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3E" w:rsidRDefault="00A8793E" w:rsidP="009D50F1">
      <w:pPr>
        <w:pStyle w:val="Heading3"/>
      </w:pPr>
      <w:r>
        <w:t>Шолоховский район</w:t>
      </w:r>
    </w:p>
    <w:p w:rsidR="00A8793E" w:rsidRDefault="00A8793E" w:rsidP="009D50F1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Дуб великан – уникальный объект природы – дерево-долгожитель, которому более 400 лет. Рядом с «дубом-патриархом» растут еще два «дуба-богатыря». Все они – остатки древней аренной дубравы. В границы памятника входит прилегающая территория в качестве охранной зоны вокруг дуба, где имеются аренные ольшаники, луговая и песчано-степная растительность. Невосполнимая редкость, большая научная, историко-культурная и эстетическая ценность природного объекта.</w:t>
      </w:r>
    </w:p>
    <w:p w:rsidR="00A8793E" w:rsidRDefault="00A8793E" w:rsidP="009D50F1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Границы: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Style w:val="Emphasis"/>
          <w:rFonts w:ascii="Tahoma" w:hAnsi="Tahoma" w:cs="Tahoma"/>
          <w:sz w:val="22"/>
          <w:szCs w:val="22"/>
        </w:rPr>
        <w:t xml:space="preserve">Дуб-великан расположен в </w:t>
      </w:r>
      <w:smartTag w:uri="urn:schemas-microsoft-com:office:smarttags" w:element="metricconverter">
        <w:smartTagPr>
          <w:attr w:name="ProductID" w:val="8 км"/>
        </w:smartTagPr>
        <w:r>
          <w:rPr>
            <w:rStyle w:val="Emphasis"/>
            <w:rFonts w:ascii="Tahoma" w:hAnsi="Tahoma" w:cs="Tahoma"/>
            <w:sz w:val="22"/>
            <w:szCs w:val="22"/>
          </w:rPr>
          <w:t>8 км</w:t>
        </w:r>
      </w:smartTag>
      <w:r>
        <w:rPr>
          <w:rStyle w:val="Emphasis"/>
          <w:rFonts w:ascii="Tahoma" w:hAnsi="Tahoma" w:cs="Tahoma"/>
          <w:sz w:val="22"/>
          <w:szCs w:val="22"/>
        </w:rPr>
        <w:t xml:space="preserve"> севернее ст. Вешенская и занимает 97-й квартал 46-го выдела Колундаевского лесничества Вешенского лесхоза. Границы памятника природы проходят по межквартальным просекам.</w:t>
      </w:r>
      <w:r>
        <w:rPr>
          <w:rFonts w:ascii="Tahoma" w:hAnsi="Tahoma" w:cs="Tahoma"/>
          <w:i/>
          <w:iCs/>
          <w:sz w:val="22"/>
          <w:szCs w:val="22"/>
        </w:rPr>
        <w:br/>
      </w:r>
      <w:r>
        <w:rPr>
          <w:rStyle w:val="Emphasis"/>
          <w:rFonts w:ascii="Tahoma" w:hAnsi="Tahoma" w:cs="Tahoma"/>
          <w:sz w:val="22"/>
          <w:szCs w:val="22"/>
        </w:rPr>
        <w:t xml:space="preserve">Площадь памятника природы - </w:t>
      </w:r>
      <w:smartTag w:uri="urn:schemas-microsoft-com:office:smarttags" w:element="metricconverter">
        <w:smartTagPr>
          <w:attr w:name="ProductID" w:val="1,3 га"/>
        </w:smartTagPr>
        <w:r>
          <w:rPr>
            <w:rStyle w:val="Emphasis"/>
            <w:rFonts w:ascii="Tahoma" w:hAnsi="Tahoma" w:cs="Tahoma"/>
            <w:sz w:val="22"/>
            <w:szCs w:val="22"/>
          </w:rPr>
          <w:t>1,3 га</w:t>
        </w:r>
      </w:smartTag>
      <w:r>
        <w:rPr>
          <w:rStyle w:val="Emphasis"/>
          <w:rFonts w:ascii="Tahoma" w:hAnsi="Tahoma" w:cs="Tahoma"/>
          <w:sz w:val="22"/>
          <w:szCs w:val="22"/>
        </w:rPr>
        <w:t>.</w:t>
      </w:r>
    </w:p>
    <w:p w:rsidR="00A8793E" w:rsidRDefault="00A8793E" w:rsidP="009D50F1">
      <w:pPr>
        <w:pStyle w:val="NormalWeb"/>
        <w:rPr>
          <w:rFonts w:ascii="Tahoma" w:hAnsi="Tahoma" w:cs="Tahoma"/>
          <w:sz w:val="22"/>
          <w:szCs w:val="22"/>
        </w:rPr>
      </w:pPr>
      <w:r>
        <w:rPr>
          <w:rStyle w:val="Strong"/>
          <w:rFonts w:ascii="Tahoma" w:hAnsi="Tahoma" w:cs="Tahoma"/>
          <w:sz w:val="22"/>
          <w:szCs w:val="22"/>
        </w:rPr>
        <w:t>Ольшаники</w:t>
      </w:r>
      <w:r>
        <w:rPr>
          <w:rFonts w:ascii="Tahoma" w:hAnsi="Tahoma" w:cs="Tahoma"/>
          <w:sz w:val="22"/>
          <w:szCs w:val="22"/>
        </w:rPr>
        <w:t xml:space="preserve"> – эталон пойменного ольхового леса в притеррасной части р. Елань. Обилие родников обеспечивает питание многочисленных озер, расположенных вокруг. Уникальный, крупнейший в области сплошной массив ольшаников с рядом редких для степной зоны северных видов: телиптерис болотный, дягиль аптечный, вех ядовитый, недотрога обыкновенная, шпажник тонкий, вахта трехлистная, наумбургия кистецветная и др. Имеет большое научное, природоохранное значение.</w:t>
      </w:r>
    </w:p>
    <w:p w:rsidR="00A8793E" w:rsidRDefault="00A8793E" w:rsidP="009D50F1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Границы: Ольшаники расположены в </w:t>
      </w:r>
      <w:smartTag w:uri="urn:schemas-microsoft-com:office:smarttags" w:element="metricconverter">
        <w:smartTagPr>
          <w:attr w:name="ProductID" w:val="4 км"/>
        </w:smartTagPr>
        <w:r>
          <w:rPr>
            <w:rFonts w:ascii="Tahoma" w:hAnsi="Tahoma" w:cs="Tahoma"/>
            <w:i/>
            <w:iCs/>
            <w:sz w:val="22"/>
            <w:szCs w:val="22"/>
          </w:rPr>
          <w:t>4 км</w:t>
        </w:r>
      </w:smartTag>
      <w:r>
        <w:rPr>
          <w:rFonts w:ascii="Tahoma" w:hAnsi="Tahoma" w:cs="Tahoma"/>
          <w:i/>
          <w:iCs/>
          <w:sz w:val="22"/>
          <w:szCs w:val="22"/>
        </w:rPr>
        <w:t xml:space="preserve"> от ст. Еланская на правом берегу р. Елань и занимают 73-й квартал 1, 2, 4, 5, 7, 8, 9-го выделов Еланского лесничества Вешенского лесхоза. Границы памятника природы проходят по межквартальным просекам.</w:t>
      </w:r>
      <w:r>
        <w:rPr>
          <w:rFonts w:ascii="Tahoma" w:hAnsi="Tahoma" w:cs="Tahoma"/>
          <w:i/>
          <w:iCs/>
          <w:sz w:val="22"/>
          <w:szCs w:val="22"/>
        </w:rPr>
        <w:br/>
        <w:t xml:space="preserve">Площадь памятника природы - </w:t>
      </w:r>
      <w:smartTag w:uri="urn:schemas-microsoft-com:office:smarttags" w:element="metricconverter">
        <w:smartTagPr>
          <w:attr w:name="ProductID" w:val="49,0 га"/>
        </w:smartTagPr>
        <w:r>
          <w:rPr>
            <w:rFonts w:ascii="Tahoma" w:hAnsi="Tahoma" w:cs="Tahoma"/>
            <w:i/>
            <w:iCs/>
            <w:sz w:val="22"/>
            <w:szCs w:val="22"/>
          </w:rPr>
          <w:t>49,0 га</w:t>
        </w:r>
      </w:smartTag>
      <w:r>
        <w:rPr>
          <w:rFonts w:ascii="Tahoma" w:hAnsi="Tahoma" w:cs="Tahoma"/>
          <w:i/>
          <w:iCs/>
          <w:sz w:val="22"/>
          <w:szCs w:val="22"/>
        </w:rPr>
        <w:t>.</w:t>
      </w:r>
      <w:r>
        <w:rPr>
          <w:rFonts w:ascii="Tahoma" w:hAnsi="Tahoma" w:cs="Tahoma"/>
          <w:i/>
          <w:iCs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Style w:val="Strong"/>
          <w:rFonts w:ascii="Tahoma" w:hAnsi="Tahoma" w:cs="Tahoma"/>
          <w:sz w:val="22"/>
          <w:szCs w:val="22"/>
        </w:rPr>
        <w:t>Антиповский бор</w:t>
      </w:r>
      <w:r>
        <w:rPr>
          <w:rFonts w:ascii="Tahoma" w:hAnsi="Tahoma" w:cs="Tahoma"/>
          <w:sz w:val="22"/>
          <w:szCs w:val="22"/>
        </w:rPr>
        <w:t xml:space="preserve"> положил начало лесоразведения в степи (</w:t>
      </w:r>
      <w:smartTag w:uri="urn:schemas-microsoft-com:office:smarttags" w:element="metricconverter">
        <w:smartTagPr>
          <w:attr w:name="ProductID" w:val="1905 г"/>
        </w:smartTagPr>
        <w:r>
          <w:rPr>
            <w:rFonts w:ascii="Tahoma" w:hAnsi="Tahoma" w:cs="Tahoma"/>
            <w:sz w:val="22"/>
            <w:szCs w:val="22"/>
          </w:rPr>
          <w:t>1905 г</w:t>
        </w:r>
      </w:smartTag>
      <w:r>
        <w:rPr>
          <w:rFonts w:ascii="Tahoma" w:hAnsi="Tahoma" w:cs="Tahoma"/>
          <w:sz w:val="22"/>
          <w:szCs w:val="22"/>
        </w:rPr>
        <w:t>.), одно из старейших насаждений сосны обыкновенной на Дону. Опыт закрепления аренных развеваемых песков (надпойменные террасы) левобережья Среднего Дона посадкой сосны обыкновенной. Имеет большую научную, природно-историческую, средообразующую и эстетическую ценность.</w:t>
      </w:r>
    </w:p>
    <w:p w:rsidR="00A8793E" w:rsidRDefault="00A8793E" w:rsidP="009D50F1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Границы: Антиповский бор расположен восточнее х. Дубровский и занимает: 31-й квартал 26-го выдела; 39-й квартал 4, 6, 9, 12, 20, 21, 27-го выделов; 39-й квартал 12, 17-го выделов Дубровского лесничества Вешенского лесхоза. Границы памятника природы проходят по межквартальным просекам.</w:t>
      </w:r>
      <w:r>
        <w:rPr>
          <w:rFonts w:ascii="Tahoma" w:hAnsi="Tahoma" w:cs="Tahoma"/>
          <w:i/>
          <w:iCs/>
          <w:sz w:val="22"/>
          <w:szCs w:val="22"/>
        </w:rPr>
        <w:br/>
        <w:t xml:space="preserve">Площадь памятника природы - </w:t>
      </w:r>
      <w:smartTag w:uri="urn:schemas-microsoft-com:office:smarttags" w:element="metricconverter">
        <w:smartTagPr>
          <w:attr w:name="ProductID" w:val="23,3 га"/>
        </w:smartTagPr>
        <w:r>
          <w:rPr>
            <w:rFonts w:ascii="Tahoma" w:hAnsi="Tahoma" w:cs="Tahoma"/>
            <w:i/>
            <w:iCs/>
            <w:sz w:val="22"/>
            <w:szCs w:val="22"/>
          </w:rPr>
          <w:t>23,3 га</w:t>
        </w:r>
      </w:smartTag>
      <w:r>
        <w:rPr>
          <w:rFonts w:ascii="Tahoma" w:hAnsi="Tahoma" w:cs="Tahoma"/>
          <w:i/>
          <w:iCs/>
          <w:sz w:val="22"/>
          <w:szCs w:val="22"/>
        </w:rPr>
        <w:t>.</w:t>
      </w:r>
    </w:p>
    <w:p w:rsidR="00A8793E" w:rsidRDefault="00A8793E" w:rsidP="009D50F1">
      <w:pPr>
        <w:pStyle w:val="NormalWeb"/>
        <w:rPr>
          <w:rFonts w:ascii="Tahoma" w:hAnsi="Tahoma" w:cs="Tahoma"/>
          <w:sz w:val="22"/>
          <w:szCs w:val="22"/>
        </w:rPr>
      </w:pPr>
      <w:r>
        <w:rPr>
          <w:rStyle w:val="Strong"/>
          <w:rFonts w:ascii="Tahoma" w:hAnsi="Tahoma" w:cs="Tahoma"/>
          <w:sz w:val="22"/>
          <w:szCs w:val="22"/>
        </w:rPr>
        <w:t>Урочище «Паники»</w:t>
      </w:r>
      <w:r>
        <w:rPr>
          <w:rFonts w:ascii="Tahoma" w:hAnsi="Tahoma" w:cs="Tahoma"/>
          <w:sz w:val="22"/>
          <w:szCs w:val="22"/>
        </w:rPr>
        <w:t xml:space="preserve"> – участки разнотравно-злаковой песчаной степи в сочетании с березовыми и осиновыми колками аренных лесов. Эталон природы на второй надпойменной песчаной террасе левобережья Среднего Дона. Отмечена одна из ключевых ценопопуляций с максимальной плотностью прострела лугового.</w:t>
      </w:r>
    </w:p>
    <w:p w:rsidR="00A8793E" w:rsidRDefault="00A8793E" w:rsidP="009D50F1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Границы: Урочище "Паники" расположено в центральной части Вешенского района, в </w:t>
      </w:r>
      <w:smartTag w:uri="urn:schemas-microsoft-com:office:smarttags" w:element="metricconverter">
        <w:smartTagPr>
          <w:attr w:name="ProductID" w:val="2 км"/>
        </w:smartTagPr>
        <w:r>
          <w:rPr>
            <w:rFonts w:ascii="Tahoma" w:hAnsi="Tahoma" w:cs="Tahoma"/>
            <w:i/>
            <w:iCs/>
            <w:sz w:val="22"/>
            <w:szCs w:val="22"/>
          </w:rPr>
          <w:t>2 км</w:t>
        </w:r>
      </w:smartTag>
      <w:r>
        <w:rPr>
          <w:rFonts w:ascii="Tahoma" w:hAnsi="Tahoma" w:cs="Tahoma"/>
          <w:i/>
          <w:iCs/>
          <w:sz w:val="22"/>
          <w:szCs w:val="22"/>
        </w:rPr>
        <w:t xml:space="preserve"> восточнее х. Антиповский и занимает 68-й квартал 16, 18, 21, 49-го выделов Дубровского лесничества Вешенского лесхоза.</w:t>
      </w:r>
      <w:r>
        <w:rPr>
          <w:rFonts w:ascii="Tahoma" w:hAnsi="Tahoma" w:cs="Tahoma"/>
          <w:i/>
          <w:iCs/>
          <w:sz w:val="22"/>
          <w:szCs w:val="22"/>
        </w:rPr>
        <w:br/>
        <w:t xml:space="preserve">Площадь памятника природы - </w:t>
      </w:r>
      <w:smartTag w:uri="urn:schemas-microsoft-com:office:smarttags" w:element="metricconverter">
        <w:smartTagPr>
          <w:attr w:name="ProductID" w:val="15,0 га"/>
        </w:smartTagPr>
        <w:r>
          <w:rPr>
            <w:rFonts w:ascii="Tahoma" w:hAnsi="Tahoma" w:cs="Tahoma"/>
            <w:i/>
            <w:iCs/>
            <w:sz w:val="22"/>
            <w:szCs w:val="22"/>
          </w:rPr>
          <w:t>15,0 га</w:t>
        </w:r>
      </w:smartTag>
      <w:r>
        <w:rPr>
          <w:rFonts w:ascii="Tahoma" w:hAnsi="Tahoma" w:cs="Tahoma"/>
          <w:i/>
          <w:iCs/>
          <w:sz w:val="22"/>
          <w:szCs w:val="22"/>
        </w:rPr>
        <w:t>.</w:t>
      </w:r>
    </w:p>
    <w:p w:rsidR="00A8793E" w:rsidRDefault="00A8793E" w:rsidP="009D50F1">
      <w:pPr>
        <w:pStyle w:val="NormalWeb"/>
        <w:rPr>
          <w:rFonts w:ascii="Tahoma" w:hAnsi="Tahoma" w:cs="Tahoma"/>
          <w:sz w:val="22"/>
          <w:szCs w:val="22"/>
        </w:rPr>
      </w:pPr>
      <w:r>
        <w:rPr>
          <w:rStyle w:val="Strong"/>
          <w:rFonts w:ascii="Tahoma" w:hAnsi="Tahoma" w:cs="Tahoma"/>
          <w:sz w:val="22"/>
          <w:szCs w:val="22"/>
        </w:rPr>
        <w:t>Урочище «Островное»</w:t>
      </w:r>
      <w:r>
        <w:rPr>
          <w:rFonts w:ascii="Tahoma" w:hAnsi="Tahoma" w:cs="Tahoma"/>
          <w:sz w:val="22"/>
          <w:szCs w:val="22"/>
        </w:rPr>
        <w:t xml:space="preserve"> представляет собой уникальное по красоте озеро и прилегающую к нему территорию. Это одно из любимых мест отдыха М.А. Шолохова. Богато представлены флора и фауна. Многие виды растений, грибов и животных занесены в Красную книгу Ростовской области, многие из которых обитают только здесь. Имеет природоохранное, историко-культурное, эстетическое и просветительское значение.</w:t>
      </w:r>
    </w:p>
    <w:p w:rsidR="00A8793E" w:rsidRDefault="00A8793E" w:rsidP="009D50F1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Границы: Урочище "Островное" расположено на левом берегу р. Дон восточнее ст. Вешенская и включает следующие озера и 500-метровую зону вокруг них: Островное, Орехово, Тюрьма, Канавка-1, Канавка-2, Ерик, Баклуша (у озера Ерик), Ильменек, Карасевое.</w:t>
      </w:r>
      <w:r>
        <w:rPr>
          <w:rFonts w:ascii="Tahoma" w:hAnsi="Tahoma" w:cs="Tahoma"/>
          <w:i/>
          <w:iCs/>
          <w:sz w:val="22"/>
          <w:szCs w:val="22"/>
        </w:rPr>
        <w:br/>
        <w:t xml:space="preserve">Площадь памятника природы - </w:t>
      </w:r>
      <w:smartTag w:uri="urn:schemas-microsoft-com:office:smarttags" w:element="metricconverter">
        <w:smartTagPr>
          <w:attr w:name="ProductID" w:val="97,8 га"/>
        </w:smartTagPr>
        <w:r>
          <w:rPr>
            <w:rFonts w:ascii="Tahoma" w:hAnsi="Tahoma" w:cs="Tahoma"/>
            <w:i/>
            <w:iCs/>
            <w:sz w:val="22"/>
            <w:szCs w:val="22"/>
          </w:rPr>
          <w:t>97,8 га</w:t>
        </w:r>
      </w:smartTag>
    </w:p>
    <w:p w:rsidR="00A8793E" w:rsidRDefault="00A8793E" w:rsidP="009D50F1">
      <w:pPr>
        <w:pStyle w:val="NormalWeb"/>
        <w:rPr>
          <w:rFonts w:ascii="Tahoma" w:hAnsi="Tahoma" w:cs="Tahoma"/>
          <w:sz w:val="22"/>
          <w:szCs w:val="22"/>
        </w:rPr>
      </w:pPr>
      <w:r>
        <w:rPr>
          <w:rStyle w:val="Strong"/>
          <w:rFonts w:ascii="Tahoma" w:hAnsi="Tahoma" w:cs="Tahoma"/>
          <w:sz w:val="22"/>
          <w:szCs w:val="22"/>
        </w:rPr>
        <w:t>Шолоховские озера</w:t>
      </w:r>
      <w:r>
        <w:rPr>
          <w:rFonts w:ascii="Tahoma" w:hAnsi="Tahoma" w:cs="Tahoma"/>
          <w:sz w:val="22"/>
          <w:szCs w:val="22"/>
        </w:rPr>
        <w:t xml:space="preserve"> представляют собой уникальные по красоте ландшафты. Флора и фауна представлены большим видовым разнообразием животного и растительного мира. Многие виды растений, грибов, беспозвоночных и животных, обитающие здесь, занесены в Красную книгу Ростовской области. Озера являются местообитанием эндемика Европы – русской выхухоли, занесенной в Красные книги России и Ростовской области. Имеет природоохранное, эстетическое и просветительское значение.</w:t>
      </w:r>
    </w:p>
    <w:p w:rsidR="00A8793E" w:rsidRDefault="00A8793E" w:rsidP="009D50F1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Границы: Шолоховские озера расположены на левом берегу р. Дон, от административной границы с Верхнедонским районом до автодороги на ст. Вешенская и включают следующие озера и 500-метровую зону вокруг них: Чернецкое, Ольховатое, Побочное, Широкое, Кривое, Гремячее, Рассохлое, Старый Дон, Подольхи, Клешня, Подольховое, Малое Подольховое, Лебяжье, Голый Ильмень, Баклуша (у р. Дон).</w:t>
      </w:r>
      <w:r>
        <w:rPr>
          <w:rFonts w:ascii="Tahoma" w:hAnsi="Tahoma" w:cs="Tahoma"/>
          <w:i/>
          <w:iCs/>
          <w:sz w:val="22"/>
          <w:szCs w:val="22"/>
        </w:rPr>
        <w:br/>
        <w:t xml:space="preserve">Площадь памятника природы - </w:t>
      </w:r>
      <w:smartTag w:uri="urn:schemas-microsoft-com:office:smarttags" w:element="metricconverter">
        <w:smartTagPr>
          <w:attr w:name="ProductID" w:val="174,8 га"/>
        </w:smartTagPr>
        <w:r>
          <w:rPr>
            <w:rFonts w:ascii="Tahoma" w:hAnsi="Tahoma" w:cs="Tahoma"/>
            <w:i/>
            <w:iCs/>
            <w:sz w:val="22"/>
            <w:szCs w:val="22"/>
          </w:rPr>
          <w:t>174,8 га</w:t>
        </w:r>
      </w:smartTag>
      <w:r>
        <w:rPr>
          <w:rFonts w:ascii="Tahoma" w:hAnsi="Tahoma" w:cs="Tahoma"/>
          <w:i/>
          <w:iCs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Style w:val="Strong"/>
          <w:rFonts w:ascii="Tahoma" w:hAnsi="Tahoma" w:cs="Tahoma"/>
          <w:sz w:val="22"/>
          <w:szCs w:val="22"/>
        </w:rPr>
        <w:t>Еланские озера</w:t>
      </w:r>
      <w:r>
        <w:rPr>
          <w:rFonts w:ascii="Tahoma" w:hAnsi="Tahoma" w:cs="Tahoma"/>
          <w:sz w:val="22"/>
          <w:szCs w:val="22"/>
        </w:rPr>
        <w:t xml:space="preserve"> представляют собой природные ландшафты с высоким видовым разнообразием животного и растительного мира, занесенного в Красную книгу Ростовской области. Озера являются местообитанием эндемика Европы – русской выхухоли. Имеет природоохранное, эстетическое и просветительское значение.</w:t>
      </w:r>
    </w:p>
    <w:p w:rsidR="00A8793E" w:rsidRDefault="00A8793E" w:rsidP="009D50F1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Границы: . Еланские озера расположены восточнее ст. Еланская и включают следующие озера и 500-метровую зону вокруг них: Ильмень, Глинка, Боковое и Крутое (Баклуша).</w:t>
      </w:r>
      <w:r>
        <w:rPr>
          <w:rFonts w:ascii="Tahoma" w:hAnsi="Tahoma" w:cs="Tahoma"/>
          <w:i/>
          <w:iCs/>
          <w:sz w:val="22"/>
          <w:szCs w:val="22"/>
        </w:rPr>
        <w:br/>
        <w:t xml:space="preserve">Площадь памятника природы - </w:t>
      </w:r>
      <w:smartTag w:uri="urn:schemas-microsoft-com:office:smarttags" w:element="metricconverter">
        <w:smartTagPr>
          <w:attr w:name="ProductID" w:val="27,8 га"/>
        </w:smartTagPr>
        <w:r>
          <w:rPr>
            <w:rFonts w:ascii="Tahoma" w:hAnsi="Tahoma" w:cs="Tahoma"/>
            <w:i/>
            <w:iCs/>
            <w:sz w:val="22"/>
            <w:szCs w:val="22"/>
          </w:rPr>
          <w:t>27,8 га</w:t>
        </w:r>
      </w:smartTag>
      <w:r>
        <w:rPr>
          <w:rFonts w:ascii="Tahoma" w:hAnsi="Tahoma" w:cs="Tahoma"/>
          <w:i/>
          <w:iCs/>
          <w:sz w:val="22"/>
          <w:szCs w:val="22"/>
        </w:rPr>
        <w:t>.</w:t>
      </w:r>
    </w:p>
    <w:p w:rsidR="00A8793E" w:rsidRPr="00A559DA" w:rsidRDefault="00A8793E" w:rsidP="00A559DA">
      <w:pPr>
        <w:spacing w:before="100" w:beforeAutospacing="1" w:after="100" w:afterAutospacing="1" w:line="264" w:lineRule="atLeast"/>
        <w:rPr>
          <w:rFonts w:ascii="Times New Roman" w:hAnsi="Times New Roman"/>
          <w:color w:val="000000"/>
          <w:lang w:eastAsia="ru-RU"/>
        </w:rPr>
      </w:pPr>
      <w:r w:rsidRPr="00A559DA">
        <w:rPr>
          <w:rFonts w:ascii="Times New Roman" w:hAnsi="Times New Roman"/>
          <w:color w:val="000000"/>
          <w:lang w:eastAsia="ru-RU"/>
        </w:rPr>
        <w:t xml:space="preserve">«Лазоревая степь» - участок целинной разнотравно-типчаково-ковыльной степи с большой популяцией краснокнижного растения – тюльпана Шренка. В Боковском районе известно три участка тюльпанной степи - в окрестностях х. Яблоновский, х. Грачи, ст. Каргинской. Здесь произрастают и другие редкие виды растений – ирис карликовый, прострел поникающий, бельвалия сарматская и др. Выпас скота, и нерегулируемый сбор тюльпанов в период цветения создают угрозу существования популяции. </w:t>
      </w:r>
      <w:r w:rsidRPr="00A559DA">
        <w:rPr>
          <w:rFonts w:ascii="Times New Roman" w:hAnsi="Times New Roman"/>
          <w:color w:val="000000"/>
          <w:lang w:eastAsia="ru-RU"/>
        </w:rPr>
        <w:br/>
        <w:t xml:space="preserve">Сочетание в пределах ограниченной территории столь разнообразных местообитаний, богатое видовое разнообразие представителей флоры и фауны требует особого внимания к региону. Государственный музей-заповедник М.А. Шолохова принимает активное участие в вопросах охраны природы, природопользования, экологического воспитания молодежи. </w:t>
      </w:r>
    </w:p>
    <w:p w:rsidR="00A8793E" w:rsidRDefault="00A8793E" w:rsidP="00DE5655"/>
    <w:p w:rsidR="00A8793E" w:rsidRPr="004D2899" w:rsidRDefault="00A8793E" w:rsidP="00DE5655"/>
    <w:p w:rsidR="00A8793E" w:rsidRPr="004D2899" w:rsidRDefault="00A8793E" w:rsidP="00DE5655"/>
    <w:p w:rsidR="00A8793E" w:rsidRPr="004D2899" w:rsidRDefault="00A8793E" w:rsidP="00DE5655"/>
    <w:p w:rsidR="00A8793E" w:rsidRPr="004D2899" w:rsidRDefault="00A8793E" w:rsidP="00DE5655"/>
    <w:p w:rsidR="00A8793E" w:rsidRPr="004D2899" w:rsidRDefault="00A8793E" w:rsidP="00DE5655"/>
    <w:p w:rsidR="00A8793E" w:rsidRPr="004D2899" w:rsidRDefault="00A8793E" w:rsidP="00DE5655"/>
    <w:p w:rsidR="00A8793E" w:rsidRPr="004D2899" w:rsidRDefault="00A8793E" w:rsidP="00DE5655"/>
    <w:p w:rsidR="00A8793E" w:rsidRPr="00DE5655" w:rsidRDefault="00A8793E" w:rsidP="00DE5655">
      <w:pPr>
        <w:rPr>
          <w:rFonts w:ascii="Times New Roman" w:hAnsi="Times New Roman"/>
          <w:sz w:val="20"/>
          <w:szCs w:val="20"/>
        </w:rPr>
      </w:pPr>
      <w:r>
        <w:t xml:space="preserve"> </w:t>
      </w:r>
      <w:r w:rsidRPr="00DE5655">
        <w:rPr>
          <w:rFonts w:ascii="Times New Roman" w:hAnsi="Times New Roman"/>
          <w:sz w:val="20"/>
          <w:szCs w:val="20"/>
        </w:rPr>
        <w:t>Природа Донского края</w:t>
      </w:r>
    </w:p>
    <w:p w:rsidR="00A8793E" w:rsidRPr="00DE5655" w:rsidRDefault="00A8793E" w:rsidP="00DE5655">
      <w:pPr>
        <w:rPr>
          <w:rFonts w:ascii="Times New Roman" w:hAnsi="Times New Roman"/>
          <w:sz w:val="20"/>
          <w:szCs w:val="20"/>
        </w:rPr>
      </w:pPr>
      <w:r w:rsidRPr="00DE5655">
        <w:rPr>
          <w:rFonts w:ascii="Times New Roman" w:hAnsi="Times New Roman"/>
          <w:sz w:val="20"/>
          <w:szCs w:val="20"/>
        </w:rPr>
        <w:t xml:space="preserve">  </w:t>
      </w:r>
      <w:r w:rsidRPr="00DE5655">
        <w:rPr>
          <w:rFonts w:ascii="Times New Roman" w:hAnsi="Times New Roman"/>
          <w:sz w:val="20"/>
          <w:szCs w:val="20"/>
        </w:rPr>
        <w:tab/>
      </w:r>
      <w:r w:rsidRPr="00DE5655">
        <w:rPr>
          <w:rFonts w:ascii="Times New Roman" w:hAnsi="Times New Roman"/>
          <w:sz w:val="20"/>
          <w:szCs w:val="20"/>
        </w:rPr>
        <w:tab/>
      </w:r>
      <w:r w:rsidRPr="00DE5655">
        <w:rPr>
          <w:rFonts w:ascii="Times New Roman" w:hAnsi="Times New Roman"/>
          <w:sz w:val="20"/>
          <w:szCs w:val="20"/>
        </w:rPr>
        <w:tab/>
        <w:t xml:space="preserve"> Донские степи</w:t>
      </w:r>
      <w:r w:rsidRPr="00DE5655">
        <w:rPr>
          <w:rFonts w:ascii="Times New Roman" w:hAnsi="Times New Roman"/>
          <w:sz w:val="20"/>
          <w:szCs w:val="20"/>
        </w:rPr>
        <w:tab/>
        <w:t xml:space="preserve"> </w:t>
      </w:r>
    </w:p>
    <w:p w:rsidR="00A8793E" w:rsidRPr="00DE5655" w:rsidRDefault="00A8793E" w:rsidP="00DE5655">
      <w:pPr>
        <w:rPr>
          <w:rFonts w:ascii="Times New Roman" w:hAnsi="Times New Roman"/>
          <w:sz w:val="20"/>
          <w:szCs w:val="20"/>
        </w:rPr>
      </w:pPr>
      <w:r w:rsidRPr="00DE5655">
        <w:rPr>
          <w:rFonts w:ascii="Times New Roman" w:hAnsi="Times New Roman"/>
          <w:sz w:val="20"/>
          <w:szCs w:val="20"/>
        </w:rPr>
        <w:t>Ковыльная степь</w:t>
      </w:r>
    </w:p>
    <w:p w:rsidR="00A8793E" w:rsidRPr="00DE5655" w:rsidRDefault="00A8793E" w:rsidP="00DE5655">
      <w:pPr>
        <w:rPr>
          <w:rFonts w:ascii="Times New Roman" w:hAnsi="Times New Roman"/>
          <w:sz w:val="20"/>
          <w:szCs w:val="20"/>
        </w:rPr>
      </w:pPr>
      <w:r w:rsidRPr="00DE5655">
        <w:rPr>
          <w:rFonts w:ascii="Times New Roman" w:hAnsi="Times New Roman"/>
          <w:sz w:val="20"/>
          <w:szCs w:val="20"/>
        </w:rPr>
        <w:t>Степные виды являются основной составляющей растительного покрова Ростовской области. Доля их варьирует от 22 до 32% во флорах различных регионов, закономерно увеличиваясь с северо-запада на юго-восток области за счет резкого уменьшения числа лесных видов. В регионе выделяются 3 зональных подтипа (по мере увеличения засушливости климата): разнотравно-типчаково-ковыльный, типчаково-ковыльный и полынно-типчаковый. Степи первых двух подтипов относятся к типичным (настоящим, а полынно-типчаковый – к пустынным степям.</w:t>
      </w:r>
    </w:p>
    <w:p w:rsidR="00A8793E" w:rsidRPr="004D2899" w:rsidRDefault="00A8793E" w:rsidP="00DE5655">
      <w:pPr>
        <w:rPr>
          <w:rFonts w:ascii="Times New Roman" w:hAnsi="Times New Roman"/>
          <w:sz w:val="20"/>
          <w:szCs w:val="20"/>
        </w:rPr>
      </w:pPr>
      <w:r w:rsidRPr="00DE5655">
        <w:rPr>
          <w:rFonts w:ascii="Times New Roman" w:hAnsi="Times New Roman"/>
          <w:sz w:val="20"/>
          <w:szCs w:val="20"/>
        </w:rPr>
        <w:t xml:space="preserve">Степи, как зональный тип растительности, изначально были свойственны выравненным или слабо пологим водораздельным пространствам, где они развиваются на почвах тяжелого механического состава – </w:t>
      </w:r>
      <w:bookmarkStart w:id="0" w:name="_GoBack"/>
      <w:bookmarkEnd w:id="0"/>
      <w:r w:rsidRPr="00DE5655">
        <w:rPr>
          <w:rFonts w:ascii="Times New Roman" w:hAnsi="Times New Roman"/>
          <w:sz w:val="20"/>
          <w:szCs w:val="20"/>
        </w:rPr>
        <w:t>глинистых и суглинистых. Господствуя в прошлом в степной части донского бассейна, к настоящему времени они почти полностью распаханы. На разностях зональных почв, часто в незональных позициях, различаются эдафические варианты степной растительности (на почвах иного механического или химического состава): засолённые, каменистые, полупесчаные и песчаные. Они отличаются лучшей современной сохранностью.</w:t>
      </w:r>
    </w:p>
    <w:p w:rsidR="00A8793E" w:rsidRPr="00DE5655" w:rsidRDefault="00A8793E" w:rsidP="00DE5655">
      <w:pPr>
        <w:rPr>
          <w:rFonts w:ascii="Times New Roman" w:hAnsi="Times New Roman"/>
          <w:sz w:val="20"/>
          <w:szCs w:val="20"/>
        </w:rPr>
      </w:pPr>
      <w:r w:rsidRPr="00DE5655">
        <w:rPr>
          <w:rFonts w:ascii="Times New Roman" w:hAnsi="Times New Roman"/>
          <w:sz w:val="20"/>
          <w:szCs w:val="20"/>
        </w:rPr>
        <w:t>Сохранившиеся степи, включая их эдафические варианты, занимают 16,6 % – 17,3 % от общей площади области. До распашки они покрывали около 90 % территории области. Сохранившиеся участки степей небольшими фрагментами встречаются на непригодных к пашне пологих склонах балок, на территориях лесхозов, заказников, в водоохранных и других охранных зонах. Более или менее значительными массивами они распространены в юго-восточных районах, где находится и единственный в области степной заповедник «Ростовский», а также на каменистых землях и на песчаных надпойменных террасах рек.</w:t>
      </w:r>
    </w:p>
    <w:p w:rsidR="00A8793E" w:rsidRPr="004D2899" w:rsidRDefault="00A8793E" w:rsidP="00DE5655">
      <w:pPr>
        <w:rPr>
          <w:rFonts w:ascii="Times New Roman" w:hAnsi="Times New Roman"/>
          <w:sz w:val="20"/>
          <w:szCs w:val="20"/>
        </w:rPr>
      </w:pPr>
      <w:r w:rsidRPr="00DE5655">
        <w:rPr>
          <w:rFonts w:ascii="Times New Roman" w:hAnsi="Times New Roman"/>
          <w:sz w:val="20"/>
          <w:szCs w:val="20"/>
        </w:rPr>
        <w:t>Основу травостоя степных сообществ составляют плотнодерновинные злаки. Наиболее обычны среди мелкодерновинных злаков типчак (овсяница валлисская и другие виды), ковыль Лессинга (ковылок), а из числа крупнодерновинных ковылей – ковыль</w:t>
      </w:r>
    </w:p>
    <w:p w:rsidR="00A8793E" w:rsidRPr="00DE5655" w:rsidRDefault="00A8793E" w:rsidP="00DE5655">
      <w:r w:rsidRPr="00D67BF0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http://donrise.ru/Portals/10/steppes/DSC00243.jpg" style="width:300pt;height:201pt;visibility:visible">
            <v:imagedata r:id="rId4" o:title=""/>
          </v:shape>
        </w:pict>
      </w:r>
    </w:p>
    <w:sectPr w:rsidR="00A8793E" w:rsidRPr="00DE5655" w:rsidSect="00BE7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0F1"/>
    <w:rsid w:val="00395761"/>
    <w:rsid w:val="004266A0"/>
    <w:rsid w:val="004D2899"/>
    <w:rsid w:val="009D50F1"/>
    <w:rsid w:val="00A559DA"/>
    <w:rsid w:val="00A8793E"/>
    <w:rsid w:val="00BE734C"/>
    <w:rsid w:val="00D67BF0"/>
    <w:rsid w:val="00DE5655"/>
    <w:rsid w:val="00E7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4C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9D50F1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color w:val="333344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D50F1"/>
    <w:rPr>
      <w:rFonts w:ascii="Tahoma" w:hAnsi="Tahoma" w:cs="Tahoma"/>
      <w:b/>
      <w:bCs/>
      <w:color w:val="333344"/>
      <w:sz w:val="26"/>
      <w:szCs w:val="26"/>
      <w:lang w:eastAsia="ru-RU"/>
    </w:rPr>
  </w:style>
  <w:style w:type="paragraph" w:styleId="NormalWeb">
    <w:name w:val="Normal (Web)"/>
    <w:basedOn w:val="Normal"/>
    <w:uiPriority w:val="99"/>
    <w:semiHidden/>
    <w:rsid w:val="009D50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9D50F1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9D50F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E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5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27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3</Pages>
  <Words>1119</Words>
  <Characters>6379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Admin</cp:lastModifiedBy>
  <cp:revision>4</cp:revision>
  <cp:lastPrinted>2005-02-01T21:48:00Z</cp:lastPrinted>
  <dcterms:created xsi:type="dcterms:W3CDTF">2015-04-19T11:51:00Z</dcterms:created>
  <dcterms:modified xsi:type="dcterms:W3CDTF">2005-02-01T21:48:00Z</dcterms:modified>
</cp:coreProperties>
</file>