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C3C" w:rsidRDefault="00C806BD">
      <w:pPr>
        <w:ind w:left="540"/>
        <w:rPr>
          <w:sz w:val="20"/>
          <w:szCs w:val="20"/>
        </w:rPr>
      </w:pPr>
      <w:r>
        <w:rPr>
          <w:rFonts w:eastAsia="Times New Roman"/>
          <w:color w:val="231F20"/>
          <w:sz w:val="28"/>
          <w:szCs w:val="28"/>
        </w:rPr>
        <w:t>МИНИСТЕРСТВО ПРОСВЕЩЕНИЯ РОССИЙСКОЙ ФЕДЕРАЦИИ</w:t>
      </w: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32" w:lineRule="exact"/>
        <w:rPr>
          <w:sz w:val="24"/>
          <w:szCs w:val="24"/>
        </w:rPr>
      </w:pPr>
    </w:p>
    <w:p w:rsidR="00F94C3C" w:rsidRDefault="00C806BD">
      <w:pPr>
        <w:ind w:left="40"/>
        <w:rPr>
          <w:sz w:val="20"/>
          <w:szCs w:val="20"/>
        </w:rPr>
      </w:pPr>
      <w:r>
        <w:rPr>
          <w:rFonts w:eastAsia="Times New Roman"/>
          <w:b/>
          <w:bCs/>
          <w:color w:val="231F20"/>
          <w:sz w:val="28"/>
          <w:szCs w:val="28"/>
        </w:rPr>
        <w:t>СИСТЕМА ФУНКЦИОНИРОВАНИЯ ПСИХОЛОГИЧЕСКИХ СЛУЖБ</w:t>
      </w:r>
    </w:p>
    <w:p w:rsidR="00F94C3C" w:rsidRDefault="00F94C3C">
      <w:pPr>
        <w:spacing w:line="13" w:lineRule="exact"/>
        <w:rPr>
          <w:sz w:val="24"/>
          <w:szCs w:val="24"/>
        </w:rPr>
      </w:pPr>
    </w:p>
    <w:p w:rsidR="00F94C3C" w:rsidRDefault="00C806BD">
      <w:pPr>
        <w:numPr>
          <w:ilvl w:val="0"/>
          <w:numId w:val="1"/>
        </w:numPr>
        <w:tabs>
          <w:tab w:val="left" w:pos="1611"/>
        </w:tabs>
        <w:spacing w:line="246" w:lineRule="auto"/>
        <w:ind w:left="2840" w:right="1300" w:hanging="1491"/>
        <w:rPr>
          <w:rFonts w:eastAsia="Times New Roman"/>
          <w:b/>
          <w:bCs/>
          <w:color w:val="231F20"/>
          <w:sz w:val="27"/>
          <w:szCs w:val="27"/>
        </w:rPr>
      </w:pPr>
      <w:r>
        <w:rPr>
          <w:rFonts w:eastAsia="Times New Roman"/>
          <w:b/>
          <w:bCs/>
          <w:color w:val="231F20"/>
          <w:sz w:val="27"/>
          <w:szCs w:val="27"/>
        </w:rPr>
        <w:t>ОБЩЕОБРАЗОВАТЕЛЬНЫХ ОРГАНИЗАЦИЯХ методические рекомендации</w:t>
      </w: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200" w:lineRule="exact"/>
        <w:rPr>
          <w:sz w:val="24"/>
          <w:szCs w:val="24"/>
        </w:rPr>
      </w:pPr>
    </w:p>
    <w:p w:rsidR="00F94C3C" w:rsidRDefault="00F94C3C">
      <w:pPr>
        <w:spacing w:line="400" w:lineRule="exact"/>
        <w:rPr>
          <w:sz w:val="24"/>
          <w:szCs w:val="24"/>
        </w:rPr>
      </w:pPr>
    </w:p>
    <w:p w:rsidR="00F94C3C" w:rsidRDefault="00C806BD">
      <w:pPr>
        <w:ind w:right="-59"/>
        <w:jc w:val="center"/>
        <w:rPr>
          <w:sz w:val="20"/>
          <w:szCs w:val="20"/>
        </w:rPr>
      </w:pPr>
      <w:r>
        <w:rPr>
          <w:rFonts w:eastAsia="Times New Roman"/>
          <w:color w:val="231F20"/>
          <w:sz w:val="28"/>
          <w:szCs w:val="28"/>
        </w:rPr>
        <w:t>2020 год</w:t>
      </w:r>
    </w:p>
    <w:p w:rsidR="00F94C3C" w:rsidRDefault="00F94C3C">
      <w:pPr>
        <w:sectPr w:rsidR="00F94C3C">
          <w:pgSz w:w="11920" w:h="16841"/>
          <w:pgMar w:top="1132" w:right="1211" w:bottom="1440" w:left="1440" w:header="0" w:footer="0" w:gutter="0"/>
          <w:cols w:space="720" w:equalWidth="0">
            <w:col w:w="9260"/>
          </w:cols>
        </w:sectPr>
      </w:pPr>
    </w:p>
    <w:p w:rsidR="00F94C3C" w:rsidRDefault="00F94C3C">
      <w:pPr>
        <w:spacing w:line="17" w:lineRule="exact"/>
        <w:rPr>
          <w:sz w:val="20"/>
          <w:szCs w:val="20"/>
        </w:rPr>
      </w:pPr>
    </w:p>
    <w:p w:rsidR="00F94C3C" w:rsidRDefault="00C806BD">
      <w:pPr>
        <w:ind w:left="500"/>
        <w:rPr>
          <w:sz w:val="20"/>
          <w:szCs w:val="20"/>
        </w:rPr>
      </w:pPr>
      <w:r>
        <w:rPr>
          <w:rFonts w:eastAsia="Times New Roman"/>
          <w:color w:val="231F20"/>
          <w:sz w:val="28"/>
          <w:szCs w:val="28"/>
        </w:rPr>
        <w:t>Методические рекомендации подготовлены рабочей группой в составе:</w:t>
      </w:r>
    </w:p>
    <w:p w:rsidR="00F94C3C" w:rsidRDefault="00F94C3C">
      <w:pPr>
        <w:spacing w:line="13" w:lineRule="exact"/>
        <w:rPr>
          <w:sz w:val="20"/>
          <w:szCs w:val="20"/>
        </w:rPr>
      </w:pPr>
    </w:p>
    <w:p w:rsidR="00F94C3C" w:rsidRDefault="00C806BD">
      <w:pPr>
        <w:ind w:firstLine="504"/>
        <w:jc w:val="both"/>
        <w:rPr>
          <w:sz w:val="20"/>
          <w:szCs w:val="20"/>
        </w:rPr>
      </w:pPr>
      <w:r>
        <w:rPr>
          <w:rFonts w:eastAsia="Times New Roman"/>
          <w:color w:val="231F20"/>
          <w:sz w:val="28"/>
          <w:szCs w:val="28"/>
        </w:rPr>
        <w:t>Рубцов В.В. (руководитель), Сергоманов П.А. (соруководитель), Леонова О.И. (ответственный секретарь), Абушкин Б.М., Алехина С.В., Банников С.Г., Вихристюк О.В., Гаязова Л.А., Делибалт В.В., Драганова О.А., Дубровина И.В., Егоренко Т.А., Егорова М.А., Забродин Ю.М., Зарецкий В.К., Исаев Е.И., Клюева Т.Н., Лавриненко О.А., Лобанова А.В., Марголис А.А., Пахальян В.Э., Романова Е.С., Ослон В.Н., Сафронова М.А., Семья Г.В., Сорокова М.Г., Чиркина Р.В., Шарабарина О.Д., Шведовская А.А., Шумакова Н.Б.</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29" w:lineRule="exact"/>
        <w:rPr>
          <w:sz w:val="20"/>
          <w:szCs w:val="20"/>
        </w:rPr>
      </w:pPr>
    </w:p>
    <w:p w:rsidR="00F94C3C" w:rsidRDefault="00C806BD">
      <w:pPr>
        <w:ind w:left="5120"/>
        <w:rPr>
          <w:sz w:val="20"/>
          <w:szCs w:val="20"/>
        </w:rPr>
      </w:pPr>
      <w:r>
        <w:rPr>
          <w:rFonts w:eastAsia="Times New Roman"/>
          <w:color w:val="231F20"/>
          <w:sz w:val="20"/>
          <w:szCs w:val="20"/>
        </w:rPr>
        <w:t>2</w:t>
      </w:r>
    </w:p>
    <w:p w:rsidR="00F94C3C" w:rsidRDefault="00F94C3C">
      <w:pPr>
        <w:sectPr w:rsidR="00F94C3C">
          <w:pgSz w:w="11920" w:h="16841"/>
          <w:pgMar w:top="1440" w:right="991" w:bottom="0" w:left="1280" w:header="0" w:footer="0" w:gutter="0"/>
          <w:cols w:space="720" w:equalWidth="0">
            <w:col w:w="9640"/>
          </w:cols>
        </w:sectPr>
      </w:pPr>
    </w:p>
    <w:p w:rsidR="00F94C3C" w:rsidRDefault="00C806BD">
      <w:pPr>
        <w:jc w:val="center"/>
        <w:rPr>
          <w:sz w:val="20"/>
          <w:szCs w:val="20"/>
        </w:rPr>
      </w:pPr>
      <w:r>
        <w:rPr>
          <w:rFonts w:eastAsia="Times New Roman"/>
          <w:b/>
          <w:bCs/>
          <w:sz w:val="28"/>
          <w:szCs w:val="28"/>
        </w:rPr>
        <w:lastRenderedPageBreak/>
        <w:t>ОГЛАВЛЕНИЕ</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9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9420"/>
        <w:gridCol w:w="220"/>
      </w:tblGrid>
      <w:tr w:rsidR="00F94C3C">
        <w:trPr>
          <w:trHeight w:val="253"/>
        </w:trPr>
        <w:tc>
          <w:tcPr>
            <w:tcW w:w="9420" w:type="dxa"/>
            <w:vAlign w:val="bottom"/>
          </w:tcPr>
          <w:p w:rsidR="00F94C3C" w:rsidRDefault="00C806BD">
            <w:pPr>
              <w:rPr>
                <w:sz w:val="20"/>
                <w:szCs w:val="20"/>
              </w:rPr>
            </w:pPr>
            <w:r>
              <w:rPr>
                <w:rFonts w:eastAsia="Times New Roman"/>
                <w:w w:val="92"/>
              </w:rPr>
              <w:t>ТЕРМИНЫ И СОКРАЩЕНИЯ....................................................................................................................................</w:t>
            </w:r>
          </w:p>
        </w:tc>
        <w:tc>
          <w:tcPr>
            <w:tcW w:w="220" w:type="dxa"/>
            <w:vAlign w:val="bottom"/>
          </w:tcPr>
          <w:p w:rsidR="00F94C3C" w:rsidRDefault="00C806BD">
            <w:pPr>
              <w:jc w:val="right"/>
              <w:rPr>
                <w:sz w:val="20"/>
                <w:szCs w:val="20"/>
              </w:rPr>
            </w:pPr>
            <w:r>
              <w:rPr>
                <w:rFonts w:eastAsia="Times New Roman"/>
              </w:rPr>
              <w:t>5</w:t>
            </w:r>
          </w:p>
        </w:tc>
      </w:tr>
      <w:tr w:rsidR="00F94C3C">
        <w:trPr>
          <w:trHeight w:val="353"/>
        </w:trPr>
        <w:tc>
          <w:tcPr>
            <w:tcW w:w="9420" w:type="dxa"/>
            <w:vAlign w:val="bottom"/>
          </w:tcPr>
          <w:p w:rsidR="00F94C3C" w:rsidRDefault="00C806BD">
            <w:pPr>
              <w:rPr>
                <w:sz w:val="20"/>
                <w:szCs w:val="20"/>
              </w:rPr>
            </w:pPr>
            <w:r>
              <w:rPr>
                <w:rFonts w:eastAsia="Times New Roman"/>
                <w:w w:val="91"/>
              </w:rPr>
              <w:t>ВВЕДЕНИЕ......................................................................................................................................................................</w:t>
            </w:r>
          </w:p>
        </w:tc>
        <w:tc>
          <w:tcPr>
            <w:tcW w:w="220" w:type="dxa"/>
            <w:vAlign w:val="bottom"/>
          </w:tcPr>
          <w:p w:rsidR="00F94C3C" w:rsidRDefault="00C806BD">
            <w:pPr>
              <w:jc w:val="right"/>
              <w:rPr>
                <w:sz w:val="20"/>
                <w:szCs w:val="20"/>
              </w:rPr>
            </w:pPr>
            <w:r>
              <w:rPr>
                <w:rFonts w:eastAsia="Times New Roman"/>
              </w:rPr>
              <w:t>7</w:t>
            </w:r>
          </w:p>
        </w:tc>
      </w:tr>
      <w:tr w:rsidR="00F94C3C">
        <w:trPr>
          <w:trHeight w:val="353"/>
        </w:trPr>
        <w:tc>
          <w:tcPr>
            <w:tcW w:w="9420" w:type="dxa"/>
            <w:vAlign w:val="bottom"/>
          </w:tcPr>
          <w:p w:rsidR="00F94C3C" w:rsidRDefault="00C806BD">
            <w:pPr>
              <w:ind w:left="220"/>
              <w:rPr>
                <w:sz w:val="20"/>
                <w:szCs w:val="20"/>
              </w:rPr>
            </w:pPr>
            <w:r>
              <w:rPr>
                <w:rFonts w:eastAsia="Times New Roman"/>
                <w:w w:val="90"/>
              </w:rPr>
              <w:t>Актуальность ...............................................................................................................................................................</w:t>
            </w:r>
          </w:p>
        </w:tc>
        <w:tc>
          <w:tcPr>
            <w:tcW w:w="220" w:type="dxa"/>
            <w:vAlign w:val="bottom"/>
          </w:tcPr>
          <w:p w:rsidR="00F94C3C" w:rsidRDefault="00C806BD">
            <w:pPr>
              <w:jc w:val="right"/>
              <w:rPr>
                <w:sz w:val="20"/>
                <w:szCs w:val="20"/>
              </w:rPr>
            </w:pPr>
            <w:r>
              <w:rPr>
                <w:rFonts w:eastAsia="Times New Roman"/>
              </w:rPr>
              <w:t>7</w:t>
            </w:r>
          </w:p>
        </w:tc>
      </w:tr>
      <w:tr w:rsidR="00F94C3C">
        <w:trPr>
          <w:trHeight w:val="353"/>
        </w:trPr>
        <w:tc>
          <w:tcPr>
            <w:tcW w:w="9420" w:type="dxa"/>
            <w:vAlign w:val="bottom"/>
          </w:tcPr>
          <w:p w:rsidR="00F94C3C" w:rsidRDefault="00C806BD">
            <w:pPr>
              <w:ind w:left="220"/>
              <w:rPr>
                <w:sz w:val="20"/>
                <w:szCs w:val="20"/>
              </w:rPr>
            </w:pPr>
            <w:r>
              <w:rPr>
                <w:rFonts w:eastAsia="Times New Roman"/>
                <w:w w:val="92"/>
              </w:rPr>
              <w:t>Назначение и структура методических рекомендаций ........................................................................................</w:t>
            </w:r>
          </w:p>
        </w:tc>
        <w:tc>
          <w:tcPr>
            <w:tcW w:w="220" w:type="dxa"/>
            <w:vAlign w:val="bottom"/>
          </w:tcPr>
          <w:p w:rsidR="00F94C3C" w:rsidRDefault="00C806BD">
            <w:pPr>
              <w:jc w:val="right"/>
              <w:rPr>
                <w:sz w:val="20"/>
                <w:szCs w:val="20"/>
              </w:rPr>
            </w:pPr>
            <w:r>
              <w:rPr>
                <w:rFonts w:eastAsia="Times New Roman"/>
              </w:rPr>
              <w:t>8</w:t>
            </w:r>
          </w:p>
        </w:tc>
      </w:tr>
      <w:tr w:rsidR="00F94C3C">
        <w:trPr>
          <w:trHeight w:val="350"/>
        </w:trPr>
        <w:tc>
          <w:tcPr>
            <w:tcW w:w="9420" w:type="dxa"/>
            <w:vAlign w:val="bottom"/>
          </w:tcPr>
          <w:p w:rsidR="00F94C3C" w:rsidRDefault="00C806BD">
            <w:pPr>
              <w:rPr>
                <w:sz w:val="20"/>
                <w:szCs w:val="20"/>
              </w:rPr>
            </w:pPr>
            <w:r>
              <w:rPr>
                <w:rFonts w:eastAsia="Times New Roman"/>
              </w:rPr>
              <w:t>РАЗДЕЛ 1. ОКАЗАНИЕ АДРЕСНОЙ ПСИХОЛОГО-ПЕДАГОГИЧЕСКОЙ ПОМОЩИ ЦЕЛЕВЫМ</w:t>
            </w:r>
          </w:p>
        </w:tc>
        <w:tc>
          <w:tcPr>
            <w:tcW w:w="220" w:type="dxa"/>
            <w:vAlign w:val="bottom"/>
          </w:tcPr>
          <w:p w:rsidR="00F94C3C" w:rsidRDefault="00F94C3C">
            <w:pPr>
              <w:rPr>
                <w:sz w:val="24"/>
                <w:szCs w:val="24"/>
              </w:rPr>
            </w:pPr>
          </w:p>
        </w:tc>
      </w:tr>
      <w:tr w:rsidR="00F94C3C">
        <w:trPr>
          <w:trHeight w:val="254"/>
        </w:trPr>
        <w:tc>
          <w:tcPr>
            <w:tcW w:w="9420" w:type="dxa"/>
            <w:vAlign w:val="bottom"/>
          </w:tcPr>
          <w:p w:rsidR="00F94C3C" w:rsidRDefault="00C806BD">
            <w:pPr>
              <w:rPr>
                <w:sz w:val="20"/>
                <w:szCs w:val="20"/>
              </w:rPr>
            </w:pPr>
            <w:r>
              <w:rPr>
                <w:rFonts w:eastAsia="Times New Roman"/>
                <w:w w:val="99"/>
              </w:rPr>
              <w:t>ГРУППАМ ДЕТЕЙ В ДЕЯТЕЛЬНОСТИ ПСИХОЛОГИЧЕСКОЙ СЛУЖБЫ ОБРАЗОВАТЕЛЬНЫХ</w:t>
            </w:r>
          </w:p>
        </w:tc>
        <w:tc>
          <w:tcPr>
            <w:tcW w:w="220" w:type="dxa"/>
            <w:vAlign w:val="bottom"/>
          </w:tcPr>
          <w:p w:rsidR="00F94C3C" w:rsidRDefault="00F94C3C"/>
        </w:tc>
      </w:tr>
      <w:tr w:rsidR="00F94C3C">
        <w:trPr>
          <w:trHeight w:val="254"/>
        </w:trPr>
        <w:tc>
          <w:tcPr>
            <w:tcW w:w="9420" w:type="dxa"/>
            <w:vAlign w:val="bottom"/>
          </w:tcPr>
          <w:p w:rsidR="00F94C3C" w:rsidRDefault="00C806BD">
            <w:pPr>
              <w:rPr>
                <w:sz w:val="20"/>
                <w:szCs w:val="20"/>
              </w:rPr>
            </w:pPr>
            <w:r>
              <w:rPr>
                <w:rFonts w:eastAsia="Times New Roman"/>
                <w:w w:val="94"/>
              </w:rPr>
              <w:t>ОРГАНИЗАЦИЙ ОБЩЕГО ОБРАЗОВАНИЯ........................................................................................................</w:t>
            </w:r>
          </w:p>
        </w:tc>
        <w:tc>
          <w:tcPr>
            <w:tcW w:w="220" w:type="dxa"/>
            <w:vAlign w:val="bottom"/>
          </w:tcPr>
          <w:p w:rsidR="00F94C3C" w:rsidRDefault="00C806BD">
            <w:pPr>
              <w:jc w:val="right"/>
              <w:rPr>
                <w:sz w:val="20"/>
                <w:szCs w:val="20"/>
              </w:rPr>
            </w:pPr>
            <w:r>
              <w:rPr>
                <w:rFonts w:eastAsia="Times New Roman"/>
                <w:w w:val="90"/>
              </w:rPr>
              <w:t>10</w:t>
            </w:r>
          </w:p>
        </w:tc>
      </w:tr>
    </w:tbl>
    <w:p w:rsidR="00F94C3C" w:rsidRDefault="00F94C3C">
      <w:pPr>
        <w:spacing w:line="109" w:lineRule="exact"/>
        <w:rPr>
          <w:sz w:val="20"/>
          <w:szCs w:val="20"/>
        </w:rPr>
      </w:pPr>
    </w:p>
    <w:p w:rsidR="00F94C3C" w:rsidRDefault="00C806BD">
      <w:pPr>
        <w:ind w:left="220"/>
        <w:rPr>
          <w:sz w:val="20"/>
          <w:szCs w:val="20"/>
        </w:rPr>
      </w:pPr>
      <w:r>
        <w:rPr>
          <w:rFonts w:eastAsia="Times New Roman"/>
          <w:sz w:val="21"/>
          <w:szCs w:val="21"/>
        </w:rPr>
        <w:t>Основы нормативно-правового обеспечения профессиональной деятельности психологической службы</w:t>
      </w:r>
    </w:p>
    <w:p w:rsidR="00F94C3C" w:rsidRDefault="00F94C3C">
      <w:pPr>
        <w:spacing w:line="4" w:lineRule="exact"/>
        <w:rPr>
          <w:sz w:val="20"/>
          <w:szCs w:val="20"/>
        </w:rPr>
      </w:pPr>
    </w:p>
    <w:tbl>
      <w:tblPr>
        <w:tblW w:w="0" w:type="auto"/>
        <w:tblInd w:w="220" w:type="dxa"/>
        <w:tblLayout w:type="fixed"/>
        <w:tblCellMar>
          <w:left w:w="0" w:type="dxa"/>
          <w:right w:w="0" w:type="dxa"/>
        </w:tblCellMar>
        <w:tblLook w:val="04A0" w:firstRow="1" w:lastRow="0" w:firstColumn="1" w:lastColumn="0" w:noHBand="0" w:noVBand="1"/>
      </w:tblPr>
      <w:tblGrid>
        <w:gridCol w:w="9200"/>
        <w:gridCol w:w="220"/>
      </w:tblGrid>
      <w:tr w:rsidR="00F94C3C">
        <w:trPr>
          <w:trHeight w:val="253"/>
        </w:trPr>
        <w:tc>
          <w:tcPr>
            <w:tcW w:w="9200" w:type="dxa"/>
            <w:vAlign w:val="bottom"/>
          </w:tcPr>
          <w:p w:rsidR="00F94C3C" w:rsidRDefault="00C806BD">
            <w:pPr>
              <w:rPr>
                <w:sz w:val="20"/>
                <w:szCs w:val="20"/>
              </w:rPr>
            </w:pPr>
            <w:r>
              <w:rPr>
                <w:rFonts w:eastAsia="Times New Roman"/>
                <w:w w:val="92"/>
              </w:rPr>
              <w:t>в общеобразовательной организации ....................................................................................................................</w:t>
            </w:r>
          </w:p>
        </w:tc>
        <w:tc>
          <w:tcPr>
            <w:tcW w:w="220" w:type="dxa"/>
            <w:vAlign w:val="bottom"/>
          </w:tcPr>
          <w:p w:rsidR="00F94C3C" w:rsidRDefault="00C806BD">
            <w:pPr>
              <w:jc w:val="right"/>
              <w:rPr>
                <w:sz w:val="20"/>
                <w:szCs w:val="20"/>
              </w:rPr>
            </w:pPr>
            <w:r>
              <w:rPr>
                <w:rFonts w:eastAsia="Times New Roman"/>
                <w:w w:val="90"/>
              </w:rPr>
              <w:t>10</w:t>
            </w:r>
          </w:p>
        </w:tc>
      </w:tr>
      <w:tr w:rsidR="00F94C3C">
        <w:trPr>
          <w:trHeight w:val="353"/>
        </w:trPr>
        <w:tc>
          <w:tcPr>
            <w:tcW w:w="9200" w:type="dxa"/>
            <w:vAlign w:val="bottom"/>
          </w:tcPr>
          <w:p w:rsidR="00F94C3C" w:rsidRDefault="00C806BD">
            <w:pPr>
              <w:rPr>
                <w:sz w:val="20"/>
                <w:szCs w:val="20"/>
              </w:rPr>
            </w:pPr>
            <w:r>
              <w:rPr>
                <w:rFonts w:eastAsia="Times New Roman"/>
                <w:w w:val="95"/>
              </w:rPr>
              <w:t>Профессиональный стандарт как инструмент развития квалификации педагогов-психологов ................</w:t>
            </w:r>
          </w:p>
        </w:tc>
        <w:tc>
          <w:tcPr>
            <w:tcW w:w="220" w:type="dxa"/>
            <w:vAlign w:val="bottom"/>
          </w:tcPr>
          <w:p w:rsidR="00F94C3C" w:rsidRDefault="00C806BD">
            <w:pPr>
              <w:jc w:val="right"/>
              <w:rPr>
                <w:sz w:val="20"/>
                <w:szCs w:val="20"/>
              </w:rPr>
            </w:pPr>
            <w:r>
              <w:rPr>
                <w:rFonts w:eastAsia="Times New Roman"/>
                <w:w w:val="90"/>
              </w:rPr>
              <w:t>13</w:t>
            </w:r>
          </w:p>
        </w:tc>
      </w:tr>
      <w:tr w:rsidR="00F94C3C">
        <w:trPr>
          <w:trHeight w:val="353"/>
        </w:trPr>
        <w:tc>
          <w:tcPr>
            <w:tcW w:w="9200" w:type="dxa"/>
            <w:vAlign w:val="bottom"/>
          </w:tcPr>
          <w:p w:rsidR="00F94C3C" w:rsidRDefault="00C806BD">
            <w:pPr>
              <w:rPr>
                <w:sz w:val="20"/>
                <w:szCs w:val="20"/>
              </w:rPr>
            </w:pPr>
            <w:r>
              <w:rPr>
                <w:rFonts w:eastAsia="Times New Roman"/>
                <w:w w:val="94"/>
              </w:rPr>
              <w:t>Выявление и анализ психолого-педагогических проблем детей целевых групп ..........................................</w:t>
            </w:r>
          </w:p>
        </w:tc>
        <w:tc>
          <w:tcPr>
            <w:tcW w:w="220" w:type="dxa"/>
            <w:vAlign w:val="bottom"/>
          </w:tcPr>
          <w:p w:rsidR="00F94C3C" w:rsidRDefault="00C806BD">
            <w:pPr>
              <w:jc w:val="right"/>
              <w:rPr>
                <w:sz w:val="20"/>
                <w:szCs w:val="20"/>
              </w:rPr>
            </w:pPr>
            <w:r>
              <w:rPr>
                <w:rFonts w:eastAsia="Times New Roman"/>
                <w:w w:val="90"/>
              </w:rPr>
              <w:t>14</w:t>
            </w:r>
          </w:p>
        </w:tc>
      </w:tr>
      <w:tr w:rsidR="00F94C3C">
        <w:trPr>
          <w:trHeight w:val="350"/>
        </w:trPr>
        <w:tc>
          <w:tcPr>
            <w:tcW w:w="9200" w:type="dxa"/>
            <w:vAlign w:val="bottom"/>
          </w:tcPr>
          <w:p w:rsidR="00F94C3C" w:rsidRDefault="00C806BD">
            <w:pPr>
              <w:rPr>
                <w:sz w:val="20"/>
                <w:szCs w:val="20"/>
              </w:rPr>
            </w:pPr>
            <w:r>
              <w:rPr>
                <w:rFonts w:eastAsia="Times New Roman"/>
                <w:w w:val="99"/>
              </w:rPr>
              <w:t>Целевые группы детей, в отношении которых в общеобразовательных организациях реализуются</w:t>
            </w:r>
          </w:p>
        </w:tc>
        <w:tc>
          <w:tcPr>
            <w:tcW w:w="220" w:type="dxa"/>
            <w:vAlign w:val="bottom"/>
          </w:tcPr>
          <w:p w:rsidR="00F94C3C" w:rsidRDefault="00F94C3C">
            <w:pPr>
              <w:rPr>
                <w:sz w:val="24"/>
                <w:szCs w:val="24"/>
              </w:rPr>
            </w:pPr>
          </w:p>
        </w:tc>
      </w:tr>
      <w:tr w:rsidR="00F94C3C">
        <w:trPr>
          <w:trHeight w:val="254"/>
        </w:trPr>
        <w:tc>
          <w:tcPr>
            <w:tcW w:w="9200" w:type="dxa"/>
            <w:vAlign w:val="bottom"/>
          </w:tcPr>
          <w:p w:rsidR="00F94C3C" w:rsidRDefault="00C806BD">
            <w:pPr>
              <w:rPr>
                <w:sz w:val="20"/>
                <w:szCs w:val="20"/>
              </w:rPr>
            </w:pPr>
            <w:r>
              <w:rPr>
                <w:rFonts w:eastAsia="Times New Roman"/>
                <w:w w:val="93"/>
              </w:rPr>
              <w:t>программы адресной психологической помощи ................................................................................................</w:t>
            </w:r>
          </w:p>
        </w:tc>
        <w:tc>
          <w:tcPr>
            <w:tcW w:w="220" w:type="dxa"/>
            <w:vAlign w:val="bottom"/>
          </w:tcPr>
          <w:p w:rsidR="00F94C3C" w:rsidRDefault="00C806BD">
            <w:pPr>
              <w:jc w:val="right"/>
              <w:rPr>
                <w:sz w:val="20"/>
                <w:szCs w:val="20"/>
              </w:rPr>
            </w:pPr>
            <w:r>
              <w:rPr>
                <w:rFonts w:eastAsia="Times New Roman"/>
                <w:w w:val="90"/>
              </w:rPr>
              <w:t>15</w:t>
            </w:r>
          </w:p>
        </w:tc>
      </w:tr>
      <w:tr w:rsidR="00F94C3C">
        <w:trPr>
          <w:trHeight w:val="353"/>
        </w:trPr>
        <w:tc>
          <w:tcPr>
            <w:tcW w:w="9200" w:type="dxa"/>
            <w:vAlign w:val="bottom"/>
          </w:tcPr>
          <w:p w:rsidR="00F94C3C" w:rsidRDefault="00C806BD">
            <w:pPr>
              <w:rPr>
                <w:sz w:val="20"/>
                <w:szCs w:val="20"/>
              </w:rPr>
            </w:pPr>
            <w:r>
              <w:rPr>
                <w:rFonts w:eastAsia="Times New Roman"/>
                <w:w w:val="94"/>
              </w:rPr>
              <w:t>Реализация программ адресной психологической помощи детям целевых групп .......................................</w:t>
            </w:r>
          </w:p>
        </w:tc>
        <w:tc>
          <w:tcPr>
            <w:tcW w:w="220" w:type="dxa"/>
            <w:vAlign w:val="bottom"/>
          </w:tcPr>
          <w:p w:rsidR="00F94C3C" w:rsidRDefault="00C806BD">
            <w:pPr>
              <w:jc w:val="right"/>
              <w:rPr>
                <w:sz w:val="20"/>
                <w:szCs w:val="20"/>
              </w:rPr>
            </w:pPr>
            <w:r>
              <w:rPr>
                <w:rFonts w:eastAsia="Times New Roman"/>
                <w:w w:val="90"/>
              </w:rPr>
              <w:t>36</w:t>
            </w:r>
          </w:p>
        </w:tc>
      </w:tr>
      <w:tr w:rsidR="00F94C3C">
        <w:trPr>
          <w:trHeight w:val="353"/>
        </w:trPr>
        <w:tc>
          <w:tcPr>
            <w:tcW w:w="9200" w:type="dxa"/>
            <w:vAlign w:val="bottom"/>
          </w:tcPr>
          <w:p w:rsidR="00F94C3C" w:rsidRDefault="00C806BD">
            <w:pPr>
              <w:rPr>
                <w:sz w:val="20"/>
                <w:szCs w:val="20"/>
              </w:rPr>
            </w:pPr>
            <w:r>
              <w:rPr>
                <w:rFonts w:eastAsia="Times New Roman"/>
                <w:w w:val="97"/>
              </w:rPr>
              <w:t>Права и полномочия педагога-психолога при работе с обучающимися и их родителями (законными</w:t>
            </w:r>
          </w:p>
        </w:tc>
        <w:tc>
          <w:tcPr>
            <w:tcW w:w="220" w:type="dxa"/>
            <w:vAlign w:val="bottom"/>
          </w:tcPr>
          <w:p w:rsidR="00F94C3C" w:rsidRDefault="00F94C3C">
            <w:pPr>
              <w:rPr>
                <w:sz w:val="24"/>
                <w:szCs w:val="24"/>
              </w:rPr>
            </w:pPr>
          </w:p>
        </w:tc>
      </w:tr>
      <w:tr w:rsidR="00F94C3C">
        <w:trPr>
          <w:trHeight w:val="254"/>
        </w:trPr>
        <w:tc>
          <w:tcPr>
            <w:tcW w:w="9200" w:type="dxa"/>
            <w:vAlign w:val="bottom"/>
          </w:tcPr>
          <w:p w:rsidR="00F94C3C" w:rsidRDefault="00C806BD">
            <w:pPr>
              <w:rPr>
                <w:sz w:val="20"/>
                <w:szCs w:val="20"/>
              </w:rPr>
            </w:pPr>
            <w:r>
              <w:rPr>
                <w:rFonts w:eastAsia="Times New Roman"/>
                <w:w w:val="91"/>
              </w:rPr>
              <w:t>представителями) ......................................................................................................................................................</w:t>
            </w:r>
          </w:p>
        </w:tc>
        <w:tc>
          <w:tcPr>
            <w:tcW w:w="220" w:type="dxa"/>
            <w:vAlign w:val="bottom"/>
          </w:tcPr>
          <w:p w:rsidR="00F94C3C" w:rsidRDefault="00C806BD">
            <w:pPr>
              <w:jc w:val="right"/>
              <w:rPr>
                <w:sz w:val="20"/>
                <w:szCs w:val="20"/>
              </w:rPr>
            </w:pPr>
            <w:r>
              <w:rPr>
                <w:rFonts w:eastAsia="Times New Roman"/>
                <w:w w:val="90"/>
              </w:rPr>
              <w:t>53</w:t>
            </w:r>
          </w:p>
        </w:tc>
      </w:tr>
    </w:tbl>
    <w:p w:rsidR="00F94C3C" w:rsidRDefault="00F94C3C">
      <w:pPr>
        <w:spacing w:line="109" w:lineRule="exact"/>
        <w:rPr>
          <w:sz w:val="20"/>
          <w:szCs w:val="20"/>
        </w:rPr>
      </w:pPr>
    </w:p>
    <w:p w:rsidR="00F94C3C" w:rsidRDefault="00C806BD">
      <w:pPr>
        <w:ind w:left="220"/>
        <w:rPr>
          <w:sz w:val="20"/>
          <w:szCs w:val="20"/>
        </w:rPr>
      </w:pPr>
      <w:r>
        <w:rPr>
          <w:rFonts w:eastAsia="Times New Roman"/>
          <w:sz w:val="21"/>
          <w:szCs w:val="21"/>
        </w:rPr>
        <w:t>Основные рекомендации руководителям общеобразовательных организаций по реализации программ</w:t>
      </w:r>
    </w:p>
    <w:p w:rsidR="00F94C3C" w:rsidRDefault="00F94C3C">
      <w:pPr>
        <w:spacing w:line="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9420"/>
        <w:gridCol w:w="220"/>
      </w:tblGrid>
      <w:tr w:rsidR="00F94C3C">
        <w:trPr>
          <w:trHeight w:val="253"/>
        </w:trPr>
        <w:tc>
          <w:tcPr>
            <w:tcW w:w="9420" w:type="dxa"/>
            <w:vAlign w:val="bottom"/>
          </w:tcPr>
          <w:p w:rsidR="00F94C3C" w:rsidRDefault="00C806BD">
            <w:pPr>
              <w:jc w:val="right"/>
              <w:rPr>
                <w:sz w:val="20"/>
                <w:szCs w:val="20"/>
              </w:rPr>
            </w:pPr>
            <w:r>
              <w:rPr>
                <w:rFonts w:eastAsia="Times New Roman"/>
                <w:w w:val="94"/>
              </w:rPr>
              <w:t>адресной психологической помощи ......................................................................................................................</w:t>
            </w:r>
          </w:p>
        </w:tc>
        <w:tc>
          <w:tcPr>
            <w:tcW w:w="220" w:type="dxa"/>
            <w:vAlign w:val="bottom"/>
          </w:tcPr>
          <w:p w:rsidR="00F94C3C" w:rsidRDefault="00C806BD">
            <w:pPr>
              <w:jc w:val="right"/>
              <w:rPr>
                <w:sz w:val="20"/>
                <w:szCs w:val="20"/>
              </w:rPr>
            </w:pPr>
            <w:r>
              <w:rPr>
                <w:rFonts w:eastAsia="Times New Roman"/>
                <w:w w:val="90"/>
              </w:rPr>
              <w:t>54</w:t>
            </w:r>
          </w:p>
        </w:tc>
      </w:tr>
      <w:tr w:rsidR="00F94C3C">
        <w:trPr>
          <w:trHeight w:val="350"/>
        </w:trPr>
        <w:tc>
          <w:tcPr>
            <w:tcW w:w="9420" w:type="dxa"/>
            <w:vAlign w:val="bottom"/>
          </w:tcPr>
          <w:p w:rsidR="00F94C3C" w:rsidRDefault="00C806BD">
            <w:pPr>
              <w:ind w:right="1210"/>
              <w:jc w:val="right"/>
              <w:rPr>
                <w:sz w:val="20"/>
                <w:szCs w:val="20"/>
              </w:rPr>
            </w:pPr>
            <w:r>
              <w:rPr>
                <w:rFonts w:eastAsia="Times New Roman"/>
                <w:w w:val="96"/>
              </w:rPr>
              <w:t>РАЗДЕЛ 2. РЕГИОНАЛЬНЫЕ МОДЕЛИ ПСИХОЛОГИЧЕСКИХ СЛУЖБ В СИСТЕМЕ</w:t>
            </w:r>
          </w:p>
        </w:tc>
        <w:tc>
          <w:tcPr>
            <w:tcW w:w="220" w:type="dxa"/>
            <w:vAlign w:val="bottom"/>
          </w:tcPr>
          <w:p w:rsidR="00F94C3C" w:rsidRDefault="00F94C3C">
            <w:pPr>
              <w:rPr>
                <w:sz w:val="24"/>
                <w:szCs w:val="24"/>
              </w:rPr>
            </w:pPr>
          </w:p>
        </w:tc>
      </w:tr>
      <w:tr w:rsidR="00F94C3C">
        <w:trPr>
          <w:trHeight w:val="257"/>
        </w:trPr>
        <w:tc>
          <w:tcPr>
            <w:tcW w:w="9420" w:type="dxa"/>
            <w:vAlign w:val="bottom"/>
          </w:tcPr>
          <w:p w:rsidR="00F94C3C" w:rsidRDefault="00C806BD">
            <w:pPr>
              <w:jc w:val="right"/>
              <w:rPr>
                <w:sz w:val="20"/>
                <w:szCs w:val="20"/>
              </w:rPr>
            </w:pPr>
            <w:r>
              <w:rPr>
                <w:rFonts w:eastAsia="Times New Roman"/>
                <w:w w:val="92"/>
              </w:rPr>
              <w:t>ОБРАЗОВАНИЯ ...........................................................................................................................................................</w:t>
            </w:r>
          </w:p>
        </w:tc>
        <w:tc>
          <w:tcPr>
            <w:tcW w:w="220" w:type="dxa"/>
            <w:vAlign w:val="bottom"/>
          </w:tcPr>
          <w:p w:rsidR="00F94C3C" w:rsidRDefault="00C806BD">
            <w:pPr>
              <w:jc w:val="right"/>
              <w:rPr>
                <w:sz w:val="20"/>
                <w:szCs w:val="20"/>
              </w:rPr>
            </w:pPr>
            <w:r>
              <w:rPr>
                <w:rFonts w:eastAsia="Times New Roman"/>
                <w:w w:val="90"/>
              </w:rPr>
              <w:t>58</w:t>
            </w:r>
          </w:p>
        </w:tc>
      </w:tr>
      <w:tr w:rsidR="00F94C3C">
        <w:trPr>
          <w:trHeight w:val="353"/>
        </w:trPr>
        <w:tc>
          <w:tcPr>
            <w:tcW w:w="9420" w:type="dxa"/>
            <w:vAlign w:val="bottom"/>
          </w:tcPr>
          <w:p w:rsidR="00F94C3C" w:rsidRDefault="00C806BD">
            <w:pPr>
              <w:jc w:val="right"/>
              <w:rPr>
                <w:sz w:val="20"/>
                <w:szCs w:val="20"/>
              </w:rPr>
            </w:pPr>
            <w:r>
              <w:rPr>
                <w:rFonts w:eastAsia="Times New Roman"/>
                <w:w w:val="97"/>
              </w:rPr>
              <w:t>Особенности организации психологической службы субъекта Российской Федерации ............................</w:t>
            </w:r>
          </w:p>
        </w:tc>
        <w:tc>
          <w:tcPr>
            <w:tcW w:w="220" w:type="dxa"/>
            <w:vAlign w:val="bottom"/>
          </w:tcPr>
          <w:p w:rsidR="00F94C3C" w:rsidRDefault="00C806BD">
            <w:pPr>
              <w:jc w:val="right"/>
              <w:rPr>
                <w:sz w:val="20"/>
                <w:szCs w:val="20"/>
              </w:rPr>
            </w:pPr>
            <w:r>
              <w:rPr>
                <w:rFonts w:eastAsia="Times New Roman"/>
                <w:w w:val="90"/>
              </w:rPr>
              <w:t>58</w:t>
            </w:r>
          </w:p>
        </w:tc>
      </w:tr>
      <w:tr w:rsidR="00F94C3C">
        <w:trPr>
          <w:trHeight w:val="350"/>
        </w:trPr>
        <w:tc>
          <w:tcPr>
            <w:tcW w:w="9420" w:type="dxa"/>
            <w:vAlign w:val="bottom"/>
          </w:tcPr>
          <w:p w:rsidR="00F94C3C" w:rsidRDefault="00C806BD">
            <w:pPr>
              <w:jc w:val="right"/>
              <w:rPr>
                <w:sz w:val="20"/>
                <w:szCs w:val="20"/>
              </w:rPr>
            </w:pPr>
            <w:r>
              <w:rPr>
                <w:rFonts w:eastAsia="Times New Roman"/>
                <w:w w:val="98"/>
              </w:rPr>
              <w:t>Анализ и обобщение опыта регионов по реализации межведомственного взаимодействия в практике</w:t>
            </w:r>
          </w:p>
        </w:tc>
        <w:tc>
          <w:tcPr>
            <w:tcW w:w="220" w:type="dxa"/>
            <w:vAlign w:val="bottom"/>
          </w:tcPr>
          <w:p w:rsidR="00F94C3C" w:rsidRDefault="00F94C3C">
            <w:pPr>
              <w:rPr>
                <w:sz w:val="24"/>
                <w:szCs w:val="24"/>
              </w:rPr>
            </w:pPr>
          </w:p>
        </w:tc>
      </w:tr>
      <w:tr w:rsidR="00F94C3C">
        <w:trPr>
          <w:trHeight w:val="254"/>
        </w:trPr>
        <w:tc>
          <w:tcPr>
            <w:tcW w:w="9420" w:type="dxa"/>
            <w:vAlign w:val="bottom"/>
          </w:tcPr>
          <w:p w:rsidR="00F94C3C" w:rsidRDefault="00C806BD">
            <w:pPr>
              <w:jc w:val="right"/>
              <w:rPr>
                <w:sz w:val="20"/>
                <w:szCs w:val="20"/>
              </w:rPr>
            </w:pPr>
            <w:r>
              <w:rPr>
                <w:rFonts w:eastAsia="Times New Roman"/>
                <w:w w:val="95"/>
              </w:rPr>
              <w:t>применения профессиональных стандартов ........................................................................................................</w:t>
            </w:r>
          </w:p>
        </w:tc>
        <w:tc>
          <w:tcPr>
            <w:tcW w:w="220" w:type="dxa"/>
            <w:vAlign w:val="bottom"/>
          </w:tcPr>
          <w:p w:rsidR="00F94C3C" w:rsidRDefault="00C806BD">
            <w:pPr>
              <w:jc w:val="right"/>
              <w:rPr>
                <w:sz w:val="20"/>
                <w:szCs w:val="20"/>
              </w:rPr>
            </w:pPr>
            <w:r>
              <w:rPr>
                <w:rFonts w:eastAsia="Times New Roman"/>
                <w:w w:val="90"/>
              </w:rPr>
              <w:t>63</w:t>
            </w:r>
          </w:p>
        </w:tc>
      </w:tr>
    </w:tbl>
    <w:p w:rsidR="00F94C3C" w:rsidRDefault="00F94C3C">
      <w:pPr>
        <w:spacing w:line="111" w:lineRule="exact"/>
        <w:rPr>
          <w:sz w:val="20"/>
          <w:szCs w:val="20"/>
        </w:rPr>
      </w:pPr>
    </w:p>
    <w:p w:rsidR="00F94C3C" w:rsidRDefault="00C806BD">
      <w:pPr>
        <w:ind w:left="220"/>
        <w:rPr>
          <w:sz w:val="20"/>
          <w:szCs w:val="20"/>
        </w:rPr>
      </w:pPr>
      <w:r>
        <w:rPr>
          <w:rFonts w:eastAsia="Times New Roman"/>
          <w:sz w:val="21"/>
          <w:szCs w:val="21"/>
        </w:rPr>
        <w:t>Межведомственное взаимодействие юридических лиц в связи с оказанием психологической помощи</w:t>
      </w:r>
    </w:p>
    <w:p w:rsidR="00F94C3C" w:rsidRDefault="00F94C3C">
      <w:pPr>
        <w:spacing w:line="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9420"/>
        <w:gridCol w:w="220"/>
      </w:tblGrid>
      <w:tr w:rsidR="00F94C3C">
        <w:trPr>
          <w:trHeight w:val="253"/>
        </w:trPr>
        <w:tc>
          <w:tcPr>
            <w:tcW w:w="9420" w:type="dxa"/>
            <w:vAlign w:val="bottom"/>
          </w:tcPr>
          <w:p w:rsidR="00F94C3C" w:rsidRDefault="00C806BD">
            <w:pPr>
              <w:ind w:left="220"/>
              <w:rPr>
                <w:sz w:val="20"/>
                <w:szCs w:val="20"/>
              </w:rPr>
            </w:pPr>
            <w:r>
              <w:rPr>
                <w:rFonts w:eastAsia="Times New Roman"/>
                <w:w w:val="92"/>
              </w:rPr>
              <w:t>обучающимся разных целевых групп ...................................................................................................................</w:t>
            </w:r>
          </w:p>
        </w:tc>
        <w:tc>
          <w:tcPr>
            <w:tcW w:w="220" w:type="dxa"/>
            <w:vAlign w:val="bottom"/>
          </w:tcPr>
          <w:p w:rsidR="00F94C3C" w:rsidRDefault="00C806BD">
            <w:pPr>
              <w:jc w:val="right"/>
              <w:rPr>
                <w:sz w:val="20"/>
                <w:szCs w:val="20"/>
              </w:rPr>
            </w:pPr>
            <w:r>
              <w:rPr>
                <w:rFonts w:eastAsia="Times New Roman"/>
                <w:w w:val="90"/>
              </w:rPr>
              <w:t>69</w:t>
            </w:r>
          </w:p>
        </w:tc>
      </w:tr>
      <w:tr w:rsidR="00F94C3C">
        <w:trPr>
          <w:trHeight w:val="353"/>
        </w:trPr>
        <w:tc>
          <w:tcPr>
            <w:tcW w:w="9420" w:type="dxa"/>
            <w:vAlign w:val="bottom"/>
          </w:tcPr>
          <w:p w:rsidR="00F94C3C" w:rsidRDefault="00C806BD">
            <w:pPr>
              <w:ind w:left="220"/>
              <w:rPr>
                <w:sz w:val="20"/>
                <w:szCs w:val="20"/>
              </w:rPr>
            </w:pPr>
            <w:r>
              <w:rPr>
                <w:rFonts w:eastAsia="Times New Roman"/>
                <w:w w:val="95"/>
              </w:rPr>
              <w:t>Организация взаимодействия общеобразовательных организаций с органами профилактики .................</w:t>
            </w:r>
          </w:p>
        </w:tc>
        <w:tc>
          <w:tcPr>
            <w:tcW w:w="220" w:type="dxa"/>
            <w:vAlign w:val="bottom"/>
          </w:tcPr>
          <w:p w:rsidR="00F94C3C" w:rsidRDefault="00C806BD">
            <w:pPr>
              <w:jc w:val="right"/>
              <w:rPr>
                <w:sz w:val="20"/>
                <w:szCs w:val="20"/>
              </w:rPr>
            </w:pPr>
            <w:r>
              <w:rPr>
                <w:rFonts w:eastAsia="Times New Roman"/>
                <w:w w:val="90"/>
              </w:rPr>
              <w:t>72</w:t>
            </w:r>
          </w:p>
        </w:tc>
      </w:tr>
      <w:tr w:rsidR="00F94C3C">
        <w:trPr>
          <w:trHeight w:val="350"/>
        </w:trPr>
        <w:tc>
          <w:tcPr>
            <w:tcW w:w="9420" w:type="dxa"/>
            <w:vAlign w:val="bottom"/>
          </w:tcPr>
          <w:p w:rsidR="00F94C3C" w:rsidRDefault="00C806BD">
            <w:pPr>
              <w:ind w:left="220"/>
              <w:rPr>
                <w:sz w:val="20"/>
                <w:szCs w:val="20"/>
              </w:rPr>
            </w:pPr>
            <w:r>
              <w:rPr>
                <w:rFonts w:eastAsia="Times New Roman"/>
                <w:w w:val="96"/>
              </w:rPr>
              <w:t>Межведомственное взаимодействие центров психолого-педагогической, медицинской и социальной</w:t>
            </w:r>
          </w:p>
        </w:tc>
        <w:tc>
          <w:tcPr>
            <w:tcW w:w="220" w:type="dxa"/>
            <w:vAlign w:val="bottom"/>
          </w:tcPr>
          <w:p w:rsidR="00F94C3C" w:rsidRDefault="00F94C3C">
            <w:pPr>
              <w:rPr>
                <w:sz w:val="24"/>
                <w:szCs w:val="24"/>
              </w:rPr>
            </w:pPr>
          </w:p>
        </w:tc>
      </w:tr>
      <w:tr w:rsidR="00F94C3C">
        <w:trPr>
          <w:trHeight w:val="254"/>
        </w:trPr>
        <w:tc>
          <w:tcPr>
            <w:tcW w:w="9420" w:type="dxa"/>
            <w:vAlign w:val="bottom"/>
          </w:tcPr>
          <w:p w:rsidR="00F94C3C" w:rsidRDefault="00C806BD">
            <w:pPr>
              <w:ind w:left="220"/>
              <w:rPr>
                <w:sz w:val="20"/>
                <w:szCs w:val="20"/>
              </w:rPr>
            </w:pPr>
            <w:r>
              <w:rPr>
                <w:rFonts w:eastAsia="Times New Roman"/>
                <w:w w:val="94"/>
              </w:rPr>
              <w:t>помощи с институтами, органами и организациями-социальными партнерами ..........................................</w:t>
            </w:r>
          </w:p>
        </w:tc>
        <w:tc>
          <w:tcPr>
            <w:tcW w:w="220" w:type="dxa"/>
            <w:vAlign w:val="bottom"/>
          </w:tcPr>
          <w:p w:rsidR="00F94C3C" w:rsidRDefault="00C806BD">
            <w:pPr>
              <w:jc w:val="right"/>
              <w:rPr>
                <w:sz w:val="20"/>
                <w:szCs w:val="20"/>
              </w:rPr>
            </w:pPr>
            <w:r>
              <w:rPr>
                <w:rFonts w:eastAsia="Times New Roman"/>
                <w:w w:val="90"/>
              </w:rPr>
              <w:t>73</w:t>
            </w:r>
          </w:p>
        </w:tc>
      </w:tr>
      <w:tr w:rsidR="00F94C3C">
        <w:trPr>
          <w:trHeight w:val="353"/>
        </w:trPr>
        <w:tc>
          <w:tcPr>
            <w:tcW w:w="9420" w:type="dxa"/>
            <w:vAlign w:val="bottom"/>
          </w:tcPr>
          <w:p w:rsidR="00F94C3C" w:rsidRDefault="00C806BD">
            <w:pPr>
              <w:ind w:left="220"/>
              <w:rPr>
                <w:sz w:val="20"/>
                <w:szCs w:val="20"/>
              </w:rPr>
            </w:pPr>
            <w:r>
              <w:rPr>
                <w:rFonts w:eastAsia="Times New Roman"/>
              </w:rPr>
              <w:t>Программа комплексного обследования ребенка с ограниченными возможностями здоровья в</w:t>
            </w:r>
          </w:p>
        </w:tc>
        <w:tc>
          <w:tcPr>
            <w:tcW w:w="220" w:type="dxa"/>
            <w:vAlign w:val="bottom"/>
          </w:tcPr>
          <w:p w:rsidR="00F94C3C" w:rsidRDefault="00F94C3C">
            <w:pPr>
              <w:rPr>
                <w:sz w:val="24"/>
                <w:szCs w:val="24"/>
              </w:rPr>
            </w:pPr>
          </w:p>
        </w:tc>
      </w:tr>
      <w:tr w:rsidR="00F94C3C">
        <w:trPr>
          <w:trHeight w:val="254"/>
        </w:trPr>
        <w:tc>
          <w:tcPr>
            <w:tcW w:w="9420" w:type="dxa"/>
            <w:vAlign w:val="bottom"/>
          </w:tcPr>
          <w:p w:rsidR="00F94C3C" w:rsidRDefault="00C806BD">
            <w:pPr>
              <w:ind w:left="220"/>
              <w:rPr>
                <w:sz w:val="20"/>
                <w:szCs w:val="20"/>
              </w:rPr>
            </w:pPr>
            <w:r>
              <w:rPr>
                <w:rFonts w:eastAsia="Times New Roman"/>
                <w:w w:val="92"/>
              </w:rPr>
              <w:t>общеобразовательной организации .......................................................................................................................</w:t>
            </w:r>
          </w:p>
        </w:tc>
        <w:tc>
          <w:tcPr>
            <w:tcW w:w="220" w:type="dxa"/>
            <w:vAlign w:val="bottom"/>
          </w:tcPr>
          <w:p w:rsidR="00F94C3C" w:rsidRDefault="00C806BD">
            <w:pPr>
              <w:jc w:val="right"/>
              <w:rPr>
                <w:sz w:val="20"/>
                <w:szCs w:val="20"/>
              </w:rPr>
            </w:pPr>
            <w:r>
              <w:rPr>
                <w:rFonts w:eastAsia="Times New Roman"/>
                <w:w w:val="90"/>
              </w:rPr>
              <w:t>76</w:t>
            </w:r>
          </w:p>
        </w:tc>
      </w:tr>
      <w:tr w:rsidR="00F94C3C">
        <w:trPr>
          <w:trHeight w:val="351"/>
        </w:trPr>
        <w:tc>
          <w:tcPr>
            <w:tcW w:w="9420" w:type="dxa"/>
            <w:vAlign w:val="bottom"/>
          </w:tcPr>
          <w:p w:rsidR="00F94C3C" w:rsidRDefault="00C806BD">
            <w:pPr>
              <w:rPr>
                <w:sz w:val="20"/>
                <w:szCs w:val="20"/>
              </w:rPr>
            </w:pPr>
            <w:r>
              <w:rPr>
                <w:rFonts w:eastAsia="Times New Roman"/>
              </w:rPr>
              <w:t>РАЗДЕЛ 3. ОРГАНИЗАЦИЯ ПСИХОЛОГИЧЕСКОЙ СЛУЖБЫ В ОБЩЕОБРАЗОВАТЕЛЬНОЙ</w:t>
            </w:r>
          </w:p>
        </w:tc>
        <w:tc>
          <w:tcPr>
            <w:tcW w:w="220" w:type="dxa"/>
            <w:vAlign w:val="bottom"/>
          </w:tcPr>
          <w:p w:rsidR="00F94C3C" w:rsidRDefault="00F94C3C">
            <w:pPr>
              <w:rPr>
                <w:sz w:val="24"/>
                <w:szCs w:val="24"/>
              </w:rPr>
            </w:pPr>
          </w:p>
        </w:tc>
      </w:tr>
      <w:tr w:rsidR="00F94C3C">
        <w:trPr>
          <w:trHeight w:val="252"/>
        </w:trPr>
        <w:tc>
          <w:tcPr>
            <w:tcW w:w="9420" w:type="dxa"/>
            <w:vAlign w:val="bottom"/>
          </w:tcPr>
          <w:p w:rsidR="00F94C3C" w:rsidRDefault="00C806BD">
            <w:pPr>
              <w:rPr>
                <w:sz w:val="20"/>
                <w:szCs w:val="20"/>
              </w:rPr>
            </w:pPr>
            <w:r>
              <w:rPr>
                <w:rFonts w:eastAsia="Times New Roman"/>
                <w:w w:val="98"/>
              </w:rPr>
              <w:t>ОРГАНИЗАЦИИ ПО ПРОЕКТИРОВАНИЮ БЛАГОПРИЯТНЫХ УСЛОВИЙ ДЛЯ ОБЕСПЕЧЕНИЯ</w:t>
            </w:r>
          </w:p>
        </w:tc>
        <w:tc>
          <w:tcPr>
            <w:tcW w:w="220" w:type="dxa"/>
            <w:vAlign w:val="bottom"/>
          </w:tcPr>
          <w:p w:rsidR="00F94C3C" w:rsidRDefault="00F94C3C">
            <w:pPr>
              <w:rPr>
                <w:sz w:val="21"/>
                <w:szCs w:val="21"/>
              </w:rPr>
            </w:pPr>
          </w:p>
        </w:tc>
      </w:tr>
      <w:tr w:rsidR="00F94C3C">
        <w:trPr>
          <w:trHeight w:val="257"/>
        </w:trPr>
        <w:tc>
          <w:tcPr>
            <w:tcW w:w="9420" w:type="dxa"/>
            <w:vAlign w:val="bottom"/>
          </w:tcPr>
          <w:p w:rsidR="00F94C3C" w:rsidRDefault="00C806BD">
            <w:pPr>
              <w:rPr>
                <w:sz w:val="20"/>
                <w:szCs w:val="20"/>
              </w:rPr>
            </w:pPr>
            <w:r>
              <w:rPr>
                <w:rFonts w:eastAsia="Times New Roman"/>
                <w:w w:val="93"/>
              </w:rPr>
              <w:t>ОБРАЗОВАТЕЛЬНОГО ПРОЦЕССА ......................................................................................................................</w:t>
            </w:r>
          </w:p>
        </w:tc>
        <w:tc>
          <w:tcPr>
            <w:tcW w:w="220" w:type="dxa"/>
            <w:vAlign w:val="bottom"/>
          </w:tcPr>
          <w:p w:rsidR="00F94C3C" w:rsidRDefault="00C806BD">
            <w:pPr>
              <w:jc w:val="right"/>
              <w:rPr>
                <w:sz w:val="20"/>
                <w:szCs w:val="20"/>
              </w:rPr>
            </w:pPr>
            <w:r>
              <w:rPr>
                <w:rFonts w:eastAsia="Times New Roman"/>
                <w:w w:val="90"/>
              </w:rPr>
              <w:t>89</w:t>
            </w:r>
          </w:p>
        </w:tc>
      </w:tr>
    </w:tbl>
    <w:p w:rsidR="00F94C3C" w:rsidRDefault="00F94C3C">
      <w:pPr>
        <w:spacing w:line="109" w:lineRule="exact"/>
        <w:rPr>
          <w:sz w:val="20"/>
          <w:szCs w:val="20"/>
        </w:rPr>
      </w:pPr>
    </w:p>
    <w:p w:rsidR="00F94C3C" w:rsidRDefault="00C806BD">
      <w:pPr>
        <w:ind w:left="220"/>
        <w:rPr>
          <w:sz w:val="20"/>
          <w:szCs w:val="20"/>
        </w:rPr>
      </w:pPr>
      <w:r>
        <w:rPr>
          <w:rFonts w:eastAsia="Times New Roman"/>
          <w:sz w:val="21"/>
          <w:szCs w:val="21"/>
        </w:rPr>
        <w:t>Цель, задачи и особенности организации психологической службы общеобразовательной организации</w:t>
      </w:r>
    </w:p>
    <w:p w:rsidR="00F94C3C" w:rsidRDefault="00F94C3C">
      <w:pPr>
        <w:spacing w:line="1" w:lineRule="exact"/>
        <w:rPr>
          <w:sz w:val="20"/>
          <w:szCs w:val="20"/>
        </w:rPr>
      </w:pPr>
    </w:p>
    <w:tbl>
      <w:tblPr>
        <w:tblW w:w="0" w:type="auto"/>
        <w:tblInd w:w="220" w:type="dxa"/>
        <w:tblLayout w:type="fixed"/>
        <w:tblCellMar>
          <w:left w:w="0" w:type="dxa"/>
          <w:right w:w="0" w:type="dxa"/>
        </w:tblCellMar>
        <w:tblLook w:val="04A0" w:firstRow="1" w:lastRow="0" w:firstColumn="1" w:lastColumn="0" w:noHBand="0" w:noVBand="1"/>
      </w:tblPr>
      <w:tblGrid>
        <w:gridCol w:w="9080"/>
        <w:gridCol w:w="340"/>
      </w:tblGrid>
      <w:tr w:rsidR="00F94C3C">
        <w:trPr>
          <w:trHeight w:val="253"/>
        </w:trPr>
        <w:tc>
          <w:tcPr>
            <w:tcW w:w="9080" w:type="dxa"/>
            <w:vAlign w:val="bottom"/>
          </w:tcPr>
          <w:p w:rsidR="00F94C3C" w:rsidRDefault="00C806BD">
            <w:pPr>
              <w:rPr>
                <w:sz w:val="20"/>
                <w:szCs w:val="20"/>
              </w:rPr>
            </w:pPr>
            <w:r>
              <w:rPr>
                <w:rFonts w:eastAsia="Times New Roman"/>
                <w:w w:val="93"/>
              </w:rPr>
              <w:t>по проектированию благоприятных условий обеспечения образовательного процесса .............................</w:t>
            </w:r>
          </w:p>
        </w:tc>
        <w:tc>
          <w:tcPr>
            <w:tcW w:w="340" w:type="dxa"/>
            <w:vAlign w:val="bottom"/>
          </w:tcPr>
          <w:p w:rsidR="00F94C3C" w:rsidRDefault="00C806BD">
            <w:pPr>
              <w:jc w:val="right"/>
              <w:rPr>
                <w:sz w:val="20"/>
                <w:szCs w:val="20"/>
              </w:rPr>
            </w:pPr>
            <w:r>
              <w:rPr>
                <w:rFonts w:eastAsia="Times New Roman"/>
              </w:rPr>
              <w:t>89</w:t>
            </w:r>
          </w:p>
        </w:tc>
      </w:tr>
      <w:tr w:rsidR="00F94C3C">
        <w:trPr>
          <w:trHeight w:val="350"/>
        </w:trPr>
        <w:tc>
          <w:tcPr>
            <w:tcW w:w="9080" w:type="dxa"/>
            <w:vAlign w:val="bottom"/>
          </w:tcPr>
          <w:p w:rsidR="00F94C3C" w:rsidRDefault="00C806BD">
            <w:pPr>
              <w:rPr>
                <w:sz w:val="20"/>
                <w:szCs w:val="20"/>
              </w:rPr>
            </w:pPr>
            <w:r>
              <w:rPr>
                <w:rFonts w:eastAsia="Times New Roman"/>
                <w:w w:val="97"/>
              </w:rPr>
              <w:t>Направления деятельности психологической службы по созданию благоприятной образовательной</w:t>
            </w:r>
          </w:p>
        </w:tc>
        <w:tc>
          <w:tcPr>
            <w:tcW w:w="340" w:type="dxa"/>
            <w:vAlign w:val="bottom"/>
          </w:tcPr>
          <w:p w:rsidR="00F94C3C" w:rsidRDefault="00F94C3C">
            <w:pPr>
              <w:rPr>
                <w:sz w:val="24"/>
                <w:szCs w:val="24"/>
              </w:rPr>
            </w:pPr>
          </w:p>
        </w:tc>
      </w:tr>
      <w:tr w:rsidR="00F94C3C">
        <w:trPr>
          <w:trHeight w:val="257"/>
        </w:trPr>
        <w:tc>
          <w:tcPr>
            <w:tcW w:w="9080" w:type="dxa"/>
            <w:vAlign w:val="bottom"/>
          </w:tcPr>
          <w:p w:rsidR="00F94C3C" w:rsidRDefault="00C806BD">
            <w:pPr>
              <w:rPr>
                <w:sz w:val="20"/>
                <w:szCs w:val="20"/>
              </w:rPr>
            </w:pPr>
            <w:r>
              <w:rPr>
                <w:rFonts w:eastAsia="Times New Roman"/>
                <w:w w:val="91"/>
              </w:rPr>
              <w:t>среды в общеобразовательной организации ........................................................................................................</w:t>
            </w:r>
          </w:p>
        </w:tc>
        <w:tc>
          <w:tcPr>
            <w:tcW w:w="340" w:type="dxa"/>
            <w:vAlign w:val="bottom"/>
          </w:tcPr>
          <w:p w:rsidR="00F94C3C" w:rsidRDefault="00C806BD">
            <w:pPr>
              <w:jc w:val="right"/>
              <w:rPr>
                <w:sz w:val="20"/>
                <w:szCs w:val="20"/>
              </w:rPr>
            </w:pPr>
            <w:r>
              <w:rPr>
                <w:rFonts w:eastAsia="Times New Roman"/>
              </w:rPr>
              <w:t>92</w:t>
            </w:r>
          </w:p>
        </w:tc>
      </w:tr>
      <w:tr w:rsidR="00F94C3C">
        <w:trPr>
          <w:trHeight w:val="350"/>
        </w:trPr>
        <w:tc>
          <w:tcPr>
            <w:tcW w:w="9080" w:type="dxa"/>
            <w:vAlign w:val="bottom"/>
          </w:tcPr>
          <w:p w:rsidR="00F94C3C" w:rsidRDefault="00C806BD">
            <w:pPr>
              <w:rPr>
                <w:sz w:val="20"/>
                <w:szCs w:val="20"/>
              </w:rPr>
            </w:pPr>
            <w:r>
              <w:rPr>
                <w:rFonts w:eastAsia="Times New Roman"/>
              </w:rPr>
              <w:t>Рекомендации для специалистов Психологической службы по проектированию благоприятных</w:t>
            </w:r>
          </w:p>
        </w:tc>
        <w:tc>
          <w:tcPr>
            <w:tcW w:w="340" w:type="dxa"/>
            <w:vAlign w:val="bottom"/>
          </w:tcPr>
          <w:p w:rsidR="00F94C3C" w:rsidRDefault="00F94C3C">
            <w:pPr>
              <w:rPr>
                <w:sz w:val="24"/>
                <w:szCs w:val="24"/>
              </w:rPr>
            </w:pPr>
          </w:p>
        </w:tc>
      </w:tr>
      <w:tr w:rsidR="00F94C3C">
        <w:trPr>
          <w:trHeight w:val="254"/>
        </w:trPr>
        <w:tc>
          <w:tcPr>
            <w:tcW w:w="9080" w:type="dxa"/>
            <w:vAlign w:val="bottom"/>
          </w:tcPr>
          <w:p w:rsidR="00F94C3C" w:rsidRDefault="00C806BD">
            <w:pPr>
              <w:rPr>
                <w:sz w:val="20"/>
                <w:szCs w:val="20"/>
              </w:rPr>
            </w:pPr>
            <w:r>
              <w:rPr>
                <w:rFonts w:eastAsia="Times New Roman"/>
                <w:w w:val="94"/>
              </w:rPr>
              <w:t>условий для обеспечения образовательного процесса на уровне начального общего образования .........</w:t>
            </w:r>
          </w:p>
        </w:tc>
        <w:tc>
          <w:tcPr>
            <w:tcW w:w="340" w:type="dxa"/>
            <w:vAlign w:val="bottom"/>
          </w:tcPr>
          <w:p w:rsidR="00F94C3C" w:rsidRDefault="00C806BD">
            <w:pPr>
              <w:jc w:val="right"/>
              <w:rPr>
                <w:sz w:val="20"/>
                <w:szCs w:val="20"/>
              </w:rPr>
            </w:pPr>
            <w:r>
              <w:rPr>
                <w:rFonts w:eastAsia="Times New Roman"/>
              </w:rPr>
              <w:t>97</w:t>
            </w:r>
          </w:p>
        </w:tc>
      </w:tr>
      <w:tr w:rsidR="00F94C3C">
        <w:trPr>
          <w:trHeight w:val="350"/>
        </w:trPr>
        <w:tc>
          <w:tcPr>
            <w:tcW w:w="9080" w:type="dxa"/>
            <w:vAlign w:val="bottom"/>
          </w:tcPr>
          <w:p w:rsidR="00F94C3C" w:rsidRDefault="00C806BD">
            <w:pPr>
              <w:rPr>
                <w:sz w:val="20"/>
                <w:szCs w:val="20"/>
              </w:rPr>
            </w:pPr>
            <w:r>
              <w:rPr>
                <w:rFonts w:eastAsia="Times New Roman"/>
              </w:rPr>
              <w:t>Рекомендации для специалистов Психологической службы по проектированию благоприятных</w:t>
            </w:r>
          </w:p>
        </w:tc>
        <w:tc>
          <w:tcPr>
            <w:tcW w:w="340" w:type="dxa"/>
            <w:vAlign w:val="bottom"/>
          </w:tcPr>
          <w:p w:rsidR="00F94C3C" w:rsidRDefault="00F94C3C">
            <w:pPr>
              <w:rPr>
                <w:sz w:val="24"/>
                <w:szCs w:val="24"/>
              </w:rPr>
            </w:pPr>
          </w:p>
        </w:tc>
      </w:tr>
      <w:tr w:rsidR="00F94C3C">
        <w:trPr>
          <w:trHeight w:val="257"/>
        </w:trPr>
        <w:tc>
          <w:tcPr>
            <w:tcW w:w="9080" w:type="dxa"/>
            <w:vAlign w:val="bottom"/>
          </w:tcPr>
          <w:p w:rsidR="00F94C3C" w:rsidRDefault="00C806BD">
            <w:pPr>
              <w:rPr>
                <w:sz w:val="20"/>
                <w:szCs w:val="20"/>
              </w:rPr>
            </w:pPr>
            <w:r>
              <w:rPr>
                <w:rFonts w:eastAsia="Times New Roman"/>
                <w:w w:val="95"/>
              </w:rPr>
              <w:t>условий для обеспечения образовательного процесса на уровне основного общего образования .........</w:t>
            </w:r>
          </w:p>
        </w:tc>
        <w:tc>
          <w:tcPr>
            <w:tcW w:w="340" w:type="dxa"/>
            <w:vAlign w:val="bottom"/>
          </w:tcPr>
          <w:p w:rsidR="00F94C3C" w:rsidRDefault="00C806BD">
            <w:pPr>
              <w:jc w:val="right"/>
              <w:rPr>
                <w:sz w:val="20"/>
                <w:szCs w:val="20"/>
              </w:rPr>
            </w:pPr>
            <w:r>
              <w:rPr>
                <w:rFonts w:eastAsia="Times New Roman"/>
                <w:w w:val="96"/>
              </w:rPr>
              <w:t>100</w:t>
            </w:r>
          </w:p>
        </w:tc>
      </w:tr>
      <w:tr w:rsidR="00F94C3C">
        <w:trPr>
          <w:trHeight w:val="350"/>
        </w:trPr>
        <w:tc>
          <w:tcPr>
            <w:tcW w:w="9080" w:type="dxa"/>
            <w:vAlign w:val="bottom"/>
          </w:tcPr>
          <w:p w:rsidR="00F94C3C" w:rsidRDefault="00C806BD">
            <w:pPr>
              <w:rPr>
                <w:sz w:val="20"/>
                <w:szCs w:val="20"/>
              </w:rPr>
            </w:pPr>
            <w:r>
              <w:rPr>
                <w:rFonts w:eastAsia="Times New Roman"/>
              </w:rPr>
              <w:t>Рекомендации для специалистов Психологической службы по проектированию благоприятных</w:t>
            </w:r>
          </w:p>
        </w:tc>
        <w:tc>
          <w:tcPr>
            <w:tcW w:w="340" w:type="dxa"/>
            <w:vAlign w:val="bottom"/>
          </w:tcPr>
          <w:p w:rsidR="00F94C3C" w:rsidRDefault="00F94C3C">
            <w:pPr>
              <w:rPr>
                <w:sz w:val="24"/>
                <w:szCs w:val="24"/>
              </w:rPr>
            </w:pPr>
          </w:p>
        </w:tc>
      </w:tr>
      <w:tr w:rsidR="00F94C3C">
        <w:trPr>
          <w:trHeight w:val="255"/>
        </w:trPr>
        <w:tc>
          <w:tcPr>
            <w:tcW w:w="9080" w:type="dxa"/>
            <w:vAlign w:val="bottom"/>
          </w:tcPr>
          <w:p w:rsidR="00F94C3C" w:rsidRDefault="00C806BD">
            <w:pPr>
              <w:rPr>
                <w:sz w:val="20"/>
                <w:szCs w:val="20"/>
              </w:rPr>
            </w:pPr>
            <w:r>
              <w:rPr>
                <w:rFonts w:eastAsia="Times New Roman"/>
                <w:w w:val="95"/>
              </w:rPr>
              <w:t>условий для обеспечения образовательного процесса на уровне среднего общего образования ............</w:t>
            </w:r>
          </w:p>
        </w:tc>
        <w:tc>
          <w:tcPr>
            <w:tcW w:w="340" w:type="dxa"/>
            <w:vAlign w:val="bottom"/>
          </w:tcPr>
          <w:p w:rsidR="00F94C3C" w:rsidRDefault="00C806BD">
            <w:pPr>
              <w:jc w:val="right"/>
              <w:rPr>
                <w:sz w:val="20"/>
                <w:szCs w:val="20"/>
              </w:rPr>
            </w:pPr>
            <w:r>
              <w:rPr>
                <w:rFonts w:eastAsia="Times New Roman"/>
                <w:w w:val="96"/>
              </w:rPr>
              <w:t>103</w:t>
            </w:r>
          </w:p>
        </w:tc>
      </w:tr>
      <w:tr w:rsidR="00F94C3C">
        <w:trPr>
          <w:trHeight w:val="879"/>
        </w:trPr>
        <w:tc>
          <w:tcPr>
            <w:tcW w:w="9080" w:type="dxa"/>
            <w:vAlign w:val="bottom"/>
          </w:tcPr>
          <w:p w:rsidR="00F94C3C" w:rsidRDefault="00C806BD">
            <w:pPr>
              <w:ind w:left="4900"/>
              <w:rPr>
                <w:sz w:val="20"/>
                <w:szCs w:val="20"/>
              </w:rPr>
            </w:pPr>
            <w:r>
              <w:rPr>
                <w:rFonts w:eastAsia="Times New Roman"/>
                <w:color w:val="231F20"/>
                <w:sz w:val="20"/>
                <w:szCs w:val="20"/>
              </w:rPr>
              <w:t>3</w:t>
            </w:r>
          </w:p>
        </w:tc>
        <w:tc>
          <w:tcPr>
            <w:tcW w:w="340" w:type="dxa"/>
            <w:vAlign w:val="bottom"/>
          </w:tcPr>
          <w:p w:rsidR="00F94C3C" w:rsidRDefault="00F94C3C">
            <w:pPr>
              <w:rPr>
                <w:sz w:val="24"/>
                <w:szCs w:val="24"/>
              </w:rPr>
            </w:pPr>
          </w:p>
        </w:tc>
      </w:tr>
    </w:tbl>
    <w:p w:rsidR="00F94C3C" w:rsidRDefault="00F94C3C">
      <w:pPr>
        <w:sectPr w:rsidR="00F94C3C">
          <w:pgSz w:w="11920" w:h="16841"/>
          <w:pgMar w:top="1132" w:right="991" w:bottom="0" w:left="1280" w:header="0" w:footer="0" w:gutter="0"/>
          <w:cols w:space="720" w:equalWidth="0">
            <w:col w:w="9640"/>
          </w:cols>
        </w:sectPr>
      </w:pPr>
    </w:p>
    <w:p w:rsidR="00F94C3C" w:rsidRDefault="00C806BD">
      <w:pPr>
        <w:tabs>
          <w:tab w:val="left" w:leader="dot" w:pos="9280"/>
        </w:tabs>
        <w:rPr>
          <w:sz w:val="20"/>
          <w:szCs w:val="20"/>
        </w:rPr>
      </w:pPr>
      <w:r>
        <w:rPr>
          <w:rFonts w:eastAsia="Times New Roman"/>
        </w:rPr>
        <w:lastRenderedPageBreak/>
        <w:t>РАЗДЕЛ 4. РЕЕСТР РЕКОМЕНДУЕМЫХ ПРОГРАММ ПСИХОЛОГИЧЕСКОЙ ПОМОЩИ</w:t>
      </w:r>
      <w:r>
        <w:rPr>
          <w:sz w:val="20"/>
          <w:szCs w:val="20"/>
        </w:rPr>
        <w:tab/>
      </w:r>
      <w:r>
        <w:rPr>
          <w:rFonts w:eastAsia="Times New Roman"/>
        </w:rPr>
        <w:t>107</w:t>
      </w:r>
    </w:p>
    <w:p w:rsidR="00F94C3C" w:rsidRDefault="00F94C3C">
      <w:pPr>
        <w:spacing w:line="100" w:lineRule="exact"/>
        <w:rPr>
          <w:sz w:val="20"/>
          <w:szCs w:val="20"/>
        </w:rPr>
      </w:pPr>
    </w:p>
    <w:p w:rsidR="00F94C3C" w:rsidRDefault="00C806BD">
      <w:pPr>
        <w:ind w:left="220"/>
        <w:rPr>
          <w:sz w:val="20"/>
          <w:szCs w:val="20"/>
        </w:rPr>
      </w:pPr>
      <w:r>
        <w:rPr>
          <w:rFonts w:eastAsia="Times New Roman"/>
        </w:rPr>
        <w:t>Принципы построения и порядок функционирования открытого реестра рекомендуемых программ</w:t>
      </w:r>
    </w:p>
    <w:p w:rsidR="00F94C3C" w:rsidRDefault="00F94C3C">
      <w:pPr>
        <w:spacing w:line="1" w:lineRule="exact"/>
        <w:rPr>
          <w:sz w:val="20"/>
          <w:szCs w:val="20"/>
        </w:rPr>
      </w:pPr>
    </w:p>
    <w:p w:rsidR="00F94C3C" w:rsidRDefault="00C806BD">
      <w:pPr>
        <w:tabs>
          <w:tab w:val="left" w:leader="dot" w:pos="9280"/>
        </w:tabs>
        <w:ind w:left="220"/>
        <w:rPr>
          <w:sz w:val="20"/>
          <w:szCs w:val="20"/>
        </w:rPr>
      </w:pPr>
      <w:r>
        <w:rPr>
          <w:rFonts w:eastAsia="Times New Roman"/>
        </w:rPr>
        <w:t>психологической помощи</w:t>
      </w:r>
      <w:r>
        <w:rPr>
          <w:sz w:val="20"/>
          <w:szCs w:val="20"/>
        </w:rPr>
        <w:tab/>
      </w:r>
      <w:r>
        <w:rPr>
          <w:rFonts w:eastAsia="Times New Roman"/>
        </w:rPr>
        <w:t>107</w:t>
      </w:r>
    </w:p>
    <w:p w:rsidR="00F94C3C" w:rsidRDefault="00F94C3C">
      <w:pPr>
        <w:spacing w:line="109" w:lineRule="exact"/>
        <w:rPr>
          <w:sz w:val="20"/>
          <w:szCs w:val="20"/>
        </w:rPr>
      </w:pPr>
    </w:p>
    <w:p w:rsidR="00F94C3C" w:rsidRDefault="00C806BD">
      <w:pPr>
        <w:ind w:left="220"/>
        <w:rPr>
          <w:sz w:val="20"/>
          <w:szCs w:val="20"/>
        </w:rPr>
      </w:pPr>
      <w:r>
        <w:rPr>
          <w:rFonts w:eastAsia="Times New Roman"/>
          <w:sz w:val="21"/>
          <w:szCs w:val="21"/>
        </w:rPr>
        <w:t>Формирование открытого реестра рекомендуемых программ психологической помощи, вызывающих</w:t>
      </w:r>
    </w:p>
    <w:p w:rsidR="00F94C3C" w:rsidRDefault="00F94C3C">
      <w:pPr>
        <w:spacing w:line="1" w:lineRule="exact"/>
        <w:rPr>
          <w:sz w:val="20"/>
          <w:szCs w:val="20"/>
        </w:rPr>
      </w:pPr>
    </w:p>
    <w:p w:rsidR="00F94C3C" w:rsidRDefault="00C806BD">
      <w:pPr>
        <w:tabs>
          <w:tab w:val="left" w:leader="dot" w:pos="9280"/>
        </w:tabs>
        <w:ind w:left="220"/>
        <w:rPr>
          <w:sz w:val="20"/>
          <w:szCs w:val="20"/>
        </w:rPr>
      </w:pPr>
      <w:r>
        <w:rPr>
          <w:rFonts w:eastAsia="Times New Roman"/>
        </w:rPr>
        <w:t>доверие профессионального сообщества</w:t>
      </w:r>
      <w:r>
        <w:rPr>
          <w:sz w:val="20"/>
          <w:szCs w:val="20"/>
        </w:rPr>
        <w:tab/>
      </w:r>
      <w:r>
        <w:rPr>
          <w:rFonts w:eastAsia="Times New Roman"/>
        </w:rPr>
        <w:t>110</w:t>
      </w:r>
    </w:p>
    <w:p w:rsidR="00F94C3C" w:rsidRDefault="00F94C3C">
      <w:pPr>
        <w:spacing w:line="111" w:lineRule="exact"/>
        <w:rPr>
          <w:sz w:val="20"/>
          <w:szCs w:val="20"/>
        </w:rPr>
      </w:pPr>
    </w:p>
    <w:p w:rsidR="00F94C3C" w:rsidRDefault="00C806BD">
      <w:pPr>
        <w:ind w:left="220"/>
        <w:rPr>
          <w:sz w:val="20"/>
          <w:szCs w:val="20"/>
        </w:rPr>
      </w:pPr>
      <w:r>
        <w:rPr>
          <w:rFonts w:eastAsia="Times New Roman"/>
          <w:sz w:val="21"/>
          <w:szCs w:val="21"/>
        </w:rPr>
        <w:t>Требования к формированию и использованию открытого реестра программ психологической помощи</w:t>
      </w:r>
    </w:p>
    <w:p w:rsidR="00F94C3C" w:rsidRDefault="00F94C3C">
      <w:pPr>
        <w:spacing w:line="1" w:lineRule="exact"/>
        <w:rPr>
          <w:sz w:val="20"/>
          <w:szCs w:val="20"/>
        </w:rPr>
      </w:pPr>
    </w:p>
    <w:p w:rsidR="00F94C3C" w:rsidRDefault="00C806BD">
      <w:pPr>
        <w:ind w:left="240"/>
        <w:rPr>
          <w:sz w:val="20"/>
          <w:szCs w:val="20"/>
        </w:rPr>
      </w:pPr>
      <w:r>
        <w:rPr>
          <w:rFonts w:eastAsia="Times New Roman"/>
        </w:rPr>
        <w:t>112</w:t>
      </w:r>
    </w:p>
    <w:p w:rsidR="00F94C3C" w:rsidRDefault="00F94C3C">
      <w:pPr>
        <w:spacing w:line="97" w:lineRule="exact"/>
        <w:rPr>
          <w:sz w:val="20"/>
          <w:szCs w:val="20"/>
        </w:rPr>
      </w:pPr>
    </w:p>
    <w:p w:rsidR="00F94C3C" w:rsidRDefault="00C806BD">
      <w:pPr>
        <w:ind w:left="220"/>
        <w:rPr>
          <w:sz w:val="20"/>
          <w:szCs w:val="20"/>
        </w:rPr>
      </w:pPr>
      <w:r>
        <w:rPr>
          <w:rFonts w:eastAsia="Times New Roman"/>
        </w:rPr>
        <w:t>Реализация в школе программ адресной психологической помощи целевым группам детей:</w:t>
      </w:r>
    </w:p>
    <w:p w:rsidR="00F94C3C" w:rsidRDefault="00F94C3C">
      <w:pPr>
        <w:spacing w:line="1" w:lineRule="exact"/>
        <w:rPr>
          <w:sz w:val="20"/>
          <w:szCs w:val="20"/>
        </w:rPr>
      </w:pPr>
    </w:p>
    <w:p w:rsidR="00F94C3C" w:rsidRDefault="00C806BD">
      <w:pPr>
        <w:tabs>
          <w:tab w:val="left" w:leader="dot" w:pos="9280"/>
        </w:tabs>
        <w:ind w:left="220"/>
        <w:rPr>
          <w:sz w:val="20"/>
          <w:szCs w:val="20"/>
        </w:rPr>
      </w:pPr>
      <w:r>
        <w:rPr>
          <w:rFonts w:eastAsia="Times New Roman"/>
        </w:rPr>
        <w:t>необходимые требования</w:t>
      </w:r>
      <w:r>
        <w:rPr>
          <w:sz w:val="20"/>
          <w:szCs w:val="20"/>
        </w:rPr>
        <w:tab/>
      </w:r>
      <w:r>
        <w:rPr>
          <w:rFonts w:eastAsia="Times New Roman"/>
        </w:rPr>
        <w:t>114</w:t>
      </w:r>
    </w:p>
    <w:p w:rsidR="00F94C3C" w:rsidRDefault="00F94C3C">
      <w:pPr>
        <w:spacing w:line="100" w:lineRule="exact"/>
        <w:rPr>
          <w:sz w:val="20"/>
          <w:szCs w:val="20"/>
        </w:rPr>
      </w:pPr>
    </w:p>
    <w:p w:rsidR="00F94C3C" w:rsidRDefault="00C806BD">
      <w:pPr>
        <w:rPr>
          <w:sz w:val="20"/>
          <w:szCs w:val="20"/>
        </w:rPr>
      </w:pPr>
      <w:r>
        <w:rPr>
          <w:rFonts w:eastAsia="Times New Roman"/>
        </w:rPr>
        <w:t>РАЗДЕЛ 5. РЕЕСТР РЕКОМЕНДУЕМЫХ ПСИХОДИАГНОСТИЧЕСКИХ МЕТОДИК ДЛЯ</w:t>
      </w:r>
    </w:p>
    <w:p w:rsidR="00F94C3C" w:rsidRDefault="00F94C3C">
      <w:pPr>
        <w:spacing w:line="1" w:lineRule="exact"/>
        <w:rPr>
          <w:sz w:val="20"/>
          <w:szCs w:val="20"/>
        </w:rPr>
      </w:pPr>
    </w:p>
    <w:p w:rsidR="00F94C3C" w:rsidRDefault="00C806BD">
      <w:pPr>
        <w:tabs>
          <w:tab w:val="left" w:leader="dot" w:pos="9280"/>
        </w:tabs>
        <w:rPr>
          <w:sz w:val="20"/>
          <w:szCs w:val="20"/>
        </w:rPr>
      </w:pPr>
      <w:r>
        <w:rPr>
          <w:rFonts w:eastAsia="Times New Roman"/>
        </w:rPr>
        <w:t>ПРИМЕНЕНИЯ В ОБЩЕОБРАЗОВАТЕЛЬНЫХ ОРГАНИЗАЦИЯХ</w:t>
      </w:r>
      <w:r>
        <w:rPr>
          <w:sz w:val="20"/>
          <w:szCs w:val="20"/>
        </w:rPr>
        <w:tab/>
      </w:r>
      <w:r>
        <w:rPr>
          <w:rFonts w:eastAsia="Times New Roman"/>
        </w:rPr>
        <w:t>116</w:t>
      </w:r>
    </w:p>
    <w:p w:rsidR="00F94C3C" w:rsidRDefault="00F94C3C">
      <w:pPr>
        <w:spacing w:line="109" w:lineRule="exact"/>
        <w:rPr>
          <w:sz w:val="20"/>
          <w:szCs w:val="20"/>
        </w:rPr>
      </w:pPr>
    </w:p>
    <w:p w:rsidR="00F94C3C" w:rsidRDefault="00C806BD">
      <w:pPr>
        <w:ind w:left="220"/>
        <w:rPr>
          <w:sz w:val="20"/>
          <w:szCs w:val="20"/>
        </w:rPr>
      </w:pPr>
      <w:r>
        <w:rPr>
          <w:rFonts w:eastAsia="Times New Roman"/>
          <w:sz w:val="21"/>
          <w:szCs w:val="21"/>
        </w:rPr>
        <w:t>Примерное положение и порядок формирования открытого реестра психодиагностических методик,</w:t>
      </w:r>
    </w:p>
    <w:p w:rsidR="00F94C3C" w:rsidRDefault="00F94C3C">
      <w:pPr>
        <w:spacing w:line="1" w:lineRule="exact"/>
        <w:rPr>
          <w:sz w:val="20"/>
          <w:szCs w:val="20"/>
        </w:rPr>
      </w:pPr>
    </w:p>
    <w:p w:rsidR="00F94C3C" w:rsidRDefault="00C806BD">
      <w:pPr>
        <w:tabs>
          <w:tab w:val="left" w:leader="dot" w:pos="9280"/>
        </w:tabs>
        <w:ind w:left="220"/>
        <w:rPr>
          <w:sz w:val="20"/>
          <w:szCs w:val="20"/>
        </w:rPr>
      </w:pPr>
      <w:r>
        <w:rPr>
          <w:rFonts w:eastAsia="Times New Roman"/>
        </w:rPr>
        <w:t>вызывающих доверие профессионального сообщества</w:t>
      </w:r>
      <w:r>
        <w:rPr>
          <w:sz w:val="20"/>
          <w:szCs w:val="20"/>
        </w:rPr>
        <w:tab/>
      </w:r>
      <w:r>
        <w:rPr>
          <w:rFonts w:eastAsia="Times New Roman"/>
        </w:rPr>
        <w:t>117</w:t>
      </w:r>
    </w:p>
    <w:p w:rsidR="00F94C3C" w:rsidRDefault="00F94C3C">
      <w:pPr>
        <w:spacing w:line="100" w:lineRule="exact"/>
        <w:rPr>
          <w:sz w:val="20"/>
          <w:szCs w:val="20"/>
        </w:rPr>
      </w:pPr>
    </w:p>
    <w:p w:rsidR="00F94C3C" w:rsidRDefault="00C806BD">
      <w:pPr>
        <w:tabs>
          <w:tab w:val="left" w:leader="dot" w:pos="9280"/>
        </w:tabs>
        <w:ind w:left="220"/>
        <w:rPr>
          <w:sz w:val="20"/>
          <w:szCs w:val="20"/>
        </w:rPr>
      </w:pPr>
      <w:r>
        <w:rPr>
          <w:rFonts w:eastAsia="Times New Roman"/>
        </w:rPr>
        <w:t>Рекомендации по развитию реестра психодиагностических методик</w:t>
      </w:r>
      <w:r>
        <w:rPr>
          <w:sz w:val="20"/>
          <w:szCs w:val="20"/>
        </w:rPr>
        <w:tab/>
      </w:r>
      <w:r>
        <w:rPr>
          <w:rFonts w:eastAsia="Times New Roman"/>
        </w:rPr>
        <w:t>121</w:t>
      </w:r>
    </w:p>
    <w:p w:rsidR="00F94C3C" w:rsidRDefault="00F94C3C">
      <w:pPr>
        <w:spacing w:line="102" w:lineRule="exact"/>
        <w:rPr>
          <w:sz w:val="20"/>
          <w:szCs w:val="20"/>
        </w:rPr>
      </w:pPr>
    </w:p>
    <w:p w:rsidR="00F94C3C" w:rsidRDefault="00C806BD">
      <w:pPr>
        <w:tabs>
          <w:tab w:val="left" w:leader="dot" w:pos="9280"/>
        </w:tabs>
        <w:rPr>
          <w:sz w:val="20"/>
          <w:szCs w:val="20"/>
        </w:rPr>
      </w:pPr>
      <w:r>
        <w:rPr>
          <w:rFonts w:eastAsia="Times New Roman"/>
        </w:rPr>
        <w:t>ЗАКЛЮЧЕНИЕ</w:t>
      </w:r>
      <w:r>
        <w:rPr>
          <w:sz w:val="20"/>
          <w:szCs w:val="20"/>
        </w:rPr>
        <w:tab/>
      </w:r>
      <w:r>
        <w:rPr>
          <w:rFonts w:eastAsia="Times New Roman"/>
        </w:rPr>
        <w:t>122</w:t>
      </w:r>
    </w:p>
    <w:p w:rsidR="00F94C3C" w:rsidRDefault="00F94C3C">
      <w:pPr>
        <w:spacing w:line="97" w:lineRule="exact"/>
        <w:rPr>
          <w:sz w:val="20"/>
          <w:szCs w:val="20"/>
        </w:rPr>
      </w:pPr>
    </w:p>
    <w:p w:rsidR="00F94C3C" w:rsidRDefault="00C806BD">
      <w:pPr>
        <w:rPr>
          <w:sz w:val="20"/>
          <w:szCs w:val="20"/>
        </w:rPr>
      </w:pPr>
      <w:r>
        <w:rPr>
          <w:rFonts w:eastAsia="Times New Roman"/>
        </w:rPr>
        <w:t>ПРИЛОЖЕНИЕ 1. ХАРАКТЕРИСТИКА МОДЕЛЕЙ ПСИХОЛОГИЧЕСКИХ СЛУЖБ СУБЪЕКТОВ</w:t>
      </w:r>
    </w:p>
    <w:p w:rsidR="00F94C3C" w:rsidRDefault="00F94C3C">
      <w:pPr>
        <w:spacing w:line="1" w:lineRule="exact"/>
        <w:rPr>
          <w:sz w:val="20"/>
          <w:szCs w:val="20"/>
        </w:rPr>
      </w:pPr>
    </w:p>
    <w:p w:rsidR="00F94C3C" w:rsidRDefault="00C806BD">
      <w:pPr>
        <w:tabs>
          <w:tab w:val="left" w:leader="dot" w:pos="9280"/>
        </w:tabs>
        <w:rPr>
          <w:sz w:val="20"/>
          <w:szCs w:val="20"/>
        </w:rPr>
      </w:pPr>
      <w:r>
        <w:rPr>
          <w:rFonts w:eastAsia="Times New Roman"/>
        </w:rPr>
        <w:t>АПРОБАЦИИ ПРОЕКТА МЕТОДИЧЕСКИХ РЕКОМЕНДАЦИЙ</w:t>
      </w:r>
      <w:r>
        <w:rPr>
          <w:sz w:val="20"/>
          <w:szCs w:val="20"/>
        </w:rPr>
        <w:tab/>
      </w:r>
      <w:r>
        <w:rPr>
          <w:rFonts w:eastAsia="Times New Roman"/>
        </w:rPr>
        <w:t>127</w:t>
      </w:r>
    </w:p>
    <w:p w:rsidR="00F94C3C" w:rsidRDefault="00F94C3C">
      <w:pPr>
        <w:spacing w:line="97" w:lineRule="exact"/>
        <w:rPr>
          <w:sz w:val="20"/>
          <w:szCs w:val="20"/>
        </w:rPr>
      </w:pPr>
    </w:p>
    <w:p w:rsidR="00F94C3C" w:rsidRDefault="00C806BD">
      <w:pPr>
        <w:rPr>
          <w:sz w:val="20"/>
          <w:szCs w:val="20"/>
        </w:rPr>
      </w:pPr>
      <w:r>
        <w:rPr>
          <w:rFonts w:eastAsia="Times New Roman"/>
        </w:rPr>
        <w:t>ПРИЛОЖЕНИЕ 2. ОТКРЫТЫЙ РЕЕСТР РЕКОМЕНДУЕМЫХ ПРОГРАММ ПСИХОЛОГИЧЕСКОЙ</w:t>
      </w:r>
    </w:p>
    <w:p w:rsidR="00F94C3C" w:rsidRDefault="00F94C3C">
      <w:pPr>
        <w:spacing w:line="4" w:lineRule="exact"/>
        <w:rPr>
          <w:sz w:val="20"/>
          <w:szCs w:val="20"/>
        </w:rPr>
      </w:pPr>
    </w:p>
    <w:p w:rsidR="00F94C3C" w:rsidRDefault="00C806BD">
      <w:pPr>
        <w:tabs>
          <w:tab w:val="left" w:leader="dot" w:pos="9280"/>
        </w:tabs>
        <w:rPr>
          <w:sz w:val="20"/>
          <w:szCs w:val="20"/>
        </w:rPr>
      </w:pPr>
      <w:r>
        <w:rPr>
          <w:rFonts w:eastAsia="Times New Roman"/>
        </w:rPr>
        <w:t>ПОМОЩИ, ВЫЗЫВАЮЩИХ ДОВЕРИЕ ПРОФЕССИОНАЛЬНОГО СООБЩЕСТВА</w:t>
      </w:r>
      <w:r>
        <w:rPr>
          <w:sz w:val="20"/>
          <w:szCs w:val="20"/>
        </w:rPr>
        <w:tab/>
      </w:r>
      <w:r>
        <w:rPr>
          <w:rFonts w:eastAsia="Times New Roman"/>
        </w:rPr>
        <w:t>148</w:t>
      </w:r>
    </w:p>
    <w:p w:rsidR="00F94C3C" w:rsidRDefault="00F94C3C">
      <w:pPr>
        <w:spacing w:line="97" w:lineRule="exact"/>
        <w:rPr>
          <w:sz w:val="20"/>
          <w:szCs w:val="20"/>
        </w:rPr>
      </w:pPr>
    </w:p>
    <w:p w:rsidR="00F94C3C" w:rsidRDefault="00C806BD">
      <w:pPr>
        <w:rPr>
          <w:sz w:val="20"/>
          <w:szCs w:val="20"/>
        </w:rPr>
      </w:pPr>
      <w:r>
        <w:rPr>
          <w:rFonts w:eastAsia="Times New Roman"/>
        </w:rPr>
        <w:t>ПРИЛОЖЕНИЕ 3. ОТКРЫТЫЙ РЕЕСТР ПСИХОДИАГНОСТИЧЕСКИХ МЕТОДИК,</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499008" behindDoc="1" locked="0" layoutInCell="0" allowOverlap="1" wp14:anchorId="2A7FF5AA" wp14:editId="0A003AD3">
                <wp:simplePos x="0" y="0"/>
                <wp:positionH relativeFrom="column">
                  <wp:posOffset>5033010</wp:posOffset>
                </wp:positionH>
                <wp:positionV relativeFrom="paragraph">
                  <wp:posOffset>-10795</wp:posOffset>
                </wp:positionV>
                <wp:extent cx="3302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20" cy="4763"/>
                        </a:xfrm>
                        <a:prstGeom prst="line">
                          <a:avLst/>
                        </a:prstGeom>
                        <a:solidFill>
                          <a:srgbClr val="FFFFFF"/>
                        </a:solidFill>
                        <a:ln w="6095">
                          <a:solidFill>
                            <a:srgbClr val="0563C1"/>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96.3pt,-0.8499pt" to="398.9pt,-0.8499pt" o:allowincell="f" strokecolor="#0563C1" strokeweight="0.4799pt"/>
            </w:pict>
          </mc:Fallback>
        </mc:AlternateContent>
      </w:r>
    </w:p>
    <w:p w:rsidR="00F94C3C" w:rsidRDefault="00C806BD">
      <w:pPr>
        <w:tabs>
          <w:tab w:val="left" w:leader="dot" w:pos="9280"/>
        </w:tabs>
        <w:rPr>
          <w:sz w:val="20"/>
          <w:szCs w:val="20"/>
        </w:rPr>
      </w:pPr>
      <w:r>
        <w:rPr>
          <w:rFonts w:eastAsia="Times New Roman"/>
        </w:rPr>
        <w:t>ВЫЗЫВАЮЩИХ ДОВЕРИЕ ПРОФЕССИОНАЛЬНОГО СООБЩЕСТВА</w:t>
      </w:r>
      <w:r>
        <w:rPr>
          <w:sz w:val="20"/>
          <w:szCs w:val="20"/>
        </w:rPr>
        <w:tab/>
      </w:r>
      <w:r>
        <w:rPr>
          <w:rFonts w:eastAsia="Times New Roman"/>
        </w:rPr>
        <w:t>160</w:t>
      </w:r>
    </w:p>
    <w:p w:rsidR="00F94C3C" w:rsidRDefault="00F94C3C">
      <w:pPr>
        <w:spacing w:line="97" w:lineRule="exact"/>
        <w:rPr>
          <w:sz w:val="20"/>
          <w:szCs w:val="20"/>
        </w:rPr>
      </w:pPr>
    </w:p>
    <w:p w:rsidR="00F94C3C" w:rsidRDefault="00C806BD">
      <w:pPr>
        <w:rPr>
          <w:sz w:val="20"/>
          <w:szCs w:val="20"/>
        </w:rPr>
      </w:pPr>
      <w:r>
        <w:rPr>
          <w:rFonts w:eastAsia="Times New Roman"/>
        </w:rPr>
        <w:t>ПРИЛОЖЕНИЕ 4. НОРМАТИВНО-ПРАВОВОЕ И МЕТОДИЧЕСКОЕ ОБЕСПЕЧЕНИЕ</w:t>
      </w:r>
    </w:p>
    <w:p w:rsidR="00F94C3C" w:rsidRDefault="00F94C3C">
      <w:pPr>
        <w:spacing w:line="1" w:lineRule="exact"/>
        <w:rPr>
          <w:sz w:val="20"/>
          <w:szCs w:val="20"/>
        </w:rPr>
      </w:pPr>
    </w:p>
    <w:p w:rsidR="00F94C3C" w:rsidRDefault="00C806BD">
      <w:pPr>
        <w:tabs>
          <w:tab w:val="left" w:leader="dot" w:pos="9280"/>
        </w:tabs>
        <w:rPr>
          <w:sz w:val="20"/>
          <w:szCs w:val="20"/>
        </w:rPr>
      </w:pPr>
      <w:r>
        <w:rPr>
          <w:rFonts w:eastAsia="Times New Roman"/>
        </w:rPr>
        <w:t>ДЕЯТЕЛЬНОСТИ ПЕДАГОГА-ПСИХОЛОГА ШКОЛ</w:t>
      </w:r>
      <w:r>
        <w:rPr>
          <w:sz w:val="20"/>
          <w:szCs w:val="20"/>
        </w:rPr>
        <w:tab/>
      </w:r>
      <w:r>
        <w:rPr>
          <w:rFonts w:eastAsia="Times New Roman"/>
        </w:rPr>
        <w:t>186</w:t>
      </w:r>
    </w:p>
    <w:p w:rsidR="00F94C3C" w:rsidRDefault="00F94C3C">
      <w:pPr>
        <w:spacing w:line="103" w:lineRule="exact"/>
        <w:rPr>
          <w:sz w:val="20"/>
          <w:szCs w:val="20"/>
        </w:rPr>
      </w:pPr>
    </w:p>
    <w:p w:rsidR="00F94C3C" w:rsidRDefault="00C806BD">
      <w:pPr>
        <w:tabs>
          <w:tab w:val="left" w:leader="dot" w:pos="9280"/>
        </w:tabs>
        <w:ind w:left="440"/>
        <w:rPr>
          <w:sz w:val="20"/>
          <w:szCs w:val="20"/>
        </w:rPr>
      </w:pPr>
      <w:r>
        <w:rPr>
          <w:rFonts w:eastAsia="Times New Roman"/>
        </w:rPr>
        <w:t>ФЕДЕРАЛЬНЫЕ ЗАКОНЫ РОССИЙСКОЙ ФЕДЕРАЦИИ</w:t>
      </w:r>
      <w:r>
        <w:rPr>
          <w:sz w:val="20"/>
          <w:szCs w:val="20"/>
        </w:rPr>
        <w:tab/>
      </w:r>
      <w:r>
        <w:rPr>
          <w:rFonts w:eastAsia="Times New Roman"/>
        </w:rPr>
        <w:t>186</w:t>
      </w:r>
    </w:p>
    <w:p w:rsidR="00F94C3C" w:rsidRDefault="00F94C3C">
      <w:pPr>
        <w:spacing w:line="97" w:lineRule="exact"/>
        <w:rPr>
          <w:sz w:val="20"/>
          <w:szCs w:val="20"/>
        </w:rPr>
      </w:pPr>
    </w:p>
    <w:p w:rsidR="00F94C3C" w:rsidRDefault="00C806BD">
      <w:pPr>
        <w:ind w:left="440"/>
        <w:rPr>
          <w:sz w:val="20"/>
          <w:szCs w:val="20"/>
        </w:rPr>
      </w:pPr>
      <w:r>
        <w:rPr>
          <w:rFonts w:eastAsia="Times New Roman"/>
        </w:rPr>
        <w:t>КОНЦЕПЦИИ, РЕГЛАМЕНТИРУЮЩИЕ ГОСУДАРСТВЕННУЮ ПОЛИТИКУ В СФЕРЕ</w:t>
      </w:r>
    </w:p>
    <w:p w:rsidR="00F94C3C" w:rsidRDefault="00F94C3C">
      <w:pPr>
        <w:spacing w:line="1" w:lineRule="exact"/>
        <w:rPr>
          <w:sz w:val="20"/>
          <w:szCs w:val="20"/>
        </w:rPr>
      </w:pPr>
    </w:p>
    <w:p w:rsidR="00F94C3C" w:rsidRDefault="00C806BD">
      <w:pPr>
        <w:tabs>
          <w:tab w:val="left" w:leader="dot" w:pos="9280"/>
        </w:tabs>
        <w:ind w:left="440"/>
        <w:rPr>
          <w:sz w:val="20"/>
          <w:szCs w:val="20"/>
        </w:rPr>
      </w:pPr>
      <w:r>
        <w:rPr>
          <w:rFonts w:eastAsia="Times New Roman"/>
        </w:rPr>
        <w:t>ОБРАЗОВАНИЯ</w:t>
      </w:r>
      <w:r>
        <w:rPr>
          <w:sz w:val="20"/>
          <w:szCs w:val="20"/>
        </w:rPr>
        <w:tab/>
      </w:r>
      <w:r>
        <w:rPr>
          <w:rFonts w:eastAsia="Times New Roman"/>
        </w:rPr>
        <w:t>186</w:t>
      </w:r>
    </w:p>
    <w:p w:rsidR="00F94C3C" w:rsidRDefault="00F94C3C">
      <w:pPr>
        <w:spacing w:line="97" w:lineRule="exact"/>
        <w:rPr>
          <w:sz w:val="20"/>
          <w:szCs w:val="20"/>
        </w:rPr>
      </w:pPr>
    </w:p>
    <w:p w:rsidR="00F94C3C" w:rsidRDefault="00C806BD">
      <w:pPr>
        <w:ind w:left="440"/>
        <w:rPr>
          <w:sz w:val="20"/>
          <w:szCs w:val="20"/>
        </w:rPr>
      </w:pPr>
      <w:r>
        <w:rPr>
          <w:rFonts w:eastAsia="Times New Roman"/>
        </w:rPr>
        <w:t>ФЕДЕРАЛЬНЫЕ ГОСУДАРСТВЕННЫЕ ОБРАЗОВАТЕЛЬНЫЕ СТАНДАРТЫ ОБЩЕГО</w:t>
      </w:r>
    </w:p>
    <w:p w:rsidR="00F94C3C" w:rsidRDefault="00F94C3C">
      <w:pPr>
        <w:spacing w:line="4" w:lineRule="exact"/>
        <w:rPr>
          <w:sz w:val="20"/>
          <w:szCs w:val="20"/>
        </w:rPr>
      </w:pPr>
    </w:p>
    <w:p w:rsidR="00F94C3C" w:rsidRDefault="00C806BD">
      <w:pPr>
        <w:tabs>
          <w:tab w:val="left" w:leader="dot" w:pos="9280"/>
        </w:tabs>
        <w:ind w:left="440"/>
        <w:rPr>
          <w:sz w:val="20"/>
          <w:szCs w:val="20"/>
        </w:rPr>
      </w:pPr>
      <w:r>
        <w:rPr>
          <w:rFonts w:eastAsia="Times New Roman"/>
        </w:rPr>
        <w:t>ОБРАЗОВАНИЯ</w:t>
      </w:r>
      <w:r>
        <w:rPr>
          <w:sz w:val="20"/>
          <w:szCs w:val="20"/>
        </w:rPr>
        <w:tab/>
      </w:r>
      <w:r>
        <w:rPr>
          <w:rFonts w:eastAsia="Times New Roman"/>
        </w:rPr>
        <w:t>187</w:t>
      </w:r>
    </w:p>
    <w:p w:rsidR="00F94C3C" w:rsidRDefault="00F94C3C">
      <w:pPr>
        <w:spacing w:line="97" w:lineRule="exact"/>
        <w:rPr>
          <w:sz w:val="20"/>
          <w:szCs w:val="20"/>
        </w:rPr>
      </w:pPr>
    </w:p>
    <w:p w:rsidR="00F94C3C" w:rsidRDefault="00C806BD">
      <w:pPr>
        <w:ind w:left="420"/>
        <w:rPr>
          <w:sz w:val="20"/>
          <w:szCs w:val="20"/>
        </w:rPr>
      </w:pPr>
      <w:r>
        <w:rPr>
          <w:rFonts w:eastAsia="Times New Roman"/>
        </w:rPr>
        <w:t>ИНЫЕ НОРМАТИВНЫЕ ПРАВОВЫЕ АКТЫ И ДОКУМЕНТЫ,</w:t>
      </w:r>
    </w:p>
    <w:p w:rsidR="00F94C3C" w:rsidRDefault="00C806BD">
      <w:pPr>
        <w:tabs>
          <w:tab w:val="left" w:leader="dot" w:pos="9280"/>
        </w:tabs>
        <w:ind w:left="420"/>
        <w:rPr>
          <w:sz w:val="20"/>
          <w:szCs w:val="20"/>
        </w:rPr>
      </w:pPr>
      <w:r>
        <w:rPr>
          <w:rFonts w:eastAsia="Times New Roman"/>
        </w:rPr>
        <w:t>РЕГЛАМЕНТИРУЮЩИЕ ДЕЯТЕЛЬНОСТЬ ПЕДАГОГА-ПСИХОЛОГА ………………………</w:t>
      </w:r>
      <w:r>
        <w:rPr>
          <w:sz w:val="20"/>
          <w:szCs w:val="20"/>
        </w:rPr>
        <w:tab/>
      </w:r>
      <w:r>
        <w:rPr>
          <w:rFonts w:eastAsia="Times New Roman"/>
          <w:sz w:val="21"/>
          <w:szCs w:val="21"/>
        </w:rPr>
        <w:t>187</w:t>
      </w:r>
    </w:p>
    <w:p w:rsidR="00F94C3C" w:rsidRDefault="00F94C3C">
      <w:pPr>
        <w:spacing w:line="255" w:lineRule="exact"/>
        <w:rPr>
          <w:sz w:val="20"/>
          <w:szCs w:val="20"/>
        </w:rPr>
      </w:pPr>
    </w:p>
    <w:p w:rsidR="00F94C3C" w:rsidRDefault="00C806BD">
      <w:pPr>
        <w:tabs>
          <w:tab w:val="left" w:leader="dot" w:pos="9280"/>
        </w:tabs>
        <w:rPr>
          <w:sz w:val="20"/>
          <w:szCs w:val="20"/>
        </w:rPr>
      </w:pPr>
      <w:r>
        <w:rPr>
          <w:rFonts w:eastAsia="Times New Roman"/>
        </w:rPr>
        <w:t>ПРИЛОЖЕНИЕ 5. ГЛОССАРИЙ (СПИСОК ТЕРМИНОВ)</w:t>
      </w:r>
      <w:r>
        <w:rPr>
          <w:sz w:val="20"/>
          <w:szCs w:val="20"/>
        </w:rPr>
        <w:tab/>
      </w:r>
      <w:r>
        <w:rPr>
          <w:rFonts w:eastAsia="Times New Roman"/>
        </w:rPr>
        <w:t>190</w:t>
      </w:r>
    </w:p>
    <w:p w:rsidR="00F94C3C" w:rsidRDefault="00F94C3C">
      <w:pPr>
        <w:spacing w:line="97" w:lineRule="exact"/>
        <w:rPr>
          <w:sz w:val="20"/>
          <w:szCs w:val="20"/>
        </w:rPr>
      </w:pPr>
    </w:p>
    <w:p w:rsidR="00F94C3C" w:rsidRDefault="00C806BD">
      <w:pPr>
        <w:rPr>
          <w:sz w:val="20"/>
          <w:szCs w:val="20"/>
        </w:rPr>
      </w:pPr>
      <w:r>
        <w:rPr>
          <w:rFonts w:eastAsia="Times New Roman"/>
        </w:rPr>
        <w:t>ПРИЛОЖЕНИЕ 6. РЕКОМЕНДУЕМЫЕ ТЕХНОЛОГИИ И НАУЧНО-МЕТОДИЧЕСКОЕ</w:t>
      </w:r>
    </w:p>
    <w:p w:rsidR="00F94C3C" w:rsidRDefault="00C806BD">
      <w:pPr>
        <w:rPr>
          <w:sz w:val="20"/>
          <w:szCs w:val="20"/>
        </w:rPr>
      </w:pPr>
      <w:r>
        <w:rPr>
          <w:rFonts w:eastAsia="Times New Roman"/>
        </w:rPr>
        <w:t>ОБЕСПЕЧЕНИЕ ПРИ ОКАЗАНИИ АДРЕСНОЙ ПСИХОЛОГИЧЕСКОЙ ПОМОЩИ ДЕТЯМ</w:t>
      </w:r>
    </w:p>
    <w:p w:rsidR="00F94C3C" w:rsidRDefault="00F94C3C">
      <w:pPr>
        <w:spacing w:line="3" w:lineRule="exact"/>
        <w:rPr>
          <w:sz w:val="20"/>
          <w:szCs w:val="20"/>
        </w:rPr>
      </w:pPr>
    </w:p>
    <w:p w:rsidR="00F94C3C" w:rsidRDefault="00C806BD">
      <w:pPr>
        <w:tabs>
          <w:tab w:val="left" w:leader="dot" w:pos="9280"/>
        </w:tabs>
        <w:rPr>
          <w:sz w:val="20"/>
          <w:szCs w:val="20"/>
        </w:rPr>
      </w:pPr>
      <w:r>
        <w:rPr>
          <w:rFonts w:eastAsia="Times New Roman"/>
        </w:rPr>
        <w:t>ЦЕЛЕВЫХ ГРУПП</w:t>
      </w:r>
      <w:r>
        <w:rPr>
          <w:sz w:val="20"/>
          <w:szCs w:val="20"/>
        </w:rPr>
        <w:tab/>
      </w:r>
      <w:r>
        <w:rPr>
          <w:rFonts w:eastAsia="Times New Roman"/>
        </w:rPr>
        <w:t>203</w:t>
      </w:r>
    </w:p>
    <w:p w:rsidR="00F94C3C" w:rsidRDefault="00F94C3C">
      <w:pPr>
        <w:spacing w:line="98" w:lineRule="exact"/>
        <w:rPr>
          <w:sz w:val="20"/>
          <w:szCs w:val="20"/>
        </w:rPr>
      </w:pPr>
    </w:p>
    <w:p w:rsidR="00F94C3C" w:rsidRDefault="00C806BD">
      <w:pPr>
        <w:rPr>
          <w:sz w:val="20"/>
          <w:szCs w:val="20"/>
        </w:rPr>
      </w:pPr>
      <w:r>
        <w:rPr>
          <w:rFonts w:eastAsia="Times New Roman"/>
        </w:rPr>
        <w:t>ПРИЛОЖЕНИЕ 7. СПЕЦИФИКА ДЕЯТЕЛЬНОСТИ ПЕДАГОГА-ПСИХОЛОГА В</w:t>
      </w:r>
    </w:p>
    <w:p w:rsidR="00F94C3C" w:rsidRDefault="00F94C3C">
      <w:pPr>
        <w:spacing w:line="1" w:lineRule="exact"/>
        <w:rPr>
          <w:sz w:val="20"/>
          <w:szCs w:val="20"/>
        </w:rPr>
      </w:pPr>
    </w:p>
    <w:p w:rsidR="00F94C3C" w:rsidRDefault="00C806BD">
      <w:pPr>
        <w:tabs>
          <w:tab w:val="left" w:leader="dot" w:pos="9280"/>
        </w:tabs>
        <w:rPr>
          <w:sz w:val="20"/>
          <w:szCs w:val="20"/>
        </w:rPr>
      </w:pPr>
      <w:r>
        <w:rPr>
          <w:rFonts w:eastAsia="Times New Roman"/>
        </w:rPr>
        <w:t>ДИСТАНЦИОННОМ РЕЖИМЕ</w:t>
      </w:r>
      <w:r>
        <w:rPr>
          <w:sz w:val="20"/>
          <w:szCs w:val="20"/>
        </w:rPr>
        <w:tab/>
      </w:r>
      <w:r>
        <w:rPr>
          <w:rFonts w:eastAsia="Times New Roman"/>
        </w:rPr>
        <w:t>206</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79" w:lineRule="exact"/>
        <w:rPr>
          <w:sz w:val="20"/>
          <w:szCs w:val="20"/>
        </w:rPr>
      </w:pPr>
    </w:p>
    <w:p w:rsidR="00F94C3C" w:rsidRDefault="00C806BD">
      <w:pPr>
        <w:ind w:left="5120"/>
        <w:rPr>
          <w:sz w:val="20"/>
          <w:szCs w:val="20"/>
        </w:rPr>
      </w:pPr>
      <w:r>
        <w:rPr>
          <w:rFonts w:eastAsia="Times New Roman"/>
          <w:color w:val="231F20"/>
          <w:sz w:val="20"/>
          <w:szCs w:val="20"/>
        </w:rPr>
        <w:t>4</w:t>
      </w:r>
    </w:p>
    <w:p w:rsidR="00F94C3C" w:rsidRDefault="00F94C3C">
      <w:pPr>
        <w:sectPr w:rsidR="00F94C3C">
          <w:pgSz w:w="11920" w:h="16841"/>
          <w:pgMar w:top="1132" w:right="991" w:bottom="0" w:left="1280" w:header="0" w:footer="0" w:gutter="0"/>
          <w:cols w:space="720" w:equalWidth="0">
            <w:col w:w="9640"/>
          </w:cols>
        </w:sectPr>
      </w:pPr>
    </w:p>
    <w:p w:rsidR="00F94C3C" w:rsidRDefault="00F94C3C">
      <w:pPr>
        <w:spacing w:line="48" w:lineRule="exact"/>
        <w:rPr>
          <w:sz w:val="20"/>
          <w:szCs w:val="20"/>
        </w:rPr>
      </w:pPr>
    </w:p>
    <w:p w:rsidR="00F94C3C" w:rsidRDefault="00C806BD">
      <w:pPr>
        <w:ind w:left="2900"/>
        <w:rPr>
          <w:sz w:val="20"/>
          <w:szCs w:val="20"/>
        </w:rPr>
      </w:pPr>
      <w:r>
        <w:rPr>
          <w:rFonts w:eastAsia="Times New Roman"/>
          <w:b/>
          <w:bCs/>
          <w:sz w:val="28"/>
          <w:szCs w:val="28"/>
        </w:rPr>
        <w:t>ТЕРМИНЫ И СОКРАЩЕНИЯ</w:t>
      </w:r>
    </w:p>
    <w:p w:rsidR="00F94C3C" w:rsidRDefault="00C806BD">
      <w:pPr>
        <w:ind w:left="2320"/>
        <w:rPr>
          <w:sz w:val="20"/>
          <w:szCs w:val="20"/>
        </w:rPr>
      </w:pPr>
      <w:r>
        <w:rPr>
          <w:rFonts w:eastAsia="Times New Roman"/>
          <w:color w:val="231F20"/>
          <w:sz w:val="28"/>
          <w:szCs w:val="28"/>
        </w:rPr>
        <w:t>(подробно см. приложение 5. Глоссарий)</w:t>
      </w:r>
    </w:p>
    <w:p w:rsidR="00F94C3C" w:rsidRDefault="00F94C3C">
      <w:pPr>
        <w:spacing w:line="334" w:lineRule="exact"/>
        <w:rPr>
          <w:sz w:val="20"/>
          <w:szCs w:val="20"/>
        </w:rPr>
      </w:pPr>
    </w:p>
    <w:p w:rsidR="00F94C3C" w:rsidRDefault="00C806BD">
      <w:pPr>
        <w:spacing w:line="237" w:lineRule="auto"/>
        <w:ind w:left="340" w:right="2940"/>
        <w:rPr>
          <w:sz w:val="20"/>
          <w:szCs w:val="20"/>
        </w:rPr>
      </w:pPr>
      <w:r>
        <w:rPr>
          <w:rFonts w:eastAsia="Times New Roman"/>
          <w:color w:val="231F20"/>
          <w:sz w:val="28"/>
          <w:szCs w:val="28"/>
        </w:rPr>
        <w:t>АОП – адаптированная образовательная программа ВОЗ – Всемирная организация здравоохранения ОВЗ – ограниченные возможности здоровья ОП – образовательная программа</w:t>
      </w:r>
    </w:p>
    <w:p w:rsidR="00F94C3C" w:rsidRDefault="00F94C3C">
      <w:pPr>
        <w:spacing w:line="3" w:lineRule="exact"/>
        <w:rPr>
          <w:sz w:val="20"/>
          <w:szCs w:val="20"/>
        </w:rPr>
      </w:pPr>
    </w:p>
    <w:p w:rsidR="00F94C3C" w:rsidRDefault="00C806BD">
      <w:pPr>
        <w:ind w:left="340"/>
        <w:rPr>
          <w:sz w:val="20"/>
          <w:szCs w:val="20"/>
        </w:rPr>
      </w:pPr>
      <w:r>
        <w:rPr>
          <w:rFonts w:eastAsia="Times New Roman"/>
          <w:color w:val="231F20"/>
          <w:sz w:val="28"/>
          <w:szCs w:val="28"/>
        </w:rPr>
        <w:t>ПС – профессиональный стандарт педагога-психолога</w:t>
      </w:r>
    </w:p>
    <w:p w:rsidR="00F94C3C" w:rsidRDefault="00F94C3C">
      <w:pPr>
        <w:spacing w:line="13" w:lineRule="exact"/>
        <w:rPr>
          <w:sz w:val="20"/>
          <w:szCs w:val="20"/>
        </w:rPr>
      </w:pPr>
    </w:p>
    <w:p w:rsidR="00F94C3C" w:rsidRDefault="00C806BD">
      <w:pPr>
        <w:spacing w:line="234" w:lineRule="auto"/>
        <w:ind w:left="60" w:firstLine="283"/>
        <w:jc w:val="both"/>
        <w:rPr>
          <w:sz w:val="20"/>
          <w:szCs w:val="20"/>
        </w:rPr>
      </w:pPr>
      <w:r>
        <w:rPr>
          <w:rFonts w:eastAsia="Times New Roman"/>
          <w:color w:val="231F20"/>
          <w:sz w:val="28"/>
          <w:szCs w:val="28"/>
        </w:rPr>
        <w:t>ФГОС ДО – Федеральный государственный образовательный стандарт дошкольного образования</w:t>
      </w:r>
    </w:p>
    <w:p w:rsidR="00F94C3C" w:rsidRDefault="00F94C3C">
      <w:pPr>
        <w:spacing w:line="15" w:lineRule="exact"/>
        <w:rPr>
          <w:sz w:val="20"/>
          <w:szCs w:val="20"/>
        </w:rPr>
      </w:pPr>
    </w:p>
    <w:p w:rsidR="00F94C3C" w:rsidRDefault="00C806BD">
      <w:pPr>
        <w:spacing w:line="235" w:lineRule="auto"/>
        <w:ind w:left="60" w:firstLine="283"/>
        <w:jc w:val="both"/>
        <w:rPr>
          <w:sz w:val="20"/>
          <w:szCs w:val="20"/>
        </w:rPr>
      </w:pPr>
      <w:r>
        <w:rPr>
          <w:rFonts w:eastAsia="Times New Roman"/>
          <w:color w:val="231F20"/>
          <w:sz w:val="28"/>
          <w:szCs w:val="28"/>
        </w:rPr>
        <w:t>ФГОС НОО – Федеральный государственный образовательный стандарт начального общего образования</w:t>
      </w:r>
    </w:p>
    <w:p w:rsidR="00F94C3C" w:rsidRDefault="00F94C3C">
      <w:pPr>
        <w:spacing w:line="13" w:lineRule="exact"/>
        <w:rPr>
          <w:sz w:val="20"/>
          <w:szCs w:val="20"/>
        </w:rPr>
      </w:pPr>
    </w:p>
    <w:p w:rsidR="00F94C3C" w:rsidRDefault="00C806BD">
      <w:pPr>
        <w:spacing w:line="235" w:lineRule="auto"/>
        <w:ind w:left="60" w:firstLine="283"/>
        <w:jc w:val="both"/>
        <w:rPr>
          <w:sz w:val="20"/>
          <w:szCs w:val="20"/>
        </w:rPr>
      </w:pPr>
      <w:r>
        <w:rPr>
          <w:rFonts w:eastAsia="Times New Roman"/>
          <w:color w:val="231F20"/>
          <w:sz w:val="28"/>
          <w:szCs w:val="28"/>
        </w:rPr>
        <w:t>ФГОС ООО – Федеральный государственный образовательный стандарт основного общего образования</w:t>
      </w:r>
    </w:p>
    <w:p w:rsidR="00F94C3C" w:rsidRDefault="00F94C3C">
      <w:pPr>
        <w:spacing w:line="15" w:lineRule="exact"/>
        <w:rPr>
          <w:sz w:val="20"/>
          <w:szCs w:val="20"/>
        </w:rPr>
      </w:pPr>
    </w:p>
    <w:p w:rsidR="00F94C3C" w:rsidRDefault="00C806BD">
      <w:pPr>
        <w:spacing w:line="234" w:lineRule="auto"/>
        <w:ind w:left="60" w:firstLine="283"/>
        <w:jc w:val="both"/>
        <w:rPr>
          <w:sz w:val="20"/>
          <w:szCs w:val="20"/>
        </w:rPr>
      </w:pPr>
      <w:r>
        <w:rPr>
          <w:rFonts w:eastAsia="Times New Roman"/>
          <w:color w:val="231F20"/>
          <w:sz w:val="28"/>
          <w:szCs w:val="28"/>
        </w:rPr>
        <w:t>ФГОС СОО – Федеральный государственный образовательный стандарт среднего общего образования</w:t>
      </w:r>
    </w:p>
    <w:p w:rsidR="00F94C3C" w:rsidRDefault="00F94C3C">
      <w:pPr>
        <w:spacing w:line="15" w:lineRule="exact"/>
        <w:rPr>
          <w:sz w:val="20"/>
          <w:szCs w:val="20"/>
        </w:rPr>
      </w:pPr>
    </w:p>
    <w:p w:rsidR="00F94C3C" w:rsidRDefault="00C806BD">
      <w:pPr>
        <w:spacing w:line="234" w:lineRule="auto"/>
        <w:ind w:left="60" w:firstLine="283"/>
        <w:jc w:val="both"/>
        <w:rPr>
          <w:sz w:val="20"/>
          <w:szCs w:val="20"/>
        </w:rPr>
      </w:pPr>
      <w:r>
        <w:rPr>
          <w:rFonts w:eastAsia="Times New Roman"/>
          <w:color w:val="231F20"/>
          <w:sz w:val="28"/>
          <w:szCs w:val="28"/>
        </w:rPr>
        <w:t xml:space="preserve">ФГОС </w:t>
      </w:r>
      <w:r>
        <w:rPr>
          <w:rFonts w:eastAsia="Times New Roman"/>
          <w:color w:val="000000"/>
          <w:sz w:val="28"/>
          <w:szCs w:val="28"/>
        </w:rPr>
        <w:t>СПО</w:t>
      </w:r>
      <w:r>
        <w:rPr>
          <w:rFonts w:eastAsia="Times New Roman"/>
          <w:color w:val="231F20"/>
          <w:sz w:val="28"/>
          <w:szCs w:val="28"/>
        </w:rPr>
        <w:t xml:space="preserve"> </w:t>
      </w:r>
      <w:r>
        <w:rPr>
          <w:rFonts w:eastAsia="Times New Roman"/>
          <w:color w:val="000000"/>
          <w:sz w:val="28"/>
          <w:szCs w:val="28"/>
        </w:rPr>
        <w:t>–</w:t>
      </w:r>
      <w:r>
        <w:rPr>
          <w:rFonts w:eastAsia="Times New Roman"/>
          <w:color w:val="231F20"/>
          <w:sz w:val="28"/>
          <w:szCs w:val="28"/>
        </w:rPr>
        <w:t xml:space="preserve"> Федеральные государственные образовательные среднего профессионального образования</w:t>
      </w:r>
    </w:p>
    <w:p w:rsidR="00F94C3C" w:rsidRDefault="00F94C3C">
      <w:pPr>
        <w:spacing w:line="15" w:lineRule="exact"/>
        <w:rPr>
          <w:sz w:val="20"/>
          <w:szCs w:val="20"/>
        </w:rPr>
      </w:pPr>
    </w:p>
    <w:p w:rsidR="00F94C3C" w:rsidRDefault="00C806BD">
      <w:pPr>
        <w:spacing w:line="237" w:lineRule="auto"/>
        <w:ind w:left="60" w:firstLine="283"/>
        <w:jc w:val="both"/>
        <w:rPr>
          <w:sz w:val="20"/>
          <w:szCs w:val="20"/>
        </w:rPr>
      </w:pPr>
      <w:r>
        <w:rPr>
          <w:rFonts w:eastAsia="Times New Roman"/>
          <w:color w:val="231F20"/>
          <w:sz w:val="28"/>
          <w:szCs w:val="28"/>
        </w:rPr>
        <w:t>ФГОС НОО ОВЗ – Федеральный государственный образовательный стандарт начального общего образования обучающихся с ограниченными возможностями здоровья</w:t>
      </w:r>
    </w:p>
    <w:p w:rsidR="00F94C3C" w:rsidRDefault="00C806BD">
      <w:pPr>
        <w:ind w:left="340"/>
        <w:rPr>
          <w:sz w:val="20"/>
          <w:szCs w:val="20"/>
        </w:rPr>
      </w:pPr>
      <w:r>
        <w:rPr>
          <w:rFonts w:eastAsia="Times New Roman"/>
          <w:color w:val="231F20"/>
          <w:sz w:val="28"/>
          <w:szCs w:val="28"/>
        </w:rPr>
        <w:t>ОО – образовательная организация</w:t>
      </w:r>
    </w:p>
    <w:p w:rsidR="00F94C3C" w:rsidRDefault="00C806BD">
      <w:pPr>
        <w:ind w:left="340"/>
        <w:rPr>
          <w:sz w:val="20"/>
          <w:szCs w:val="20"/>
        </w:rPr>
      </w:pPr>
      <w:r>
        <w:rPr>
          <w:rFonts w:eastAsia="Times New Roman"/>
          <w:color w:val="231F20"/>
          <w:sz w:val="28"/>
          <w:szCs w:val="28"/>
        </w:rPr>
        <w:t>ООП – основная образовательная программа</w:t>
      </w:r>
    </w:p>
    <w:p w:rsidR="00F94C3C" w:rsidRDefault="00C806BD">
      <w:pPr>
        <w:ind w:left="340"/>
        <w:rPr>
          <w:sz w:val="20"/>
          <w:szCs w:val="20"/>
        </w:rPr>
      </w:pPr>
      <w:r>
        <w:rPr>
          <w:rFonts w:eastAsia="Times New Roman"/>
          <w:color w:val="231F20"/>
          <w:sz w:val="28"/>
          <w:szCs w:val="28"/>
        </w:rPr>
        <w:t>КДНиЗП – комиссия по делам несовершеннолетних и защите их прав</w:t>
      </w:r>
    </w:p>
    <w:p w:rsidR="00F94C3C" w:rsidRDefault="00F94C3C">
      <w:pPr>
        <w:spacing w:line="12" w:lineRule="exact"/>
        <w:rPr>
          <w:sz w:val="20"/>
          <w:szCs w:val="20"/>
        </w:rPr>
      </w:pPr>
    </w:p>
    <w:p w:rsidR="00F94C3C" w:rsidRDefault="00C806BD">
      <w:pPr>
        <w:spacing w:line="234" w:lineRule="auto"/>
        <w:ind w:left="60" w:firstLine="283"/>
        <w:jc w:val="both"/>
        <w:rPr>
          <w:sz w:val="20"/>
          <w:szCs w:val="20"/>
        </w:rPr>
      </w:pPr>
      <w:r>
        <w:rPr>
          <w:rFonts w:eastAsia="Times New Roman"/>
          <w:color w:val="231F20"/>
          <w:sz w:val="28"/>
          <w:szCs w:val="28"/>
        </w:rPr>
        <w:t>ПДН – подразделение по делам несовершеннолетних органа внутренних дел</w:t>
      </w:r>
    </w:p>
    <w:p w:rsidR="00F94C3C" w:rsidRDefault="00F94C3C">
      <w:pPr>
        <w:spacing w:line="4" w:lineRule="exact"/>
        <w:rPr>
          <w:sz w:val="20"/>
          <w:szCs w:val="20"/>
        </w:rPr>
      </w:pPr>
    </w:p>
    <w:p w:rsidR="00F94C3C" w:rsidRDefault="00C806BD">
      <w:pPr>
        <w:ind w:left="340"/>
        <w:rPr>
          <w:sz w:val="20"/>
          <w:szCs w:val="20"/>
        </w:rPr>
      </w:pPr>
      <w:r>
        <w:rPr>
          <w:rFonts w:eastAsia="Times New Roman"/>
          <w:color w:val="231F20"/>
          <w:sz w:val="28"/>
          <w:szCs w:val="28"/>
        </w:rPr>
        <w:t>ИОМ – индивидуальный образовательный маршрут</w:t>
      </w:r>
    </w:p>
    <w:p w:rsidR="00F94C3C" w:rsidRDefault="00C806BD">
      <w:pPr>
        <w:ind w:left="340"/>
        <w:rPr>
          <w:sz w:val="20"/>
          <w:szCs w:val="20"/>
        </w:rPr>
      </w:pPr>
      <w:r>
        <w:rPr>
          <w:rFonts w:eastAsia="Times New Roman"/>
          <w:color w:val="231F20"/>
          <w:sz w:val="28"/>
          <w:szCs w:val="28"/>
        </w:rPr>
        <w:t>ИПМС – индивидуальный план межведомственного сопровождения</w:t>
      </w:r>
    </w:p>
    <w:p w:rsidR="00F94C3C" w:rsidRDefault="00C806BD">
      <w:pPr>
        <w:ind w:left="340"/>
        <w:rPr>
          <w:sz w:val="20"/>
          <w:szCs w:val="20"/>
        </w:rPr>
      </w:pPr>
      <w:r>
        <w:rPr>
          <w:rFonts w:eastAsia="Times New Roman"/>
          <w:color w:val="231F20"/>
          <w:sz w:val="28"/>
          <w:szCs w:val="28"/>
        </w:rPr>
        <w:t>ИПРА – индивидуальная программа реабилитации (абилитации)</w:t>
      </w:r>
    </w:p>
    <w:p w:rsidR="00F94C3C" w:rsidRDefault="00C806BD">
      <w:pPr>
        <w:spacing w:line="239" w:lineRule="auto"/>
        <w:ind w:left="340"/>
        <w:rPr>
          <w:sz w:val="20"/>
          <w:szCs w:val="20"/>
        </w:rPr>
      </w:pPr>
      <w:r>
        <w:rPr>
          <w:rFonts w:eastAsia="Times New Roman"/>
          <w:color w:val="231F20"/>
          <w:sz w:val="28"/>
          <w:szCs w:val="28"/>
        </w:rPr>
        <w:t>Мк – межведомственный консилиум</w:t>
      </w:r>
    </w:p>
    <w:p w:rsidR="00F94C3C" w:rsidRDefault="00C806BD">
      <w:pPr>
        <w:ind w:left="340"/>
        <w:rPr>
          <w:sz w:val="20"/>
          <w:szCs w:val="20"/>
        </w:rPr>
      </w:pPr>
      <w:r>
        <w:rPr>
          <w:rFonts w:eastAsia="Times New Roman"/>
          <w:color w:val="231F20"/>
          <w:sz w:val="28"/>
          <w:szCs w:val="28"/>
        </w:rPr>
        <w:t>МКБ – Международная классификация болезней</w:t>
      </w:r>
    </w:p>
    <w:p w:rsidR="00F94C3C" w:rsidRDefault="00C806BD">
      <w:pPr>
        <w:ind w:left="340"/>
        <w:rPr>
          <w:sz w:val="20"/>
          <w:szCs w:val="20"/>
        </w:rPr>
      </w:pPr>
      <w:r>
        <w:rPr>
          <w:rFonts w:eastAsia="Times New Roman"/>
          <w:color w:val="231F20"/>
          <w:sz w:val="28"/>
          <w:szCs w:val="28"/>
        </w:rPr>
        <w:t>МПС – муниципальные психологические службы</w:t>
      </w:r>
    </w:p>
    <w:p w:rsidR="00F94C3C" w:rsidRDefault="00F94C3C">
      <w:pPr>
        <w:spacing w:line="2" w:lineRule="exact"/>
        <w:rPr>
          <w:sz w:val="20"/>
          <w:szCs w:val="20"/>
        </w:rPr>
      </w:pPr>
    </w:p>
    <w:p w:rsidR="00F94C3C" w:rsidRDefault="00C806BD">
      <w:pPr>
        <w:ind w:left="340"/>
        <w:rPr>
          <w:sz w:val="20"/>
          <w:szCs w:val="20"/>
        </w:rPr>
      </w:pPr>
      <w:r>
        <w:rPr>
          <w:rFonts w:eastAsia="Times New Roman"/>
          <w:color w:val="231F20"/>
          <w:sz w:val="28"/>
          <w:szCs w:val="28"/>
        </w:rPr>
        <w:t>МСЭ – медико-социальная экспертиза</w:t>
      </w:r>
    </w:p>
    <w:p w:rsidR="00F94C3C" w:rsidRDefault="00C806BD">
      <w:pPr>
        <w:ind w:left="340"/>
        <w:rPr>
          <w:sz w:val="20"/>
          <w:szCs w:val="20"/>
        </w:rPr>
      </w:pPr>
      <w:r>
        <w:rPr>
          <w:rFonts w:eastAsia="Times New Roman"/>
          <w:color w:val="231F20"/>
          <w:sz w:val="28"/>
          <w:szCs w:val="28"/>
        </w:rPr>
        <w:t>ППк – психолого-педагогический консилиум</w:t>
      </w:r>
    </w:p>
    <w:p w:rsidR="00F94C3C" w:rsidRDefault="00C806BD">
      <w:pPr>
        <w:ind w:left="340"/>
        <w:rPr>
          <w:sz w:val="20"/>
          <w:szCs w:val="20"/>
        </w:rPr>
      </w:pPr>
      <w:r>
        <w:rPr>
          <w:rFonts w:eastAsia="Times New Roman"/>
          <w:color w:val="231F20"/>
          <w:sz w:val="28"/>
          <w:szCs w:val="28"/>
        </w:rPr>
        <w:t>ПМПК – психолого-медико-педагогическая комиссия</w:t>
      </w:r>
    </w:p>
    <w:p w:rsidR="00F94C3C" w:rsidRDefault="00F94C3C">
      <w:pPr>
        <w:spacing w:line="12" w:lineRule="exact"/>
        <w:rPr>
          <w:sz w:val="20"/>
          <w:szCs w:val="20"/>
        </w:rPr>
      </w:pPr>
    </w:p>
    <w:p w:rsidR="00F94C3C" w:rsidRDefault="00C806BD">
      <w:pPr>
        <w:spacing w:line="234" w:lineRule="auto"/>
        <w:ind w:left="60" w:firstLine="283"/>
        <w:rPr>
          <w:sz w:val="20"/>
          <w:szCs w:val="20"/>
        </w:rPr>
      </w:pPr>
      <w:r>
        <w:rPr>
          <w:rFonts w:eastAsia="Times New Roman"/>
          <w:color w:val="231F20"/>
          <w:sz w:val="28"/>
          <w:szCs w:val="28"/>
        </w:rPr>
        <w:t>СПС – службы психолого-педагогического сопровождения в системе общего образования</w:t>
      </w:r>
    </w:p>
    <w:p w:rsidR="00F94C3C" w:rsidRDefault="00F94C3C">
      <w:pPr>
        <w:spacing w:line="2" w:lineRule="exact"/>
        <w:rPr>
          <w:sz w:val="20"/>
          <w:szCs w:val="20"/>
        </w:rPr>
      </w:pPr>
    </w:p>
    <w:p w:rsidR="00F94C3C" w:rsidRDefault="00C806BD">
      <w:pPr>
        <w:ind w:left="340"/>
        <w:rPr>
          <w:sz w:val="20"/>
          <w:szCs w:val="20"/>
        </w:rPr>
      </w:pPr>
      <w:r>
        <w:rPr>
          <w:rFonts w:eastAsia="Times New Roman"/>
          <w:color w:val="231F20"/>
          <w:sz w:val="28"/>
          <w:szCs w:val="28"/>
        </w:rPr>
        <w:t>ТПМПК – территориальная психолого-медико-педагогическая комиссия</w:t>
      </w:r>
    </w:p>
    <w:p w:rsidR="00F94C3C" w:rsidRDefault="00F94C3C">
      <w:pPr>
        <w:spacing w:line="13" w:lineRule="exact"/>
        <w:rPr>
          <w:sz w:val="20"/>
          <w:szCs w:val="20"/>
        </w:rPr>
      </w:pPr>
    </w:p>
    <w:p w:rsidR="00F94C3C" w:rsidRDefault="00C806BD">
      <w:pPr>
        <w:spacing w:line="235" w:lineRule="auto"/>
        <w:ind w:left="60" w:firstLine="283"/>
        <w:rPr>
          <w:sz w:val="20"/>
          <w:szCs w:val="20"/>
        </w:rPr>
      </w:pPr>
      <w:r>
        <w:rPr>
          <w:rFonts w:eastAsia="Times New Roman"/>
          <w:color w:val="231F20"/>
          <w:sz w:val="28"/>
          <w:szCs w:val="28"/>
        </w:rPr>
        <w:t>ППМС-центр – центр психолого-педагогической, медицинской и социальной помощи</w:t>
      </w:r>
    </w:p>
    <w:p w:rsidR="00F94C3C" w:rsidRDefault="00F94C3C">
      <w:pPr>
        <w:spacing w:line="15" w:lineRule="exact"/>
        <w:rPr>
          <w:sz w:val="20"/>
          <w:szCs w:val="20"/>
        </w:rPr>
      </w:pPr>
    </w:p>
    <w:p w:rsidR="00F94C3C" w:rsidRDefault="00C806BD">
      <w:pPr>
        <w:spacing w:line="246" w:lineRule="auto"/>
        <w:ind w:left="340" w:right="4240"/>
        <w:rPr>
          <w:sz w:val="20"/>
          <w:szCs w:val="20"/>
        </w:rPr>
      </w:pPr>
      <w:r>
        <w:rPr>
          <w:rFonts w:eastAsia="Times New Roman"/>
          <w:color w:val="231F20"/>
          <w:sz w:val="27"/>
          <w:szCs w:val="27"/>
        </w:rPr>
        <w:t>УУД – универсальные учебные действия ЦОС – цифровая образовательная среда</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56" w:lineRule="exact"/>
        <w:rPr>
          <w:sz w:val="20"/>
          <w:szCs w:val="20"/>
        </w:rPr>
      </w:pPr>
    </w:p>
    <w:p w:rsidR="00F94C3C" w:rsidRDefault="00C806BD">
      <w:pPr>
        <w:ind w:left="4960"/>
        <w:rPr>
          <w:sz w:val="20"/>
          <w:szCs w:val="20"/>
        </w:rPr>
      </w:pPr>
      <w:r>
        <w:rPr>
          <w:rFonts w:eastAsia="Times New Roman"/>
          <w:color w:val="231F20"/>
          <w:sz w:val="20"/>
          <w:szCs w:val="20"/>
        </w:rPr>
        <w:t>5</w:t>
      </w:r>
    </w:p>
    <w:p w:rsidR="00F94C3C" w:rsidRDefault="00F94C3C">
      <w:pPr>
        <w:sectPr w:rsidR="00F94C3C">
          <w:pgSz w:w="11920" w:h="16841"/>
          <w:pgMar w:top="1440" w:right="991" w:bottom="0" w:left="1440" w:header="0" w:footer="0" w:gutter="0"/>
          <w:cols w:space="720" w:equalWidth="0">
            <w:col w:w="9480"/>
          </w:cols>
        </w:sectPr>
      </w:pPr>
    </w:p>
    <w:p w:rsidR="00F94C3C" w:rsidRDefault="00C806BD">
      <w:pPr>
        <w:tabs>
          <w:tab w:val="left" w:pos="3122"/>
          <w:tab w:val="left" w:pos="4482"/>
          <w:tab w:val="left" w:pos="7482"/>
          <w:tab w:val="left" w:pos="9482"/>
        </w:tabs>
        <w:ind w:left="563"/>
        <w:rPr>
          <w:sz w:val="20"/>
          <w:szCs w:val="20"/>
        </w:rPr>
      </w:pPr>
      <w:r>
        <w:rPr>
          <w:rFonts w:eastAsia="Times New Roman"/>
          <w:color w:val="231F20"/>
          <w:sz w:val="28"/>
          <w:szCs w:val="28"/>
        </w:rPr>
        <w:lastRenderedPageBreak/>
        <w:t>Психологическая</w:t>
      </w:r>
      <w:r>
        <w:rPr>
          <w:sz w:val="20"/>
          <w:szCs w:val="20"/>
        </w:rPr>
        <w:tab/>
      </w:r>
      <w:r>
        <w:rPr>
          <w:rFonts w:eastAsia="Times New Roman"/>
          <w:color w:val="231F20"/>
          <w:sz w:val="28"/>
          <w:szCs w:val="28"/>
        </w:rPr>
        <w:t>служба</w:t>
      </w:r>
      <w:r>
        <w:rPr>
          <w:sz w:val="20"/>
          <w:szCs w:val="20"/>
        </w:rPr>
        <w:tab/>
      </w:r>
      <w:r>
        <w:rPr>
          <w:rFonts w:eastAsia="Times New Roman"/>
          <w:color w:val="231F20"/>
          <w:sz w:val="28"/>
          <w:szCs w:val="28"/>
        </w:rPr>
        <w:t>общебразовательной</w:t>
      </w:r>
      <w:r>
        <w:rPr>
          <w:sz w:val="20"/>
          <w:szCs w:val="20"/>
        </w:rPr>
        <w:tab/>
      </w:r>
      <w:r>
        <w:rPr>
          <w:rFonts w:eastAsia="Times New Roman"/>
          <w:color w:val="231F20"/>
          <w:sz w:val="28"/>
          <w:szCs w:val="28"/>
        </w:rPr>
        <w:t>организации</w:t>
      </w:r>
      <w:r>
        <w:rPr>
          <w:sz w:val="20"/>
          <w:szCs w:val="20"/>
        </w:rPr>
        <w:tab/>
      </w:r>
      <w:r>
        <w:rPr>
          <w:rFonts w:eastAsia="Times New Roman"/>
          <w:color w:val="231F20"/>
          <w:sz w:val="28"/>
          <w:szCs w:val="28"/>
        </w:rPr>
        <w:t>–</w:t>
      </w:r>
    </w:p>
    <w:p w:rsidR="00F94C3C" w:rsidRDefault="00F94C3C">
      <w:pPr>
        <w:spacing w:line="2" w:lineRule="exact"/>
        <w:rPr>
          <w:sz w:val="20"/>
          <w:szCs w:val="20"/>
        </w:rPr>
      </w:pPr>
    </w:p>
    <w:p w:rsidR="00F94C3C" w:rsidRDefault="00C806BD">
      <w:pPr>
        <w:tabs>
          <w:tab w:val="left" w:pos="2562"/>
          <w:tab w:val="left" w:pos="4362"/>
          <w:tab w:val="left" w:pos="6922"/>
          <w:tab w:val="left" w:pos="8502"/>
        </w:tabs>
        <w:ind w:left="3"/>
        <w:rPr>
          <w:sz w:val="20"/>
          <w:szCs w:val="20"/>
        </w:rPr>
      </w:pPr>
      <w:r>
        <w:rPr>
          <w:rFonts w:eastAsia="Times New Roman"/>
          <w:color w:val="231F20"/>
          <w:sz w:val="28"/>
          <w:szCs w:val="28"/>
        </w:rPr>
        <w:t>организационная</w:t>
      </w:r>
      <w:r>
        <w:rPr>
          <w:sz w:val="20"/>
          <w:szCs w:val="20"/>
        </w:rPr>
        <w:tab/>
      </w:r>
      <w:r>
        <w:rPr>
          <w:rFonts w:eastAsia="Times New Roman"/>
          <w:color w:val="231F20"/>
          <w:sz w:val="28"/>
          <w:szCs w:val="28"/>
        </w:rPr>
        <w:t>структура,</w:t>
      </w:r>
      <w:r>
        <w:rPr>
          <w:sz w:val="20"/>
          <w:szCs w:val="20"/>
        </w:rPr>
        <w:tab/>
      </w:r>
      <w:r>
        <w:rPr>
          <w:rFonts w:eastAsia="Times New Roman"/>
          <w:color w:val="231F20"/>
          <w:sz w:val="28"/>
          <w:szCs w:val="28"/>
        </w:rPr>
        <w:t>обеспечивающая</w:t>
      </w:r>
      <w:r>
        <w:rPr>
          <w:sz w:val="20"/>
          <w:szCs w:val="20"/>
        </w:rPr>
        <w:tab/>
      </w:r>
      <w:r>
        <w:rPr>
          <w:rFonts w:eastAsia="Times New Roman"/>
          <w:color w:val="231F20"/>
          <w:sz w:val="28"/>
          <w:szCs w:val="28"/>
        </w:rPr>
        <w:t>развитие</w:t>
      </w:r>
      <w:r>
        <w:rPr>
          <w:sz w:val="20"/>
          <w:szCs w:val="20"/>
        </w:rPr>
        <w:tab/>
      </w:r>
      <w:r>
        <w:rPr>
          <w:rFonts w:eastAsia="Times New Roman"/>
          <w:color w:val="231F20"/>
          <w:sz w:val="28"/>
          <w:szCs w:val="28"/>
        </w:rPr>
        <w:t>личности</w:t>
      </w:r>
    </w:p>
    <w:p w:rsidR="00F94C3C" w:rsidRDefault="00F94C3C">
      <w:pPr>
        <w:spacing w:line="13" w:lineRule="exact"/>
        <w:rPr>
          <w:sz w:val="20"/>
          <w:szCs w:val="20"/>
        </w:rPr>
      </w:pPr>
    </w:p>
    <w:p w:rsidR="00F94C3C" w:rsidRDefault="00C806BD">
      <w:pPr>
        <w:numPr>
          <w:ilvl w:val="0"/>
          <w:numId w:val="2"/>
        </w:numPr>
        <w:tabs>
          <w:tab w:val="left" w:pos="204"/>
        </w:tabs>
        <w:spacing w:line="238" w:lineRule="auto"/>
        <w:ind w:left="3" w:hanging="3"/>
        <w:jc w:val="both"/>
        <w:rPr>
          <w:rFonts w:eastAsia="Times New Roman"/>
          <w:color w:val="231F20"/>
          <w:sz w:val="28"/>
          <w:szCs w:val="28"/>
        </w:rPr>
      </w:pPr>
      <w:r>
        <w:rPr>
          <w:rFonts w:eastAsia="Times New Roman"/>
          <w:color w:val="231F20"/>
          <w:sz w:val="28"/>
          <w:szCs w:val="28"/>
        </w:rPr>
        <w:t>образовательной среде и психологическую помощь в преодолении психологических трудностей участникам образовательного процесса через профессиональную деятельность педагогов-психологов. В структуру психологической службы могут входить педагог-психолог или несколько педагогов-психологов общеобразовательной организации, социальный педагог, учитель-логопед, дефектолог.</w:t>
      </w:r>
    </w:p>
    <w:p w:rsidR="00F94C3C" w:rsidRDefault="00F94C3C">
      <w:pPr>
        <w:spacing w:line="16" w:lineRule="exact"/>
        <w:rPr>
          <w:sz w:val="20"/>
          <w:szCs w:val="20"/>
        </w:rPr>
      </w:pPr>
    </w:p>
    <w:p w:rsidR="00F94C3C" w:rsidRDefault="00C806BD">
      <w:pPr>
        <w:spacing w:line="234" w:lineRule="auto"/>
        <w:ind w:left="3" w:firstLine="566"/>
        <w:rPr>
          <w:sz w:val="20"/>
          <w:szCs w:val="20"/>
        </w:rPr>
      </w:pPr>
      <w:r>
        <w:rPr>
          <w:rFonts w:eastAsia="Times New Roman"/>
          <w:color w:val="231F20"/>
          <w:sz w:val="28"/>
          <w:szCs w:val="28"/>
        </w:rPr>
        <w:t>Психологическая служба субъекта Российской Федерации – организационная структура, действующая в соответствии с Положением</w:t>
      </w:r>
    </w:p>
    <w:p w:rsidR="00F94C3C" w:rsidRDefault="00F94C3C">
      <w:pPr>
        <w:spacing w:line="15" w:lineRule="exact"/>
        <w:rPr>
          <w:sz w:val="20"/>
          <w:szCs w:val="20"/>
        </w:rPr>
      </w:pPr>
    </w:p>
    <w:p w:rsidR="00F94C3C" w:rsidRDefault="00C806BD">
      <w:pPr>
        <w:numPr>
          <w:ilvl w:val="0"/>
          <w:numId w:val="3"/>
        </w:numPr>
        <w:tabs>
          <w:tab w:val="left" w:pos="214"/>
        </w:tabs>
        <w:spacing w:line="234" w:lineRule="auto"/>
        <w:ind w:left="3" w:hanging="3"/>
        <w:jc w:val="both"/>
        <w:rPr>
          <w:rFonts w:eastAsia="Times New Roman"/>
          <w:color w:val="231F20"/>
          <w:sz w:val="28"/>
          <w:szCs w:val="28"/>
        </w:rPr>
      </w:pPr>
      <w:r>
        <w:rPr>
          <w:rFonts w:eastAsia="Times New Roman"/>
          <w:color w:val="231F20"/>
          <w:sz w:val="28"/>
          <w:szCs w:val="28"/>
        </w:rPr>
        <w:t>службе практической психологии в системе Министерства образования Российской Федерации, объединяющая специалистов учреждений системы</w:t>
      </w:r>
    </w:p>
    <w:p w:rsidR="00F94C3C" w:rsidRDefault="00F94C3C">
      <w:pPr>
        <w:spacing w:line="2"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1880"/>
        <w:gridCol w:w="280"/>
        <w:gridCol w:w="1300"/>
        <w:gridCol w:w="580"/>
        <w:gridCol w:w="1140"/>
        <w:gridCol w:w="480"/>
        <w:gridCol w:w="1440"/>
        <w:gridCol w:w="2540"/>
      </w:tblGrid>
      <w:tr w:rsidR="00F94C3C">
        <w:trPr>
          <w:trHeight w:val="322"/>
        </w:trPr>
        <w:tc>
          <w:tcPr>
            <w:tcW w:w="1880" w:type="dxa"/>
            <w:vAlign w:val="bottom"/>
          </w:tcPr>
          <w:p w:rsidR="00F94C3C" w:rsidRDefault="00C806BD">
            <w:pPr>
              <w:rPr>
                <w:sz w:val="20"/>
                <w:szCs w:val="20"/>
              </w:rPr>
            </w:pPr>
            <w:r>
              <w:rPr>
                <w:rFonts w:eastAsia="Times New Roman"/>
                <w:color w:val="231F20"/>
                <w:sz w:val="28"/>
                <w:szCs w:val="28"/>
              </w:rPr>
              <w:t>образования</w:t>
            </w:r>
          </w:p>
        </w:tc>
        <w:tc>
          <w:tcPr>
            <w:tcW w:w="1580" w:type="dxa"/>
            <w:gridSpan w:val="2"/>
            <w:vAlign w:val="bottom"/>
          </w:tcPr>
          <w:p w:rsidR="00F94C3C" w:rsidRDefault="00C806BD">
            <w:pPr>
              <w:ind w:left="120"/>
              <w:rPr>
                <w:sz w:val="20"/>
                <w:szCs w:val="20"/>
              </w:rPr>
            </w:pPr>
            <w:r>
              <w:rPr>
                <w:rFonts w:eastAsia="Times New Roman"/>
                <w:color w:val="231F20"/>
                <w:sz w:val="28"/>
                <w:szCs w:val="28"/>
              </w:rPr>
              <w:t>субъектов</w:t>
            </w:r>
          </w:p>
        </w:tc>
        <w:tc>
          <w:tcPr>
            <w:tcW w:w="1720" w:type="dxa"/>
            <w:gridSpan w:val="2"/>
            <w:vAlign w:val="bottom"/>
          </w:tcPr>
          <w:p w:rsidR="00F94C3C" w:rsidRDefault="00C806BD">
            <w:pPr>
              <w:ind w:left="260"/>
              <w:rPr>
                <w:sz w:val="20"/>
                <w:szCs w:val="20"/>
              </w:rPr>
            </w:pPr>
            <w:r>
              <w:rPr>
                <w:rFonts w:eastAsia="Times New Roman"/>
                <w:color w:val="231F20"/>
                <w:sz w:val="28"/>
                <w:szCs w:val="28"/>
              </w:rPr>
              <w:t>Российской</w:t>
            </w:r>
          </w:p>
        </w:tc>
        <w:tc>
          <w:tcPr>
            <w:tcW w:w="1920" w:type="dxa"/>
            <w:gridSpan w:val="2"/>
            <w:vAlign w:val="bottom"/>
          </w:tcPr>
          <w:p w:rsidR="00F94C3C" w:rsidRDefault="00C806BD">
            <w:pPr>
              <w:ind w:left="440"/>
              <w:rPr>
                <w:sz w:val="20"/>
                <w:szCs w:val="20"/>
              </w:rPr>
            </w:pPr>
            <w:r>
              <w:rPr>
                <w:rFonts w:eastAsia="Times New Roman"/>
                <w:color w:val="231F20"/>
                <w:sz w:val="28"/>
                <w:szCs w:val="28"/>
              </w:rPr>
              <w:t>Федерации,</w:t>
            </w:r>
          </w:p>
        </w:tc>
        <w:tc>
          <w:tcPr>
            <w:tcW w:w="2540" w:type="dxa"/>
            <w:vAlign w:val="bottom"/>
          </w:tcPr>
          <w:p w:rsidR="00F94C3C" w:rsidRDefault="00C806BD">
            <w:pPr>
              <w:jc w:val="right"/>
              <w:rPr>
                <w:sz w:val="20"/>
                <w:szCs w:val="20"/>
              </w:rPr>
            </w:pPr>
            <w:r>
              <w:rPr>
                <w:rFonts w:eastAsia="Times New Roman"/>
                <w:color w:val="231F20"/>
                <w:sz w:val="28"/>
                <w:szCs w:val="28"/>
              </w:rPr>
              <w:t>осуществляющих</w:t>
            </w:r>
          </w:p>
        </w:tc>
      </w:tr>
      <w:tr w:rsidR="00F94C3C">
        <w:trPr>
          <w:trHeight w:val="324"/>
        </w:trPr>
        <w:tc>
          <w:tcPr>
            <w:tcW w:w="1880" w:type="dxa"/>
            <w:vAlign w:val="bottom"/>
          </w:tcPr>
          <w:p w:rsidR="00F94C3C" w:rsidRDefault="00C806BD">
            <w:pPr>
              <w:rPr>
                <w:sz w:val="20"/>
                <w:szCs w:val="20"/>
              </w:rPr>
            </w:pPr>
            <w:r>
              <w:rPr>
                <w:rFonts w:eastAsia="Times New Roman"/>
                <w:color w:val="231F20"/>
                <w:sz w:val="28"/>
                <w:szCs w:val="28"/>
              </w:rPr>
              <w:t>в соответствии</w:t>
            </w:r>
          </w:p>
        </w:tc>
        <w:tc>
          <w:tcPr>
            <w:tcW w:w="280" w:type="dxa"/>
            <w:vAlign w:val="bottom"/>
          </w:tcPr>
          <w:p w:rsidR="00F94C3C" w:rsidRDefault="00C806BD">
            <w:pPr>
              <w:ind w:left="80"/>
              <w:rPr>
                <w:sz w:val="20"/>
                <w:szCs w:val="20"/>
              </w:rPr>
            </w:pPr>
            <w:r>
              <w:rPr>
                <w:rFonts w:eastAsia="Times New Roman"/>
                <w:color w:val="231F20"/>
                <w:sz w:val="28"/>
                <w:szCs w:val="28"/>
              </w:rPr>
              <w:t>с</w:t>
            </w:r>
          </w:p>
        </w:tc>
        <w:tc>
          <w:tcPr>
            <w:tcW w:w="1880" w:type="dxa"/>
            <w:gridSpan w:val="2"/>
            <w:vAlign w:val="bottom"/>
          </w:tcPr>
          <w:p w:rsidR="00F94C3C" w:rsidRDefault="00C806BD">
            <w:pPr>
              <w:ind w:left="100"/>
              <w:rPr>
                <w:sz w:val="20"/>
                <w:szCs w:val="20"/>
              </w:rPr>
            </w:pPr>
            <w:r>
              <w:rPr>
                <w:rFonts w:eastAsia="Times New Roman"/>
                <w:color w:val="231F20"/>
                <w:sz w:val="28"/>
                <w:szCs w:val="28"/>
              </w:rPr>
              <w:t>Федеральным</w:t>
            </w:r>
          </w:p>
        </w:tc>
        <w:tc>
          <w:tcPr>
            <w:tcW w:w="1140" w:type="dxa"/>
            <w:vAlign w:val="bottom"/>
          </w:tcPr>
          <w:p w:rsidR="00F94C3C" w:rsidRDefault="00C806BD">
            <w:pPr>
              <w:ind w:left="40"/>
              <w:rPr>
                <w:sz w:val="20"/>
                <w:szCs w:val="20"/>
              </w:rPr>
            </w:pPr>
            <w:r>
              <w:rPr>
                <w:rFonts w:eastAsia="Times New Roman"/>
                <w:color w:val="231F20"/>
                <w:sz w:val="28"/>
                <w:szCs w:val="28"/>
              </w:rPr>
              <w:t>законом</w:t>
            </w:r>
          </w:p>
        </w:tc>
        <w:tc>
          <w:tcPr>
            <w:tcW w:w="480" w:type="dxa"/>
            <w:vAlign w:val="bottom"/>
          </w:tcPr>
          <w:p w:rsidR="00F94C3C" w:rsidRDefault="00C806BD">
            <w:pPr>
              <w:ind w:left="60"/>
              <w:rPr>
                <w:sz w:val="20"/>
                <w:szCs w:val="20"/>
              </w:rPr>
            </w:pPr>
            <w:r>
              <w:rPr>
                <w:rFonts w:eastAsia="Times New Roman"/>
                <w:color w:val="231F20"/>
                <w:sz w:val="28"/>
                <w:szCs w:val="28"/>
              </w:rPr>
              <w:t>от</w:t>
            </w:r>
          </w:p>
        </w:tc>
        <w:tc>
          <w:tcPr>
            <w:tcW w:w="1440" w:type="dxa"/>
            <w:vAlign w:val="bottom"/>
          </w:tcPr>
          <w:p w:rsidR="00F94C3C" w:rsidRDefault="00C806BD">
            <w:pPr>
              <w:jc w:val="center"/>
              <w:rPr>
                <w:sz w:val="20"/>
                <w:szCs w:val="20"/>
              </w:rPr>
            </w:pPr>
            <w:r>
              <w:rPr>
                <w:rFonts w:eastAsia="Times New Roman"/>
                <w:color w:val="231F20"/>
                <w:sz w:val="28"/>
                <w:szCs w:val="28"/>
              </w:rPr>
              <w:t>29  декабря</w:t>
            </w:r>
          </w:p>
        </w:tc>
        <w:tc>
          <w:tcPr>
            <w:tcW w:w="2540" w:type="dxa"/>
            <w:vAlign w:val="bottom"/>
          </w:tcPr>
          <w:p w:rsidR="00F94C3C" w:rsidRDefault="00C806BD">
            <w:pPr>
              <w:jc w:val="right"/>
              <w:rPr>
                <w:sz w:val="20"/>
                <w:szCs w:val="20"/>
              </w:rPr>
            </w:pPr>
            <w:r>
              <w:rPr>
                <w:rFonts w:eastAsia="Times New Roman"/>
                <w:color w:val="231F20"/>
                <w:sz w:val="28"/>
                <w:szCs w:val="28"/>
              </w:rPr>
              <w:t>2012  г.  №  273-ФЗ</w:t>
            </w:r>
          </w:p>
        </w:tc>
      </w:tr>
      <w:tr w:rsidR="00F94C3C">
        <w:trPr>
          <w:trHeight w:val="322"/>
        </w:trPr>
        <w:tc>
          <w:tcPr>
            <w:tcW w:w="2160" w:type="dxa"/>
            <w:gridSpan w:val="2"/>
            <w:vAlign w:val="bottom"/>
          </w:tcPr>
          <w:p w:rsidR="00F94C3C" w:rsidRDefault="00C806BD">
            <w:pPr>
              <w:rPr>
                <w:sz w:val="20"/>
                <w:szCs w:val="20"/>
              </w:rPr>
            </w:pPr>
            <w:r>
              <w:rPr>
                <w:rFonts w:eastAsia="Times New Roman"/>
                <w:color w:val="231F20"/>
                <w:sz w:val="28"/>
                <w:szCs w:val="28"/>
              </w:rPr>
              <w:t>«Об образовании</w:t>
            </w:r>
          </w:p>
        </w:tc>
        <w:tc>
          <w:tcPr>
            <w:tcW w:w="1880" w:type="dxa"/>
            <w:gridSpan w:val="2"/>
            <w:vAlign w:val="bottom"/>
          </w:tcPr>
          <w:p w:rsidR="00F94C3C" w:rsidRDefault="00C806BD">
            <w:pPr>
              <w:ind w:left="100"/>
              <w:rPr>
                <w:sz w:val="20"/>
                <w:szCs w:val="20"/>
              </w:rPr>
            </w:pPr>
            <w:r>
              <w:rPr>
                <w:rFonts w:eastAsia="Times New Roman"/>
                <w:color w:val="231F20"/>
                <w:sz w:val="28"/>
                <w:szCs w:val="28"/>
              </w:rPr>
              <w:t>в  Российской</w:t>
            </w:r>
          </w:p>
        </w:tc>
        <w:tc>
          <w:tcPr>
            <w:tcW w:w="1620" w:type="dxa"/>
            <w:gridSpan w:val="2"/>
            <w:vAlign w:val="bottom"/>
          </w:tcPr>
          <w:p w:rsidR="00F94C3C" w:rsidRDefault="00C806BD">
            <w:pPr>
              <w:ind w:left="140"/>
              <w:rPr>
                <w:sz w:val="20"/>
                <w:szCs w:val="20"/>
              </w:rPr>
            </w:pPr>
            <w:r>
              <w:rPr>
                <w:rFonts w:eastAsia="Times New Roman"/>
                <w:color w:val="231F20"/>
                <w:w w:val="99"/>
                <w:sz w:val="28"/>
                <w:szCs w:val="28"/>
              </w:rPr>
              <w:t>Федерации»</w:t>
            </w:r>
          </w:p>
        </w:tc>
        <w:tc>
          <w:tcPr>
            <w:tcW w:w="1440" w:type="dxa"/>
            <w:vAlign w:val="bottom"/>
          </w:tcPr>
          <w:p w:rsidR="00F94C3C" w:rsidRDefault="00C806BD">
            <w:pPr>
              <w:jc w:val="center"/>
              <w:rPr>
                <w:sz w:val="20"/>
                <w:szCs w:val="20"/>
              </w:rPr>
            </w:pPr>
            <w:r>
              <w:rPr>
                <w:rFonts w:eastAsia="Times New Roman"/>
                <w:color w:val="231F20"/>
                <w:sz w:val="28"/>
                <w:szCs w:val="28"/>
              </w:rPr>
              <w:t>(далее  –</w:t>
            </w:r>
          </w:p>
        </w:tc>
        <w:tc>
          <w:tcPr>
            <w:tcW w:w="2540" w:type="dxa"/>
            <w:vAlign w:val="bottom"/>
          </w:tcPr>
          <w:p w:rsidR="00F94C3C" w:rsidRDefault="00C806BD">
            <w:pPr>
              <w:jc w:val="right"/>
              <w:rPr>
                <w:sz w:val="20"/>
                <w:szCs w:val="20"/>
              </w:rPr>
            </w:pPr>
            <w:r>
              <w:rPr>
                <w:rFonts w:eastAsia="Times New Roman"/>
                <w:color w:val="231F20"/>
                <w:sz w:val="28"/>
                <w:szCs w:val="28"/>
              </w:rPr>
              <w:t>Федеральный  закон</w:t>
            </w:r>
          </w:p>
        </w:tc>
      </w:tr>
    </w:tbl>
    <w:p w:rsidR="00F94C3C" w:rsidRDefault="00C806BD">
      <w:pPr>
        <w:ind w:left="3"/>
        <w:rPr>
          <w:sz w:val="20"/>
          <w:szCs w:val="20"/>
        </w:rPr>
      </w:pPr>
      <w:r>
        <w:rPr>
          <w:rFonts w:eastAsia="Times New Roman"/>
          <w:color w:val="231F20"/>
          <w:sz w:val="28"/>
          <w:szCs w:val="28"/>
        </w:rPr>
        <w:t>об образовании) и профессиональным стандартом «Педагог-психолог (психолог</w:t>
      </w:r>
    </w:p>
    <w:p w:rsidR="00F94C3C" w:rsidRDefault="00F94C3C">
      <w:pPr>
        <w:spacing w:line="13"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в сфере образования)» психолого-педагогическое сопровождение образовательного процесса, а также оказывающих психологическую помощь</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обучающимся, испытывающим трудности в освоении основных общеобразовательных программ, развитии и социальной адаптации, родителям (законным представителям), педагогам.</w:t>
      </w:r>
    </w:p>
    <w:p w:rsidR="00F94C3C" w:rsidRDefault="00F94C3C">
      <w:pPr>
        <w:spacing w:line="13" w:lineRule="exact"/>
        <w:rPr>
          <w:sz w:val="20"/>
          <w:szCs w:val="20"/>
        </w:rPr>
      </w:pPr>
    </w:p>
    <w:p w:rsidR="00F94C3C" w:rsidRDefault="00C806BD">
      <w:pPr>
        <w:spacing w:line="236" w:lineRule="auto"/>
        <w:ind w:left="3" w:firstLine="566"/>
        <w:jc w:val="both"/>
        <w:rPr>
          <w:sz w:val="20"/>
          <w:szCs w:val="20"/>
        </w:rPr>
      </w:pPr>
      <w:r>
        <w:rPr>
          <w:rFonts w:eastAsia="Times New Roman"/>
          <w:color w:val="231F20"/>
          <w:sz w:val="28"/>
          <w:szCs w:val="28"/>
        </w:rPr>
        <w:t>Психологическая помощь – непосредственная работа педагога-психолога, определяемая положениями статьи 42 Федерального закона об образовании, а также профессиональным стандартом и другими нормативными документами,</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направленная на преодоление затруднений психологического характера и предупреждение психологического неблагополучия в развитии личности в условиях общеобразовательных организаций.</w:t>
      </w:r>
    </w:p>
    <w:p w:rsidR="00F94C3C" w:rsidRDefault="00F94C3C">
      <w:pPr>
        <w:spacing w:line="13" w:lineRule="exact"/>
        <w:rPr>
          <w:sz w:val="20"/>
          <w:szCs w:val="20"/>
        </w:rPr>
      </w:pPr>
    </w:p>
    <w:p w:rsidR="00F94C3C" w:rsidRDefault="00C806BD">
      <w:pPr>
        <w:spacing w:line="236" w:lineRule="auto"/>
        <w:ind w:left="3" w:firstLine="566"/>
        <w:jc w:val="both"/>
        <w:rPr>
          <w:sz w:val="20"/>
          <w:szCs w:val="20"/>
        </w:rPr>
      </w:pPr>
      <w:r>
        <w:rPr>
          <w:rFonts w:eastAsia="Times New Roman"/>
          <w:color w:val="231F20"/>
          <w:sz w:val="28"/>
          <w:szCs w:val="28"/>
        </w:rPr>
        <w:t>Психолого-педагогическая программа – инструмент психологической службы общебразовательной организации, имеющий комплексный характер, разрабатываемый и применяемый для преодоления конкретных проблем</w:t>
      </w:r>
    </w:p>
    <w:p w:rsidR="00F94C3C" w:rsidRDefault="00F94C3C">
      <w:pPr>
        <w:spacing w:line="15"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целевых групп обучающихся, предупреждения психологического неблагополучия и стимулирования развития личности в условиях общеобразовательных организаций.</w:t>
      </w:r>
    </w:p>
    <w:p w:rsidR="00F94C3C" w:rsidRDefault="00F94C3C">
      <w:pPr>
        <w:spacing w:line="18" w:lineRule="exact"/>
        <w:rPr>
          <w:sz w:val="20"/>
          <w:szCs w:val="20"/>
        </w:rPr>
      </w:pPr>
    </w:p>
    <w:p w:rsidR="00F94C3C" w:rsidRDefault="00C806BD">
      <w:pPr>
        <w:spacing w:line="237" w:lineRule="auto"/>
        <w:ind w:left="3" w:firstLine="566"/>
        <w:jc w:val="both"/>
        <w:rPr>
          <w:sz w:val="20"/>
          <w:szCs w:val="20"/>
        </w:rPr>
      </w:pPr>
      <w:r>
        <w:rPr>
          <w:rFonts w:eastAsia="Times New Roman"/>
          <w:color w:val="231F20"/>
          <w:sz w:val="28"/>
          <w:szCs w:val="28"/>
        </w:rPr>
        <w:t>Программа адресной психологической помощи (поддержки) – целевая (персонифицированная) последовательность мер и/или мероприятий психологической службы в общеобразовательных организациях, направленная на психологическую помощь определенной целевой группе обучающихся.</w:t>
      </w:r>
    </w:p>
    <w:p w:rsidR="00F94C3C" w:rsidRDefault="00F94C3C">
      <w:pPr>
        <w:spacing w:line="15" w:lineRule="exact"/>
        <w:rPr>
          <w:sz w:val="20"/>
          <w:szCs w:val="20"/>
        </w:rPr>
      </w:pPr>
    </w:p>
    <w:p w:rsidR="00F94C3C" w:rsidRDefault="00C806BD">
      <w:pPr>
        <w:spacing w:line="237" w:lineRule="auto"/>
        <w:ind w:left="3" w:firstLine="566"/>
        <w:jc w:val="both"/>
        <w:rPr>
          <w:sz w:val="20"/>
          <w:szCs w:val="20"/>
        </w:rPr>
      </w:pPr>
      <w:r>
        <w:rPr>
          <w:rFonts w:eastAsia="Times New Roman"/>
          <w:color w:val="231F20"/>
          <w:sz w:val="28"/>
          <w:szCs w:val="28"/>
        </w:rPr>
        <w:t>Целевая группа – обучающиеся, испытывающие трудности в освоении основных общеобразовательных программ, развитии и социальной адаптации, в отношении которых осуществляются различные виды и формы психологической помощи.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41" w:lineRule="exact"/>
        <w:rPr>
          <w:sz w:val="20"/>
          <w:szCs w:val="20"/>
        </w:rPr>
      </w:pPr>
    </w:p>
    <w:p w:rsidR="00F94C3C" w:rsidRDefault="00C806BD">
      <w:pPr>
        <w:ind w:left="5123"/>
        <w:rPr>
          <w:sz w:val="20"/>
          <w:szCs w:val="20"/>
        </w:rPr>
      </w:pPr>
      <w:r>
        <w:rPr>
          <w:rFonts w:eastAsia="Times New Roman"/>
          <w:color w:val="231F20"/>
          <w:sz w:val="20"/>
          <w:szCs w:val="20"/>
        </w:rPr>
        <w:t>6</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ind w:left="4327"/>
        <w:rPr>
          <w:sz w:val="20"/>
          <w:szCs w:val="20"/>
        </w:rPr>
      </w:pPr>
      <w:r>
        <w:rPr>
          <w:rFonts w:eastAsia="Times New Roman"/>
          <w:b/>
          <w:bCs/>
          <w:color w:val="231F20"/>
          <w:sz w:val="28"/>
          <w:szCs w:val="28"/>
        </w:rPr>
        <w:lastRenderedPageBreak/>
        <w:t>ВВЕДЕНИЕ</w:t>
      </w:r>
    </w:p>
    <w:p w:rsidR="00F94C3C" w:rsidRDefault="00F94C3C">
      <w:pPr>
        <w:spacing w:line="209" w:lineRule="exact"/>
        <w:rPr>
          <w:sz w:val="20"/>
          <w:szCs w:val="20"/>
        </w:rPr>
      </w:pPr>
    </w:p>
    <w:p w:rsidR="00F94C3C" w:rsidRDefault="00C806BD">
      <w:pPr>
        <w:ind w:left="4207"/>
        <w:rPr>
          <w:sz w:val="20"/>
          <w:szCs w:val="20"/>
        </w:rPr>
      </w:pPr>
      <w:r>
        <w:rPr>
          <w:rFonts w:eastAsia="Times New Roman"/>
          <w:b/>
          <w:bCs/>
          <w:color w:val="231F20"/>
          <w:sz w:val="28"/>
          <w:szCs w:val="28"/>
        </w:rPr>
        <w:t>Актуальность</w:t>
      </w:r>
    </w:p>
    <w:p w:rsidR="00F94C3C" w:rsidRDefault="00F94C3C">
      <w:pPr>
        <w:spacing w:line="206" w:lineRule="exact"/>
        <w:rPr>
          <w:sz w:val="20"/>
          <w:szCs w:val="20"/>
        </w:rPr>
      </w:pPr>
    </w:p>
    <w:p w:rsidR="00F94C3C" w:rsidRDefault="00C806BD">
      <w:pPr>
        <w:tabs>
          <w:tab w:val="left" w:pos="2826"/>
          <w:tab w:val="left" w:pos="4786"/>
          <w:tab w:val="left" w:pos="6086"/>
          <w:tab w:val="left" w:pos="7366"/>
          <w:tab w:val="left" w:pos="8806"/>
        </w:tabs>
        <w:ind w:left="707"/>
        <w:rPr>
          <w:sz w:val="20"/>
          <w:szCs w:val="20"/>
        </w:rPr>
      </w:pPr>
      <w:r>
        <w:rPr>
          <w:rFonts w:eastAsia="Times New Roman"/>
          <w:color w:val="231F20"/>
          <w:sz w:val="28"/>
          <w:szCs w:val="28"/>
        </w:rPr>
        <w:t>Необходимость</w:t>
      </w:r>
      <w:r>
        <w:rPr>
          <w:rFonts w:eastAsia="Times New Roman"/>
          <w:color w:val="231F20"/>
          <w:sz w:val="28"/>
          <w:szCs w:val="28"/>
        </w:rPr>
        <w:tab/>
        <w:t>эффективного</w:t>
      </w:r>
      <w:r>
        <w:rPr>
          <w:rFonts w:eastAsia="Times New Roman"/>
          <w:color w:val="231F20"/>
          <w:sz w:val="28"/>
          <w:szCs w:val="28"/>
        </w:rPr>
        <w:tab/>
        <w:t>решения</w:t>
      </w:r>
      <w:r>
        <w:rPr>
          <w:rFonts w:eastAsia="Times New Roman"/>
          <w:color w:val="231F20"/>
          <w:sz w:val="28"/>
          <w:szCs w:val="28"/>
        </w:rPr>
        <w:tab/>
        <w:t>проблем</w:t>
      </w:r>
      <w:r>
        <w:rPr>
          <w:rFonts w:eastAsia="Times New Roman"/>
          <w:color w:val="231F20"/>
          <w:sz w:val="28"/>
          <w:szCs w:val="28"/>
        </w:rPr>
        <w:tab/>
        <w:t>обучения,</w:t>
      </w:r>
      <w:r>
        <w:rPr>
          <w:rFonts w:eastAsia="Times New Roman"/>
          <w:color w:val="231F20"/>
          <w:sz w:val="28"/>
          <w:szCs w:val="28"/>
        </w:rPr>
        <w:tab/>
        <w:t>воспитания</w:t>
      </w:r>
    </w:p>
    <w:p w:rsidR="00F94C3C" w:rsidRDefault="00F94C3C">
      <w:pPr>
        <w:spacing w:line="13" w:lineRule="exact"/>
        <w:rPr>
          <w:sz w:val="20"/>
          <w:szCs w:val="20"/>
        </w:rPr>
      </w:pPr>
    </w:p>
    <w:p w:rsidR="00F94C3C" w:rsidRDefault="00C806BD">
      <w:pPr>
        <w:numPr>
          <w:ilvl w:val="0"/>
          <w:numId w:val="4"/>
        </w:numPr>
        <w:tabs>
          <w:tab w:val="left" w:pos="228"/>
        </w:tabs>
        <w:spacing w:line="238" w:lineRule="auto"/>
        <w:ind w:left="7" w:hanging="7"/>
        <w:jc w:val="both"/>
        <w:rPr>
          <w:rFonts w:eastAsia="Times New Roman"/>
          <w:color w:val="231F20"/>
          <w:sz w:val="28"/>
          <w:szCs w:val="28"/>
        </w:rPr>
      </w:pPr>
      <w:r>
        <w:rPr>
          <w:rFonts w:eastAsia="Times New Roman"/>
          <w:color w:val="231F20"/>
          <w:sz w:val="28"/>
          <w:szCs w:val="28"/>
        </w:rPr>
        <w:t>развития детей, адресного решения проблем социально уязвимых категорий детей, а также проблем, обусловленных вызовами и рисками социальной среды, ставит перед общеобразовательной организацией задачу активного участия специалистов психолого-педагогического профиля в реализации программ развития предметных, метапредметных и личностных образовательных результатов, участия этих</w:t>
      </w:r>
    </w:p>
    <w:p w:rsidR="00F94C3C" w:rsidRDefault="00C806BD">
      <w:pPr>
        <w:tabs>
          <w:tab w:val="left" w:pos="1786"/>
          <w:tab w:val="left" w:pos="2106"/>
          <w:tab w:val="left" w:pos="3586"/>
          <w:tab w:val="left" w:pos="4926"/>
          <w:tab w:val="left" w:pos="6486"/>
          <w:tab w:val="left" w:pos="6806"/>
          <w:tab w:val="left" w:pos="8666"/>
        </w:tabs>
        <w:ind w:left="7"/>
        <w:rPr>
          <w:sz w:val="20"/>
          <w:szCs w:val="20"/>
        </w:rPr>
      </w:pPr>
      <w:r>
        <w:rPr>
          <w:rFonts w:eastAsia="Times New Roman"/>
          <w:color w:val="231F20"/>
          <w:sz w:val="28"/>
          <w:szCs w:val="28"/>
        </w:rPr>
        <w:t>специалистов</w:t>
      </w:r>
      <w:r>
        <w:rPr>
          <w:rFonts w:eastAsia="Times New Roman"/>
          <w:color w:val="231F20"/>
          <w:sz w:val="28"/>
          <w:szCs w:val="28"/>
        </w:rPr>
        <w:tab/>
        <w:t>в</w:t>
      </w:r>
      <w:r>
        <w:rPr>
          <w:rFonts w:eastAsia="Times New Roman"/>
          <w:color w:val="231F20"/>
          <w:sz w:val="28"/>
          <w:szCs w:val="28"/>
        </w:rPr>
        <w:tab/>
        <w:t>разработке</w:t>
      </w:r>
      <w:r>
        <w:rPr>
          <w:rFonts w:eastAsia="Times New Roman"/>
          <w:color w:val="231F20"/>
          <w:sz w:val="28"/>
          <w:szCs w:val="28"/>
        </w:rPr>
        <w:tab/>
        <w:t>программ</w:t>
      </w:r>
      <w:r>
        <w:rPr>
          <w:rFonts w:eastAsia="Times New Roman"/>
          <w:color w:val="231F20"/>
          <w:sz w:val="28"/>
          <w:szCs w:val="28"/>
        </w:rPr>
        <w:tab/>
        <w:t>воспитания</w:t>
      </w:r>
      <w:r>
        <w:rPr>
          <w:rFonts w:eastAsia="Times New Roman"/>
          <w:color w:val="231F20"/>
          <w:sz w:val="28"/>
          <w:szCs w:val="28"/>
        </w:rPr>
        <w:tab/>
        <w:t>и</w:t>
      </w:r>
      <w:r>
        <w:rPr>
          <w:rFonts w:eastAsia="Times New Roman"/>
          <w:color w:val="231F20"/>
          <w:sz w:val="28"/>
          <w:szCs w:val="28"/>
        </w:rPr>
        <w:tab/>
        <w:t>социализации</w:t>
      </w:r>
      <w:r>
        <w:rPr>
          <w:sz w:val="20"/>
          <w:szCs w:val="20"/>
        </w:rPr>
        <w:tab/>
      </w:r>
      <w:r>
        <w:rPr>
          <w:rFonts w:eastAsia="Times New Roman"/>
          <w:color w:val="231F20"/>
          <w:sz w:val="27"/>
          <w:szCs w:val="27"/>
        </w:rPr>
        <w:t>школьников,</w:t>
      </w:r>
    </w:p>
    <w:p w:rsidR="00F94C3C" w:rsidRDefault="00C806BD">
      <w:pPr>
        <w:numPr>
          <w:ilvl w:val="0"/>
          <w:numId w:val="5"/>
        </w:numPr>
        <w:tabs>
          <w:tab w:val="left" w:pos="207"/>
        </w:tabs>
        <w:ind w:left="207" w:hanging="207"/>
        <w:rPr>
          <w:rFonts w:eastAsia="Times New Roman"/>
          <w:color w:val="231F20"/>
          <w:sz w:val="28"/>
          <w:szCs w:val="28"/>
        </w:rPr>
      </w:pPr>
      <w:r>
        <w:rPr>
          <w:rFonts w:eastAsia="Times New Roman"/>
          <w:color w:val="231F20"/>
          <w:sz w:val="28"/>
          <w:szCs w:val="28"/>
        </w:rPr>
        <w:t>формировании   атмосферы   позитивного   взаимодействия   и   развития   всех</w:t>
      </w:r>
    </w:p>
    <w:p w:rsidR="00F94C3C" w:rsidRDefault="00F94C3C">
      <w:pPr>
        <w:spacing w:line="15" w:lineRule="exact"/>
        <w:rPr>
          <w:rFonts w:eastAsia="Times New Roman"/>
          <w:color w:val="231F20"/>
          <w:sz w:val="28"/>
          <w:szCs w:val="28"/>
        </w:rPr>
      </w:pPr>
    </w:p>
    <w:p w:rsidR="00F94C3C" w:rsidRDefault="00C806BD">
      <w:pPr>
        <w:spacing w:line="237" w:lineRule="auto"/>
        <w:ind w:left="7"/>
        <w:jc w:val="both"/>
        <w:rPr>
          <w:rFonts w:eastAsia="Times New Roman"/>
          <w:color w:val="231F20"/>
          <w:sz w:val="28"/>
          <w:szCs w:val="28"/>
        </w:rPr>
      </w:pPr>
      <w:r>
        <w:rPr>
          <w:rFonts w:eastAsia="Times New Roman"/>
          <w:color w:val="231F20"/>
          <w:sz w:val="28"/>
          <w:szCs w:val="28"/>
        </w:rPr>
        <w:t>участников образовательных отношений. Это предполагает широкое профессиональное взаимодействие специалистов психологической службы общебразовательной организации с педагогическим коллективом, наличие у них профессиональных и межпрофессиональных компетенций, обеспечивающих возможность работать в междисциплинарных командах.</w:t>
      </w:r>
    </w:p>
    <w:p w:rsidR="00F94C3C" w:rsidRDefault="00F94C3C">
      <w:pPr>
        <w:spacing w:line="18" w:lineRule="exact"/>
        <w:rPr>
          <w:rFonts w:eastAsia="Times New Roman"/>
          <w:color w:val="231F20"/>
          <w:sz w:val="28"/>
          <w:szCs w:val="28"/>
        </w:rPr>
      </w:pPr>
    </w:p>
    <w:p w:rsidR="00F94C3C" w:rsidRDefault="00C806BD">
      <w:pPr>
        <w:ind w:left="707"/>
        <w:rPr>
          <w:rFonts w:eastAsia="Times New Roman"/>
          <w:color w:val="231F20"/>
          <w:sz w:val="28"/>
          <w:szCs w:val="28"/>
        </w:rPr>
      </w:pPr>
      <w:r>
        <w:rPr>
          <w:rFonts w:eastAsia="Times New Roman"/>
          <w:color w:val="231F20"/>
          <w:sz w:val="28"/>
          <w:szCs w:val="28"/>
        </w:rPr>
        <w:t>Практика показывает, что благоприятная атмосфера в школе, которая является</w:t>
      </w:r>
    </w:p>
    <w:p w:rsidR="00F94C3C" w:rsidRDefault="00C806BD" w:rsidP="005316D0">
      <w:pPr>
        <w:spacing w:line="235" w:lineRule="auto"/>
        <w:jc w:val="both"/>
        <w:rPr>
          <w:sz w:val="20"/>
          <w:szCs w:val="20"/>
        </w:rPr>
      </w:pPr>
      <w:r>
        <w:rPr>
          <w:rFonts w:eastAsia="Times New Roman"/>
          <w:color w:val="231F20"/>
          <w:sz w:val="28"/>
          <w:szCs w:val="28"/>
        </w:rPr>
        <w:t>одним из существенных факторов учебного процесса и напрямую зависит от слаженной работы педагогического коллектива, требует постоянного</w:t>
      </w:r>
      <w:r w:rsidR="005316D0">
        <w:rPr>
          <w:rFonts w:eastAsia="Times New Roman"/>
          <w:color w:val="231F20"/>
          <w:sz w:val="28"/>
          <w:szCs w:val="28"/>
        </w:rPr>
        <w:t xml:space="preserve"> профессионального сотрудничества, совершенствования психолого-педагогических  компетенций специалистов, способных обеспечить поддержку и психологическое сопровождение </w:t>
      </w:r>
      <w:r>
        <w:rPr>
          <w:rFonts w:eastAsia="Times New Roman"/>
          <w:color w:val="231F20"/>
          <w:sz w:val="28"/>
          <w:szCs w:val="28"/>
        </w:rPr>
        <w:t>категорий детей, нуждающихся в особом внимании в связи с высоким риском уязвимости, преодоление дефицитов обучающихся,</w:t>
      </w:r>
    </w:p>
    <w:p w:rsidR="00F94C3C" w:rsidRDefault="00F94C3C">
      <w:pPr>
        <w:spacing w:line="16" w:lineRule="exact"/>
        <w:rPr>
          <w:sz w:val="20"/>
          <w:szCs w:val="20"/>
        </w:rPr>
      </w:pPr>
    </w:p>
    <w:p w:rsidR="00F94C3C" w:rsidRDefault="00C806BD">
      <w:pPr>
        <w:spacing w:line="235" w:lineRule="auto"/>
        <w:ind w:left="7"/>
        <w:jc w:val="both"/>
        <w:rPr>
          <w:sz w:val="20"/>
          <w:szCs w:val="20"/>
        </w:rPr>
      </w:pPr>
      <w:r>
        <w:rPr>
          <w:rFonts w:eastAsia="Times New Roman"/>
          <w:color w:val="231F20"/>
          <w:sz w:val="28"/>
          <w:szCs w:val="28"/>
        </w:rPr>
        <w:t>испытывающих трудности в обучении. Своевременное оказание необходимой помощи является залогом успеха дальнейшего обучения, необходимым условием</w:t>
      </w:r>
    </w:p>
    <w:p w:rsidR="00F94C3C" w:rsidRDefault="00F94C3C">
      <w:pPr>
        <w:spacing w:line="2" w:lineRule="exact"/>
        <w:rPr>
          <w:sz w:val="20"/>
          <w:szCs w:val="20"/>
        </w:rPr>
      </w:pPr>
    </w:p>
    <w:p w:rsidR="00F94C3C" w:rsidRDefault="00C806BD">
      <w:pPr>
        <w:tabs>
          <w:tab w:val="left" w:pos="2186"/>
          <w:tab w:val="left" w:pos="4726"/>
          <w:tab w:val="left" w:pos="6686"/>
          <w:tab w:val="left" w:pos="8566"/>
        </w:tabs>
        <w:ind w:left="7"/>
        <w:rPr>
          <w:sz w:val="20"/>
          <w:szCs w:val="20"/>
        </w:rPr>
      </w:pPr>
      <w:r>
        <w:rPr>
          <w:rFonts w:eastAsia="Times New Roman"/>
          <w:color w:val="231F20"/>
          <w:sz w:val="28"/>
          <w:szCs w:val="28"/>
        </w:rPr>
        <w:t>профилактики</w:t>
      </w:r>
      <w:r>
        <w:rPr>
          <w:sz w:val="20"/>
          <w:szCs w:val="20"/>
        </w:rPr>
        <w:tab/>
      </w:r>
      <w:r>
        <w:rPr>
          <w:rFonts w:eastAsia="Times New Roman"/>
          <w:color w:val="231F20"/>
          <w:sz w:val="28"/>
          <w:szCs w:val="28"/>
        </w:rPr>
        <w:t>психологических</w:t>
      </w:r>
      <w:r>
        <w:rPr>
          <w:sz w:val="20"/>
          <w:szCs w:val="20"/>
        </w:rPr>
        <w:tab/>
      </w:r>
      <w:r>
        <w:rPr>
          <w:rFonts w:eastAsia="Times New Roman"/>
          <w:color w:val="231F20"/>
          <w:sz w:val="28"/>
          <w:szCs w:val="28"/>
        </w:rPr>
        <w:t>отклонений,</w:t>
      </w:r>
      <w:r>
        <w:rPr>
          <w:sz w:val="20"/>
          <w:szCs w:val="20"/>
        </w:rPr>
        <w:tab/>
      </w:r>
      <w:r>
        <w:rPr>
          <w:rFonts w:eastAsia="Times New Roman"/>
          <w:color w:val="231F20"/>
          <w:sz w:val="28"/>
          <w:szCs w:val="28"/>
        </w:rPr>
        <w:t>социальной</w:t>
      </w:r>
      <w:r>
        <w:rPr>
          <w:sz w:val="20"/>
          <w:szCs w:val="20"/>
        </w:rPr>
        <w:tab/>
      </w:r>
      <w:r>
        <w:rPr>
          <w:rFonts w:eastAsia="Times New Roman"/>
          <w:color w:val="231F20"/>
          <w:sz w:val="28"/>
          <w:szCs w:val="28"/>
        </w:rPr>
        <w:t>дезадаптации</w:t>
      </w:r>
    </w:p>
    <w:p w:rsidR="00F94C3C" w:rsidRDefault="00C806BD">
      <w:pPr>
        <w:ind w:left="7"/>
        <w:rPr>
          <w:sz w:val="20"/>
          <w:szCs w:val="20"/>
        </w:rPr>
      </w:pPr>
      <w:r>
        <w:rPr>
          <w:rFonts w:eastAsia="Times New Roman"/>
          <w:color w:val="231F20"/>
          <w:sz w:val="28"/>
          <w:szCs w:val="28"/>
        </w:rPr>
        <w:t>и психических расстройств.</w:t>
      </w:r>
    </w:p>
    <w:p w:rsidR="00F94C3C" w:rsidRDefault="00C806BD">
      <w:pPr>
        <w:tabs>
          <w:tab w:val="left" w:pos="1226"/>
          <w:tab w:val="left" w:pos="2086"/>
          <w:tab w:val="left" w:pos="3086"/>
          <w:tab w:val="left" w:pos="5726"/>
          <w:tab w:val="left" w:pos="8126"/>
          <w:tab w:val="left" w:pos="9406"/>
        </w:tabs>
        <w:ind w:left="707"/>
        <w:rPr>
          <w:sz w:val="20"/>
          <w:szCs w:val="20"/>
        </w:rPr>
      </w:pPr>
      <w:r>
        <w:rPr>
          <w:rFonts w:eastAsia="Times New Roman"/>
          <w:color w:val="231F20"/>
          <w:sz w:val="28"/>
          <w:szCs w:val="28"/>
        </w:rPr>
        <w:t>В</w:t>
      </w:r>
      <w:r>
        <w:rPr>
          <w:sz w:val="20"/>
          <w:szCs w:val="20"/>
        </w:rPr>
        <w:tab/>
      </w:r>
      <w:r>
        <w:rPr>
          <w:rFonts w:eastAsia="Times New Roman"/>
          <w:color w:val="231F20"/>
          <w:sz w:val="28"/>
          <w:szCs w:val="28"/>
        </w:rPr>
        <w:t>этой</w:t>
      </w:r>
      <w:r>
        <w:rPr>
          <w:sz w:val="20"/>
          <w:szCs w:val="20"/>
        </w:rPr>
        <w:tab/>
      </w:r>
      <w:r>
        <w:rPr>
          <w:rFonts w:eastAsia="Times New Roman"/>
          <w:color w:val="231F20"/>
          <w:sz w:val="28"/>
          <w:szCs w:val="28"/>
        </w:rPr>
        <w:t>связи</w:t>
      </w:r>
      <w:r>
        <w:rPr>
          <w:sz w:val="20"/>
          <w:szCs w:val="20"/>
        </w:rPr>
        <w:tab/>
      </w:r>
      <w:r>
        <w:rPr>
          <w:rFonts w:eastAsia="Times New Roman"/>
          <w:color w:val="231F20"/>
          <w:sz w:val="28"/>
          <w:szCs w:val="28"/>
        </w:rPr>
        <w:t>функционирование</w:t>
      </w:r>
      <w:r>
        <w:rPr>
          <w:sz w:val="20"/>
          <w:szCs w:val="20"/>
        </w:rPr>
        <w:tab/>
      </w:r>
      <w:r>
        <w:rPr>
          <w:rFonts w:eastAsia="Times New Roman"/>
          <w:color w:val="231F20"/>
          <w:sz w:val="28"/>
          <w:szCs w:val="28"/>
        </w:rPr>
        <w:t>психологической</w:t>
      </w:r>
      <w:r>
        <w:rPr>
          <w:sz w:val="20"/>
          <w:szCs w:val="20"/>
        </w:rPr>
        <w:tab/>
      </w:r>
      <w:r>
        <w:rPr>
          <w:rFonts w:eastAsia="Times New Roman"/>
          <w:color w:val="231F20"/>
          <w:sz w:val="28"/>
          <w:szCs w:val="28"/>
        </w:rPr>
        <w:t>службы</w:t>
      </w:r>
      <w:r>
        <w:rPr>
          <w:sz w:val="20"/>
          <w:szCs w:val="20"/>
        </w:rPr>
        <w:tab/>
      </w:r>
      <w:r>
        <w:rPr>
          <w:rFonts w:eastAsia="Times New Roman"/>
          <w:color w:val="231F20"/>
          <w:sz w:val="27"/>
          <w:szCs w:val="27"/>
        </w:rPr>
        <w:t>любой</w:t>
      </w:r>
    </w:p>
    <w:p w:rsidR="00F94C3C" w:rsidRDefault="00C806BD">
      <w:pPr>
        <w:tabs>
          <w:tab w:val="left" w:pos="2206"/>
          <w:tab w:val="left" w:pos="3946"/>
          <w:tab w:val="left" w:pos="5766"/>
          <w:tab w:val="left" w:pos="7286"/>
          <w:tab w:val="left" w:pos="9146"/>
        </w:tabs>
        <w:ind w:left="7"/>
        <w:rPr>
          <w:sz w:val="20"/>
          <w:szCs w:val="20"/>
        </w:rPr>
      </w:pPr>
      <w:r>
        <w:rPr>
          <w:rFonts w:eastAsia="Times New Roman"/>
          <w:color w:val="231F20"/>
          <w:sz w:val="28"/>
          <w:szCs w:val="28"/>
        </w:rPr>
        <w:t>образовательной</w:t>
      </w:r>
      <w:r>
        <w:rPr>
          <w:rFonts w:eastAsia="Times New Roman"/>
          <w:color w:val="231F20"/>
          <w:sz w:val="28"/>
          <w:szCs w:val="28"/>
        </w:rPr>
        <w:tab/>
        <w:t>организации</w:t>
      </w:r>
      <w:r>
        <w:rPr>
          <w:rFonts w:eastAsia="Times New Roman"/>
          <w:color w:val="231F20"/>
          <w:sz w:val="28"/>
          <w:szCs w:val="28"/>
        </w:rPr>
        <w:tab/>
        <w:t>обеспечивает</w:t>
      </w:r>
      <w:r>
        <w:rPr>
          <w:rFonts w:eastAsia="Times New Roman"/>
          <w:color w:val="231F20"/>
          <w:sz w:val="28"/>
          <w:szCs w:val="28"/>
        </w:rPr>
        <w:tab/>
        <w:t>готовность</w:t>
      </w:r>
      <w:r>
        <w:rPr>
          <w:rFonts w:eastAsia="Times New Roman"/>
          <w:color w:val="231F20"/>
          <w:sz w:val="28"/>
          <w:szCs w:val="28"/>
        </w:rPr>
        <w:tab/>
        <w:t>специалистов</w:t>
      </w:r>
      <w:r>
        <w:rPr>
          <w:sz w:val="20"/>
          <w:szCs w:val="20"/>
        </w:rPr>
        <w:tab/>
      </w:r>
      <w:r>
        <w:rPr>
          <w:rFonts w:eastAsia="Times New Roman"/>
          <w:color w:val="231F20"/>
          <w:sz w:val="27"/>
          <w:szCs w:val="27"/>
        </w:rPr>
        <w:t>работать</w:t>
      </w:r>
    </w:p>
    <w:p w:rsidR="00F94C3C" w:rsidRDefault="00F94C3C">
      <w:pPr>
        <w:spacing w:line="13" w:lineRule="exact"/>
        <w:rPr>
          <w:sz w:val="20"/>
          <w:szCs w:val="20"/>
        </w:rPr>
      </w:pPr>
    </w:p>
    <w:p w:rsidR="00F94C3C" w:rsidRDefault="00C806BD">
      <w:pPr>
        <w:numPr>
          <w:ilvl w:val="0"/>
          <w:numId w:val="6"/>
        </w:numPr>
        <w:tabs>
          <w:tab w:val="left" w:pos="201"/>
        </w:tabs>
        <w:spacing w:line="238" w:lineRule="auto"/>
        <w:ind w:left="7" w:hanging="7"/>
        <w:jc w:val="both"/>
        <w:rPr>
          <w:rFonts w:eastAsia="Times New Roman"/>
          <w:color w:val="231F20"/>
          <w:sz w:val="28"/>
          <w:szCs w:val="28"/>
        </w:rPr>
      </w:pPr>
      <w:r>
        <w:rPr>
          <w:rFonts w:eastAsia="Times New Roman"/>
          <w:color w:val="231F20"/>
          <w:sz w:val="28"/>
          <w:szCs w:val="28"/>
        </w:rPr>
        <w:t>различными категориями обучающихся (с одаренными и мотивированными детьми, со слабоуспевающими школьниками, которые обладают пониженной учебной мотивацией, принадлежат к группе ОВЗ, с социально дезадаптированными детьми), а также с родителями (законными представителями) и педагогическим коллективом в целом.</w:t>
      </w:r>
    </w:p>
    <w:p w:rsidR="00F94C3C" w:rsidRDefault="00F94C3C">
      <w:pPr>
        <w:spacing w:line="14" w:lineRule="exact"/>
        <w:rPr>
          <w:rFonts w:eastAsia="Times New Roman"/>
          <w:color w:val="231F20"/>
          <w:sz w:val="28"/>
          <w:szCs w:val="28"/>
        </w:rPr>
      </w:pPr>
    </w:p>
    <w:p w:rsidR="00F94C3C" w:rsidRDefault="00C806BD">
      <w:pPr>
        <w:spacing w:line="238" w:lineRule="auto"/>
        <w:ind w:left="7" w:firstLine="708"/>
        <w:jc w:val="both"/>
        <w:rPr>
          <w:rFonts w:eastAsia="Times New Roman"/>
          <w:color w:val="231F20"/>
          <w:sz w:val="28"/>
          <w:szCs w:val="28"/>
        </w:rPr>
      </w:pPr>
      <w:r>
        <w:rPr>
          <w:rFonts w:eastAsia="Times New Roman"/>
          <w:color w:val="231F20"/>
          <w:sz w:val="28"/>
          <w:szCs w:val="28"/>
        </w:rPr>
        <w:t>Опыт реализации Концепции развития психологической службы в системе образования на период до 2025 года, положительный опыт региональных практик указывают на ряд актуальных задач, без решения которых невозможно обеспечить эффективную деятельность психологических служб в образовательных организациях. К ним следует отнести:</w:t>
      </w:r>
    </w:p>
    <w:p w:rsidR="00F94C3C" w:rsidRDefault="00F94C3C">
      <w:pPr>
        <w:spacing w:line="13" w:lineRule="exact"/>
        <w:rPr>
          <w:rFonts w:eastAsia="Times New Roman"/>
          <w:color w:val="231F20"/>
          <w:sz w:val="28"/>
          <w:szCs w:val="28"/>
        </w:rPr>
      </w:pPr>
    </w:p>
    <w:p w:rsidR="00F94C3C" w:rsidRDefault="00C806BD">
      <w:pPr>
        <w:spacing w:line="317" w:lineRule="exact"/>
        <w:ind w:left="7"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обоснование целей профессиональной деятельности педагога-психолога в общеобразовательных организациях, типовых профессиональных задач и способов их решения;</w:t>
      </w:r>
    </w:p>
    <w:p w:rsidR="00F94C3C" w:rsidRDefault="00F94C3C">
      <w:pPr>
        <w:spacing w:line="14" w:lineRule="exact"/>
        <w:rPr>
          <w:rFonts w:eastAsia="Times New Roman"/>
          <w:color w:val="231F20"/>
          <w:sz w:val="28"/>
          <w:szCs w:val="28"/>
        </w:rPr>
      </w:pPr>
    </w:p>
    <w:p w:rsidR="00F94C3C" w:rsidRDefault="00C806BD">
      <w:pPr>
        <w:spacing w:line="317" w:lineRule="exact"/>
        <w:ind w:left="7"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обеспечение требований к психолого-педагогическим условиям реализации ФГОС ОО;</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79" w:lineRule="exact"/>
        <w:rPr>
          <w:sz w:val="20"/>
          <w:szCs w:val="20"/>
        </w:rPr>
      </w:pPr>
    </w:p>
    <w:p w:rsidR="00F94C3C" w:rsidRDefault="00C806BD">
      <w:pPr>
        <w:ind w:right="-426"/>
        <w:jc w:val="center"/>
        <w:rPr>
          <w:sz w:val="20"/>
          <w:szCs w:val="20"/>
        </w:rPr>
      </w:pPr>
      <w:r>
        <w:rPr>
          <w:rFonts w:eastAsia="Times New Roman"/>
          <w:color w:val="231F20"/>
          <w:sz w:val="20"/>
          <w:szCs w:val="20"/>
        </w:rPr>
        <w:t>7</w:t>
      </w:r>
    </w:p>
    <w:p w:rsidR="00F94C3C" w:rsidRDefault="00F94C3C">
      <w:pPr>
        <w:sectPr w:rsidR="00F94C3C">
          <w:pgSz w:w="11920" w:h="16841"/>
          <w:pgMar w:top="1132" w:right="571" w:bottom="0" w:left="1133" w:header="0" w:footer="0" w:gutter="0"/>
          <w:cols w:space="720" w:equalWidth="0">
            <w:col w:w="10207"/>
          </w:cols>
        </w:sectPr>
      </w:pPr>
    </w:p>
    <w:p w:rsidR="00F94C3C" w:rsidRDefault="00C806BD">
      <w:pPr>
        <w:spacing w:line="319" w:lineRule="exact"/>
        <w:ind w:left="7" w:firstLine="708"/>
        <w:jc w:val="both"/>
        <w:rPr>
          <w:sz w:val="20"/>
          <w:szCs w:val="20"/>
        </w:rPr>
      </w:pPr>
      <w:r>
        <w:rPr>
          <w:rFonts w:ascii="Arial Unicode MS" w:eastAsia="Arial Unicode MS" w:hAnsi="Arial Unicode MS" w:cs="Arial Unicode MS"/>
          <w:color w:val="231F20"/>
          <w:sz w:val="24"/>
          <w:szCs w:val="24"/>
        </w:rPr>
        <w:lastRenderedPageBreak/>
        <w:t>−</w:t>
      </w:r>
      <w:r>
        <w:rPr>
          <w:rFonts w:eastAsia="Times New Roman"/>
          <w:color w:val="231F20"/>
          <w:sz w:val="28"/>
          <w:szCs w:val="28"/>
        </w:rPr>
        <w:t xml:space="preserve"> разработку психолого-педагогических программ, регламентирующих цели, содержание и основные профессиональные задачи педагога-психолога в рамках реализации ООП;</w:t>
      </w:r>
    </w:p>
    <w:p w:rsidR="00F94C3C" w:rsidRDefault="00C806BD">
      <w:pPr>
        <w:spacing w:line="322" w:lineRule="exact"/>
        <w:ind w:left="707"/>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разработкуиобоснованиесертифицированного</w:t>
      </w:r>
      <w:r>
        <w:rPr>
          <w:rFonts w:eastAsia="Times New Roman"/>
          <w:color w:val="231F20"/>
          <w:sz w:val="27"/>
          <w:szCs w:val="27"/>
        </w:rPr>
        <w:t>инструментария</w:t>
      </w:r>
    </w:p>
    <w:p w:rsidR="00F94C3C" w:rsidRDefault="00F94C3C">
      <w:pPr>
        <w:spacing w:line="12" w:lineRule="exact"/>
        <w:rPr>
          <w:sz w:val="20"/>
          <w:szCs w:val="20"/>
        </w:rPr>
      </w:pPr>
    </w:p>
    <w:p w:rsidR="00F94C3C" w:rsidRDefault="00C806BD">
      <w:pPr>
        <w:spacing w:line="234" w:lineRule="auto"/>
        <w:ind w:left="7"/>
        <w:rPr>
          <w:sz w:val="20"/>
          <w:szCs w:val="20"/>
        </w:rPr>
      </w:pPr>
      <w:r>
        <w:rPr>
          <w:rFonts w:eastAsia="Times New Roman"/>
          <w:color w:val="231F20"/>
          <w:sz w:val="28"/>
          <w:szCs w:val="28"/>
        </w:rPr>
        <w:t>профессиональной деятельности педагога-психолога и института сертифицированного пользователя;</w:t>
      </w:r>
    </w:p>
    <w:p w:rsidR="00F94C3C" w:rsidRDefault="00F94C3C">
      <w:pPr>
        <w:spacing w:line="15" w:lineRule="exact"/>
        <w:rPr>
          <w:sz w:val="20"/>
          <w:szCs w:val="20"/>
        </w:rPr>
      </w:pPr>
    </w:p>
    <w:p w:rsidR="00F94C3C" w:rsidRDefault="00C806BD">
      <w:pPr>
        <w:spacing w:line="317" w:lineRule="exact"/>
        <w:ind w:left="7"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содействие совершенствованию оказания психолого-педагогической помощи и поддержки участникам образовательных отношений психологическими службами образовательных организаций и ППМС-центрами;</w:t>
      </w:r>
    </w:p>
    <w:p w:rsidR="00F94C3C" w:rsidRDefault="00F94C3C">
      <w:pPr>
        <w:spacing w:line="3" w:lineRule="exact"/>
        <w:rPr>
          <w:sz w:val="20"/>
          <w:szCs w:val="20"/>
        </w:rPr>
      </w:pPr>
    </w:p>
    <w:p w:rsidR="00F94C3C" w:rsidRDefault="00C806BD">
      <w:pPr>
        <w:tabs>
          <w:tab w:val="left" w:pos="1106"/>
          <w:tab w:val="left" w:pos="2906"/>
          <w:tab w:val="left" w:pos="4166"/>
          <w:tab w:val="left" w:pos="4926"/>
          <w:tab w:val="left" w:pos="7006"/>
          <w:tab w:val="left" w:pos="8606"/>
        </w:tabs>
        <w:ind w:left="707"/>
        <w:rPr>
          <w:sz w:val="20"/>
          <w:szCs w:val="20"/>
        </w:rPr>
      </w:pPr>
      <w:r>
        <w:rPr>
          <w:rFonts w:ascii="Symbol" w:eastAsia="Symbol" w:hAnsi="Symbol" w:cs="Symbol"/>
          <w:color w:val="231F20"/>
          <w:sz w:val="24"/>
          <w:szCs w:val="24"/>
        </w:rPr>
        <w:t></w:t>
      </w:r>
      <w:r>
        <w:rPr>
          <w:sz w:val="20"/>
          <w:szCs w:val="20"/>
        </w:rPr>
        <w:tab/>
      </w:r>
      <w:r>
        <w:rPr>
          <w:rFonts w:eastAsia="Times New Roman"/>
          <w:color w:val="231F20"/>
          <w:sz w:val="28"/>
          <w:szCs w:val="28"/>
        </w:rPr>
        <w:t>системную</w:t>
      </w:r>
      <w:r>
        <w:rPr>
          <w:sz w:val="20"/>
          <w:szCs w:val="20"/>
        </w:rPr>
        <w:tab/>
      </w:r>
      <w:r>
        <w:rPr>
          <w:rFonts w:eastAsia="Times New Roman"/>
          <w:color w:val="231F20"/>
          <w:sz w:val="28"/>
          <w:szCs w:val="28"/>
        </w:rPr>
        <w:t>работу</w:t>
      </w:r>
      <w:r>
        <w:rPr>
          <w:sz w:val="20"/>
          <w:szCs w:val="20"/>
        </w:rPr>
        <w:tab/>
      </w:r>
      <w:r>
        <w:rPr>
          <w:rFonts w:eastAsia="Times New Roman"/>
          <w:color w:val="231F20"/>
          <w:sz w:val="28"/>
          <w:szCs w:val="28"/>
        </w:rPr>
        <w:t>по</w:t>
      </w:r>
      <w:r>
        <w:rPr>
          <w:sz w:val="20"/>
          <w:szCs w:val="20"/>
        </w:rPr>
        <w:tab/>
      </w:r>
      <w:r>
        <w:rPr>
          <w:rFonts w:eastAsia="Times New Roman"/>
          <w:color w:val="231F20"/>
          <w:sz w:val="28"/>
          <w:szCs w:val="28"/>
        </w:rPr>
        <w:t>преодолению</w:t>
      </w:r>
      <w:r>
        <w:rPr>
          <w:sz w:val="20"/>
          <w:szCs w:val="20"/>
        </w:rPr>
        <w:tab/>
      </w:r>
      <w:r>
        <w:rPr>
          <w:rFonts w:eastAsia="Times New Roman"/>
          <w:color w:val="231F20"/>
          <w:sz w:val="28"/>
          <w:szCs w:val="28"/>
        </w:rPr>
        <w:t>дефицита</w:t>
      </w:r>
      <w:r>
        <w:rPr>
          <w:sz w:val="20"/>
          <w:szCs w:val="20"/>
        </w:rPr>
        <w:tab/>
      </w:r>
      <w:r>
        <w:rPr>
          <w:rFonts w:eastAsia="Times New Roman"/>
          <w:color w:val="231F20"/>
          <w:sz w:val="28"/>
          <w:szCs w:val="28"/>
        </w:rPr>
        <w:t>компетенций</w:t>
      </w:r>
    </w:p>
    <w:p w:rsidR="00F94C3C" w:rsidRDefault="00F94C3C">
      <w:pPr>
        <w:spacing w:line="13" w:lineRule="exact"/>
        <w:rPr>
          <w:sz w:val="20"/>
          <w:szCs w:val="20"/>
        </w:rPr>
      </w:pPr>
    </w:p>
    <w:p w:rsidR="00F94C3C" w:rsidRDefault="00C806BD" w:rsidP="00C806BD">
      <w:pPr>
        <w:numPr>
          <w:ilvl w:val="0"/>
          <w:numId w:val="7"/>
        </w:numPr>
        <w:tabs>
          <w:tab w:val="left" w:pos="218"/>
        </w:tabs>
        <w:spacing w:line="234" w:lineRule="auto"/>
        <w:ind w:left="7" w:hanging="7"/>
        <w:rPr>
          <w:rFonts w:eastAsia="Times New Roman"/>
          <w:color w:val="231F20"/>
          <w:sz w:val="28"/>
          <w:szCs w:val="28"/>
        </w:rPr>
      </w:pPr>
      <w:r>
        <w:rPr>
          <w:rFonts w:eastAsia="Times New Roman"/>
          <w:color w:val="231F20"/>
          <w:sz w:val="28"/>
          <w:szCs w:val="28"/>
        </w:rPr>
        <w:t>значительного количества педагогов-психологов в решении профессиональных задач, связанных с реализацией действующих ФГОС ОО;</w:t>
      </w:r>
    </w:p>
    <w:p w:rsidR="00F94C3C" w:rsidRDefault="00F94C3C">
      <w:pPr>
        <w:spacing w:line="2" w:lineRule="exact"/>
        <w:rPr>
          <w:rFonts w:eastAsia="Times New Roman"/>
          <w:color w:val="231F20"/>
          <w:sz w:val="28"/>
          <w:szCs w:val="28"/>
        </w:rPr>
      </w:pPr>
    </w:p>
    <w:p w:rsidR="00F94C3C" w:rsidRDefault="00C806BD">
      <w:pPr>
        <w:spacing w:line="323" w:lineRule="exact"/>
        <w:ind w:left="707"/>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формированиеуспециалистовкомпетенций,</w:t>
      </w:r>
      <w:r>
        <w:rPr>
          <w:rFonts w:eastAsia="Times New Roman"/>
          <w:color w:val="231F20"/>
          <w:sz w:val="27"/>
          <w:szCs w:val="27"/>
        </w:rPr>
        <w:t>обеспечивающих</w:t>
      </w:r>
    </w:p>
    <w:p w:rsidR="00F94C3C" w:rsidRDefault="00F94C3C">
      <w:pPr>
        <w:spacing w:line="2" w:lineRule="exact"/>
        <w:rPr>
          <w:sz w:val="20"/>
          <w:szCs w:val="20"/>
        </w:rPr>
      </w:pPr>
    </w:p>
    <w:p w:rsidR="00F94C3C" w:rsidRDefault="00C806BD">
      <w:pPr>
        <w:tabs>
          <w:tab w:val="left" w:pos="2306"/>
          <w:tab w:val="left" w:pos="5166"/>
          <w:tab w:val="left" w:pos="6986"/>
          <w:tab w:val="left" w:pos="7886"/>
        </w:tabs>
        <w:ind w:left="7"/>
        <w:rPr>
          <w:sz w:val="20"/>
          <w:szCs w:val="20"/>
        </w:rPr>
      </w:pPr>
      <w:r>
        <w:rPr>
          <w:rFonts w:eastAsia="Times New Roman"/>
          <w:color w:val="231F20"/>
          <w:sz w:val="28"/>
          <w:szCs w:val="28"/>
        </w:rPr>
        <w:t>возможность</w:t>
      </w:r>
      <w:r>
        <w:rPr>
          <w:sz w:val="20"/>
          <w:szCs w:val="20"/>
        </w:rPr>
        <w:tab/>
      </w:r>
      <w:r>
        <w:rPr>
          <w:rFonts w:eastAsia="Times New Roman"/>
          <w:color w:val="231F20"/>
          <w:sz w:val="28"/>
          <w:szCs w:val="28"/>
        </w:rPr>
        <w:t>профессионально</w:t>
      </w:r>
      <w:r>
        <w:rPr>
          <w:sz w:val="20"/>
          <w:szCs w:val="20"/>
        </w:rPr>
        <w:tab/>
      </w:r>
      <w:r>
        <w:rPr>
          <w:rFonts w:eastAsia="Times New Roman"/>
          <w:color w:val="231F20"/>
          <w:sz w:val="28"/>
          <w:szCs w:val="28"/>
        </w:rPr>
        <w:t>работать</w:t>
      </w:r>
      <w:r>
        <w:rPr>
          <w:sz w:val="20"/>
          <w:szCs w:val="20"/>
        </w:rPr>
        <w:tab/>
      </w:r>
      <w:r>
        <w:rPr>
          <w:rFonts w:eastAsia="Times New Roman"/>
          <w:color w:val="231F20"/>
          <w:sz w:val="28"/>
          <w:szCs w:val="28"/>
        </w:rPr>
        <w:t>в</w:t>
      </w:r>
      <w:r>
        <w:rPr>
          <w:sz w:val="20"/>
          <w:szCs w:val="20"/>
        </w:rPr>
        <w:tab/>
      </w:r>
      <w:r>
        <w:rPr>
          <w:rFonts w:eastAsia="Times New Roman"/>
          <w:color w:val="231F20"/>
          <w:sz w:val="27"/>
          <w:szCs w:val="27"/>
        </w:rPr>
        <w:t>межведомственной</w:t>
      </w:r>
    </w:p>
    <w:p w:rsidR="00F94C3C" w:rsidRDefault="00C806BD" w:rsidP="00C806BD">
      <w:pPr>
        <w:numPr>
          <w:ilvl w:val="0"/>
          <w:numId w:val="8"/>
        </w:numPr>
        <w:tabs>
          <w:tab w:val="left" w:pos="227"/>
        </w:tabs>
        <w:ind w:left="227" w:hanging="227"/>
        <w:rPr>
          <w:rFonts w:eastAsia="Times New Roman"/>
          <w:color w:val="231F20"/>
          <w:sz w:val="28"/>
          <w:szCs w:val="28"/>
        </w:rPr>
      </w:pPr>
      <w:r>
        <w:rPr>
          <w:rFonts w:eastAsia="Times New Roman"/>
          <w:color w:val="231F20"/>
          <w:sz w:val="28"/>
          <w:szCs w:val="28"/>
        </w:rPr>
        <w:t>междисциплинарной команде.</w:t>
      </w:r>
    </w:p>
    <w:p w:rsidR="00F94C3C" w:rsidRDefault="00F94C3C">
      <w:pPr>
        <w:spacing w:line="12" w:lineRule="exact"/>
        <w:rPr>
          <w:rFonts w:eastAsia="Times New Roman"/>
          <w:color w:val="231F20"/>
          <w:sz w:val="28"/>
          <w:szCs w:val="28"/>
        </w:rPr>
      </w:pPr>
    </w:p>
    <w:p w:rsidR="00F94C3C" w:rsidRDefault="00C806BD" w:rsidP="00C806BD">
      <w:pPr>
        <w:numPr>
          <w:ilvl w:val="1"/>
          <w:numId w:val="8"/>
        </w:numPr>
        <w:tabs>
          <w:tab w:val="left" w:pos="1087"/>
        </w:tabs>
        <w:ind w:left="1087" w:hanging="379"/>
        <w:rPr>
          <w:rFonts w:eastAsia="Times New Roman"/>
          <w:color w:val="231F20"/>
          <w:sz w:val="28"/>
          <w:szCs w:val="28"/>
        </w:rPr>
      </w:pPr>
      <w:r>
        <w:rPr>
          <w:rFonts w:eastAsia="Times New Roman"/>
          <w:color w:val="231F20"/>
          <w:sz w:val="28"/>
          <w:szCs w:val="28"/>
        </w:rPr>
        <w:t>методических  рекомендациях  оформлены  предложения  по  реализации</w:t>
      </w:r>
    </w:p>
    <w:p w:rsidR="00F94C3C" w:rsidRDefault="00C806BD" w:rsidP="005316D0">
      <w:pPr>
        <w:spacing w:line="234" w:lineRule="auto"/>
        <w:jc w:val="both"/>
        <w:rPr>
          <w:sz w:val="20"/>
          <w:szCs w:val="20"/>
        </w:rPr>
      </w:pPr>
      <w:r>
        <w:rPr>
          <w:rFonts w:eastAsia="Times New Roman"/>
          <w:color w:val="231F20"/>
          <w:sz w:val="28"/>
          <w:szCs w:val="28"/>
        </w:rPr>
        <w:t>различных форм психолого-педагогического сопровождения, направленного на сохранение и укрепление психологического здоровья и благополучия</w:t>
      </w:r>
    </w:p>
    <w:p w:rsidR="00F94C3C" w:rsidRDefault="00F94C3C">
      <w:pPr>
        <w:spacing w:line="15" w:lineRule="exact"/>
        <w:rPr>
          <w:sz w:val="20"/>
          <w:szCs w:val="20"/>
        </w:rPr>
      </w:pPr>
    </w:p>
    <w:p w:rsidR="00F94C3C" w:rsidRDefault="00C806BD">
      <w:pPr>
        <w:spacing w:line="238" w:lineRule="auto"/>
        <w:ind w:left="7"/>
        <w:jc w:val="both"/>
        <w:rPr>
          <w:sz w:val="20"/>
          <w:szCs w:val="20"/>
        </w:rPr>
      </w:pPr>
      <w:r>
        <w:rPr>
          <w:rFonts w:eastAsia="Times New Roman"/>
          <w:color w:val="231F20"/>
          <w:sz w:val="28"/>
          <w:szCs w:val="28"/>
        </w:rPr>
        <w:t>обучающихся, на их возрастное развитие и улучшение образовательных результатов. Рекомендации созданы с опорой на работающие модели и лучшие практики взаимодействия психологических служб с педагогами, а также ППк, ППМС-центрами в вопросах выявления и преодоления трудностей в обучении, индивидуализации обучения целевых групп обучающихся (детей и подростков), нуждающихся в дополнительной помощи взрослых.</w:t>
      </w:r>
    </w:p>
    <w:p w:rsidR="00F94C3C" w:rsidRDefault="00F94C3C">
      <w:pPr>
        <w:spacing w:line="325" w:lineRule="exact"/>
        <w:rPr>
          <w:sz w:val="20"/>
          <w:szCs w:val="20"/>
        </w:rPr>
      </w:pPr>
    </w:p>
    <w:p w:rsidR="00F94C3C" w:rsidRDefault="00C806BD">
      <w:pPr>
        <w:ind w:right="-6"/>
        <w:jc w:val="center"/>
        <w:rPr>
          <w:sz w:val="20"/>
          <w:szCs w:val="20"/>
        </w:rPr>
      </w:pPr>
      <w:r>
        <w:rPr>
          <w:rFonts w:eastAsia="Times New Roman"/>
          <w:b/>
          <w:bCs/>
          <w:color w:val="231F20"/>
          <w:sz w:val="28"/>
          <w:szCs w:val="28"/>
        </w:rPr>
        <w:t>Назначение и структура методических рекомендаций</w:t>
      </w:r>
    </w:p>
    <w:p w:rsidR="00F94C3C" w:rsidRDefault="00F94C3C">
      <w:pPr>
        <w:spacing w:line="152" w:lineRule="exact"/>
        <w:rPr>
          <w:sz w:val="20"/>
          <w:szCs w:val="20"/>
        </w:rPr>
      </w:pPr>
    </w:p>
    <w:p w:rsidR="00F94C3C" w:rsidRDefault="00C806BD">
      <w:pPr>
        <w:spacing w:line="236" w:lineRule="auto"/>
        <w:ind w:left="7" w:firstLine="708"/>
        <w:jc w:val="both"/>
        <w:rPr>
          <w:sz w:val="20"/>
          <w:szCs w:val="20"/>
        </w:rPr>
      </w:pPr>
      <w:r>
        <w:rPr>
          <w:rFonts w:eastAsia="Times New Roman"/>
          <w:color w:val="231F20"/>
          <w:sz w:val="28"/>
          <w:szCs w:val="28"/>
        </w:rPr>
        <w:t>Методические рекомендации по функционированию психологических служб в общеобразовательных организациях определяют примерные направления деятельности психологических служб в общеобразовательных организациях</w:t>
      </w:r>
    </w:p>
    <w:p w:rsidR="00F94C3C" w:rsidRDefault="00F94C3C">
      <w:pPr>
        <w:spacing w:line="15" w:lineRule="exact"/>
        <w:rPr>
          <w:sz w:val="20"/>
          <w:szCs w:val="20"/>
        </w:rPr>
      </w:pPr>
    </w:p>
    <w:p w:rsidR="00F94C3C" w:rsidRDefault="00C806BD" w:rsidP="00C806BD">
      <w:pPr>
        <w:numPr>
          <w:ilvl w:val="0"/>
          <w:numId w:val="9"/>
        </w:numPr>
        <w:tabs>
          <w:tab w:val="left" w:pos="228"/>
        </w:tabs>
        <w:spacing w:line="238" w:lineRule="auto"/>
        <w:ind w:left="7" w:hanging="7"/>
        <w:jc w:val="both"/>
        <w:rPr>
          <w:rFonts w:eastAsia="Times New Roman"/>
          <w:color w:val="231F20"/>
          <w:sz w:val="28"/>
          <w:szCs w:val="28"/>
        </w:rPr>
      </w:pPr>
      <w:r>
        <w:rPr>
          <w:rFonts w:eastAsia="Times New Roman"/>
          <w:color w:val="231F20"/>
          <w:sz w:val="28"/>
          <w:szCs w:val="28"/>
        </w:rPr>
        <w:t>педагога-психолога общеобразовательной организации, как ключевой фигуры психологической службы, соответствующие требованиям нормативных правовых документов в сфере образования: Федерального закона об образовании; Федеральных государственных образовательных стандартов общего образования (ФГОС ООО), в том числе требованиям к психолого-педагогическим условиям реализации образовательных программ;</w:t>
      </w:r>
    </w:p>
    <w:p w:rsidR="00F94C3C" w:rsidRDefault="00F94C3C">
      <w:pPr>
        <w:spacing w:line="16" w:lineRule="exact"/>
        <w:rPr>
          <w:rFonts w:eastAsia="Times New Roman"/>
          <w:color w:val="231F20"/>
          <w:sz w:val="28"/>
          <w:szCs w:val="28"/>
        </w:rPr>
      </w:pPr>
    </w:p>
    <w:p w:rsidR="00F94C3C" w:rsidRDefault="00C806BD">
      <w:pPr>
        <w:spacing w:line="235" w:lineRule="auto"/>
        <w:ind w:left="7" w:firstLine="708"/>
        <w:rPr>
          <w:rFonts w:eastAsia="Times New Roman"/>
          <w:color w:val="231F20"/>
          <w:sz w:val="28"/>
          <w:szCs w:val="28"/>
        </w:rPr>
      </w:pPr>
      <w:r>
        <w:rPr>
          <w:rFonts w:eastAsia="Times New Roman"/>
          <w:color w:val="231F20"/>
          <w:sz w:val="28"/>
          <w:szCs w:val="28"/>
        </w:rPr>
        <w:t>профессионального стандарта «Педагог-психолог (психолог в сфере образования)»;</w:t>
      </w:r>
    </w:p>
    <w:p w:rsidR="00F94C3C" w:rsidRDefault="00F94C3C">
      <w:pPr>
        <w:spacing w:line="15" w:lineRule="exact"/>
        <w:rPr>
          <w:sz w:val="20"/>
          <w:szCs w:val="20"/>
        </w:rPr>
      </w:pPr>
    </w:p>
    <w:p w:rsidR="00F94C3C" w:rsidRDefault="00C806BD">
      <w:pPr>
        <w:spacing w:line="234" w:lineRule="auto"/>
        <w:ind w:left="7" w:firstLine="708"/>
        <w:jc w:val="both"/>
        <w:rPr>
          <w:sz w:val="20"/>
          <w:szCs w:val="20"/>
        </w:rPr>
      </w:pPr>
      <w:r>
        <w:rPr>
          <w:rFonts w:eastAsia="Times New Roman"/>
          <w:color w:val="231F20"/>
          <w:sz w:val="28"/>
          <w:szCs w:val="28"/>
        </w:rPr>
        <w:t>Концепции развития психологической службы в системе образования в Российской Федерации на период до 2025 года.</w:t>
      </w:r>
    </w:p>
    <w:p w:rsidR="00F94C3C" w:rsidRDefault="00F94C3C">
      <w:pPr>
        <w:spacing w:line="15" w:lineRule="exact"/>
        <w:rPr>
          <w:sz w:val="20"/>
          <w:szCs w:val="20"/>
        </w:rPr>
      </w:pPr>
    </w:p>
    <w:p w:rsidR="00F94C3C" w:rsidRDefault="00C806BD">
      <w:pPr>
        <w:spacing w:line="238" w:lineRule="auto"/>
        <w:ind w:left="7" w:firstLine="708"/>
        <w:jc w:val="both"/>
        <w:rPr>
          <w:sz w:val="20"/>
          <w:szCs w:val="20"/>
        </w:rPr>
      </w:pPr>
      <w:r>
        <w:rPr>
          <w:rFonts w:eastAsia="Times New Roman"/>
          <w:color w:val="231F20"/>
          <w:sz w:val="28"/>
          <w:szCs w:val="28"/>
        </w:rPr>
        <w:t>Методические рекомендации опираются на результаты работы регионов, имеющих значительный опыт реализации практик психолого-педагогического сопровождения образовательного процесса, а также лучших практик реализации психолого-педагогических программ в образовательном процессе, соответствующих нормативно-правовым требованиями принципам доказательности. Доказательный</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34" w:lineRule="exact"/>
        <w:rPr>
          <w:sz w:val="20"/>
          <w:szCs w:val="20"/>
        </w:rPr>
      </w:pPr>
    </w:p>
    <w:p w:rsidR="00F94C3C" w:rsidRDefault="00C806BD">
      <w:pPr>
        <w:ind w:right="-426"/>
        <w:jc w:val="center"/>
        <w:rPr>
          <w:sz w:val="20"/>
          <w:szCs w:val="20"/>
        </w:rPr>
      </w:pPr>
      <w:r>
        <w:rPr>
          <w:rFonts w:eastAsia="Times New Roman"/>
          <w:color w:val="231F20"/>
          <w:sz w:val="20"/>
          <w:szCs w:val="20"/>
        </w:rPr>
        <w:t>8</w:t>
      </w:r>
    </w:p>
    <w:p w:rsidR="00F94C3C" w:rsidRDefault="00F94C3C">
      <w:pPr>
        <w:sectPr w:rsidR="00F94C3C">
          <w:pgSz w:w="11920" w:h="16841"/>
          <w:pgMar w:top="1145" w:right="571" w:bottom="0" w:left="1133" w:header="0" w:footer="0" w:gutter="0"/>
          <w:cols w:space="720" w:equalWidth="0">
            <w:col w:w="10207"/>
          </w:cols>
        </w:sectPr>
      </w:pPr>
    </w:p>
    <w:p w:rsidR="00F94C3C" w:rsidRDefault="00C806BD">
      <w:pPr>
        <w:spacing w:line="238" w:lineRule="auto"/>
        <w:ind w:left="7"/>
        <w:jc w:val="both"/>
        <w:rPr>
          <w:sz w:val="20"/>
          <w:szCs w:val="20"/>
        </w:rPr>
      </w:pPr>
      <w:r>
        <w:rPr>
          <w:rFonts w:eastAsia="Times New Roman"/>
          <w:color w:val="231F20"/>
          <w:sz w:val="28"/>
          <w:szCs w:val="28"/>
        </w:rPr>
        <w:lastRenderedPageBreak/>
        <w:t>подход рассматривается как основной принцип организации профессиональной деятельности педагога-психолога, основной метод выявления и тиражирования лучших социальных практик работы с проблемами и вызовами школьного детства, формирования на этой базе реестра методик и программ психологической работы в условиях образовательных организаций.</w:t>
      </w:r>
    </w:p>
    <w:p w:rsidR="00F94C3C" w:rsidRDefault="00F94C3C">
      <w:pPr>
        <w:spacing w:line="14" w:lineRule="exact"/>
        <w:rPr>
          <w:sz w:val="20"/>
          <w:szCs w:val="20"/>
        </w:rPr>
      </w:pPr>
    </w:p>
    <w:p w:rsidR="00F94C3C" w:rsidRDefault="00C806BD">
      <w:pPr>
        <w:spacing w:line="238" w:lineRule="auto"/>
        <w:ind w:left="7" w:firstLine="708"/>
        <w:jc w:val="both"/>
        <w:rPr>
          <w:sz w:val="20"/>
          <w:szCs w:val="20"/>
        </w:rPr>
      </w:pPr>
      <w:r>
        <w:rPr>
          <w:rFonts w:eastAsia="Times New Roman"/>
          <w:color w:val="231F20"/>
          <w:sz w:val="28"/>
          <w:szCs w:val="28"/>
        </w:rPr>
        <w:t>Методические рекомендации содержат конкретные предложения для педагогов-психологов, специалистов, курирующих их работу, руководителей общеобразовательных организаций по решению задач оказания психологической помощи обучающимся, а также научно-обоснованные рекомендации по повышению качества образования в условиях меняющегося детства.</w:t>
      </w:r>
    </w:p>
    <w:p w:rsidR="00F94C3C" w:rsidRDefault="00C806BD">
      <w:pPr>
        <w:ind w:left="707"/>
        <w:rPr>
          <w:sz w:val="20"/>
          <w:szCs w:val="20"/>
        </w:rPr>
      </w:pPr>
      <w:r>
        <w:rPr>
          <w:rFonts w:eastAsia="Times New Roman"/>
          <w:color w:val="231F20"/>
          <w:sz w:val="28"/>
          <w:szCs w:val="28"/>
        </w:rPr>
        <w:t>Рекомендации включают следующие основные разделы:</w:t>
      </w:r>
    </w:p>
    <w:p w:rsidR="00F94C3C" w:rsidRDefault="00C806BD">
      <w:pPr>
        <w:tabs>
          <w:tab w:val="left" w:pos="2126"/>
          <w:tab w:val="left" w:pos="3406"/>
          <w:tab w:val="left" w:pos="4366"/>
          <w:tab w:val="left" w:pos="5306"/>
          <w:tab w:val="left" w:pos="5726"/>
          <w:tab w:val="left" w:pos="7146"/>
          <w:tab w:val="left" w:pos="8486"/>
          <w:tab w:val="left" w:pos="9086"/>
        </w:tabs>
        <w:ind w:left="707"/>
        <w:rPr>
          <w:sz w:val="20"/>
          <w:szCs w:val="20"/>
        </w:rPr>
      </w:pPr>
      <w:r>
        <w:rPr>
          <w:rFonts w:eastAsia="Times New Roman"/>
          <w:color w:val="231F20"/>
          <w:sz w:val="28"/>
          <w:szCs w:val="28"/>
        </w:rPr>
        <w:t>Описание</w:t>
      </w:r>
      <w:r>
        <w:rPr>
          <w:rFonts w:eastAsia="Times New Roman"/>
          <w:color w:val="231F20"/>
          <w:sz w:val="28"/>
          <w:szCs w:val="28"/>
        </w:rPr>
        <w:tab/>
        <w:t>целевых</w:t>
      </w:r>
      <w:r>
        <w:rPr>
          <w:rFonts w:eastAsia="Times New Roman"/>
          <w:color w:val="231F20"/>
          <w:sz w:val="28"/>
          <w:szCs w:val="28"/>
        </w:rPr>
        <w:tab/>
        <w:t>групп</w:t>
      </w:r>
      <w:r>
        <w:rPr>
          <w:rFonts w:eastAsia="Times New Roman"/>
          <w:color w:val="231F20"/>
          <w:sz w:val="28"/>
          <w:szCs w:val="28"/>
        </w:rPr>
        <w:tab/>
        <w:t>детей</w:t>
      </w:r>
      <w:r>
        <w:rPr>
          <w:rFonts w:eastAsia="Times New Roman"/>
          <w:color w:val="231F20"/>
          <w:sz w:val="28"/>
          <w:szCs w:val="28"/>
        </w:rPr>
        <w:tab/>
        <w:t>и</w:t>
      </w:r>
      <w:r>
        <w:rPr>
          <w:rFonts w:eastAsia="Times New Roman"/>
          <w:color w:val="231F20"/>
          <w:sz w:val="28"/>
          <w:szCs w:val="28"/>
        </w:rPr>
        <w:tab/>
        <w:t>программ</w:t>
      </w:r>
      <w:r>
        <w:rPr>
          <w:rFonts w:eastAsia="Times New Roman"/>
          <w:color w:val="231F20"/>
          <w:sz w:val="28"/>
          <w:szCs w:val="28"/>
        </w:rPr>
        <w:tab/>
        <w:t>оказания</w:t>
      </w:r>
      <w:r>
        <w:rPr>
          <w:rFonts w:eastAsia="Times New Roman"/>
          <w:color w:val="231F20"/>
          <w:sz w:val="28"/>
          <w:szCs w:val="28"/>
        </w:rPr>
        <w:tab/>
        <w:t>им</w:t>
      </w:r>
      <w:r>
        <w:rPr>
          <w:rFonts w:eastAsia="Times New Roman"/>
          <w:color w:val="231F20"/>
          <w:sz w:val="28"/>
          <w:szCs w:val="28"/>
        </w:rPr>
        <w:tab/>
        <w:t>адресной</w:t>
      </w:r>
    </w:p>
    <w:p w:rsidR="00F94C3C" w:rsidRDefault="00F94C3C">
      <w:pPr>
        <w:spacing w:line="13" w:lineRule="exact"/>
        <w:rPr>
          <w:sz w:val="20"/>
          <w:szCs w:val="20"/>
        </w:rPr>
      </w:pPr>
    </w:p>
    <w:p w:rsidR="00F94C3C" w:rsidRDefault="00C806BD">
      <w:pPr>
        <w:spacing w:line="237" w:lineRule="auto"/>
        <w:ind w:left="7"/>
        <w:jc w:val="both"/>
        <w:rPr>
          <w:sz w:val="20"/>
          <w:szCs w:val="20"/>
        </w:rPr>
      </w:pPr>
      <w:r>
        <w:rPr>
          <w:rFonts w:eastAsia="Times New Roman"/>
          <w:color w:val="231F20"/>
          <w:sz w:val="28"/>
          <w:szCs w:val="28"/>
        </w:rPr>
        <w:t>психологической помощи, реализуемых психологическими службами общебразовательной организации, педагогами-психологами в школах, ожидаемых результатов работы, а также прав и полномочий педагога-психолога при работе с обучающимися и их родителями (законными представителями).</w:t>
      </w:r>
    </w:p>
    <w:p w:rsidR="00F94C3C" w:rsidRDefault="00F94C3C">
      <w:pPr>
        <w:spacing w:line="3" w:lineRule="exact"/>
        <w:rPr>
          <w:sz w:val="20"/>
          <w:szCs w:val="20"/>
        </w:rPr>
      </w:pPr>
    </w:p>
    <w:p w:rsidR="00F94C3C" w:rsidRDefault="00C806BD">
      <w:pPr>
        <w:tabs>
          <w:tab w:val="left" w:pos="2146"/>
          <w:tab w:val="left" w:pos="3926"/>
          <w:tab w:val="left" w:pos="5206"/>
          <w:tab w:val="left" w:pos="7546"/>
          <w:tab w:val="left" w:pos="8586"/>
          <w:tab w:val="left" w:pos="8986"/>
        </w:tabs>
        <w:ind w:left="707"/>
        <w:rPr>
          <w:sz w:val="20"/>
          <w:szCs w:val="20"/>
        </w:rPr>
      </w:pPr>
      <w:r>
        <w:rPr>
          <w:rFonts w:eastAsia="Times New Roman"/>
          <w:color w:val="231F20"/>
          <w:sz w:val="28"/>
          <w:szCs w:val="28"/>
        </w:rPr>
        <w:t>Описание</w:t>
      </w:r>
      <w:r>
        <w:rPr>
          <w:rFonts w:eastAsia="Times New Roman"/>
          <w:color w:val="231F20"/>
          <w:sz w:val="28"/>
          <w:szCs w:val="28"/>
        </w:rPr>
        <w:tab/>
        <w:t>работающих</w:t>
      </w:r>
      <w:r>
        <w:rPr>
          <w:rFonts w:eastAsia="Times New Roman"/>
          <w:color w:val="231F20"/>
          <w:sz w:val="28"/>
          <w:szCs w:val="28"/>
        </w:rPr>
        <w:tab/>
        <w:t>моделей</w:t>
      </w:r>
      <w:r>
        <w:rPr>
          <w:rFonts w:eastAsia="Times New Roman"/>
          <w:color w:val="231F20"/>
          <w:sz w:val="28"/>
          <w:szCs w:val="28"/>
        </w:rPr>
        <w:tab/>
        <w:t>психологических</w:t>
      </w:r>
      <w:r>
        <w:rPr>
          <w:rFonts w:eastAsia="Times New Roman"/>
          <w:color w:val="231F20"/>
          <w:sz w:val="28"/>
          <w:szCs w:val="28"/>
        </w:rPr>
        <w:tab/>
        <w:t>служб</w:t>
      </w:r>
      <w:r>
        <w:rPr>
          <w:rFonts w:eastAsia="Times New Roman"/>
          <w:color w:val="231F20"/>
          <w:sz w:val="28"/>
          <w:szCs w:val="28"/>
        </w:rPr>
        <w:tab/>
        <w:t>в</w:t>
      </w:r>
      <w:r>
        <w:rPr>
          <w:rFonts w:eastAsia="Times New Roman"/>
          <w:color w:val="231F20"/>
          <w:sz w:val="28"/>
          <w:szCs w:val="28"/>
        </w:rPr>
        <w:tab/>
        <w:t>субъектах</w:t>
      </w:r>
    </w:p>
    <w:tbl>
      <w:tblPr>
        <w:tblW w:w="0" w:type="auto"/>
        <w:tblInd w:w="7" w:type="dxa"/>
        <w:tblLayout w:type="fixed"/>
        <w:tblCellMar>
          <w:left w:w="0" w:type="dxa"/>
          <w:right w:w="0" w:type="dxa"/>
        </w:tblCellMar>
        <w:tblLook w:val="04A0" w:firstRow="1" w:lastRow="0" w:firstColumn="1" w:lastColumn="0" w:noHBand="0" w:noVBand="1"/>
      </w:tblPr>
      <w:tblGrid>
        <w:gridCol w:w="1420"/>
        <w:gridCol w:w="3500"/>
        <w:gridCol w:w="1900"/>
        <w:gridCol w:w="2180"/>
        <w:gridCol w:w="1200"/>
      </w:tblGrid>
      <w:tr w:rsidR="00F94C3C">
        <w:trPr>
          <w:trHeight w:val="322"/>
        </w:trPr>
        <w:tc>
          <w:tcPr>
            <w:tcW w:w="1420" w:type="dxa"/>
            <w:vAlign w:val="bottom"/>
          </w:tcPr>
          <w:p w:rsidR="00F94C3C" w:rsidRDefault="00C806BD">
            <w:pPr>
              <w:rPr>
                <w:sz w:val="20"/>
                <w:szCs w:val="20"/>
              </w:rPr>
            </w:pPr>
            <w:r>
              <w:rPr>
                <w:rFonts w:eastAsia="Times New Roman"/>
                <w:color w:val="231F20"/>
                <w:sz w:val="28"/>
                <w:szCs w:val="28"/>
              </w:rPr>
              <w:t>Российской</w:t>
            </w:r>
          </w:p>
        </w:tc>
        <w:tc>
          <w:tcPr>
            <w:tcW w:w="8780" w:type="dxa"/>
            <w:gridSpan w:val="4"/>
            <w:vAlign w:val="bottom"/>
          </w:tcPr>
          <w:p w:rsidR="00F94C3C" w:rsidRDefault="00C806BD">
            <w:pPr>
              <w:jc w:val="right"/>
              <w:rPr>
                <w:sz w:val="20"/>
                <w:szCs w:val="20"/>
              </w:rPr>
            </w:pPr>
            <w:r>
              <w:rPr>
                <w:rFonts w:eastAsia="Times New Roman"/>
                <w:color w:val="231F20"/>
                <w:sz w:val="28"/>
                <w:szCs w:val="28"/>
              </w:rPr>
              <w:t>Федерации,  включая  описание  взаимодействия  юридических  лиц</w:t>
            </w:r>
          </w:p>
        </w:tc>
      </w:tr>
      <w:tr w:rsidR="00F94C3C">
        <w:trPr>
          <w:trHeight w:val="322"/>
        </w:trPr>
        <w:tc>
          <w:tcPr>
            <w:tcW w:w="1420" w:type="dxa"/>
            <w:vAlign w:val="bottom"/>
          </w:tcPr>
          <w:p w:rsidR="00F94C3C" w:rsidRDefault="00C806BD">
            <w:pPr>
              <w:rPr>
                <w:sz w:val="20"/>
                <w:szCs w:val="20"/>
              </w:rPr>
            </w:pPr>
            <w:r>
              <w:rPr>
                <w:rFonts w:eastAsia="Times New Roman"/>
                <w:color w:val="231F20"/>
                <w:sz w:val="28"/>
                <w:szCs w:val="28"/>
              </w:rPr>
              <w:t>в системе</w:t>
            </w:r>
          </w:p>
        </w:tc>
        <w:tc>
          <w:tcPr>
            <w:tcW w:w="3500" w:type="dxa"/>
            <w:vAlign w:val="bottom"/>
          </w:tcPr>
          <w:p w:rsidR="00F94C3C" w:rsidRDefault="00C806BD">
            <w:pPr>
              <w:jc w:val="right"/>
              <w:rPr>
                <w:sz w:val="20"/>
                <w:szCs w:val="20"/>
              </w:rPr>
            </w:pPr>
            <w:r>
              <w:rPr>
                <w:rFonts w:eastAsia="Times New Roman"/>
                <w:color w:val="231F20"/>
                <w:sz w:val="28"/>
                <w:szCs w:val="28"/>
              </w:rPr>
              <w:t>управления   образованием</w:t>
            </w:r>
          </w:p>
        </w:tc>
        <w:tc>
          <w:tcPr>
            <w:tcW w:w="5280" w:type="dxa"/>
            <w:gridSpan w:val="3"/>
            <w:vAlign w:val="bottom"/>
          </w:tcPr>
          <w:p w:rsidR="00F94C3C" w:rsidRDefault="00C806BD">
            <w:pPr>
              <w:jc w:val="right"/>
              <w:rPr>
                <w:sz w:val="20"/>
                <w:szCs w:val="20"/>
              </w:rPr>
            </w:pPr>
            <w:r>
              <w:rPr>
                <w:rFonts w:eastAsia="Times New Roman"/>
                <w:color w:val="231F20"/>
                <w:sz w:val="28"/>
                <w:szCs w:val="28"/>
              </w:rPr>
              <w:t>в   регионе   (ПМПК,   ППМС-центрами,</w:t>
            </w:r>
          </w:p>
        </w:tc>
      </w:tr>
      <w:tr w:rsidR="00F94C3C">
        <w:trPr>
          <w:trHeight w:val="322"/>
        </w:trPr>
        <w:tc>
          <w:tcPr>
            <w:tcW w:w="6820" w:type="dxa"/>
            <w:gridSpan w:val="3"/>
            <w:vAlign w:val="bottom"/>
          </w:tcPr>
          <w:p w:rsidR="00F94C3C" w:rsidRDefault="00C806BD">
            <w:pPr>
              <w:rPr>
                <w:sz w:val="20"/>
                <w:szCs w:val="20"/>
              </w:rPr>
            </w:pPr>
            <w:r>
              <w:rPr>
                <w:rFonts w:eastAsia="Times New Roman"/>
                <w:color w:val="231F20"/>
                <w:sz w:val="28"/>
                <w:szCs w:val="28"/>
              </w:rPr>
              <w:t>методическими  объединениями,  профессиональными</w:t>
            </w:r>
          </w:p>
        </w:tc>
        <w:tc>
          <w:tcPr>
            <w:tcW w:w="2180" w:type="dxa"/>
            <w:vAlign w:val="bottom"/>
          </w:tcPr>
          <w:p w:rsidR="00F94C3C" w:rsidRDefault="00C806BD">
            <w:pPr>
              <w:jc w:val="center"/>
              <w:rPr>
                <w:sz w:val="20"/>
                <w:szCs w:val="20"/>
              </w:rPr>
            </w:pPr>
            <w:r>
              <w:rPr>
                <w:rFonts w:eastAsia="Times New Roman"/>
                <w:color w:val="231F20"/>
                <w:sz w:val="28"/>
                <w:szCs w:val="28"/>
              </w:rPr>
              <w:t>сообществами,</w:t>
            </w:r>
          </w:p>
        </w:tc>
        <w:tc>
          <w:tcPr>
            <w:tcW w:w="1200" w:type="dxa"/>
            <w:vAlign w:val="bottom"/>
          </w:tcPr>
          <w:p w:rsidR="00F94C3C" w:rsidRDefault="00C806BD">
            <w:pPr>
              <w:jc w:val="right"/>
              <w:rPr>
                <w:sz w:val="20"/>
                <w:szCs w:val="20"/>
              </w:rPr>
            </w:pPr>
            <w:r>
              <w:rPr>
                <w:rFonts w:eastAsia="Times New Roman"/>
                <w:color w:val="231F20"/>
                <w:sz w:val="28"/>
                <w:szCs w:val="28"/>
              </w:rPr>
              <w:t>КДНиЗП)</w:t>
            </w:r>
          </w:p>
        </w:tc>
      </w:tr>
      <w:tr w:rsidR="00F94C3C">
        <w:trPr>
          <w:trHeight w:val="324"/>
        </w:trPr>
        <w:tc>
          <w:tcPr>
            <w:tcW w:w="9000" w:type="dxa"/>
            <w:gridSpan w:val="4"/>
            <w:vAlign w:val="bottom"/>
          </w:tcPr>
          <w:p w:rsidR="00F94C3C" w:rsidRDefault="00C806BD">
            <w:pPr>
              <w:rPr>
                <w:sz w:val="20"/>
                <w:szCs w:val="20"/>
              </w:rPr>
            </w:pPr>
            <w:r>
              <w:rPr>
                <w:rFonts w:eastAsia="Times New Roman"/>
                <w:color w:val="231F20"/>
                <w:sz w:val="28"/>
                <w:szCs w:val="28"/>
              </w:rPr>
              <w:t>в связи с оказанием психологической помощи обучающимся.</w:t>
            </w:r>
          </w:p>
        </w:tc>
        <w:tc>
          <w:tcPr>
            <w:tcW w:w="1200" w:type="dxa"/>
            <w:vAlign w:val="bottom"/>
          </w:tcPr>
          <w:p w:rsidR="00F94C3C" w:rsidRDefault="00F94C3C">
            <w:pPr>
              <w:rPr>
                <w:sz w:val="24"/>
                <w:szCs w:val="24"/>
              </w:rPr>
            </w:pPr>
          </w:p>
        </w:tc>
      </w:tr>
      <w:tr w:rsidR="00F94C3C">
        <w:trPr>
          <w:trHeight w:val="322"/>
        </w:trPr>
        <w:tc>
          <w:tcPr>
            <w:tcW w:w="1420" w:type="dxa"/>
            <w:vAlign w:val="bottom"/>
          </w:tcPr>
          <w:p w:rsidR="00F94C3C" w:rsidRDefault="00C806BD">
            <w:pPr>
              <w:ind w:left="700"/>
              <w:rPr>
                <w:sz w:val="20"/>
                <w:szCs w:val="20"/>
              </w:rPr>
            </w:pPr>
            <w:r>
              <w:rPr>
                <w:rFonts w:eastAsia="Times New Roman"/>
                <w:color w:val="231F20"/>
                <w:sz w:val="28"/>
                <w:szCs w:val="28"/>
              </w:rPr>
              <w:t>Цели,</w:t>
            </w:r>
          </w:p>
        </w:tc>
        <w:tc>
          <w:tcPr>
            <w:tcW w:w="3500" w:type="dxa"/>
            <w:vAlign w:val="bottom"/>
          </w:tcPr>
          <w:p w:rsidR="00F94C3C" w:rsidRDefault="00C806BD">
            <w:pPr>
              <w:jc w:val="right"/>
              <w:rPr>
                <w:sz w:val="20"/>
                <w:szCs w:val="20"/>
              </w:rPr>
            </w:pPr>
            <w:r>
              <w:rPr>
                <w:rFonts w:eastAsia="Times New Roman"/>
                <w:color w:val="231F20"/>
                <w:sz w:val="28"/>
                <w:szCs w:val="28"/>
              </w:rPr>
              <w:t>задачи   и   особенности</w:t>
            </w:r>
          </w:p>
        </w:tc>
        <w:tc>
          <w:tcPr>
            <w:tcW w:w="1900" w:type="dxa"/>
            <w:vAlign w:val="bottom"/>
          </w:tcPr>
          <w:p w:rsidR="00F94C3C" w:rsidRDefault="00C806BD">
            <w:pPr>
              <w:ind w:left="160"/>
              <w:rPr>
                <w:sz w:val="20"/>
                <w:szCs w:val="20"/>
              </w:rPr>
            </w:pPr>
            <w:r>
              <w:rPr>
                <w:rFonts w:eastAsia="Times New Roman"/>
                <w:color w:val="231F20"/>
                <w:sz w:val="28"/>
                <w:szCs w:val="28"/>
              </w:rPr>
              <w:t>организации</w:t>
            </w:r>
          </w:p>
        </w:tc>
        <w:tc>
          <w:tcPr>
            <w:tcW w:w="2180" w:type="dxa"/>
            <w:vAlign w:val="bottom"/>
          </w:tcPr>
          <w:p w:rsidR="00F94C3C" w:rsidRDefault="00C806BD">
            <w:pPr>
              <w:jc w:val="center"/>
              <w:rPr>
                <w:sz w:val="20"/>
                <w:szCs w:val="20"/>
              </w:rPr>
            </w:pPr>
            <w:r>
              <w:rPr>
                <w:rFonts w:eastAsia="Times New Roman"/>
                <w:color w:val="231F20"/>
                <w:w w:val="99"/>
                <w:sz w:val="28"/>
                <w:szCs w:val="28"/>
              </w:rPr>
              <w:t>психологической</w:t>
            </w:r>
          </w:p>
        </w:tc>
        <w:tc>
          <w:tcPr>
            <w:tcW w:w="1200" w:type="dxa"/>
            <w:vAlign w:val="bottom"/>
          </w:tcPr>
          <w:p w:rsidR="00F94C3C" w:rsidRDefault="00C806BD">
            <w:pPr>
              <w:jc w:val="right"/>
              <w:rPr>
                <w:sz w:val="20"/>
                <w:szCs w:val="20"/>
              </w:rPr>
            </w:pPr>
            <w:r>
              <w:rPr>
                <w:rFonts w:eastAsia="Times New Roman"/>
                <w:color w:val="231F20"/>
                <w:sz w:val="28"/>
                <w:szCs w:val="28"/>
              </w:rPr>
              <w:t>службы</w:t>
            </w:r>
          </w:p>
        </w:tc>
      </w:tr>
    </w:tbl>
    <w:p w:rsidR="00F94C3C" w:rsidRDefault="00F94C3C">
      <w:pPr>
        <w:spacing w:line="14" w:lineRule="exact"/>
        <w:rPr>
          <w:sz w:val="20"/>
          <w:szCs w:val="20"/>
        </w:rPr>
      </w:pPr>
    </w:p>
    <w:p w:rsidR="00F94C3C" w:rsidRDefault="00C806BD">
      <w:pPr>
        <w:spacing w:line="234" w:lineRule="auto"/>
        <w:ind w:left="7"/>
        <w:jc w:val="both"/>
        <w:rPr>
          <w:sz w:val="20"/>
          <w:szCs w:val="20"/>
        </w:rPr>
      </w:pPr>
      <w:r>
        <w:rPr>
          <w:rFonts w:eastAsia="Times New Roman"/>
          <w:color w:val="231F20"/>
          <w:sz w:val="28"/>
          <w:szCs w:val="28"/>
        </w:rPr>
        <w:t>в общеобразовательной организации по проектированию благоприятных условий для обеспечения образовательного процесса (включая взаимодействие</w:t>
      </w:r>
    </w:p>
    <w:p w:rsidR="00F94C3C" w:rsidRDefault="00F94C3C">
      <w:pPr>
        <w:spacing w:line="15" w:lineRule="exact"/>
        <w:rPr>
          <w:sz w:val="20"/>
          <w:szCs w:val="20"/>
        </w:rPr>
      </w:pPr>
    </w:p>
    <w:p w:rsidR="00F94C3C" w:rsidRDefault="00C806BD" w:rsidP="00C806BD">
      <w:pPr>
        <w:numPr>
          <w:ilvl w:val="0"/>
          <w:numId w:val="10"/>
        </w:numPr>
        <w:tabs>
          <w:tab w:val="left" w:pos="201"/>
        </w:tabs>
        <w:spacing w:line="234" w:lineRule="auto"/>
        <w:ind w:left="7" w:hanging="7"/>
        <w:rPr>
          <w:rFonts w:eastAsia="Times New Roman"/>
          <w:color w:val="231F20"/>
          <w:sz w:val="28"/>
          <w:szCs w:val="28"/>
        </w:rPr>
      </w:pPr>
      <w:r>
        <w:rPr>
          <w:rFonts w:eastAsia="Times New Roman"/>
          <w:color w:val="231F20"/>
          <w:sz w:val="28"/>
          <w:szCs w:val="28"/>
        </w:rPr>
        <w:t>педагогическим коллективом/классными руководителями, администрацией, работу школьного консилиума).</w:t>
      </w:r>
    </w:p>
    <w:p w:rsidR="00F94C3C" w:rsidRDefault="00F94C3C">
      <w:pPr>
        <w:spacing w:line="17" w:lineRule="exact"/>
        <w:rPr>
          <w:rFonts w:eastAsia="Times New Roman"/>
          <w:color w:val="231F20"/>
          <w:sz w:val="28"/>
          <w:szCs w:val="28"/>
        </w:rPr>
      </w:pPr>
    </w:p>
    <w:p w:rsidR="00F94C3C" w:rsidRDefault="00C806BD">
      <w:pPr>
        <w:spacing w:line="234" w:lineRule="auto"/>
        <w:ind w:left="7" w:firstLine="708"/>
        <w:jc w:val="both"/>
        <w:rPr>
          <w:rFonts w:eastAsia="Times New Roman"/>
          <w:color w:val="231F20"/>
          <w:sz w:val="28"/>
          <w:szCs w:val="28"/>
        </w:rPr>
      </w:pPr>
      <w:r>
        <w:rPr>
          <w:rFonts w:eastAsia="Times New Roman"/>
          <w:color w:val="231F20"/>
          <w:sz w:val="28"/>
          <w:szCs w:val="28"/>
        </w:rPr>
        <w:t>Открытый реестр рекомендуемых программ психологической помощи, вызывающих доверие профессионального сообщества, с описанием минимально</w:t>
      </w:r>
    </w:p>
    <w:p w:rsidR="00F94C3C" w:rsidRDefault="00F94C3C">
      <w:pPr>
        <w:spacing w:line="15" w:lineRule="exact"/>
        <w:rPr>
          <w:sz w:val="20"/>
          <w:szCs w:val="20"/>
        </w:rPr>
      </w:pPr>
    </w:p>
    <w:p w:rsidR="00F94C3C" w:rsidRDefault="00C806BD">
      <w:pPr>
        <w:spacing w:line="234" w:lineRule="auto"/>
        <w:ind w:left="7"/>
        <w:jc w:val="both"/>
        <w:rPr>
          <w:sz w:val="20"/>
          <w:szCs w:val="20"/>
        </w:rPr>
      </w:pPr>
      <w:r>
        <w:rPr>
          <w:rFonts w:eastAsia="Times New Roman"/>
          <w:color w:val="231F20"/>
          <w:sz w:val="28"/>
          <w:szCs w:val="28"/>
        </w:rPr>
        <w:t>необходимых условий и требований их использования (заимствования) и реализации в школе.</w:t>
      </w:r>
    </w:p>
    <w:p w:rsidR="00F94C3C" w:rsidRDefault="00F94C3C">
      <w:pPr>
        <w:spacing w:line="15" w:lineRule="exact"/>
        <w:rPr>
          <w:sz w:val="20"/>
          <w:szCs w:val="20"/>
        </w:rPr>
      </w:pPr>
    </w:p>
    <w:p w:rsidR="00F94C3C" w:rsidRDefault="00C806BD">
      <w:pPr>
        <w:spacing w:line="236" w:lineRule="auto"/>
        <w:ind w:left="7" w:firstLine="708"/>
        <w:jc w:val="both"/>
        <w:rPr>
          <w:sz w:val="20"/>
          <w:szCs w:val="20"/>
        </w:rPr>
      </w:pPr>
      <w:r>
        <w:rPr>
          <w:rFonts w:eastAsia="Times New Roman"/>
          <w:color w:val="231F20"/>
          <w:sz w:val="28"/>
          <w:szCs w:val="28"/>
        </w:rPr>
        <w:t>Открытый реестр психодиагностических методик, вызывающих доверие профессионального сообщества с описанием минимально необходимых условий и требований их использования (заимствования) и реализации в школе.</w:t>
      </w:r>
    </w:p>
    <w:p w:rsidR="00F94C3C" w:rsidRDefault="00F94C3C">
      <w:pPr>
        <w:spacing w:line="18" w:lineRule="exact"/>
        <w:rPr>
          <w:sz w:val="20"/>
          <w:szCs w:val="20"/>
        </w:rPr>
      </w:pPr>
    </w:p>
    <w:p w:rsidR="00F94C3C" w:rsidRDefault="00C806BD">
      <w:pPr>
        <w:spacing w:line="237" w:lineRule="auto"/>
        <w:ind w:left="7" w:firstLine="708"/>
        <w:jc w:val="both"/>
        <w:rPr>
          <w:sz w:val="20"/>
          <w:szCs w:val="20"/>
        </w:rPr>
      </w:pPr>
      <w:r>
        <w:rPr>
          <w:rFonts w:eastAsia="Times New Roman"/>
          <w:color w:val="231F20"/>
          <w:sz w:val="28"/>
          <w:szCs w:val="28"/>
        </w:rPr>
        <w:t>Рекомендации адресованы представителям органов исполнительной власти в сфере образования, курирующим вопросы организации и развития психологической службы субъектов Российской Федерации, специалистам методических служб (организаций), обеспечивающих организационно-методическое</w:t>
      </w:r>
    </w:p>
    <w:p w:rsidR="00F94C3C" w:rsidRDefault="00F94C3C">
      <w:pPr>
        <w:spacing w:line="15" w:lineRule="exact"/>
        <w:rPr>
          <w:sz w:val="20"/>
          <w:szCs w:val="20"/>
        </w:rPr>
      </w:pPr>
    </w:p>
    <w:p w:rsidR="00F94C3C" w:rsidRDefault="00C806BD" w:rsidP="00C806BD">
      <w:pPr>
        <w:numPr>
          <w:ilvl w:val="0"/>
          <w:numId w:val="11"/>
        </w:numPr>
        <w:tabs>
          <w:tab w:val="left" w:pos="486"/>
        </w:tabs>
        <w:spacing w:line="237" w:lineRule="auto"/>
        <w:ind w:left="7" w:hanging="7"/>
        <w:jc w:val="both"/>
        <w:rPr>
          <w:rFonts w:eastAsia="Times New Roman"/>
          <w:color w:val="231F20"/>
          <w:sz w:val="28"/>
          <w:szCs w:val="28"/>
        </w:rPr>
      </w:pPr>
      <w:r>
        <w:rPr>
          <w:rFonts w:eastAsia="Times New Roman"/>
          <w:color w:val="231F20"/>
          <w:sz w:val="28"/>
          <w:szCs w:val="28"/>
        </w:rPr>
        <w:t>научно-методическое сопровождение деятельности педагогов-психологов, руководителям общеобразовательных организаций, реализующих основные образовательные программы общего образования, а также педагогам-психологам</w:t>
      </w:r>
    </w:p>
    <w:p w:rsidR="00F94C3C" w:rsidRDefault="00C806BD" w:rsidP="00C806BD">
      <w:pPr>
        <w:numPr>
          <w:ilvl w:val="0"/>
          <w:numId w:val="11"/>
        </w:numPr>
        <w:tabs>
          <w:tab w:val="left" w:pos="227"/>
        </w:tabs>
        <w:ind w:left="227" w:hanging="227"/>
        <w:rPr>
          <w:rFonts w:eastAsia="Times New Roman"/>
          <w:color w:val="231F20"/>
          <w:sz w:val="28"/>
          <w:szCs w:val="28"/>
        </w:rPr>
      </w:pPr>
      <w:r>
        <w:rPr>
          <w:rFonts w:eastAsia="Times New Roman"/>
          <w:color w:val="231F20"/>
          <w:sz w:val="28"/>
          <w:szCs w:val="28"/>
        </w:rPr>
        <w:t>специалистам психологических служб общеобразовательных организаций.</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37" w:lineRule="exact"/>
        <w:rPr>
          <w:sz w:val="20"/>
          <w:szCs w:val="20"/>
        </w:rPr>
      </w:pPr>
    </w:p>
    <w:p w:rsidR="00F94C3C" w:rsidRDefault="00C806BD">
      <w:pPr>
        <w:ind w:right="-426"/>
        <w:jc w:val="center"/>
        <w:rPr>
          <w:sz w:val="20"/>
          <w:szCs w:val="20"/>
        </w:rPr>
      </w:pPr>
      <w:r>
        <w:rPr>
          <w:rFonts w:eastAsia="Times New Roman"/>
          <w:color w:val="231F20"/>
          <w:sz w:val="20"/>
          <w:szCs w:val="20"/>
        </w:rPr>
        <w:t>9</w:t>
      </w:r>
    </w:p>
    <w:p w:rsidR="00F94C3C" w:rsidRDefault="00F94C3C">
      <w:pPr>
        <w:sectPr w:rsidR="00F94C3C">
          <w:pgSz w:w="11920" w:h="16841"/>
          <w:pgMar w:top="1145" w:right="571" w:bottom="0" w:left="1133" w:header="0" w:footer="0" w:gutter="0"/>
          <w:cols w:space="720" w:equalWidth="0">
            <w:col w:w="10207"/>
          </w:cols>
        </w:sectPr>
      </w:pPr>
    </w:p>
    <w:p w:rsidR="00F94C3C" w:rsidRDefault="00C806BD">
      <w:pPr>
        <w:spacing w:line="237" w:lineRule="auto"/>
        <w:ind w:left="1280" w:right="20"/>
        <w:jc w:val="center"/>
        <w:rPr>
          <w:sz w:val="20"/>
          <w:szCs w:val="20"/>
        </w:rPr>
      </w:pPr>
      <w:r>
        <w:rPr>
          <w:rFonts w:eastAsia="Times New Roman"/>
          <w:b/>
          <w:bCs/>
          <w:color w:val="231F20"/>
          <w:sz w:val="28"/>
          <w:szCs w:val="28"/>
        </w:rPr>
        <w:lastRenderedPageBreak/>
        <w:t>РАЗДЕЛ 1. ОКАЗАНИЕ АДРЕСНОЙ ПСИХОЛОГО-ПЕДАГОГИЧЕСКОЙ ПОМОЩИ ЦЕЛЕВЫМ ГРУППАМ ДЕТЕЙ В ДЕЯТЕЛЬНОСТИ ПСИХОЛОГИЧЕСКОЙ СЛУЖБЫ ОБРАЗОВАТЕЛЬНЫХ ОРГАНИЗАЦИЙ ОБЩЕГО ОБРАЗОВАНИЯ</w:t>
      </w:r>
    </w:p>
    <w:p w:rsidR="00F94C3C" w:rsidRDefault="00F94C3C">
      <w:pPr>
        <w:spacing w:line="339" w:lineRule="exact"/>
        <w:rPr>
          <w:sz w:val="20"/>
          <w:szCs w:val="20"/>
        </w:rPr>
      </w:pPr>
    </w:p>
    <w:p w:rsidR="00F94C3C" w:rsidRDefault="00C806BD">
      <w:pPr>
        <w:spacing w:line="248" w:lineRule="auto"/>
        <w:ind w:left="1280" w:right="320"/>
        <w:jc w:val="center"/>
        <w:rPr>
          <w:sz w:val="20"/>
          <w:szCs w:val="20"/>
        </w:rPr>
      </w:pPr>
      <w:r>
        <w:rPr>
          <w:rFonts w:eastAsia="Times New Roman"/>
          <w:b/>
          <w:bCs/>
          <w:color w:val="231F20"/>
          <w:sz w:val="27"/>
          <w:szCs w:val="27"/>
        </w:rPr>
        <w:t>Описание целевых групп детей и программ адресной психологической помощи им, реализуемых психологическими службами, педагогами-психологами в школах, описание ожидаемых результатов работы. Описание прав и полномочий педагога-психолога при работе</w:t>
      </w:r>
    </w:p>
    <w:p w:rsidR="00F94C3C" w:rsidRDefault="00C806BD">
      <w:pPr>
        <w:spacing w:line="233" w:lineRule="auto"/>
        <w:ind w:right="-2"/>
        <w:jc w:val="center"/>
        <w:rPr>
          <w:sz w:val="20"/>
          <w:szCs w:val="20"/>
        </w:rPr>
      </w:pPr>
      <w:r>
        <w:rPr>
          <w:rFonts w:eastAsia="Times New Roman"/>
          <w:b/>
          <w:bCs/>
          <w:color w:val="231F20"/>
          <w:sz w:val="28"/>
          <w:szCs w:val="28"/>
        </w:rPr>
        <w:t>с обучающимися и их родителями (законными представителями)</w:t>
      </w:r>
    </w:p>
    <w:p w:rsidR="00F94C3C" w:rsidRDefault="00F94C3C">
      <w:pPr>
        <w:spacing w:line="200" w:lineRule="exact"/>
        <w:rPr>
          <w:sz w:val="20"/>
          <w:szCs w:val="20"/>
        </w:rPr>
      </w:pPr>
    </w:p>
    <w:p w:rsidR="00F94C3C" w:rsidRDefault="00F94C3C">
      <w:pPr>
        <w:spacing w:line="378" w:lineRule="exact"/>
        <w:rPr>
          <w:sz w:val="20"/>
          <w:szCs w:val="20"/>
        </w:rPr>
      </w:pPr>
    </w:p>
    <w:p w:rsidR="00F94C3C" w:rsidRDefault="00C806BD">
      <w:pPr>
        <w:ind w:right="-2"/>
        <w:jc w:val="center"/>
        <w:rPr>
          <w:sz w:val="20"/>
          <w:szCs w:val="20"/>
        </w:rPr>
      </w:pPr>
      <w:r>
        <w:rPr>
          <w:rFonts w:eastAsia="Times New Roman"/>
          <w:b/>
          <w:bCs/>
          <w:color w:val="231F20"/>
          <w:sz w:val="28"/>
          <w:szCs w:val="28"/>
        </w:rPr>
        <w:t>Основы нормативно-правового обеспечения</w:t>
      </w:r>
    </w:p>
    <w:p w:rsidR="00F94C3C" w:rsidRDefault="00C806BD">
      <w:pPr>
        <w:ind w:right="-2"/>
        <w:jc w:val="center"/>
        <w:rPr>
          <w:sz w:val="20"/>
          <w:szCs w:val="20"/>
        </w:rPr>
      </w:pPr>
      <w:r>
        <w:rPr>
          <w:rFonts w:eastAsia="Times New Roman"/>
          <w:b/>
          <w:bCs/>
          <w:color w:val="231F20"/>
          <w:sz w:val="28"/>
          <w:szCs w:val="28"/>
        </w:rPr>
        <w:t>профессиональной деятельности психологической службы</w:t>
      </w:r>
    </w:p>
    <w:p w:rsidR="00F94C3C" w:rsidRDefault="00C806BD" w:rsidP="00C806BD">
      <w:pPr>
        <w:numPr>
          <w:ilvl w:val="1"/>
          <w:numId w:val="12"/>
        </w:numPr>
        <w:tabs>
          <w:tab w:val="left" w:pos="2683"/>
        </w:tabs>
        <w:ind w:left="2683" w:hanging="215"/>
        <w:rPr>
          <w:rFonts w:eastAsia="Times New Roman"/>
          <w:b/>
          <w:bCs/>
          <w:color w:val="231F20"/>
          <w:sz w:val="28"/>
          <w:szCs w:val="28"/>
        </w:rPr>
      </w:pPr>
      <w:r>
        <w:rPr>
          <w:rFonts w:eastAsia="Times New Roman"/>
          <w:b/>
          <w:bCs/>
          <w:color w:val="231F20"/>
          <w:sz w:val="28"/>
          <w:szCs w:val="28"/>
        </w:rPr>
        <w:t>общеобразовательной организации</w:t>
      </w:r>
    </w:p>
    <w:p w:rsidR="00F94C3C" w:rsidRDefault="00F94C3C">
      <w:pPr>
        <w:spacing w:line="264" w:lineRule="exact"/>
        <w:rPr>
          <w:rFonts w:eastAsia="Times New Roman"/>
          <w:b/>
          <w:bCs/>
          <w:color w:val="231F20"/>
          <w:sz w:val="28"/>
          <w:szCs w:val="28"/>
        </w:rPr>
      </w:pPr>
    </w:p>
    <w:p w:rsidR="00F94C3C" w:rsidRDefault="00C806BD" w:rsidP="00C806BD">
      <w:pPr>
        <w:numPr>
          <w:ilvl w:val="0"/>
          <w:numId w:val="12"/>
        </w:numPr>
        <w:tabs>
          <w:tab w:val="left" w:pos="1056"/>
        </w:tabs>
        <w:spacing w:line="238" w:lineRule="auto"/>
        <w:ind w:left="3" w:firstLine="775"/>
        <w:jc w:val="both"/>
        <w:rPr>
          <w:rFonts w:eastAsia="Times New Roman"/>
          <w:color w:val="231F20"/>
          <w:sz w:val="28"/>
          <w:szCs w:val="28"/>
        </w:rPr>
      </w:pPr>
      <w:r>
        <w:rPr>
          <w:rFonts w:eastAsia="Times New Roman"/>
          <w:color w:val="231F20"/>
          <w:sz w:val="28"/>
          <w:szCs w:val="28"/>
        </w:rPr>
        <w:t>соответствии с постановлением Правительства Российской Федерации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педагог-психолог, работающий в образовательной организации либо организации, осуществляющей образовательную деятельность, является педагогическим работником. Приказами Министерства образования и науки</w:t>
      </w:r>
    </w:p>
    <w:p w:rsidR="00F94C3C" w:rsidRDefault="00F94C3C">
      <w:pPr>
        <w:spacing w:line="8" w:lineRule="exact"/>
        <w:rPr>
          <w:sz w:val="20"/>
          <w:szCs w:val="20"/>
        </w:rPr>
      </w:pPr>
    </w:p>
    <w:p w:rsidR="00F94C3C" w:rsidRDefault="00C806BD">
      <w:pPr>
        <w:ind w:left="3"/>
        <w:rPr>
          <w:sz w:val="20"/>
          <w:szCs w:val="20"/>
        </w:rPr>
      </w:pPr>
      <w:r>
        <w:rPr>
          <w:rFonts w:eastAsia="Times New Roman"/>
          <w:color w:val="231F20"/>
          <w:sz w:val="28"/>
          <w:szCs w:val="28"/>
        </w:rPr>
        <w:t>Российской  Федерации  от  6 октября  2009  г.  №  373,  от  17  декабря  2010  г.</w:t>
      </w:r>
    </w:p>
    <w:p w:rsidR="00F94C3C" w:rsidRDefault="00F94C3C">
      <w:pPr>
        <w:spacing w:line="13" w:lineRule="exact"/>
        <w:rPr>
          <w:sz w:val="20"/>
          <w:szCs w:val="20"/>
        </w:rPr>
      </w:pPr>
    </w:p>
    <w:p w:rsidR="00F94C3C" w:rsidRDefault="00C806BD" w:rsidP="00C806BD">
      <w:pPr>
        <w:numPr>
          <w:ilvl w:val="0"/>
          <w:numId w:val="13"/>
        </w:numPr>
        <w:tabs>
          <w:tab w:val="left" w:pos="341"/>
        </w:tabs>
        <w:spacing w:line="239" w:lineRule="auto"/>
        <w:ind w:left="3" w:hanging="3"/>
        <w:jc w:val="both"/>
        <w:rPr>
          <w:rFonts w:eastAsia="Times New Roman"/>
          <w:color w:val="231F20"/>
          <w:sz w:val="28"/>
          <w:szCs w:val="28"/>
        </w:rPr>
      </w:pPr>
      <w:r>
        <w:rPr>
          <w:rFonts w:eastAsia="Times New Roman"/>
          <w:color w:val="231F20"/>
          <w:sz w:val="28"/>
          <w:szCs w:val="28"/>
        </w:rPr>
        <w:t>1897, от 17 мая 2012 г. № 413 об утверждении и введении в действие федеральных государственных образовательных стандартов общего образования в перечень психолого-педагогических условий реализации основных образовательных программ общего образования включены вариативность направлений психолого-педагогического сопровождения участников образовательного процесса, диверсификация уровней психолого-педагогического сопровождения (индивидуальный, групповой, уровень класса, уровень организации),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Указанные условия могут быть реализованы</w:t>
      </w:r>
    </w:p>
    <w:p w:rsidR="00F94C3C" w:rsidRDefault="00C806BD">
      <w:pPr>
        <w:tabs>
          <w:tab w:val="left" w:pos="2222"/>
          <w:tab w:val="left" w:pos="4642"/>
          <w:tab w:val="left" w:pos="7362"/>
          <w:tab w:val="left" w:pos="8042"/>
        </w:tabs>
        <w:ind w:left="3"/>
        <w:rPr>
          <w:sz w:val="20"/>
          <w:szCs w:val="20"/>
        </w:rPr>
      </w:pPr>
      <w:r>
        <w:rPr>
          <w:rFonts w:eastAsia="Times New Roman"/>
          <w:color w:val="231F20"/>
          <w:sz w:val="28"/>
          <w:szCs w:val="28"/>
        </w:rPr>
        <w:t>профильными</w:t>
      </w:r>
      <w:r>
        <w:rPr>
          <w:sz w:val="20"/>
          <w:szCs w:val="20"/>
        </w:rPr>
        <w:tab/>
      </w:r>
      <w:r>
        <w:rPr>
          <w:rFonts w:eastAsia="Times New Roman"/>
          <w:color w:val="231F20"/>
          <w:sz w:val="28"/>
          <w:szCs w:val="28"/>
        </w:rPr>
        <w:t>специалистами,</w:t>
      </w:r>
      <w:r>
        <w:rPr>
          <w:sz w:val="20"/>
          <w:szCs w:val="20"/>
        </w:rPr>
        <w:tab/>
      </w:r>
      <w:r>
        <w:rPr>
          <w:rFonts w:eastAsia="Times New Roman"/>
          <w:color w:val="231F20"/>
          <w:sz w:val="28"/>
          <w:szCs w:val="28"/>
        </w:rPr>
        <w:t>подготовленными</w:t>
      </w:r>
      <w:r>
        <w:rPr>
          <w:sz w:val="20"/>
          <w:szCs w:val="20"/>
        </w:rPr>
        <w:tab/>
      </w:r>
      <w:r>
        <w:rPr>
          <w:rFonts w:eastAsia="Times New Roman"/>
          <w:color w:val="231F20"/>
          <w:sz w:val="28"/>
          <w:szCs w:val="28"/>
        </w:rPr>
        <w:t>в</w:t>
      </w:r>
      <w:r>
        <w:rPr>
          <w:sz w:val="20"/>
          <w:szCs w:val="20"/>
        </w:rPr>
        <w:tab/>
      </w:r>
      <w:r>
        <w:rPr>
          <w:rFonts w:eastAsia="Times New Roman"/>
          <w:color w:val="231F20"/>
          <w:sz w:val="27"/>
          <w:szCs w:val="27"/>
        </w:rPr>
        <w:t>соответствии</w:t>
      </w:r>
    </w:p>
    <w:p w:rsidR="00F94C3C" w:rsidRDefault="00F94C3C">
      <w:pPr>
        <w:spacing w:line="16" w:lineRule="exact"/>
        <w:rPr>
          <w:sz w:val="20"/>
          <w:szCs w:val="20"/>
        </w:rPr>
      </w:pPr>
    </w:p>
    <w:p w:rsidR="00F94C3C" w:rsidRDefault="00C806BD" w:rsidP="00C806BD">
      <w:pPr>
        <w:numPr>
          <w:ilvl w:val="0"/>
          <w:numId w:val="14"/>
        </w:numPr>
        <w:tabs>
          <w:tab w:val="left" w:pos="197"/>
        </w:tabs>
        <w:spacing w:line="234" w:lineRule="auto"/>
        <w:ind w:left="3" w:hanging="3"/>
        <w:jc w:val="both"/>
        <w:rPr>
          <w:rFonts w:eastAsia="Times New Roman"/>
          <w:color w:val="231F20"/>
          <w:sz w:val="28"/>
          <w:szCs w:val="28"/>
        </w:rPr>
      </w:pPr>
      <w:r>
        <w:rPr>
          <w:rFonts w:eastAsia="Times New Roman"/>
          <w:color w:val="231F20"/>
          <w:sz w:val="28"/>
          <w:szCs w:val="28"/>
        </w:rPr>
        <w:t>профессиональным стандартом «Педагог-психолог (психолог в сфере образования)», утвержденным приказом Минтруда России от 24 июля 2015 г.</w:t>
      </w:r>
    </w:p>
    <w:p w:rsidR="00F94C3C" w:rsidRDefault="00F94C3C">
      <w:pPr>
        <w:spacing w:line="15"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 514н, а именно: педагогами-психологами, психологами общеобразовательных организаций. При этом должность «Педагог-психолог» входит в перечень должностей работников, относимых к основному персоналу для расчета средней заработной платы и определения размеров должностных окладов руководителей подведомственных учреждений (приложение 3</w:t>
      </w:r>
    </w:p>
    <w:p w:rsidR="00F94C3C" w:rsidRDefault="00F94C3C">
      <w:pPr>
        <w:spacing w:line="14" w:lineRule="exact"/>
        <w:rPr>
          <w:sz w:val="20"/>
          <w:szCs w:val="20"/>
        </w:rPr>
      </w:pPr>
    </w:p>
    <w:p w:rsidR="00F94C3C" w:rsidRDefault="00C806BD" w:rsidP="00C806BD">
      <w:pPr>
        <w:numPr>
          <w:ilvl w:val="0"/>
          <w:numId w:val="15"/>
        </w:numPr>
        <w:tabs>
          <w:tab w:val="left" w:pos="209"/>
        </w:tabs>
        <w:spacing w:line="234" w:lineRule="auto"/>
        <w:ind w:left="3" w:hanging="3"/>
        <w:jc w:val="both"/>
        <w:rPr>
          <w:rFonts w:eastAsia="Times New Roman"/>
          <w:color w:val="231F20"/>
          <w:sz w:val="28"/>
          <w:szCs w:val="28"/>
        </w:rPr>
      </w:pPr>
      <w:r>
        <w:rPr>
          <w:rFonts w:eastAsia="Times New Roman"/>
          <w:color w:val="231F20"/>
          <w:sz w:val="28"/>
          <w:szCs w:val="28"/>
        </w:rPr>
        <w:t>приказу Росрезерва от 19 декабря 2008 № 172 «Об утверждении Перечней должностей работников, относимых к основному персоналу по видам</w:t>
      </w:r>
    </w:p>
    <w:p w:rsidR="00F94C3C" w:rsidRDefault="00F94C3C">
      <w:pPr>
        <w:spacing w:line="200" w:lineRule="exact"/>
        <w:rPr>
          <w:sz w:val="20"/>
          <w:szCs w:val="20"/>
        </w:rPr>
      </w:pPr>
    </w:p>
    <w:p w:rsidR="00F94C3C" w:rsidRDefault="00F94C3C">
      <w:pPr>
        <w:spacing w:line="390" w:lineRule="exact"/>
        <w:rPr>
          <w:sz w:val="20"/>
          <w:szCs w:val="20"/>
        </w:rPr>
      </w:pPr>
    </w:p>
    <w:p w:rsidR="00F94C3C" w:rsidRDefault="00C806BD">
      <w:pPr>
        <w:ind w:left="5063"/>
        <w:rPr>
          <w:sz w:val="20"/>
          <w:szCs w:val="20"/>
        </w:rPr>
      </w:pPr>
      <w:r>
        <w:rPr>
          <w:rFonts w:eastAsia="Times New Roman"/>
          <w:color w:val="231F20"/>
          <w:sz w:val="20"/>
          <w:szCs w:val="20"/>
        </w:rPr>
        <w:lastRenderedPageBreak/>
        <w:t>10</w:t>
      </w:r>
    </w:p>
    <w:p w:rsidR="00F94C3C" w:rsidRDefault="00C806BD">
      <w:pPr>
        <w:tabs>
          <w:tab w:val="left" w:pos="2102"/>
          <w:tab w:val="left" w:pos="4082"/>
          <w:tab w:val="left" w:pos="4782"/>
          <w:tab w:val="left" w:pos="6002"/>
          <w:tab w:val="left" w:pos="7242"/>
          <w:tab w:val="left" w:pos="8902"/>
        </w:tabs>
        <w:ind w:left="3"/>
        <w:rPr>
          <w:sz w:val="20"/>
          <w:szCs w:val="20"/>
        </w:rPr>
      </w:pPr>
      <w:r>
        <w:rPr>
          <w:rFonts w:eastAsia="Times New Roman"/>
          <w:color w:val="231F20"/>
          <w:sz w:val="28"/>
          <w:szCs w:val="28"/>
        </w:rPr>
        <w:t>экономической</w:t>
      </w:r>
      <w:r>
        <w:rPr>
          <w:rFonts w:eastAsia="Times New Roman"/>
          <w:color w:val="231F20"/>
          <w:sz w:val="28"/>
          <w:szCs w:val="28"/>
        </w:rPr>
        <w:tab/>
        <w:t>деятельности,</w:t>
      </w:r>
      <w:r>
        <w:rPr>
          <w:rFonts w:eastAsia="Times New Roman"/>
          <w:color w:val="231F20"/>
          <w:sz w:val="28"/>
          <w:szCs w:val="28"/>
        </w:rPr>
        <w:tab/>
        <w:t>для</w:t>
      </w:r>
      <w:r>
        <w:rPr>
          <w:rFonts w:eastAsia="Times New Roman"/>
          <w:color w:val="231F20"/>
          <w:sz w:val="28"/>
          <w:szCs w:val="28"/>
        </w:rPr>
        <w:tab/>
        <w:t>расчета</w:t>
      </w:r>
      <w:r>
        <w:rPr>
          <w:rFonts w:eastAsia="Times New Roman"/>
          <w:color w:val="231F20"/>
          <w:sz w:val="28"/>
          <w:szCs w:val="28"/>
        </w:rPr>
        <w:tab/>
        <w:t>средней</w:t>
      </w:r>
      <w:r>
        <w:rPr>
          <w:rFonts w:eastAsia="Times New Roman"/>
          <w:color w:val="231F20"/>
          <w:sz w:val="28"/>
          <w:szCs w:val="28"/>
        </w:rPr>
        <w:tab/>
        <w:t>заработной</w:t>
      </w:r>
      <w:r>
        <w:rPr>
          <w:sz w:val="20"/>
          <w:szCs w:val="20"/>
        </w:rPr>
        <w:tab/>
      </w:r>
      <w:r>
        <w:rPr>
          <w:rFonts w:eastAsia="Times New Roman"/>
          <w:color w:val="231F20"/>
          <w:sz w:val="27"/>
          <w:szCs w:val="27"/>
        </w:rPr>
        <w:t>платы</w:t>
      </w:r>
    </w:p>
    <w:p w:rsidR="00F94C3C" w:rsidRDefault="00F94C3C">
      <w:pPr>
        <w:spacing w:line="2" w:lineRule="exact"/>
        <w:rPr>
          <w:sz w:val="20"/>
          <w:szCs w:val="20"/>
        </w:rPr>
      </w:pPr>
    </w:p>
    <w:p w:rsidR="00F94C3C" w:rsidRDefault="00C806BD">
      <w:pPr>
        <w:tabs>
          <w:tab w:val="left" w:pos="2322"/>
          <w:tab w:val="left" w:pos="4022"/>
          <w:tab w:val="left" w:pos="6262"/>
          <w:tab w:val="left" w:pos="7842"/>
        </w:tabs>
        <w:ind w:left="3"/>
        <w:rPr>
          <w:sz w:val="20"/>
          <w:szCs w:val="20"/>
        </w:rPr>
      </w:pPr>
      <w:r>
        <w:rPr>
          <w:rFonts w:eastAsia="Times New Roman"/>
          <w:color w:val="231F20"/>
          <w:sz w:val="28"/>
          <w:szCs w:val="28"/>
        </w:rPr>
        <w:t>и определения</w:t>
      </w:r>
      <w:r>
        <w:rPr>
          <w:sz w:val="20"/>
          <w:szCs w:val="20"/>
        </w:rPr>
        <w:tab/>
      </w:r>
      <w:r>
        <w:rPr>
          <w:rFonts w:eastAsia="Times New Roman"/>
          <w:color w:val="231F20"/>
          <w:sz w:val="28"/>
          <w:szCs w:val="28"/>
        </w:rPr>
        <w:t>размеров</w:t>
      </w:r>
      <w:r>
        <w:rPr>
          <w:sz w:val="20"/>
          <w:szCs w:val="20"/>
        </w:rPr>
        <w:tab/>
      </w:r>
      <w:r>
        <w:rPr>
          <w:rFonts w:eastAsia="Times New Roman"/>
          <w:color w:val="231F20"/>
          <w:sz w:val="28"/>
          <w:szCs w:val="28"/>
        </w:rPr>
        <w:t>должностных</w:t>
      </w:r>
      <w:r>
        <w:rPr>
          <w:sz w:val="20"/>
          <w:szCs w:val="20"/>
        </w:rPr>
        <w:tab/>
      </w:r>
      <w:r>
        <w:rPr>
          <w:rFonts w:eastAsia="Times New Roman"/>
          <w:color w:val="231F20"/>
          <w:sz w:val="28"/>
          <w:szCs w:val="28"/>
        </w:rPr>
        <w:t>окладов</w:t>
      </w:r>
      <w:r>
        <w:rPr>
          <w:sz w:val="20"/>
          <w:szCs w:val="20"/>
        </w:rPr>
        <w:tab/>
      </w:r>
      <w:r>
        <w:rPr>
          <w:rFonts w:eastAsia="Times New Roman"/>
          <w:color w:val="231F20"/>
          <w:sz w:val="27"/>
          <w:szCs w:val="27"/>
        </w:rPr>
        <w:t>руководителей</w:t>
      </w:r>
    </w:p>
    <w:p w:rsidR="00F94C3C" w:rsidRDefault="00C806BD">
      <w:pPr>
        <w:ind w:left="3"/>
        <w:rPr>
          <w:sz w:val="20"/>
          <w:szCs w:val="20"/>
        </w:rPr>
      </w:pPr>
      <w:r>
        <w:rPr>
          <w:rFonts w:eastAsia="Times New Roman"/>
          <w:color w:val="231F20"/>
          <w:sz w:val="28"/>
          <w:szCs w:val="28"/>
        </w:rPr>
        <w:t>подведомственных учреждений»).</w:t>
      </w:r>
    </w:p>
    <w:p w:rsidR="00F94C3C" w:rsidRDefault="00F94C3C">
      <w:pPr>
        <w:spacing w:line="13" w:lineRule="exact"/>
        <w:rPr>
          <w:sz w:val="20"/>
          <w:szCs w:val="20"/>
        </w:rPr>
      </w:pPr>
    </w:p>
    <w:p w:rsidR="00F94C3C" w:rsidRDefault="00C806BD" w:rsidP="00C806BD">
      <w:pPr>
        <w:numPr>
          <w:ilvl w:val="0"/>
          <w:numId w:val="16"/>
        </w:numPr>
        <w:tabs>
          <w:tab w:val="left" w:pos="979"/>
        </w:tabs>
        <w:spacing w:line="238" w:lineRule="auto"/>
        <w:ind w:left="3" w:firstLine="705"/>
        <w:jc w:val="both"/>
        <w:rPr>
          <w:rFonts w:eastAsia="Times New Roman"/>
          <w:color w:val="231F20"/>
          <w:sz w:val="28"/>
          <w:szCs w:val="28"/>
        </w:rPr>
      </w:pPr>
      <w:r>
        <w:rPr>
          <w:rFonts w:eastAsia="Times New Roman"/>
          <w:color w:val="231F20"/>
          <w:sz w:val="28"/>
          <w:szCs w:val="28"/>
        </w:rPr>
        <w:t>связи с тем, что педагог-психолог, наряду с учителями-предметниками, является специалистом, обеспечивающим реализацию федеральных государственных образовательных стандартов общего образования, органам власти субъектов Российской Федерации рекомендуется заявлять данную категорию специалистов в составе педагогических работников образовательных учреждений общего образования, дошкольных образовательных учреждений,</w:t>
      </w:r>
    </w:p>
    <w:p w:rsidR="00F94C3C" w:rsidRDefault="00F94C3C">
      <w:pPr>
        <w:spacing w:line="16" w:lineRule="exact"/>
        <w:rPr>
          <w:sz w:val="20"/>
          <w:szCs w:val="20"/>
        </w:rPr>
      </w:pPr>
    </w:p>
    <w:p w:rsidR="00F94C3C" w:rsidRDefault="00C806BD">
      <w:pPr>
        <w:spacing w:line="236" w:lineRule="auto"/>
        <w:ind w:left="3" w:right="20"/>
        <w:jc w:val="both"/>
        <w:rPr>
          <w:sz w:val="20"/>
          <w:szCs w:val="20"/>
        </w:rPr>
      </w:pPr>
      <w:r>
        <w:rPr>
          <w:rFonts w:eastAsia="Times New Roman"/>
          <w:color w:val="231F20"/>
          <w:sz w:val="28"/>
          <w:szCs w:val="28"/>
        </w:rPr>
        <w:t>которым в соответствии с Указом Президента Российской Федерации от 7 мая 2012 г. № 597 средняя заработная плата должна быть доведена до средней заработной платы в соответствующем регионе.</w:t>
      </w:r>
    </w:p>
    <w:p w:rsidR="00F94C3C" w:rsidRDefault="00F94C3C">
      <w:pPr>
        <w:spacing w:line="2" w:lineRule="exact"/>
        <w:rPr>
          <w:sz w:val="20"/>
          <w:szCs w:val="20"/>
        </w:rPr>
      </w:pPr>
    </w:p>
    <w:p w:rsidR="00F94C3C" w:rsidRDefault="00C806BD">
      <w:pPr>
        <w:tabs>
          <w:tab w:val="left" w:pos="2382"/>
          <w:tab w:val="left" w:pos="2802"/>
          <w:tab w:val="left" w:pos="6302"/>
          <w:tab w:val="left" w:pos="8202"/>
        </w:tabs>
        <w:ind w:left="703"/>
        <w:rPr>
          <w:sz w:val="20"/>
          <w:szCs w:val="20"/>
        </w:rPr>
      </w:pPr>
      <w:r>
        <w:rPr>
          <w:rFonts w:eastAsia="Times New Roman"/>
          <w:color w:val="231F20"/>
          <w:sz w:val="28"/>
          <w:szCs w:val="28"/>
        </w:rPr>
        <w:t>Требования</w:t>
      </w:r>
      <w:r>
        <w:rPr>
          <w:rFonts w:eastAsia="Times New Roman"/>
          <w:color w:val="231F20"/>
          <w:sz w:val="28"/>
          <w:szCs w:val="28"/>
        </w:rPr>
        <w:tab/>
        <w:t>к</w:t>
      </w:r>
      <w:r>
        <w:rPr>
          <w:rFonts w:eastAsia="Times New Roman"/>
          <w:color w:val="231F20"/>
          <w:sz w:val="28"/>
          <w:szCs w:val="28"/>
        </w:rPr>
        <w:tab/>
        <w:t>психолого-педагогической</w:t>
      </w:r>
      <w:r>
        <w:rPr>
          <w:rFonts w:eastAsia="Times New Roman"/>
          <w:color w:val="231F20"/>
          <w:sz w:val="28"/>
          <w:szCs w:val="28"/>
        </w:rPr>
        <w:tab/>
        <w:t>деятельности</w:t>
      </w:r>
      <w:r>
        <w:rPr>
          <w:sz w:val="20"/>
          <w:szCs w:val="20"/>
        </w:rPr>
        <w:tab/>
      </w:r>
      <w:r>
        <w:rPr>
          <w:rFonts w:eastAsia="Times New Roman"/>
          <w:color w:val="231F20"/>
          <w:sz w:val="27"/>
          <w:szCs w:val="27"/>
        </w:rPr>
        <w:t>определены</w:t>
      </w:r>
    </w:p>
    <w:p w:rsidR="00F94C3C" w:rsidRDefault="00C806BD" w:rsidP="00C806BD">
      <w:pPr>
        <w:numPr>
          <w:ilvl w:val="0"/>
          <w:numId w:val="17"/>
        </w:numPr>
        <w:tabs>
          <w:tab w:val="left" w:pos="203"/>
        </w:tabs>
        <w:spacing w:line="201" w:lineRule="auto"/>
        <w:ind w:left="203" w:hanging="203"/>
        <w:rPr>
          <w:rFonts w:eastAsia="Times New Roman"/>
          <w:color w:val="231F20"/>
          <w:sz w:val="28"/>
          <w:szCs w:val="28"/>
        </w:rPr>
      </w:pPr>
      <w:r>
        <w:rPr>
          <w:rFonts w:eastAsia="Times New Roman"/>
          <w:color w:val="231F20"/>
          <w:sz w:val="28"/>
          <w:szCs w:val="28"/>
        </w:rPr>
        <w:t>Федеральном законе об образовании</w:t>
      </w:r>
      <w:r>
        <w:rPr>
          <w:rFonts w:eastAsia="Times New Roman"/>
          <w:color w:val="231F20"/>
          <w:sz w:val="36"/>
          <w:szCs w:val="36"/>
          <w:vertAlign w:val="superscript"/>
        </w:rPr>
        <w:t>1</w:t>
      </w:r>
      <w:r>
        <w:rPr>
          <w:rFonts w:eastAsia="Times New Roman"/>
          <w:color w:val="231F20"/>
          <w:sz w:val="28"/>
          <w:szCs w:val="28"/>
        </w:rPr>
        <w:t>.</w:t>
      </w:r>
    </w:p>
    <w:p w:rsidR="00F94C3C" w:rsidRDefault="00C806BD" w:rsidP="00C806BD">
      <w:pPr>
        <w:numPr>
          <w:ilvl w:val="1"/>
          <w:numId w:val="17"/>
        </w:numPr>
        <w:tabs>
          <w:tab w:val="left" w:pos="927"/>
        </w:tabs>
        <w:spacing w:line="238" w:lineRule="auto"/>
        <w:ind w:left="3" w:firstLine="705"/>
        <w:jc w:val="both"/>
        <w:rPr>
          <w:rFonts w:eastAsia="Times New Roman"/>
          <w:color w:val="231F20"/>
          <w:sz w:val="28"/>
          <w:szCs w:val="28"/>
        </w:rPr>
      </w:pPr>
      <w:r>
        <w:rPr>
          <w:rFonts w:eastAsia="Times New Roman"/>
          <w:color w:val="231F20"/>
          <w:sz w:val="28"/>
          <w:szCs w:val="28"/>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w:t>
      </w:r>
    </w:p>
    <w:p w:rsidR="00F94C3C" w:rsidRDefault="00F94C3C">
      <w:pPr>
        <w:spacing w:line="13"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F94C3C" w:rsidRDefault="00F94C3C">
      <w:pPr>
        <w:spacing w:line="17" w:lineRule="exact"/>
        <w:rPr>
          <w:rFonts w:eastAsia="Times New Roman"/>
          <w:color w:val="231F20"/>
          <w:sz w:val="28"/>
          <w:szCs w:val="28"/>
        </w:rPr>
      </w:pPr>
    </w:p>
    <w:p w:rsidR="00F94C3C" w:rsidRDefault="00C806BD" w:rsidP="00C806BD">
      <w:pPr>
        <w:numPr>
          <w:ilvl w:val="1"/>
          <w:numId w:val="17"/>
        </w:numPr>
        <w:tabs>
          <w:tab w:val="left" w:pos="1136"/>
        </w:tabs>
        <w:spacing w:line="234" w:lineRule="auto"/>
        <w:ind w:left="3" w:firstLine="705"/>
        <w:rPr>
          <w:rFonts w:eastAsia="Times New Roman"/>
          <w:color w:val="231F20"/>
          <w:sz w:val="28"/>
          <w:szCs w:val="28"/>
        </w:rPr>
      </w:pPr>
      <w:r>
        <w:rPr>
          <w:rFonts w:eastAsia="Times New Roman"/>
          <w:color w:val="231F20"/>
          <w:sz w:val="28"/>
          <w:szCs w:val="28"/>
        </w:rPr>
        <w:t>Психолого-педагогическая, медицинская и социальная помощь включает в себя:</w:t>
      </w:r>
    </w:p>
    <w:p w:rsidR="00F94C3C" w:rsidRDefault="00F94C3C">
      <w:pPr>
        <w:spacing w:line="2" w:lineRule="exact"/>
        <w:rPr>
          <w:sz w:val="20"/>
          <w:szCs w:val="20"/>
        </w:rPr>
      </w:pPr>
    </w:p>
    <w:p w:rsidR="00F94C3C" w:rsidRDefault="00C806BD">
      <w:pPr>
        <w:tabs>
          <w:tab w:val="left" w:pos="1462"/>
          <w:tab w:val="left" w:pos="5182"/>
          <w:tab w:val="left" w:pos="7902"/>
        </w:tabs>
        <w:ind w:left="703"/>
        <w:rPr>
          <w:sz w:val="20"/>
          <w:szCs w:val="20"/>
        </w:rPr>
      </w:pPr>
      <w:r>
        <w:rPr>
          <w:rFonts w:eastAsia="Times New Roman"/>
          <w:color w:val="231F20"/>
          <w:sz w:val="28"/>
          <w:szCs w:val="28"/>
        </w:rPr>
        <w:t>1)</w:t>
      </w:r>
      <w:r>
        <w:rPr>
          <w:sz w:val="20"/>
          <w:szCs w:val="20"/>
        </w:rPr>
        <w:tab/>
      </w:r>
      <w:r>
        <w:rPr>
          <w:rFonts w:eastAsia="Times New Roman"/>
          <w:color w:val="231F20"/>
          <w:sz w:val="28"/>
          <w:szCs w:val="28"/>
        </w:rPr>
        <w:t>психолого-педагогическое</w:t>
      </w:r>
      <w:r>
        <w:rPr>
          <w:sz w:val="20"/>
          <w:szCs w:val="20"/>
        </w:rPr>
        <w:tab/>
      </w:r>
      <w:r>
        <w:rPr>
          <w:rFonts w:eastAsia="Times New Roman"/>
          <w:color w:val="231F20"/>
          <w:sz w:val="28"/>
          <w:szCs w:val="28"/>
        </w:rPr>
        <w:t>консультирование</w:t>
      </w:r>
      <w:r>
        <w:rPr>
          <w:sz w:val="20"/>
          <w:szCs w:val="20"/>
        </w:rPr>
        <w:tab/>
      </w:r>
      <w:r>
        <w:rPr>
          <w:rFonts w:eastAsia="Times New Roman"/>
          <w:color w:val="231F20"/>
          <w:sz w:val="27"/>
          <w:szCs w:val="27"/>
        </w:rPr>
        <w:t>обучающихся,</w:t>
      </w:r>
    </w:p>
    <w:p w:rsidR="00F94C3C" w:rsidRDefault="00C806BD">
      <w:pPr>
        <w:ind w:left="3"/>
        <w:rPr>
          <w:sz w:val="20"/>
          <w:szCs w:val="20"/>
        </w:rPr>
      </w:pPr>
      <w:r>
        <w:rPr>
          <w:rFonts w:eastAsia="Times New Roman"/>
          <w:color w:val="231F20"/>
          <w:sz w:val="28"/>
          <w:szCs w:val="28"/>
        </w:rPr>
        <w:t>их родителей (законных представителей) и педагогических работников;</w:t>
      </w:r>
    </w:p>
    <w:p w:rsidR="00F94C3C" w:rsidRDefault="00C806BD">
      <w:pPr>
        <w:tabs>
          <w:tab w:val="left" w:pos="1442"/>
          <w:tab w:val="left" w:pos="5382"/>
          <w:tab w:val="left" w:pos="6042"/>
          <w:tab w:val="left" w:pos="8702"/>
        </w:tabs>
        <w:ind w:left="703"/>
        <w:rPr>
          <w:sz w:val="20"/>
          <w:szCs w:val="20"/>
        </w:rPr>
      </w:pPr>
      <w:r>
        <w:rPr>
          <w:rFonts w:eastAsia="Times New Roman"/>
          <w:color w:val="231F20"/>
          <w:sz w:val="28"/>
          <w:szCs w:val="28"/>
        </w:rPr>
        <w:t>2)</w:t>
      </w:r>
      <w:r>
        <w:rPr>
          <w:sz w:val="20"/>
          <w:szCs w:val="20"/>
        </w:rPr>
        <w:tab/>
      </w:r>
      <w:r>
        <w:rPr>
          <w:rFonts w:eastAsia="Times New Roman"/>
          <w:color w:val="231F20"/>
          <w:sz w:val="28"/>
          <w:szCs w:val="28"/>
        </w:rPr>
        <w:t>коррекционно-развивающие</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компенсирующие</w:t>
      </w:r>
      <w:r>
        <w:rPr>
          <w:sz w:val="20"/>
          <w:szCs w:val="20"/>
        </w:rPr>
        <w:tab/>
      </w:r>
      <w:r>
        <w:rPr>
          <w:rFonts w:eastAsia="Times New Roman"/>
          <w:color w:val="231F20"/>
          <w:sz w:val="28"/>
          <w:szCs w:val="28"/>
        </w:rPr>
        <w:t>занятия</w:t>
      </w:r>
    </w:p>
    <w:p w:rsidR="00F94C3C" w:rsidRDefault="00C806BD">
      <w:pPr>
        <w:spacing w:line="239" w:lineRule="auto"/>
        <w:ind w:left="3"/>
        <w:rPr>
          <w:sz w:val="20"/>
          <w:szCs w:val="20"/>
        </w:rPr>
      </w:pPr>
      <w:r>
        <w:rPr>
          <w:rFonts w:eastAsia="Times New Roman"/>
          <w:color w:val="231F20"/>
          <w:sz w:val="28"/>
          <w:szCs w:val="28"/>
        </w:rPr>
        <w:t>с обучающимися, логопедическую помощь обучающимся;</w:t>
      </w:r>
    </w:p>
    <w:p w:rsidR="00F94C3C" w:rsidRDefault="00F94C3C">
      <w:pPr>
        <w:spacing w:line="3" w:lineRule="exact"/>
        <w:rPr>
          <w:sz w:val="20"/>
          <w:szCs w:val="20"/>
        </w:rPr>
      </w:pPr>
    </w:p>
    <w:p w:rsidR="00F94C3C" w:rsidRDefault="00C806BD" w:rsidP="00C806BD">
      <w:pPr>
        <w:numPr>
          <w:ilvl w:val="0"/>
          <w:numId w:val="18"/>
        </w:numPr>
        <w:tabs>
          <w:tab w:val="left" w:pos="1143"/>
        </w:tabs>
        <w:ind w:left="1143" w:hanging="435"/>
        <w:rPr>
          <w:rFonts w:eastAsia="Times New Roman"/>
          <w:color w:val="231F20"/>
          <w:sz w:val="28"/>
          <w:szCs w:val="28"/>
        </w:rPr>
      </w:pPr>
      <w:r>
        <w:rPr>
          <w:rFonts w:eastAsia="Times New Roman"/>
          <w:color w:val="231F20"/>
          <w:sz w:val="28"/>
          <w:szCs w:val="28"/>
        </w:rPr>
        <w:t>комплекс реабилитационных и других медицинских мероприятий;</w:t>
      </w:r>
    </w:p>
    <w:p w:rsidR="00F94C3C" w:rsidRDefault="00C806BD">
      <w:pPr>
        <w:tabs>
          <w:tab w:val="left" w:pos="1122"/>
          <w:tab w:val="left" w:pos="2282"/>
          <w:tab w:val="left" w:pos="4182"/>
          <w:tab w:val="left" w:pos="4542"/>
          <w:tab w:val="left" w:pos="6822"/>
          <w:tab w:val="left" w:pos="8322"/>
        </w:tabs>
        <w:ind w:left="703"/>
        <w:rPr>
          <w:sz w:val="20"/>
          <w:szCs w:val="20"/>
        </w:rPr>
      </w:pPr>
      <w:r>
        <w:rPr>
          <w:rFonts w:eastAsia="Times New Roman"/>
          <w:color w:val="231F20"/>
          <w:sz w:val="28"/>
          <w:szCs w:val="28"/>
        </w:rPr>
        <w:t>4)</w:t>
      </w:r>
      <w:r>
        <w:rPr>
          <w:sz w:val="20"/>
          <w:szCs w:val="20"/>
        </w:rPr>
        <w:tab/>
      </w:r>
      <w:r>
        <w:rPr>
          <w:rFonts w:eastAsia="Times New Roman"/>
          <w:color w:val="231F20"/>
          <w:sz w:val="28"/>
          <w:szCs w:val="28"/>
        </w:rPr>
        <w:t>помощь</w:t>
      </w:r>
      <w:r>
        <w:rPr>
          <w:rFonts w:eastAsia="Times New Roman"/>
          <w:color w:val="231F20"/>
          <w:sz w:val="28"/>
          <w:szCs w:val="28"/>
        </w:rPr>
        <w:tab/>
        <w:t>обучающимся</w:t>
      </w:r>
      <w:r>
        <w:rPr>
          <w:rFonts w:eastAsia="Times New Roman"/>
          <w:color w:val="231F20"/>
          <w:sz w:val="28"/>
          <w:szCs w:val="28"/>
        </w:rPr>
        <w:tab/>
        <w:t>в</w:t>
      </w:r>
      <w:r>
        <w:rPr>
          <w:rFonts w:eastAsia="Times New Roman"/>
          <w:color w:val="231F20"/>
          <w:sz w:val="28"/>
          <w:szCs w:val="28"/>
        </w:rPr>
        <w:tab/>
        <w:t>профориентации,</w:t>
      </w:r>
      <w:r>
        <w:rPr>
          <w:rFonts w:eastAsia="Times New Roman"/>
          <w:color w:val="231F20"/>
          <w:sz w:val="28"/>
          <w:szCs w:val="28"/>
        </w:rPr>
        <w:tab/>
        <w:t>получении</w:t>
      </w:r>
      <w:r>
        <w:rPr>
          <w:rFonts w:eastAsia="Times New Roman"/>
          <w:color w:val="231F20"/>
          <w:sz w:val="28"/>
          <w:szCs w:val="28"/>
        </w:rPr>
        <w:tab/>
        <w:t>профессии</w:t>
      </w:r>
    </w:p>
    <w:p w:rsidR="00F94C3C" w:rsidRDefault="00C806BD" w:rsidP="00C806BD">
      <w:pPr>
        <w:numPr>
          <w:ilvl w:val="0"/>
          <w:numId w:val="19"/>
        </w:numPr>
        <w:tabs>
          <w:tab w:val="left" w:pos="223"/>
        </w:tabs>
        <w:ind w:left="223" w:hanging="223"/>
        <w:rPr>
          <w:rFonts w:eastAsia="Times New Roman"/>
          <w:color w:val="231F20"/>
          <w:sz w:val="28"/>
          <w:szCs w:val="28"/>
        </w:rPr>
      </w:pPr>
      <w:r>
        <w:rPr>
          <w:rFonts w:eastAsia="Times New Roman"/>
          <w:color w:val="231F20"/>
          <w:sz w:val="28"/>
          <w:szCs w:val="28"/>
        </w:rPr>
        <w:t>социальной адаптации.</w:t>
      </w:r>
    </w:p>
    <w:p w:rsidR="00F94C3C" w:rsidRDefault="00F94C3C">
      <w:pPr>
        <w:spacing w:line="12" w:lineRule="exact"/>
        <w:rPr>
          <w:rFonts w:eastAsia="Times New Roman"/>
          <w:color w:val="231F20"/>
          <w:sz w:val="28"/>
          <w:szCs w:val="28"/>
        </w:rPr>
      </w:pPr>
    </w:p>
    <w:p w:rsidR="00F94C3C" w:rsidRDefault="00C806BD" w:rsidP="00C806BD">
      <w:pPr>
        <w:numPr>
          <w:ilvl w:val="1"/>
          <w:numId w:val="19"/>
        </w:numPr>
        <w:tabs>
          <w:tab w:val="left" w:pos="1205"/>
        </w:tabs>
        <w:spacing w:line="236" w:lineRule="auto"/>
        <w:ind w:left="3" w:firstLine="705"/>
        <w:jc w:val="both"/>
        <w:rPr>
          <w:rFonts w:eastAsia="Times New Roman"/>
          <w:color w:val="231F20"/>
          <w:sz w:val="28"/>
          <w:szCs w:val="28"/>
        </w:rPr>
      </w:pPr>
      <w:r>
        <w:rPr>
          <w:rFonts w:eastAsia="Times New Roman"/>
          <w:color w:val="231F20"/>
          <w:sz w:val="28"/>
          <w:szCs w:val="28"/>
        </w:rPr>
        <w:t>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F94C3C" w:rsidRDefault="00F94C3C">
      <w:pPr>
        <w:spacing w:line="3" w:lineRule="exact"/>
        <w:rPr>
          <w:rFonts w:eastAsia="Times New Roman"/>
          <w:color w:val="231F20"/>
          <w:sz w:val="28"/>
          <w:szCs w:val="28"/>
        </w:rPr>
      </w:pPr>
    </w:p>
    <w:p w:rsidR="00F94C3C" w:rsidRDefault="00C806BD" w:rsidP="00C806BD">
      <w:pPr>
        <w:numPr>
          <w:ilvl w:val="1"/>
          <w:numId w:val="19"/>
        </w:numPr>
        <w:tabs>
          <w:tab w:val="left" w:pos="1203"/>
        </w:tabs>
        <w:ind w:left="1203" w:hanging="495"/>
        <w:rPr>
          <w:rFonts w:eastAsia="Times New Roman"/>
          <w:color w:val="231F20"/>
          <w:sz w:val="28"/>
          <w:szCs w:val="28"/>
        </w:rPr>
      </w:pPr>
      <w:r>
        <w:rPr>
          <w:rFonts w:eastAsia="Times New Roman"/>
          <w:color w:val="231F20"/>
          <w:sz w:val="28"/>
          <w:szCs w:val="28"/>
        </w:rPr>
        <w:t>Центр   психолого-педагогической,   медицинской   и   социальной</w:t>
      </w:r>
    </w:p>
    <w:p w:rsidR="00F94C3C" w:rsidRDefault="00C806BD">
      <w:pPr>
        <w:tabs>
          <w:tab w:val="left" w:pos="1342"/>
          <w:tab w:val="left" w:pos="2422"/>
          <w:tab w:val="left" w:pos="4022"/>
          <w:tab w:val="left" w:pos="5362"/>
          <w:tab w:val="left" w:pos="7462"/>
        </w:tabs>
        <w:ind w:left="3"/>
        <w:rPr>
          <w:sz w:val="20"/>
          <w:szCs w:val="20"/>
        </w:rPr>
      </w:pPr>
      <w:r>
        <w:rPr>
          <w:rFonts w:eastAsia="Times New Roman"/>
          <w:color w:val="231F20"/>
          <w:sz w:val="28"/>
          <w:szCs w:val="28"/>
        </w:rPr>
        <w:t>помощи</w:t>
      </w:r>
      <w:r>
        <w:rPr>
          <w:sz w:val="20"/>
          <w:szCs w:val="20"/>
        </w:rPr>
        <w:tab/>
      </w:r>
      <w:r>
        <w:rPr>
          <w:rFonts w:eastAsia="Times New Roman"/>
          <w:color w:val="231F20"/>
          <w:sz w:val="28"/>
          <w:szCs w:val="28"/>
        </w:rPr>
        <w:t>также</w:t>
      </w:r>
      <w:r>
        <w:rPr>
          <w:sz w:val="20"/>
          <w:szCs w:val="20"/>
        </w:rPr>
        <w:tab/>
      </w:r>
      <w:r>
        <w:rPr>
          <w:rFonts w:eastAsia="Times New Roman"/>
          <w:color w:val="231F20"/>
          <w:sz w:val="28"/>
          <w:szCs w:val="28"/>
        </w:rPr>
        <w:t>оказывает</w:t>
      </w:r>
      <w:r>
        <w:rPr>
          <w:sz w:val="20"/>
          <w:szCs w:val="20"/>
        </w:rPr>
        <w:tab/>
      </w:r>
      <w:r>
        <w:rPr>
          <w:rFonts w:eastAsia="Times New Roman"/>
          <w:color w:val="231F20"/>
          <w:sz w:val="28"/>
          <w:szCs w:val="28"/>
        </w:rPr>
        <w:t>помощь</w:t>
      </w:r>
      <w:r>
        <w:rPr>
          <w:sz w:val="20"/>
          <w:szCs w:val="20"/>
        </w:rPr>
        <w:tab/>
      </w:r>
      <w:r>
        <w:rPr>
          <w:rFonts w:eastAsia="Times New Roman"/>
          <w:color w:val="231F20"/>
          <w:sz w:val="28"/>
          <w:szCs w:val="28"/>
        </w:rPr>
        <w:t>организациям,</w:t>
      </w:r>
      <w:r>
        <w:rPr>
          <w:sz w:val="20"/>
          <w:szCs w:val="20"/>
        </w:rPr>
        <w:tab/>
      </w:r>
      <w:r>
        <w:rPr>
          <w:rFonts w:eastAsia="Times New Roman"/>
          <w:color w:val="231F20"/>
          <w:sz w:val="28"/>
          <w:szCs w:val="28"/>
        </w:rPr>
        <w:t>осуществляющим</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00032" behindDoc="1" locked="0" layoutInCell="0" allowOverlap="1">
                <wp:simplePos x="0" y="0"/>
                <wp:positionH relativeFrom="column">
                  <wp:posOffset>0</wp:posOffset>
                </wp:positionH>
                <wp:positionV relativeFrom="paragraph">
                  <wp:posOffset>280670</wp:posOffset>
                </wp:positionV>
                <wp:extent cx="182880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22.1pt" to="144pt,22.1pt" o:allowincell="f" strokecolor="#000000" strokeweight="0.6pt"/>
            </w:pict>
          </mc:Fallback>
        </mc:AlternateContent>
      </w:r>
    </w:p>
    <w:p w:rsidR="00F94C3C" w:rsidRDefault="00F94C3C">
      <w:pPr>
        <w:spacing w:line="200" w:lineRule="exact"/>
        <w:rPr>
          <w:sz w:val="20"/>
          <w:szCs w:val="20"/>
        </w:rPr>
      </w:pPr>
    </w:p>
    <w:p w:rsidR="00F94C3C" w:rsidRDefault="00F94C3C">
      <w:pPr>
        <w:spacing w:line="311" w:lineRule="exact"/>
        <w:rPr>
          <w:sz w:val="20"/>
          <w:szCs w:val="20"/>
        </w:rPr>
      </w:pPr>
    </w:p>
    <w:p w:rsidR="00F94C3C" w:rsidRDefault="00C806BD">
      <w:pPr>
        <w:spacing w:line="218" w:lineRule="auto"/>
        <w:ind w:left="3" w:firstLine="427"/>
        <w:jc w:val="both"/>
        <w:rPr>
          <w:sz w:val="20"/>
          <w:szCs w:val="20"/>
        </w:rPr>
      </w:pPr>
      <w:r>
        <w:rPr>
          <w:rFonts w:eastAsia="Times New Roman"/>
          <w:color w:val="000000"/>
          <w:sz w:val="32"/>
          <w:szCs w:val="32"/>
          <w:vertAlign w:val="superscript"/>
        </w:rPr>
        <w:t>1</w:t>
      </w:r>
      <w:r>
        <w:rPr>
          <w:rFonts w:eastAsia="Times New Roman"/>
          <w:color w:val="231F20"/>
          <w:sz w:val="24"/>
          <w:szCs w:val="24"/>
        </w:rPr>
        <w:t xml:space="preserve"> 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F94C3C" w:rsidRDefault="00F94C3C">
      <w:pPr>
        <w:spacing w:line="370" w:lineRule="exact"/>
        <w:rPr>
          <w:sz w:val="20"/>
          <w:szCs w:val="20"/>
        </w:rPr>
      </w:pPr>
    </w:p>
    <w:p w:rsidR="00F94C3C" w:rsidRDefault="00C806BD">
      <w:pPr>
        <w:ind w:left="5063"/>
        <w:rPr>
          <w:sz w:val="20"/>
          <w:szCs w:val="20"/>
        </w:rPr>
      </w:pPr>
      <w:r>
        <w:rPr>
          <w:rFonts w:eastAsia="Times New Roman"/>
          <w:color w:val="231F20"/>
          <w:sz w:val="20"/>
          <w:szCs w:val="20"/>
        </w:rPr>
        <w:t>11</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9" w:lineRule="auto"/>
        <w:ind w:left="3"/>
        <w:jc w:val="both"/>
        <w:rPr>
          <w:sz w:val="20"/>
          <w:szCs w:val="20"/>
        </w:rPr>
      </w:pPr>
      <w:r>
        <w:rPr>
          <w:rFonts w:eastAsia="Times New Roman"/>
          <w:color w:val="231F20"/>
          <w:sz w:val="28"/>
          <w:szCs w:val="28"/>
        </w:rPr>
        <w:lastRenderedPageBreak/>
        <w:t>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w:t>
      </w:r>
    </w:p>
    <w:p w:rsidR="00F94C3C" w:rsidRDefault="00F94C3C">
      <w:pPr>
        <w:spacing w:line="14" w:lineRule="exact"/>
        <w:rPr>
          <w:sz w:val="20"/>
          <w:szCs w:val="20"/>
        </w:rPr>
      </w:pPr>
    </w:p>
    <w:p w:rsidR="00F94C3C" w:rsidRDefault="00C806BD" w:rsidP="00C806BD">
      <w:pPr>
        <w:numPr>
          <w:ilvl w:val="0"/>
          <w:numId w:val="20"/>
        </w:numPr>
        <w:tabs>
          <w:tab w:val="left" w:pos="197"/>
        </w:tabs>
        <w:spacing w:line="234" w:lineRule="auto"/>
        <w:ind w:left="3" w:hanging="3"/>
        <w:jc w:val="both"/>
        <w:rPr>
          <w:rFonts w:eastAsia="Times New Roman"/>
          <w:color w:val="231F20"/>
          <w:sz w:val="28"/>
          <w:szCs w:val="28"/>
        </w:rPr>
      </w:pPr>
      <w:r>
        <w:rPr>
          <w:rFonts w:eastAsia="Times New Roman"/>
          <w:color w:val="231F20"/>
          <w:sz w:val="28"/>
          <w:szCs w:val="28"/>
        </w:rPr>
        <w:t>также осуществляет мониторинг эффективности оказываемой организациями, осуществляющими образовательную деятельность, психолого-педагогической,</w:t>
      </w:r>
    </w:p>
    <w:p w:rsidR="00F94C3C" w:rsidRDefault="00F94C3C">
      <w:pPr>
        <w:spacing w:line="2" w:lineRule="exact"/>
        <w:rPr>
          <w:sz w:val="20"/>
          <w:szCs w:val="20"/>
        </w:rPr>
      </w:pPr>
    </w:p>
    <w:p w:rsidR="00F94C3C" w:rsidRDefault="00C806BD">
      <w:pPr>
        <w:tabs>
          <w:tab w:val="left" w:pos="1842"/>
          <w:tab w:val="left" w:pos="2262"/>
          <w:tab w:val="left" w:pos="3922"/>
          <w:tab w:val="left" w:pos="5162"/>
          <w:tab w:val="left" w:pos="6182"/>
          <w:tab w:val="left" w:pos="8382"/>
        </w:tabs>
        <w:ind w:left="3"/>
        <w:rPr>
          <w:sz w:val="20"/>
          <w:szCs w:val="20"/>
        </w:rPr>
      </w:pPr>
      <w:r>
        <w:rPr>
          <w:rFonts w:eastAsia="Times New Roman"/>
          <w:color w:val="231F20"/>
          <w:sz w:val="28"/>
          <w:szCs w:val="28"/>
        </w:rPr>
        <w:t>медицинской</w:t>
      </w:r>
      <w:r>
        <w:rPr>
          <w:rFonts w:eastAsia="Times New Roman"/>
          <w:color w:val="231F20"/>
          <w:sz w:val="28"/>
          <w:szCs w:val="28"/>
        </w:rPr>
        <w:tab/>
        <w:t>и</w:t>
      </w:r>
      <w:r>
        <w:rPr>
          <w:rFonts w:eastAsia="Times New Roman"/>
          <w:color w:val="231F20"/>
          <w:sz w:val="28"/>
          <w:szCs w:val="28"/>
        </w:rPr>
        <w:tab/>
        <w:t>социальной</w:t>
      </w:r>
      <w:r>
        <w:rPr>
          <w:rFonts w:eastAsia="Times New Roman"/>
          <w:color w:val="231F20"/>
          <w:sz w:val="28"/>
          <w:szCs w:val="28"/>
        </w:rPr>
        <w:tab/>
        <w:t>помощи</w:t>
      </w:r>
      <w:r>
        <w:rPr>
          <w:rFonts w:eastAsia="Times New Roman"/>
          <w:color w:val="231F20"/>
          <w:sz w:val="28"/>
          <w:szCs w:val="28"/>
        </w:rPr>
        <w:tab/>
        <w:t>детям,</w:t>
      </w:r>
      <w:r>
        <w:rPr>
          <w:rFonts w:eastAsia="Times New Roman"/>
          <w:color w:val="231F20"/>
          <w:sz w:val="28"/>
          <w:szCs w:val="28"/>
        </w:rPr>
        <w:tab/>
        <w:t>испытывающим</w:t>
      </w:r>
      <w:r>
        <w:rPr>
          <w:rFonts w:eastAsia="Times New Roman"/>
          <w:color w:val="231F20"/>
          <w:sz w:val="28"/>
          <w:szCs w:val="28"/>
        </w:rPr>
        <w:tab/>
        <w:t>трудности</w:t>
      </w:r>
    </w:p>
    <w:p w:rsidR="00F94C3C" w:rsidRDefault="00F94C3C">
      <w:pPr>
        <w:spacing w:line="14" w:lineRule="exact"/>
        <w:rPr>
          <w:sz w:val="20"/>
          <w:szCs w:val="20"/>
        </w:rPr>
      </w:pPr>
    </w:p>
    <w:p w:rsidR="00F94C3C" w:rsidRDefault="00C806BD" w:rsidP="00C806BD">
      <w:pPr>
        <w:numPr>
          <w:ilvl w:val="0"/>
          <w:numId w:val="21"/>
        </w:numPr>
        <w:tabs>
          <w:tab w:val="left" w:pos="204"/>
        </w:tabs>
        <w:spacing w:line="235" w:lineRule="auto"/>
        <w:ind w:left="3" w:hanging="3"/>
        <w:rPr>
          <w:rFonts w:eastAsia="Times New Roman"/>
          <w:color w:val="231F20"/>
          <w:sz w:val="28"/>
          <w:szCs w:val="28"/>
        </w:rPr>
      </w:pPr>
      <w:r>
        <w:rPr>
          <w:rFonts w:eastAsia="Times New Roman"/>
          <w:color w:val="231F20"/>
          <w:sz w:val="28"/>
          <w:szCs w:val="28"/>
        </w:rPr>
        <w:t>освоении основных общеобразовательных программ, развитии и социальной адаптации.</w:t>
      </w:r>
    </w:p>
    <w:p w:rsidR="00F94C3C" w:rsidRDefault="00F94C3C">
      <w:pPr>
        <w:spacing w:line="15" w:lineRule="exact"/>
        <w:rPr>
          <w:rFonts w:eastAsia="Times New Roman"/>
          <w:color w:val="231F20"/>
          <w:sz w:val="28"/>
          <w:szCs w:val="28"/>
        </w:rPr>
      </w:pPr>
    </w:p>
    <w:p w:rsidR="00F94C3C" w:rsidRDefault="00C806BD" w:rsidP="00C806BD">
      <w:pPr>
        <w:numPr>
          <w:ilvl w:val="1"/>
          <w:numId w:val="21"/>
        </w:numPr>
        <w:tabs>
          <w:tab w:val="left" w:pos="996"/>
        </w:tabs>
        <w:spacing w:line="238" w:lineRule="auto"/>
        <w:ind w:left="3" w:firstLine="705"/>
        <w:jc w:val="both"/>
        <w:rPr>
          <w:rFonts w:eastAsia="Times New Roman"/>
          <w:color w:val="231F20"/>
          <w:sz w:val="28"/>
          <w:szCs w:val="28"/>
        </w:rPr>
      </w:pPr>
      <w:r>
        <w:rPr>
          <w:rFonts w:eastAsia="Times New Roman"/>
          <w:color w:val="231F20"/>
          <w:sz w:val="28"/>
          <w:szCs w:val="28"/>
        </w:rPr>
        <w:t>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w:t>
      </w:r>
    </w:p>
    <w:p w:rsidR="00F94C3C" w:rsidRDefault="00F94C3C">
      <w:pPr>
        <w:spacing w:line="3" w:lineRule="exact"/>
        <w:rPr>
          <w:sz w:val="20"/>
          <w:szCs w:val="20"/>
        </w:rPr>
      </w:pPr>
    </w:p>
    <w:p w:rsidR="00F94C3C" w:rsidRDefault="00C806BD">
      <w:pPr>
        <w:tabs>
          <w:tab w:val="left" w:pos="1902"/>
          <w:tab w:val="left" w:pos="2382"/>
          <w:tab w:val="left" w:pos="3742"/>
          <w:tab w:val="left" w:pos="4262"/>
          <w:tab w:val="left" w:pos="8642"/>
        </w:tabs>
        <w:ind w:left="3"/>
        <w:rPr>
          <w:sz w:val="20"/>
          <w:szCs w:val="20"/>
        </w:rPr>
      </w:pPr>
      <w:r>
        <w:rPr>
          <w:rFonts w:eastAsia="Times New Roman"/>
          <w:color w:val="231F20"/>
          <w:sz w:val="28"/>
          <w:szCs w:val="28"/>
        </w:rPr>
        <w:t>рекомендаций</w:t>
      </w:r>
      <w:r>
        <w:rPr>
          <w:rFonts w:eastAsia="Times New Roman"/>
          <w:color w:val="231F20"/>
          <w:sz w:val="28"/>
          <w:szCs w:val="28"/>
        </w:rPr>
        <w:tab/>
        <w:t>по</w:t>
      </w:r>
      <w:r>
        <w:rPr>
          <w:rFonts w:eastAsia="Times New Roman"/>
          <w:color w:val="231F20"/>
          <w:sz w:val="28"/>
          <w:szCs w:val="28"/>
        </w:rPr>
        <w:tab/>
        <w:t>оказанию</w:t>
      </w:r>
      <w:r>
        <w:rPr>
          <w:rFonts w:eastAsia="Times New Roman"/>
          <w:color w:val="231F20"/>
          <w:sz w:val="28"/>
          <w:szCs w:val="28"/>
        </w:rPr>
        <w:tab/>
        <w:t>им</w:t>
      </w:r>
      <w:r>
        <w:rPr>
          <w:rFonts w:eastAsia="Times New Roman"/>
          <w:color w:val="231F20"/>
          <w:sz w:val="28"/>
          <w:szCs w:val="28"/>
        </w:rPr>
        <w:tab/>
        <w:t>психолого-медико-педагогической</w:t>
      </w:r>
      <w:r>
        <w:rPr>
          <w:rFonts w:eastAsia="Times New Roman"/>
          <w:color w:val="231F20"/>
          <w:sz w:val="28"/>
          <w:szCs w:val="28"/>
        </w:rPr>
        <w:tab/>
        <w:t>помощи</w:t>
      </w:r>
    </w:p>
    <w:p w:rsidR="00F94C3C" w:rsidRDefault="00F94C3C">
      <w:pPr>
        <w:spacing w:line="13" w:lineRule="exact"/>
        <w:rPr>
          <w:sz w:val="20"/>
          <w:szCs w:val="20"/>
        </w:rPr>
      </w:pPr>
    </w:p>
    <w:p w:rsidR="00F94C3C" w:rsidRDefault="00C806BD" w:rsidP="00C806BD">
      <w:pPr>
        <w:numPr>
          <w:ilvl w:val="0"/>
          <w:numId w:val="22"/>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w:t>
      </w:r>
    </w:p>
    <w:p w:rsidR="00F94C3C" w:rsidRDefault="00F94C3C">
      <w:pPr>
        <w:spacing w:line="5" w:lineRule="exact"/>
        <w:rPr>
          <w:sz w:val="20"/>
          <w:szCs w:val="20"/>
        </w:rPr>
      </w:pPr>
    </w:p>
    <w:p w:rsidR="00F94C3C" w:rsidRDefault="00C806BD">
      <w:pPr>
        <w:tabs>
          <w:tab w:val="left" w:pos="2462"/>
          <w:tab w:val="left" w:pos="3882"/>
          <w:tab w:val="left" w:pos="4522"/>
          <w:tab w:val="left" w:pos="6122"/>
          <w:tab w:val="left" w:pos="8482"/>
        </w:tabs>
        <w:ind w:left="3"/>
        <w:rPr>
          <w:sz w:val="20"/>
          <w:szCs w:val="20"/>
        </w:rPr>
      </w:pPr>
      <w:r>
        <w:rPr>
          <w:rFonts w:eastAsia="Times New Roman"/>
          <w:color w:val="231F20"/>
          <w:sz w:val="28"/>
          <w:szCs w:val="28"/>
        </w:rPr>
        <w:t>осуществляющим</w:t>
      </w:r>
      <w:r>
        <w:rPr>
          <w:sz w:val="20"/>
          <w:szCs w:val="20"/>
        </w:rPr>
        <w:tab/>
      </w:r>
      <w:r>
        <w:rPr>
          <w:rFonts w:eastAsia="Times New Roman"/>
          <w:color w:val="231F20"/>
          <w:sz w:val="28"/>
          <w:szCs w:val="28"/>
        </w:rPr>
        <w:t>функции</w:t>
      </w:r>
      <w:r>
        <w:rPr>
          <w:sz w:val="20"/>
          <w:szCs w:val="20"/>
        </w:rPr>
        <w:tab/>
      </w:r>
      <w:r>
        <w:rPr>
          <w:rFonts w:eastAsia="Times New Roman"/>
          <w:color w:val="231F20"/>
          <w:sz w:val="28"/>
          <w:szCs w:val="28"/>
        </w:rPr>
        <w:t>по</w:t>
      </w:r>
      <w:r>
        <w:rPr>
          <w:sz w:val="20"/>
          <w:szCs w:val="20"/>
        </w:rPr>
        <w:tab/>
      </w:r>
      <w:r>
        <w:rPr>
          <w:rFonts w:eastAsia="Times New Roman"/>
          <w:color w:val="231F20"/>
          <w:sz w:val="28"/>
          <w:szCs w:val="28"/>
        </w:rPr>
        <w:t>выработке</w:t>
      </w:r>
      <w:r>
        <w:rPr>
          <w:sz w:val="20"/>
          <w:szCs w:val="20"/>
        </w:rPr>
        <w:tab/>
      </w:r>
      <w:r>
        <w:rPr>
          <w:rFonts w:eastAsia="Times New Roman"/>
          <w:color w:val="231F20"/>
          <w:sz w:val="28"/>
          <w:szCs w:val="28"/>
        </w:rPr>
        <w:t>государственной</w:t>
      </w:r>
      <w:r>
        <w:rPr>
          <w:sz w:val="20"/>
          <w:szCs w:val="20"/>
        </w:rPr>
        <w:tab/>
      </w:r>
      <w:r>
        <w:rPr>
          <w:rFonts w:eastAsia="Times New Roman"/>
          <w:color w:val="231F20"/>
          <w:sz w:val="28"/>
          <w:szCs w:val="28"/>
        </w:rPr>
        <w:t>политики</w:t>
      </w:r>
    </w:p>
    <w:p w:rsidR="00F94C3C" w:rsidRDefault="00C806BD" w:rsidP="00C806BD">
      <w:pPr>
        <w:numPr>
          <w:ilvl w:val="0"/>
          <w:numId w:val="23"/>
        </w:numPr>
        <w:tabs>
          <w:tab w:val="left" w:pos="223"/>
        </w:tabs>
        <w:ind w:left="223" w:hanging="223"/>
        <w:rPr>
          <w:rFonts w:eastAsia="Times New Roman"/>
          <w:color w:val="231F20"/>
          <w:sz w:val="28"/>
          <w:szCs w:val="28"/>
        </w:rPr>
      </w:pPr>
      <w:r>
        <w:rPr>
          <w:rFonts w:eastAsia="Times New Roman"/>
          <w:color w:val="231F20"/>
          <w:sz w:val="28"/>
          <w:szCs w:val="28"/>
        </w:rPr>
        <w:t>нормативно-правовому регулированию в сфере здравоохранения.</w:t>
      </w:r>
    </w:p>
    <w:p w:rsidR="00F94C3C" w:rsidRDefault="00F94C3C">
      <w:pPr>
        <w:spacing w:line="12" w:lineRule="exact"/>
        <w:rPr>
          <w:rFonts w:eastAsia="Times New Roman"/>
          <w:color w:val="231F20"/>
          <w:sz w:val="28"/>
          <w:szCs w:val="28"/>
        </w:rPr>
      </w:pPr>
    </w:p>
    <w:p w:rsidR="00F94C3C" w:rsidRDefault="00C806BD" w:rsidP="00C806BD">
      <w:pPr>
        <w:numPr>
          <w:ilvl w:val="1"/>
          <w:numId w:val="23"/>
        </w:numPr>
        <w:tabs>
          <w:tab w:val="left" w:pos="1066"/>
        </w:tabs>
        <w:spacing w:line="238" w:lineRule="auto"/>
        <w:ind w:left="3" w:firstLine="705"/>
        <w:jc w:val="both"/>
        <w:rPr>
          <w:rFonts w:eastAsia="Times New Roman"/>
          <w:color w:val="231F20"/>
          <w:sz w:val="28"/>
          <w:szCs w:val="28"/>
        </w:rPr>
      </w:pPr>
      <w:r>
        <w:rPr>
          <w:rFonts w:eastAsia="Times New Roman"/>
          <w:color w:val="231F20"/>
          <w:sz w:val="28"/>
          <w:szCs w:val="28"/>
        </w:rPr>
        <w:t>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w:t>
      </w:r>
    </w:p>
    <w:p w:rsidR="00F94C3C" w:rsidRDefault="00F94C3C">
      <w:pPr>
        <w:spacing w:line="3" w:lineRule="exact"/>
        <w:rPr>
          <w:sz w:val="20"/>
          <w:szCs w:val="20"/>
        </w:rPr>
      </w:pPr>
    </w:p>
    <w:p w:rsidR="00F94C3C" w:rsidRDefault="00C806BD">
      <w:pPr>
        <w:tabs>
          <w:tab w:val="left" w:pos="1862"/>
          <w:tab w:val="left" w:pos="2462"/>
          <w:tab w:val="left" w:pos="4122"/>
          <w:tab w:val="left" w:pos="5322"/>
          <w:tab w:val="left" w:pos="7022"/>
          <w:tab w:val="left" w:pos="8962"/>
        </w:tabs>
        <w:ind w:left="3"/>
        <w:rPr>
          <w:sz w:val="20"/>
          <w:szCs w:val="20"/>
        </w:rPr>
      </w:pPr>
      <w:r>
        <w:rPr>
          <w:rFonts w:eastAsia="Times New Roman"/>
          <w:color w:val="231F20"/>
          <w:sz w:val="28"/>
          <w:szCs w:val="28"/>
        </w:rPr>
        <w:t>мероприятий</w:t>
      </w:r>
      <w:r>
        <w:rPr>
          <w:rFonts w:eastAsia="Times New Roman"/>
          <w:color w:val="231F20"/>
          <w:sz w:val="28"/>
          <w:szCs w:val="28"/>
        </w:rPr>
        <w:tab/>
        <w:t>по</w:t>
      </w:r>
      <w:r>
        <w:rPr>
          <w:rFonts w:eastAsia="Times New Roman"/>
          <w:color w:val="231F20"/>
          <w:sz w:val="28"/>
          <w:szCs w:val="28"/>
        </w:rPr>
        <w:tab/>
        <w:t>выявлению</w:t>
      </w:r>
      <w:r>
        <w:rPr>
          <w:rFonts w:eastAsia="Times New Roman"/>
          <w:color w:val="231F20"/>
          <w:sz w:val="28"/>
          <w:szCs w:val="28"/>
        </w:rPr>
        <w:tab/>
        <w:t>причин</w:t>
      </w:r>
      <w:r>
        <w:rPr>
          <w:rFonts w:eastAsia="Times New Roman"/>
          <w:color w:val="231F20"/>
          <w:sz w:val="28"/>
          <w:szCs w:val="28"/>
        </w:rPr>
        <w:tab/>
        <w:t>социальной</w:t>
      </w:r>
      <w:r>
        <w:rPr>
          <w:rFonts w:eastAsia="Times New Roman"/>
          <w:color w:val="231F20"/>
          <w:sz w:val="28"/>
          <w:szCs w:val="28"/>
        </w:rPr>
        <w:tab/>
        <w:t>дезадаптации</w:t>
      </w:r>
      <w:r>
        <w:rPr>
          <w:sz w:val="20"/>
          <w:szCs w:val="20"/>
        </w:rPr>
        <w:tab/>
      </w:r>
      <w:r>
        <w:rPr>
          <w:rFonts w:eastAsia="Times New Roman"/>
          <w:color w:val="231F20"/>
          <w:sz w:val="27"/>
          <w:szCs w:val="27"/>
        </w:rPr>
        <w:t>детей</w:t>
      </w:r>
    </w:p>
    <w:p w:rsidR="00F94C3C" w:rsidRDefault="00F94C3C">
      <w:pPr>
        <w:spacing w:line="13" w:lineRule="exact"/>
        <w:rPr>
          <w:sz w:val="20"/>
          <w:szCs w:val="20"/>
        </w:rPr>
      </w:pPr>
    </w:p>
    <w:p w:rsidR="00F94C3C" w:rsidRDefault="00C806BD" w:rsidP="00C806BD">
      <w:pPr>
        <w:numPr>
          <w:ilvl w:val="0"/>
          <w:numId w:val="24"/>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F94C3C" w:rsidRDefault="00F94C3C">
      <w:pPr>
        <w:spacing w:line="13"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Следует отметить, что в соответствии со статьей 8 Федерального закона об образовании организация предоставления психолого-педагогической,</w:t>
      </w:r>
    </w:p>
    <w:p w:rsidR="00F94C3C" w:rsidRDefault="00F94C3C">
      <w:pPr>
        <w:spacing w:line="15"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медицинской и социальной помощи обучающимся, испытывающим трудности</w:t>
      </w:r>
    </w:p>
    <w:p w:rsidR="00F94C3C" w:rsidRDefault="00F94C3C">
      <w:pPr>
        <w:spacing w:line="337"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в освоении основных общеобразовательных программ, своем развитии и социальной адаптации, относится к полномочиям органов государственной</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12</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власти субъектов Российской Федерации в сфере образования.</w:t>
      </w:r>
    </w:p>
    <w:p w:rsidR="00F94C3C" w:rsidRDefault="00F94C3C">
      <w:pPr>
        <w:spacing w:line="2" w:lineRule="exact"/>
        <w:rPr>
          <w:sz w:val="20"/>
          <w:szCs w:val="20"/>
        </w:rPr>
      </w:pPr>
    </w:p>
    <w:p w:rsidR="00F94C3C" w:rsidRDefault="00C806BD" w:rsidP="00C806BD">
      <w:pPr>
        <w:numPr>
          <w:ilvl w:val="1"/>
          <w:numId w:val="25"/>
        </w:numPr>
        <w:tabs>
          <w:tab w:val="left" w:pos="1063"/>
        </w:tabs>
        <w:ind w:left="1063" w:hanging="355"/>
        <w:rPr>
          <w:rFonts w:eastAsia="Times New Roman"/>
          <w:color w:val="231F20"/>
          <w:sz w:val="28"/>
          <w:szCs w:val="28"/>
        </w:rPr>
      </w:pPr>
      <w:r>
        <w:rPr>
          <w:rFonts w:eastAsia="Times New Roman"/>
          <w:color w:val="231F20"/>
          <w:sz w:val="28"/>
          <w:szCs w:val="28"/>
        </w:rPr>
        <w:t>этой  связи  рекомендуется  при  разработке/актуализации  Положения</w:t>
      </w:r>
    </w:p>
    <w:p w:rsidR="00F94C3C" w:rsidRDefault="00F94C3C">
      <w:pPr>
        <w:spacing w:line="13" w:lineRule="exact"/>
        <w:rPr>
          <w:rFonts w:eastAsia="Times New Roman"/>
          <w:color w:val="231F20"/>
          <w:sz w:val="28"/>
          <w:szCs w:val="28"/>
        </w:rPr>
      </w:pPr>
    </w:p>
    <w:p w:rsidR="00F94C3C" w:rsidRDefault="00C806BD" w:rsidP="00C806BD">
      <w:pPr>
        <w:numPr>
          <w:ilvl w:val="0"/>
          <w:numId w:val="25"/>
        </w:numPr>
        <w:tabs>
          <w:tab w:val="left" w:pos="214"/>
        </w:tabs>
        <w:spacing w:line="234" w:lineRule="auto"/>
        <w:ind w:left="3" w:hanging="3"/>
        <w:jc w:val="both"/>
        <w:rPr>
          <w:rFonts w:eastAsia="Times New Roman"/>
          <w:color w:val="231F20"/>
          <w:sz w:val="28"/>
          <w:szCs w:val="28"/>
        </w:rPr>
      </w:pPr>
      <w:r>
        <w:rPr>
          <w:rFonts w:eastAsia="Times New Roman"/>
          <w:color w:val="231F20"/>
          <w:sz w:val="28"/>
          <w:szCs w:val="28"/>
        </w:rPr>
        <w:t>психологической службе субъекта Российской Федерации определять необходимость разделения функций центра психолого-педагогической,</w:t>
      </w:r>
    </w:p>
    <w:p w:rsidR="00F94C3C" w:rsidRDefault="00F94C3C">
      <w:pPr>
        <w:spacing w:line="2" w:lineRule="exact"/>
        <w:rPr>
          <w:sz w:val="20"/>
          <w:szCs w:val="20"/>
        </w:rPr>
      </w:pPr>
    </w:p>
    <w:p w:rsidR="00F94C3C" w:rsidRDefault="00C806BD">
      <w:pPr>
        <w:tabs>
          <w:tab w:val="left" w:pos="1762"/>
          <w:tab w:val="left" w:pos="2102"/>
          <w:tab w:val="left" w:pos="3682"/>
          <w:tab w:val="left" w:pos="4842"/>
          <w:tab w:val="left" w:pos="5182"/>
          <w:tab w:val="left" w:pos="6442"/>
          <w:tab w:val="left" w:pos="8682"/>
        </w:tabs>
        <w:ind w:left="3"/>
        <w:rPr>
          <w:sz w:val="20"/>
          <w:szCs w:val="20"/>
        </w:rPr>
      </w:pPr>
      <w:r>
        <w:rPr>
          <w:rFonts w:eastAsia="Times New Roman"/>
          <w:color w:val="231F20"/>
          <w:sz w:val="28"/>
          <w:szCs w:val="28"/>
        </w:rPr>
        <w:t>медицинской</w:t>
      </w:r>
      <w:r>
        <w:rPr>
          <w:rFonts w:eastAsia="Times New Roman"/>
          <w:color w:val="231F20"/>
          <w:sz w:val="28"/>
          <w:szCs w:val="28"/>
        </w:rPr>
        <w:tab/>
        <w:t>и</w:t>
      </w:r>
      <w:r>
        <w:rPr>
          <w:rFonts w:eastAsia="Times New Roman"/>
          <w:color w:val="231F20"/>
          <w:sz w:val="28"/>
          <w:szCs w:val="28"/>
        </w:rPr>
        <w:tab/>
        <w:t>социальной</w:t>
      </w:r>
      <w:r>
        <w:rPr>
          <w:rFonts w:eastAsia="Times New Roman"/>
          <w:color w:val="231F20"/>
          <w:sz w:val="28"/>
          <w:szCs w:val="28"/>
        </w:rPr>
        <w:tab/>
        <w:t>помощи</w:t>
      </w:r>
      <w:r>
        <w:rPr>
          <w:rFonts w:eastAsia="Times New Roman"/>
          <w:color w:val="231F20"/>
          <w:sz w:val="28"/>
          <w:szCs w:val="28"/>
        </w:rPr>
        <w:tab/>
        <w:t>и</w:t>
      </w:r>
      <w:r>
        <w:rPr>
          <w:rFonts w:eastAsia="Times New Roman"/>
          <w:color w:val="231F20"/>
          <w:sz w:val="28"/>
          <w:szCs w:val="28"/>
        </w:rPr>
        <w:tab/>
        <w:t>функции</w:t>
      </w:r>
      <w:r>
        <w:rPr>
          <w:rFonts w:eastAsia="Times New Roman"/>
          <w:color w:val="231F20"/>
          <w:sz w:val="28"/>
          <w:szCs w:val="28"/>
        </w:rPr>
        <w:tab/>
        <w:t>психологической</w:t>
      </w:r>
      <w:r>
        <w:rPr>
          <w:sz w:val="20"/>
          <w:szCs w:val="20"/>
        </w:rPr>
        <w:tab/>
      </w:r>
      <w:r>
        <w:rPr>
          <w:rFonts w:eastAsia="Times New Roman"/>
          <w:color w:val="231F20"/>
          <w:sz w:val="27"/>
          <w:szCs w:val="27"/>
        </w:rPr>
        <w:t>службы</w:t>
      </w:r>
    </w:p>
    <w:p w:rsidR="00F94C3C" w:rsidRDefault="00F94C3C">
      <w:pPr>
        <w:spacing w:line="13" w:lineRule="exact"/>
        <w:rPr>
          <w:sz w:val="20"/>
          <w:szCs w:val="20"/>
        </w:rPr>
      </w:pPr>
    </w:p>
    <w:p w:rsidR="00F94C3C" w:rsidRDefault="00C806BD" w:rsidP="00C806BD">
      <w:pPr>
        <w:numPr>
          <w:ilvl w:val="0"/>
          <w:numId w:val="26"/>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общеобразовательной организации в целях исключения их дублирования. При этом следует учитывать, что в том случае, когда между ППМС-центром и общеобразовательной организацией заключается договор на оказание</w:t>
      </w:r>
    </w:p>
    <w:p w:rsidR="00F94C3C" w:rsidRDefault="00F94C3C">
      <w:pPr>
        <w:spacing w:line="13"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психолого-педагогических услуг, функции педагога-психолога общеобразовательной организации осуществляют специалисты ППМС-центра.</w:t>
      </w:r>
    </w:p>
    <w:p w:rsidR="00F94C3C" w:rsidRDefault="00F94C3C">
      <w:pPr>
        <w:spacing w:line="323" w:lineRule="exact"/>
        <w:rPr>
          <w:sz w:val="20"/>
          <w:szCs w:val="20"/>
        </w:rPr>
      </w:pPr>
    </w:p>
    <w:p w:rsidR="00F94C3C" w:rsidRDefault="00C806BD">
      <w:pPr>
        <w:ind w:right="-2"/>
        <w:jc w:val="center"/>
        <w:rPr>
          <w:sz w:val="20"/>
          <w:szCs w:val="20"/>
        </w:rPr>
      </w:pPr>
      <w:r>
        <w:rPr>
          <w:rFonts w:eastAsia="Times New Roman"/>
          <w:b/>
          <w:bCs/>
          <w:sz w:val="28"/>
          <w:szCs w:val="28"/>
        </w:rPr>
        <w:t>Профессиональный стандарт как инструмент развития</w:t>
      </w:r>
    </w:p>
    <w:p w:rsidR="00F94C3C" w:rsidRDefault="00C806BD">
      <w:pPr>
        <w:ind w:right="-2"/>
        <w:jc w:val="center"/>
        <w:rPr>
          <w:sz w:val="20"/>
          <w:szCs w:val="20"/>
        </w:rPr>
      </w:pPr>
      <w:r>
        <w:rPr>
          <w:rFonts w:eastAsia="Times New Roman"/>
          <w:b/>
          <w:bCs/>
          <w:sz w:val="28"/>
          <w:szCs w:val="28"/>
        </w:rPr>
        <w:t>квалификации педагогов-психологов</w:t>
      </w:r>
    </w:p>
    <w:p w:rsidR="00F94C3C" w:rsidRDefault="00F94C3C">
      <w:pPr>
        <w:spacing w:line="337" w:lineRule="exact"/>
        <w:rPr>
          <w:sz w:val="20"/>
          <w:szCs w:val="20"/>
        </w:rPr>
      </w:pPr>
    </w:p>
    <w:p w:rsidR="00F94C3C" w:rsidRDefault="00C806BD" w:rsidP="00C806BD">
      <w:pPr>
        <w:numPr>
          <w:ilvl w:val="0"/>
          <w:numId w:val="27"/>
        </w:numPr>
        <w:tabs>
          <w:tab w:val="left" w:pos="1179"/>
        </w:tabs>
        <w:spacing w:line="238" w:lineRule="auto"/>
        <w:ind w:left="3" w:firstLine="705"/>
        <w:jc w:val="both"/>
        <w:rPr>
          <w:rFonts w:eastAsia="Times New Roman"/>
          <w:color w:val="231F20"/>
          <w:sz w:val="28"/>
          <w:szCs w:val="28"/>
        </w:rPr>
      </w:pPr>
      <w:r>
        <w:rPr>
          <w:rFonts w:eastAsia="Times New Roman"/>
          <w:color w:val="231F20"/>
          <w:sz w:val="28"/>
          <w:szCs w:val="28"/>
        </w:rPr>
        <w:t>соответствии с законодательством профессиональный стандарт устанавливает квалификационные требования к образованию и опыту работы педагога-психолога, а также определяет (если требуется) особые условия допуска к работе, поэтому работодателю рекомендуется оценивать квалификацию специалиста на основе профессионального стандарта. В этой связи необходимо напомнить, что в соответствии с профстандартом у педагога-психолога (психолога образовательной организации) должно быть высшее</w:t>
      </w:r>
    </w:p>
    <w:p w:rsidR="00F94C3C" w:rsidRDefault="00F94C3C">
      <w:pPr>
        <w:spacing w:line="5" w:lineRule="exact"/>
        <w:rPr>
          <w:sz w:val="20"/>
          <w:szCs w:val="20"/>
        </w:rPr>
      </w:pPr>
    </w:p>
    <w:p w:rsidR="00F94C3C" w:rsidRDefault="00C806BD">
      <w:pPr>
        <w:tabs>
          <w:tab w:val="left" w:pos="1782"/>
          <w:tab w:val="left" w:pos="2382"/>
          <w:tab w:val="left" w:pos="3822"/>
          <w:tab w:val="left" w:pos="6382"/>
          <w:tab w:val="left" w:pos="8302"/>
        </w:tabs>
        <w:ind w:left="3"/>
        <w:rPr>
          <w:sz w:val="20"/>
          <w:szCs w:val="20"/>
        </w:rPr>
      </w:pPr>
      <w:r>
        <w:rPr>
          <w:rFonts w:eastAsia="Times New Roman"/>
          <w:color w:val="231F20"/>
          <w:sz w:val="28"/>
          <w:szCs w:val="28"/>
        </w:rPr>
        <w:t>образование</w:t>
      </w:r>
      <w:r>
        <w:rPr>
          <w:rFonts w:eastAsia="Times New Roman"/>
          <w:color w:val="231F20"/>
          <w:sz w:val="28"/>
          <w:szCs w:val="28"/>
        </w:rPr>
        <w:tab/>
        <w:t>по</w:t>
      </w:r>
      <w:r>
        <w:rPr>
          <w:rFonts w:eastAsia="Times New Roman"/>
          <w:color w:val="231F20"/>
          <w:sz w:val="28"/>
          <w:szCs w:val="28"/>
        </w:rPr>
        <w:tab/>
        <w:t>профилю</w:t>
      </w:r>
      <w:r>
        <w:rPr>
          <w:rFonts w:eastAsia="Times New Roman"/>
          <w:color w:val="231F20"/>
          <w:sz w:val="28"/>
          <w:szCs w:val="28"/>
        </w:rPr>
        <w:tab/>
        <w:t>профессиональной</w:t>
      </w:r>
      <w:r>
        <w:rPr>
          <w:rFonts w:eastAsia="Times New Roman"/>
          <w:color w:val="231F20"/>
          <w:sz w:val="28"/>
          <w:szCs w:val="28"/>
        </w:rPr>
        <w:tab/>
        <w:t>деятельности</w:t>
      </w:r>
      <w:r>
        <w:rPr>
          <w:sz w:val="20"/>
          <w:szCs w:val="20"/>
        </w:rPr>
        <w:tab/>
      </w:r>
      <w:r>
        <w:rPr>
          <w:rFonts w:eastAsia="Times New Roman"/>
          <w:color w:val="231F20"/>
          <w:sz w:val="28"/>
          <w:szCs w:val="28"/>
        </w:rPr>
        <w:t>(указанной</w:t>
      </w:r>
    </w:p>
    <w:p w:rsidR="00F94C3C" w:rsidRDefault="00F94C3C">
      <w:pPr>
        <w:spacing w:line="14" w:lineRule="exact"/>
        <w:rPr>
          <w:sz w:val="20"/>
          <w:szCs w:val="20"/>
        </w:rPr>
      </w:pPr>
    </w:p>
    <w:p w:rsidR="00F94C3C" w:rsidRDefault="00C806BD" w:rsidP="00C806BD">
      <w:pPr>
        <w:numPr>
          <w:ilvl w:val="0"/>
          <w:numId w:val="28"/>
        </w:numPr>
        <w:tabs>
          <w:tab w:val="left" w:pos="204"/>
        </w:tabs>
        <w:spacing w:line="238" w:lineRule="auto"/>
        <w:ind w:left="3" w:hanging="3"/>
        <w:jc w:val="both"/>
        <w:rPr>
          <w:rFonts w:eastAsia="Times New Roman"/>
          <w:color w:val="231F20"/>
          <w:sz w:val="28"/>
          <w:szCs w:val="28"/>
        </w:rPr>
      </w:pPr>
      <w:r>
        <w:rPr>
          <w:rFonts w:eastAsia="Times New Roman"/>
          <w:color w:val="231F20"/>
          <w:sz w:val="28"/>
          <w:szCs w:val="28"/>
        </w:rPr>
        <w:t>стандарте). При этом необходимо учитывать, что если педагог-психолог, работающий в общеобразовательной организации, имеет высшее образование, не соответствующее ни одному из заявленных в профстандарте кодов Общероссийского классификатора специальностей по образованию, то данный специалист имеет потребность и должен иметь возможность получить дополнительное профессиональное образование (в том числе, если нужно,</w:t>
      </w:r>
    </w:p>
    <w:p w:rsidR="00F94C3C" w:rsidRDefault="00F94C3C">
      <w:pPr>
        <w:spacing w:line="16"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получить профессиональную переподготовку с дополнительной квалификацией). В том случае, если у специалиста отсутствует высшее образование, то он имеет потребность в профессиональном образовании (высшем образовании по профилю профессиональной деятельности).</w:t>
      </w:r>
    </w:p>
    <w:p w:rsidR="00F94C3C" w:rsidRDefault="00F94C3C">
      <w:pPr>
        <w:spacing w:line="14" w:lineRule="exact"/>
        <w:rPr>
          <w:rFonts w:eastAsia="Times New Roman"/>
          <w:color w:val="231F20"/>
          <w:sz w:val="28"/>
          <w:szCs w:val="28"/>
        </w:rPr>
      </w:pPr>
    </w:p>
    <w:p w:rsidR="00F94C3C" w:rsidRDefault="00C806BD">
      <w:pPr>
        <w:spacing w:line="235" w:lineRule="auto"/>
        <w:ind w:left="3" w:firstLine="708"/>
        <w:jc w:val="both"/>
        <w:rPr>
          <w:rFonts w:eastAsia="Times New Roman"/>
          <w:color w:val="231F20"/>
          <w:sz w:val="28"/>
          <w:szCs w:val="28"/>
        </w:rPr>
      </w:pPr>
      <w:r>
        <w:rPr>
          <w:rFonts w:eastAsia="Times New Roman"/>
          <w:color w:val="231F20"/>
          <w:sz w:val="28"/>
          <w:szCs w:val="28"/>
        </w:rPr>
        <w:t>Профессиональный стандарт может быть применен работодателем как методический документ при определении должностных обязанностей</w:t>
      </w:r>
    </w:p>
    <w:p w:rsidR="00F94C3C" w:rsidRDefault="00F94C3C">
      <w:pPr>
        <w:spacing w:line="2" w:lineRule="exact"/>
        <w:rPr>
          <w:sz w:val="20"/>
          <w:szCs w:val="20"/>
        </w:rPr>
      </w:pPr>
    </w:p>
    <w:p w:rsidR="00F94C3C" w:rsidRDefault="00C806BD">
      <w:pPr>
        <w:tabs>
          <w:tab w:val="left" w:pos="2702"/>
          <w:tab w:val="left" w:pos="4022"/>
          <w:tab w:val="left" w:pos="5462"/>
          <w:tab w:val="left" w:pos="8022"/>
        </w:tabs>
        <w:ind w:left="3"/>
        <w:rPr>
          <w:sz w:val="20"/>
          <w:szCs w:val="20"/>
        </w:rPr>
      </w:pPr>
      <w:r>
        <w:rPr>
          <w:rFonts w:eastAsia="Times New Roman"/>
          <w:color w:val="231F20"/>
          <w:sz w:val="28"/>
          <w:szCs w:val="28"/>
        </w:rPr>
        <w:t>педагога-психолога.</w:t>
      </w:r>
      <w:r>
        <w:rPr>
          <w:rFonts w:eastAsia="Times New Roman"/>
          <w:color w:val="231F20"/>
          <w:sz w:val="28"/>
          <w:szCs w:val="28"/>
        </w:rPr>
        <w:tab/>
        <w:t>Система</w:t>
      </w:r>
      <w:r>
        <w:rPr>
          <w:rFonts w:eastAsia="Times New Roman"/>
          <w:color w:val="231F20"/>
          <w:sz w:val="28"/>
          <w:szCs w:val="28"/>
        </w:rPr>
        <w:tab/>
        <w:t>описания</w:t>
      </w:r>
      <w:r>
        <w:rPr>
          <w:rFonts w:eastAsia="Times New Roman"/>
          <w:color w:val="231F20"/>
          <w:sz w:val="28"/>
          <w:szCs w:val="28"/>
        </w:rPr>
        <w:tab/>
        <w:t>профессиональной</w:t>
      </w:r>
      <w:r>
        <w:rPr>
          <w:rFonts w:eastAsia="Times New Roman"/>
          <w:color w:val="231F20"/>
          <w:sz w:val="28"/>
          <w:szCs w:val="28"/>
        </w:rPr>
        <w:tab/>
        <w:t>деятельности</w:t>
      </w:r>
    </w:p>
    <w:p w:rsidR="00F94C3C" w:rsidRDefault="00F94C3C">
      <w:pPr>
        <w:spacing w:line="13" w:lineRule="exact"/>
        <w:rPr>
          <w:sz w:val="20"/>
          <w:szCs w:val="20"/>
        </w:rPr>
      </w:pPr>
    </w:p>
    <w:p w:rsidR="00F94C3C" w:rsidRDefault="00C806BD" w:rsidP="00C806BD">
      <w:pPr>
        <w:numPr>
          <w:ilvl w:val="0"/>
          <w:numId w:val="29"/>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профстандарте «Педагог-психолог (психолог в сфере образования)» основана на требованиях Федерального закона об образовании в федеральных государственных образовательных стандартов общего образования и включает две обобщенные трудовые функции «А» и «Б».</w:t>
      </w:r>
    </w:p>
    <w:p w:rsidR="00F94C3C" w:rsidRDefault="00F94C3C">
      <w:pPr>
        <w:spacing w:line="17" w:lineRule="exact"/>
        <w:rPr>
          <w:rFonts w:eastAsia="Times New Roman"/>
          <w:color w:val="231F20"/>
          <w:sz w:val="28"/>
          <w:szCs w:val="28"/>
        </w:rPr>
      </w:pPr>
    </w:p>
    <w:p w:rsidR="00F94C3C" w:rsidRDefault="00C806BD" w:rsidP="00C806BD">
      <w:pPr>
        <w:numPr>
          <w:ilvl w:val="1"/>
          <w:numId w:val="29"/>
        </w:numPr>
        <w:tabs>
          <w:tab w:val="left" w:pos="1200"/>
        </w:tabs>
        <w:spacing w:line="238" w:lineRule="auto"/>
        <w:ind w:left="3" w:firstLine="705"/>
        <w:jc w:val="both"/>
        <w:rPr>
          <w:rFonts w:eastAsia="Times New Roman"/>
          <w:color w:val="231F20"/>
          <w:sz w:val="28"/>
          <w:szCs w:val="28"/>
        </w:rPr>
      </w:pPr>
      <w:r>
        <w:rPr>
          <w:rFonts w:eastAsia="Times New Roman"/>
          <w:color w:val="231F20"/>
          <w:sz w:val="28"/>
          <w:szCs w:val="28"/>
        </w:rPr>
        <w:t>структуре обобщенной трудовой функции «А»: «Психолого-педагогическое сопровождение образовательного процесса в образовательных организациях общего, профессионального и дополнительного образования, сопровождение основных и дополнительных образовательных программ» описывается специфика содержания трудовой деятельности педагогов-психологов (психологов), работающих в образовательных организациях.</w:t>
      </w: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5063"/>
        <w:rPr>
          <w:sz w:val="20"/>
          <w:szCs w:val="20"/>
        </w:rPr>
      </w:pPr>
      <w:r>
        <w:rPr>
          <w:rFonts w:eastAsia="Times New Roman"/>
          <w:color w:val="231F20"/>
          <w:sz w:val="20"/>
          <w:szCs w:val="20"/>
        </w:rPr>
        <w:t>13</w:t>
      </w:r>
    </w:p>
    <w:p w:rsidR="00F94C3C" w:rsidRDefault="00F94C3C">
      <w:pPr>
        <w:sectPr w:rsidR="00F94C3C">
          <w:pgSz w:w="11920" w:h="16841"/>
          <w:pgMar w:top="1132" w:right="991" w:bottom="0" w:left="1277" w:header="0" w:footer="0" w:gutter="0"/>
          <w:cols w:space="720" w:equalWidth="0">
            <w:col w:w="9643"/>
          </w:cols>
        </w:sectPr>
      </w:pPr>
    </w:p>
    <w:p w:rsidR="00F94C3C" w:rsidRDefault="00C806BD" w:rsidP="00C806BD">
      <w:pPr>
        <w:numPr>
          <w:ilvl w:val="0"/>
          <w:numId w:val="30"/>
        </w:numPr>
        <w:tabs>
          <w:tab w:val="left" w:pos="1006"/>
        </w:tabs>
        <w:spacing w:line="238" w:lineRule="auto"/>
        <w:ind w:left="3" w:firstLine="705"/>
        <w:jc w:val="both"/>
        <w:rPr>
          <w:rFonts w:eastAsia="Times New Roman"/>
          <w:color w:val="231F20"/>
          <w:sz w:val="28"/>
          <w:szCs w:val="28"/>
        </w:rPr>
      </w:pPr>
      <w:r>
        <w:rPr>
          <w:rFonts w:eastAsia="Times New Roman"/>
          <w:color w:val="231F20"/>
          <w:sz w:val="28"/>
          <w:szCs w:val="28"/>
        </w:rPr>
        <w:lastRenderedPageBreak/>
        <w:t>структуре обобщенной трудовой функции «В»: «Оказание психолого-педагогической помощи лицам с ограниченными возможностями здоровья,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описывается специфика содержания трудовой</w:t>
      </w:r>
    </w:p>
    <w:p w:rsidR="00F94C3C" w:rsidRDefault="00F94C3C">
      <w:pPr>
        <w:spacing w:line="10" w:lineRule="exact"/>
        <w:rPr>
          <w:sz w:val="20"/>
          <w:szCs w:val="20"/>
        </w:rPr>
      </w:pPr>
    </w:p>
    <w:p w:rsidR="00F94C3C" w:rsidRDefault="00C806BD">
      <w:pPr>
        <w:tabs>
          <w:tab w:val="left" w:pos="2322"/>
          <w:tab w:val="left" w:pos="5722"/>
          <w:tab w:val="left" w:pos="8102"/>
        </w:tabs>
        <w:ind w:left="3"/>
        <w:rPr>
          <w:sz w:val="20"/>
          <w:szCs w:val="20"/>
        </w:rPr>
      </w:pPr>
      <w:r>
        <w:rPr>
          <w:rFonts w:eastAsia="Times New Roman"/>
          <w:color w:val="231F20"/>
          <w:sz w:val="28"/>
          <w:szCs w:val="28"/>
        </w:rPr>
        <w:t>деятельности</w:t>
      </w:r>
      <w:r>
        <w:rPr>
          <w:sz w:val="20"/>
          <w:szCs w:val="20"/>
        </w:rPr>
        <w:tab/>
      </w:r>
      <w:r>
        <w:rPr>
          <w:rFonts w:eastAsia="Times New Roman"/>
          <w:color w:val="231F20"/>
          <w:sz w:val="28"/>
          <w:szCs w:val="28"/>
        </w:rPr>
        <w:t>педагогов-психологов</w:t>
      </w:r>
      <w:r>
        <w:rPr>
          <w:sz w:val="20"/>
          <w:szCs w:val="20"/>
        </w:rPr>
        <w:tab/>
      </w:r>
      <w:r>
        <w:rPr>
          <w:rFonts w:eastAsia="Times New Roman"/>
          <w:color w:val="231F20"/>
          <w:sz w:val="28"/>
          <w:szCs w:val="28"/>
        </w:rPr>
        <w:t>(психологов),</w:t>
      </w:r>
      <w:r>
        <w:rPr>
          <w:sz w:val="20"/>
          <w:szCs w:val="20"/>
        </w:rPr>
        <w:tab/>
      </w:r>
      <w:r>
        <w:rPr>
          <w:rFonts w:eastAsia="Times New Roman"/>
          <w:color w:val="231F20"/>
          <w:sz w:val="28"/>
          <w:szCs w:val="28"/>
        </w:rPr>
        <w:t>работающих</w:t>
      </w:r>
    </w:p>
    <w:p w:rsidR="00F94C3C" w:rsidRDefault="00C806BD">
      <w:pPr>
        <w:ind w:left="3"/>
        <w:rPr>
          <w:sz w:val="20"/>
          <w:szCs w:val="20"/>
        </w:rPr>
      </w:pPr>
      <w:r>
        <w:rPr>
          <w:rFonts w:eastAsia="Times New Roman"/>
          <w:color w:val="231F20"/>
          <w:sz w:val="28"/>
          <w:szCs w:val="28"/>
        </w:rPr>
        <w:t>в ППМС-центрах.</w:t>
      </w:r>
    </w:p>
    <w:p w:rsidR="00F94C3C" w:rsidRDefault="00C806BD">
      <w:pPr>
        <w:tabs>
          <w:tab w:val="left" w:pos="2322"/>
          <w:tab w:val="left" w:pos="3082"/>
          <w:tab w:val="left" w:pos="5062"/>
          <w:tab w:val="left" w:pos="7262"/>
          <w:tab w:val="left" w:pos="8362"/>
        </w:tabs>
        <w:ind w:left="703"/>
        <w:rPr>
          <w:sz w:val="20"/>
          <w:szCs w:val="20"/>
        </w:rPr>
      </w:pPr>
      <w:r>
        <w:rPr>
          <w:rFonts w:eastAsia="Times New Roman"/>
          <w:color w:val="231F20"/>
          <w:sz w:val="28"/>
          <w:szCs w:val="28"/>
        </w:rPr>
        <w:t>Опираясь</w:t>
      </w:r>
      <w:r>
        <w:rPr>
          <w:sz w:val="20"/>
          <w:szCs w:val="20"/>
        </w:rPr>
        <w:tab/>
      </w:r>
      <w:r>
        <w:rPr>
          <w:rFonts w:eastAsia="Times New Roman"/>
          <w:color w:val="231F20"/>
          <w:sz w:val="28"/>
          <w:szCs w:val="28"/>
        </w:rPr>
        <w:t>на</w:t>
      </w:r>
      <w:r>
        <w:rPr>
          <w:sz w:val="20"/>
          <w:szCs w:val="20"/>
        </w:rPr>
        <w:tab/>
      </w:r>
      <w:r>
        <w:rPr>
          <w:rFonts w:eastAsia="Times New Roman"/>
          <w:color w:val="231F20"/>
          <w:sz w:val="28"/>
          <w:szCs w:val="28"/>
        </w:rPr>
        <w:t>выявленный</w:t>
      </w:r>
      <w:r>
        <w:rPr>
          <w:sz w:val="20"/>
          <w:szCs w:val="20"/>
        </w:rPr>
        <w:tab/>
      </w:r>
      <w:r>
        <w:rPr>
          <w:rFonts w:eastAsia="Times New Roman"/>
          <w:color w:val="231F20"/>
          <w:sz w:val="28"/>
          <w:szCs w:val="28"/>
        </w:rPr>
        <w:t>региональный</w:t>
      </w:r>
      <w:r>
        <w:rPr>
          <w:sz w:val="20"/>
          <w:szCs w:val="20"/>
        </w:rPr>
        <w:tab/>
      </w:r>
      <w:r>
        <w:rPr>
          <w:rFonts w:eastAsia="Times New Roman"/>
          <w:color w:val="231F20"/>
          <w:sz w:val="28"/>
          <w:szCs w:val="28"/>
        </w:rPr>
        <w:t>опыт</w:t>
      </w:r>
      <w:r>
        <w:rPr>
          <w:sz w:val="20"/>
          <w:szCs w:val="20"/>
        </w:rPr>
        <w:tab/>
      </w:r>
      <w:r>
        <w:rPr>
          <w:rFonts w:eastAsia="Times New Roman"/>
          <w:color w:val="231F20"/>
          <w:sz w:val="27"/>
          <w:szCs w:val="27"/>
        </w:rPr>
        <w:t>апробации</w:t>
      </w:r>
    </w:p>
    <w:p w:rsidR="00F94C3C" w:rsidRDefault="00C806BD">
      <w:pPr>
        <w:tabs>
          <w:tab w:val="left" w:pos="2702"/>
          <w:tab w:val="left" w:pos="4222"/>
          <w:tab w:val="left" w:pos="6882"/>
          <w:tab w:val="left" w:pos="8422"/>
          <w:tab w:val="left" w:pos="8922"/>
        </w:tabs>
        <w:spacing w:line="239" w:lineRule="auto"/>
        <w:ind w:left="3"/>
        <w:rPr>
          <w:sz w:val="20"/>
          <w:szCs w:val="20"/>
        </w:rPr>
      </w:pPr>
      <w:r>
        <w:rPr>
          <w:rFonts w:eastAsia="Times New Roman"/>
          <w:color w:val="231F20"/>
          <w:sz w:val="28"/>
          <w:szCs w:val="28"/>
        </w:rPr>
        <w:t>профессионального</w:t>
      </w:r>
      <w:r>
        <w:rPr>
          <w:sz w:val="20"/>
          <w:szCs w:val="20"/>
        </w:rPr>
        <w:tab/>
      </w:r>
      <w:r>
        <w:rPr>
          <w:rFonts w:eastAsia="Times New Roman"/>
          <w:color w:val="231F20"/>
          <w:sz w:val="28"/>
          <w:szCs w:val="28"/>
        </w:rPr>
        <w:t>стандарта</w:t>
      </w:r>
      <w:r>
        <w:rPr>
          <w:sz w:val="20"/>
          <w:szCs w:val="20"/>
        </w:rPr>
        <w:tab/>
      </w:r>
      <w:r>
        <w:rPr>
          <w:rFonts w:eastAsia="Times New Roman"/>
          <w:color w:val="231F20"/>
          <w:sz w:val="28"/>
          <w:szCs w:val="28"/>
        </w:rPr>
        <w:t>«Педагог-психолог</w:t>
      </w:r>
      <w:r>
        <w:rPr>
          <w:sz w:val="20"/>
          <w:szCs w:val="20"/>
        </w:rPr>
        <w:tab/>
      </w:r>
      <w:r>
        <w:rPr>
          <w:rFonts w:eastAsia="Times New Roman"/>
          <w:color w:val="231F20"/>
          <w:sz w:val="28"/>
          <w:szCs w:val="28"/>
        </w:rPr>
        <w:t>(психолог</w:t>
      </w:r>
      <w:r>
        <w:rPr>
          <w:sz w:val="20"/>
          <w:szCs w:val="20"/>
        </w:rPr>
        <w:tab/>
      </w:r>
      <w:r>
        <w:rPr>
          <w:rFonts w:eastAsia="Times New Roman"/>
          <w:color w:val="231F20"/>
          <w:sz w:val="28"/>
          <w:szCs w:val="28"/>
        </w:rPr>
        <w:t>в</w:t>
      </w:r>
      <w:r>
        <w:rPr>
          <w:sz w:val="20"/>
          <w:szCs w:val="20"/>
        </w:rPr>
        <w:tab/>
      </w:r>
      <w:r>
        <w:rPr>
          <w:rFonts w:eastAsia="Times New Roman"/>
          <w:color w:val="231F20"/>
          <w:sz w:val="28"/>
          <w:szCs w:val="28"/>
        </w:rPr>
        <w:t>сфере</w:t>
      </w:r>
    </w:p>
    <w:p w:rsidR="00F94C3C" w:rsidRDefault="00F94C3C">
      <w:pPr>
        <w:spacing w:line="3" w:lineRule="exact"/>
        <w:rPr>
          <w:sz w:val="20"/>
          <w:szCs w:val="20"/>
        </w:rPr>
      </w:pPr>
    </w:p>
    <w:p w:rsidR="00F94C3C" w:rsidRDefault="00C806BD">
      <w:pPr>
        <w:spacing w:line="209" w:lineRule="auto"/>
        <w:ind w:left="3"/>
        <w:jc w:val="both"/>
        <w:rPr>
          <w:sz w:val="20"/>
          <w:szCs w:val="20"/>
        </w:rPr>
      </w:pPr>
      <w:r>
        <w:rPr>
          <w:rFonts w:eastAsia="Times New Roman"/>
          <w:color w:val="231F20"/>
          <w:sz w:val="28"/>
          <w:szCs w:val="28"/>
        </w:rPr>
        <w:t>образования)»</w:t>
      </w:r>
      <w:r>
        <w:rPr>
          <w:rFonts w:eastAsia="Times New Roman"/>
          <w:color w:val="231F20"/>
          <w:sz w:val="36"/>
          <w:szCs w:val="36"/>
          <w:vertAlign w:val="superscript"/>
        </w:rPr>
        <w:t>2</w:t>
      </w:r>
      <w:r>
        <w:rPr>
          <w:rFonts w:eastAsia="Times New Roman"/>
          <w:color w:val="231F20"/>
          <w:sz w:val="28"/>
          <w:szCs w:val="28"/>
        </w:rPr>
        <w:t xml:space="preserve"> при организации его применения руководителям общеобразовательных организаций рекомендуется предусмотреть:</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8"/>
          <w:szCs w:val="28"/>
        </w:rPr>
        <w:t>анализ требований профстандарта к квалификации работников;</w:t>
      </w:r>
    </w:p>
    <w:p w:rsidR="00F94C3C" w:rsidRDefault="00F94C3C">
      <w:pPr>
        <w:spacing w:line="13"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анализ соответствия уровня образования и практического опыта работников требованиям профстандарта для данного вида деятельности;</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определение условий выявления и освоения работниками компетенций, заявленных в профстандарте, в том числе предусматривающих персонифицированный подход к профессиональному развитию специалиста, дополнительному профессиональному образованию;</w:t>
      </w:r>
    </w:p>
    <w:p w:rsidR="00F94C3C" w:rsidRDefault="00F94C3C">
      <w:pPr>
        <w:spacing w:line="17"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определение потребности в профессиональном или дополнительном профессиональном образовании в целях приведения квалификационных характеристик работников и их компетенций в соответствие профстандарту;</w:t>
      </w:r>
    </w:p>
    <w:p w:rsidR="00F94C3C" w:rsidRDefault="00F94C3C">
      <w:pPr>
        <w:spacing w:line="15"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формирование профессионального запроса на профессиональное или дополнительное профессиональное образование работников в соответствии</w:t>
      </w:r>
    </w:p>
    <w:p w:rsidR="00F94C3C" w:rsidRDefault="00F94C3C">
      <w:pPr>
        <w:spacing w:line="18" w:lineRule="exact"/>
        <w:rPr>
          <w:sz w:val="20"/>
          <w:szCs w:val="20"/>
        </w:rPr>
      </w:pPr>
    </w:p>
    <w:p w:rsidR="00F94C3C" w:rsidRDefault="00C806BD" w:rsidP="00C806BD">
      <w:pPr>
        <w:numPr>
          <w:ilvl w:val="0"/>
          <w:numId w:val="31"/>
        </w:numPr>
        <w:tabs>
          <w:tab w:val="left" w:pos="260"/>
        </w:tabs>
        <w:spacing w:line="236" w:lineRule="auto"/>
        <w:ind w:left="3" w:hanging="3"/>
        <w:jc w:val="both"/>
        <w:rPr>
          <w:rFonts w:eastAsia="Times New Roman"/>
          <w:color w:val="231F20"/>
          <w:sz w:val="28"/>
          <w:szCs w:val="28"/>
        </w:rPr>
      </w:pPr>
      <w:r>
        <w:rPr>
          <w:rFonts w:eastAsia="Times New Roman"/>
          <w:color w:val="231F20"/>
          <w:sz w:val="28"/>
          <w:szCs w:val="28"/>
        </w:rPr>
        <w:t>требованиями профстандарта и с учетом уровня образования специалиста, стажа работы в данной области, специфики его организации, индивидуальных профессиональных интересов и возможностей;</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организациюпрофессиональногоилидополнительного</w:t>
      </w:r>
    </w:p>
    <w:p w:rsidR="00F94C3C" w:rsidRDefault="00F94C3C">
      <w:pPr>
        <w:spacing w:line="12"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профессионального образования по приведению в соответствие квалификационных характеристик и компетенций работников требованиям профстандарта.</w:t>
      </w:r>
    </w:p>
    <w:p w:rsidR="00F94C3C" w:rsidRDefault="00F94C3C">
      <w:pPr>
        <w:spacing w:line="326" w:lineRule="exact"/>
        <w:rPr>
          <w:sz w:val="20"/>
          <w:szCs w:val="20"/>
        </w:rPr>
      </w:pPr>
    </w:p>
    <w:p w:rsidR="00F94C3C" w:rsidRDefault="00C806BD">
      <w:pPr>
        <w:ind w:right="-2"/>
        <w:jc w:val="center"/>
        <w:rPr>
          <w:sz w:val="20"/>
          <w:szCs w:val="20"/>
        </w:rPr>
      </w:pPr>
      <w:r>
        <w:rPr>
          <w:rFonts w:eastAsia="Times New Roman"/>
          <w:b/>
          <w:bCs/>
          <w:color w:val="231F20"/>
          <w:sz w:val="28"/>
          <w:szCs w:val="28"/>
        </w:rPr>
        <w:t>Выявление и анализ психолого-педагогических</w:t>
      </w:r>
    </w:p>
    <w:p w:rsidR="00F94C3C" w:rsidRDefault="00C806BD">
      <w:pPr>
        <w:ind w:right="-2"/>
        <w:jc w:val="center"/>
        <w:rPr>
          <w:sz w:val="20"/>
          <w:szCs w:val="20"/>
        </w:rPr>
      </w:pPr>
      <w:r>
        <w:rPr>
          <w:rFonts w:eastAsia="Times New Roman"/>
          <w:b/>
          <w:bCs/>
          <w:color w:val="231F20"/>
          <w:sz w:val="28"/>
          <w:szCs w:val="28"/>
        </w:rPr>
        <w:t>проблем детей целевых групп</w:t>
      </w:r>
    </w:p>
    <w:p w:rsidR="00F94C3C" w:rsidRDefault="00F94C3C">
      <w:pPr>
        <w:spacing w:line="334"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Федеральные государственные образовательные стандарты начального общего, основного общего и среднего общего образования устанавливают требования к реализации в рамках ООП программы развития универсальных учебных действий (программы формирования общеучебных умений</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01056" behindDoc="1" locked="0" layoutInCell="0" allowOverlap="1">
                <wp:simplePos x="0" y="0"/>
                <wp:positionH relativeFrom="column">
                  <wp:posOffset>0</wp:posOffset>
                </wp:positionH>
                <wp:positionV relativeFrom="paragraph">
                  <wp:posOffset>107950</wp:posOffset>
                </wp:positionV>
                <wp:extent cx="182880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8.5pt" to="144pt,8.5pt" o:allowincell="f" strokecolor="#000000" strokeweight="0.6pt"/>
            </w:pict>
          </mc:Fallback>
        </mc:AlternateContent>
      </w:r>
    </w:p>
    <w:p w:rsidR="00F94C3C" w:rsidRDefault="00F94C3C">
      <w:pPr>
        <w:spacing w:line="260" w:lineRule="exact"/>
        <w:rPr>
          <w:sz w:val="20"/>
          <w:szCs w:val="20"/>
        </w:rPr>
      </w:pPr>
    </w:p>
    <w:p w:rsidR="00F94C3C" w:rsidRDefault="00C806BD" w:rsidP="00C806BD">
      <w:pPr>
        <w:numPr>
          <w:ilvl w:val="0"/>
          <w:numId w:val="32"/>
        </w:numPr>
        <w:tabs>
          <w:tab w:val="left" w:pos="761"/>
        </w:tabs>
        <w:spacing w:line="201" w:lineRule="auto"/>
        <w:ind w:left="3" w:firstLine="564"/>
        <w:jc w:val="both"/>
        <w:rPr>
          <w:rFonts w:eastAsia="Times New Roman"/>
          <w:sz w:val="32"/>
          <w:szCs w:val="32"/>
          <w:vertAlign w:val="superscript"/>
        </w:rPr>
      </w:pPr>
      <w:r>
        <w:rPr>
          <w:rFonts w:eastAsia="Times New Roman"/>
          <w:sz w:val="24"/>
          <w:szCs w:val="24"/>
        </w:rPr>
        <w:t>Республика Башкортостан, Чувашская Республика – Чувашия, Краснодарский край, Хабаровский край, Калининградская область, Калужская область, Новосибирская область,</w:t>
      </w:r>
    </w:p>
    <w:p w:rsidR="00F94C3C" w:rsidRDefault="00F94C3C">
      <w:pPr>
        <w:spacing w:line="13" w:lineRule="exact"/>
        <w:rPr>
          <w:sz w:val="20"/>
          <w:szCs w:val="20"/>
        </w:rPr>
      </w:pPr>
    </w:p>
    <w:p w:rsidR="00F94C3C" w:rsidRDefault="00C806BD">
      <w:pPr>
        <w:spacing w:line="234" w:lineRule="auto"/>
        <w:ind w:left="3"/>
        <w:rPr>
          <w:sz w:val="20"/>
          <w:szCs w:val="20"/>
        </w:rPr>
      </w:pPr>
      <w:r>
        <w:rPr>
          <w:rFonts w:eastAsia="Times New Roman"/>
          <w:sz w:val="24"/>
          <w:szCs w:val="24"/>
        </w:rPr>
        <w:t>Самарская область, Свердловская область, Челябинская область, Ярославская область, г. Москва</w:t>
      </w:r>
    </w:p>
    <w:p w:rsidR="00F94C3C" w:rsidRDefault="00F94C3C">
      <w:pPr>
        <w:spacing w:line="371" w:lineRule="exact"/>
        <w:rPr>
          <w:sz w:val="20"/>
          <w:szCs w:val="20"/>
        </w:rPr>
      </w:pPr>
    </w:p>
    <w:p w:rsidR="00F94C3C" w:rsidRDefault="00C806BD">
      <w:pPr>
        <w:ind w:left="5063"/>
        <w:rPr>
          <w:sz w:val="20"/>
          <w:szCs w:val="20"/>
        </w:rPr>
      </w:pPr>
      <w:r>
        <w:rPr>
          <w:rFonts w:eastAsia="Times New Roman"/>
          <w:color w:val="231F20"/>
          <w:sz w:val="20"/>
          <w:szCs w:val="20"/>
        </w:rPr>
        <w:t>14</w:t>
      </w:r>
    </w:p>
    <w:p w:rsidR="00F94C3C" w:rsidRDefault="00F94C3C">
      <w:pPr>
        <w:sectPr w:rsidR="00F94C3C">
          <w:pgSz w:w="11920" w:h="16841"/>
          <w:pgMar w:top="1145" w:right="991" w:bottom="0" w:left="1277" w:header="0" w:footer="0" w:gutter="0"/>
          <w:cols w:space="720" w:equalWidth="0">
            <w:col w:w="9643"/>
          </w:cols>
        </w:sectPr>
      </w:pPr>
    </w:p>
    <w:p w:rsidR="00F94C3C" w:rsidRDefault="00C806BD" w:rsidP="00C806BD">
      <w:pPr>
        <w:numPr>
          <w:ilvl w:val="0"/>
          <w:numId w:val="33"/>
        </w:numPr>
        <w:tabs>
          <w:tab w:val="left" w:pos="224"/>
        </w:tabs>
        <w:spacing w:line="235" w:lineRule="auto"/>
        <w:ind w:left="3" w:hanging="3"/>
        <w:rPr>
          <w:rFonts w:eastAsia="Times New Roman"/>
          <w:color w:val="231F20"/>
          <w:sz w:val="28"/>
          <w:szCs w:val="28"/>
        </w:rPr>
      </w:pPr>
      <w:r>
        <w:rPr>
          <w:rFonts w:eastAsia="Times New Roman"/>
          <w:color w:val="231F20"/>
          <w:sz w:val="28"/>
          <w:szCs w:val="28"/>
        </w:rPr>
        <w:lastRenderedPageBreak/>
        <w:t>навыков), программы воспитания и социализации обучающихся, а также программы коррекционной работы.</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Психолого-педагогические условия реализации основной образовательной программ общего образования в соответствии с ФГОС НОО, ФГОС ООО, ФГОС СОО направлены на обеспечение:</w:t>
      </w:r>
    </w:p>
    <w:p w:rsidR="00F94C3C" w:rsidRDefault="00F94C3C">
      <w:pPr>
        <w:spacing w:line="14"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преемственности содержания и форм организации образовательной деятельности при получении основного общего образования;</w:t>
      </w:r>
    </w:p>
    <w:p w:rsidR="00F94C3C" w:rsidRDefault="00F94C3C">
      <w:pPr>
        <w:spacing w:line="18"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учета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формирования и развитие психолого-педагогической компетентности обучающихся, педагогических и административных работников, родительской общественности;</w:t>
      </w:r>
    </w:p>
    <w:p w:rsidR="00F94C3C" w:rsidRDefault="00F94C3C">
      <w:pPr>
        <w:spacing w:line="18"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w:t>
      </w:r>
    </w:p>
    <w:p w:rsidR="00F94C3C" w:rsidRDefault="00F94C3C">
      <w:pPr>
        <w:spacing w:line="15" w:lineRule="exact"/>
        <w:rPr>
          <w:sz w:val="20"/>
          <w:szCs w:val="20"/>
        </w:rPr>
      </w:pPr>
    </w:p>
    <w:p w:rsidR="00F94C3C" w:rsidRDefault="00C806BD" w:rsidP="00C806BD">
      <w:pPr>
        <w:numPr>
          <w:ilvl w:val="0"/>
          <w:numId w:val="34"/>
        </w:numPr>
        <w:tabs>
          <w:tab w:val="left" w:pos="224"/>
        </w:tabs>
        <w:spacing w:line="234" w:lineRule="auto"/>
        <w:ind w:left="3" w:hanging="3"/>
        <w:jc w:val="both"/>
        <w:rPr>
          <w:rFonts w:eastAsia="Times New Roman"/>
          <w:color w:val="231F20"/>
          <w:sz w:val="28"/>
          <w:szCs w:val="28"/>
        </w:rPr>
      </w:pPr>
      <w:r>
        <w:rPr>
          <w:rFonts w:eastAsia="Times New Roman"/>
          <w:color w:val="231F20"/>
          <w:sz w:val="28"/>
          <w:szCs w:val="28"/>
        </w:rPr>
        <w:t>безопасного образа жизни; развития своей экологической культуры дифференциации и индивидуализации обучения; мониторинг возможностей</w:t>
      </w:r>
    </w:p>
    <w:p w:rsidR="00F94C3C" w:rsidRDefault="00F94C3C">
      <w:pPr>
        <w:spacing w:line="15" w:lineRule="exact"/>
        <w:rPr>
          <w:rFonts w:eastAsia="Times New Roman"/>
          <w:color w:val="231F20"/>
          <w:sz w:val="28"/>
          <w:szCs w:val="28"/>
        </w:rPr>
      </w:pPr>
    </w:p>
    <w:p w:rsidR="00F94C3C" w:rsidRDefault="00C806BD" w:rsidP="00C806BD">
      <w:pPr>
        <w:numPr>
          <w:ilvl w:val="0"/>
          <w:numId w:val="34"/>
        </w:numPr>
        <w:tabs>
          <w:tab w:val="left" w:pos="224"/>
        </w:tabs>
        <w:spacing w:line="234" w:lineRule="auto"/>
        <w:ind w:left="3" w:hanging="3"/>
        <w:jc w:val="both"/>
        <w:rPr>
          <w:rFonts w:eastAsia="Times New Roman"/>
          <w:color w:val="231F20"/>
          <w:sz w:val="28"/>
          <w:szCs w:val="28"/>
        </w:rPr>
      </w:pPr>
      <w:r>
        <w:rPr>
          <w:rFonts w:eastAsia="Times New Roman"/>
          <w:color w:val="231F20"/>
          <w:sz w:val="28"/>
          <w:szCs w:val="28"/>
        </w:rPr>
        <w:t>способностей обучающихся, выявление и поддержка одаренных детей, детей с ограниченными возможностями здоровья; психолого-педагогическая</w:t>
      </w:r>
    </w:p>
    <w:p w:rsidR="00F94C3C" w:rsidRDefault="00F94C3C">
      <w:pPr>
        <w:spacing w:line="4" w:lineRule="exact"/>
        <w:rPr>
          <w:sz w:val="20"/>
          <w:szCs w:val="20"/>
        </w:rPr>
      </w:pPr>
    </w:p>
    <w:p w:rsidR="00F94C3C" w:rsidRDefault="00C806BD">
      <w:pPr>
        <w:tabs>
          <w:tab w:val="left" w:pos="1482"/>
          <w:tab w:val="left" w:pos="3042"/>
          <w:tab w:val="left" w:pos="4982"/>
          <w:tab w:val="left" w:pos="6422"/>
          <w:tab w:val="left" w:pos="8142"/>
        </w:tabs>
        <w:ind w:left="3"/>
        <w:rPr>
          <w:sz w:val="20"/>
          <w:szCs w:val="20"/>
        </w:rPr>
      </w:pPr>
      <w:r>
        <w:rPr>
          <w:rFonts w:eastAsia="Times New Roman"/>
          <w:color w:val="231F20"/>
          <w:sz w:val="28"/>
          <w:szCs w:val="28"/>
        </w:rPr>
        <w:t>поддержка</w:t>
      </w:r>
      <w:r>
        <w:rPr>
          <w:rFonts w:eastAsia="Times New Roman"/>
          <w:color w:val="231F20"/>
          <w:sz w:val="28"/>
          <w:szCs w:val="28"/>
        </w:rPr>
        <w:tab/>
        <w:t>участников</w:t>
      </w:r>
      <w:r>
        <w:rPr>
          <w:rFonts w:eastAsia="Times New Roman"/>
          <w:color w:val="231F20"/>
          <w:sz w:val="28"/>
          <w:szCs w:val="28"/>
        </w:rPr>
        <w:tab/>
        <w:t>олимпиадного</w:t>
      </w:r>
      <w:r>
        <w:rPr>
          <w:rFonts w:eastAsia="Times New Roman"/>
          <w:color w:val="231F20"/>
          <w:sz w:val="28"/>
          <w:szCs w:val="28"/>
        </w:rPr>
        <w:tab/>
        <w:t>движения;</w:t>
      </w:r>
      <w:r>
        <w:rPr>
          <w:rFonts w:eastAsia="Times New Roman"/>
          <w:color w:val="231F20"/>
          <w:sz w:val="28"/>
          <w:szCs w:val="28"/>
        </w:rPr>
        <w:tab/>
        <w:t>обеспечение</w:t>
      </w:r>
      <w:r>
        <w:rPr>
          <w:sz w:val="20"/>
          <w:szCs w:val="20"/>
        </w:rPr>
        <w:tab/>
      </w:r>
      <w:r>
        <w:rPr>
          <w:rFonts w:eastAsia="Times New Roman"/>
          <w:color w:val="231F20"/>
          <w:sz w:val="27"/>
          <w:szCs w:val="27"/>
        </w:rPr>
        <w:t>осознанного</w:t>
      </w:r>
    </w:p>
    <w:p w:rsidR="00F94C3C" w:rsidRDefault="00F94C3C">
      <w:pPr>
        <w:spacing w:line="13" w:lineRule="exact"/>
        <w:rPr>
          <w:sz w:val="20"/>
          <w:szCs w:val="20"/>
        </w:rPr>
      </w:pPr>
    </w:p>
    <w:p w:rsidR="00F94C3C" w:rsidRDefault="00C806BD" w:rsidP="00C806BD">
      <w:pPr>
        <w:numPr>
          <w:ilvl w:val="0"/>
          <w:numId w:val="35"/>
        </w:numPr>
        <w:tabs>
          <w:tab w:val="left" w:pos="224"/>
        </w:tabs>
        <w:spacing w:line="236" w:lineRule="auto"/>
        <w:ind w:left="3" w:hanging="3"/>
        <w:jc w:val="both"/>
        <w:rPr>
          <w:rFonts w:eastAsia="Times New Roman"/>
          <w:color w:val="231F20"/>
          <w:sz w:val="28"/>
          <w:szCs w:val="28"/>
        </w:rPr>
      </w:pPr>
      <w:r>
        <w:rPr>
          <w:rFonts w:eastAsia="Times New Roman"/>
          <w:color w:val="231F20"/>
          <w:sz w:val="28"/>
          <w:szCs w:val="28"/>
        </w:rPr>
        <w:t>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диверсификации уровней психолого-педагогического сопровождения (индивидуальный, групповой, уровень класса, уровень учреждения);</w:t>
      </w:r>
    </w:p>
    <w:p w:rsidR="00F94C3C" w:rsidRDefault="00F94C3C">
      <w:pPr>
        <w:spacing w:line="17"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F94C3C" w:rsidRDefault="00F94C3C">
      <w:pPr>
        <w:spacing w:line="323" w:lineRule="exact"/>
        <w:rPr>
          <w:sz w:val="20"/>
          <w:szCs w:val="20"/>
        </w:rPr>
      </w:pPr>
    </w:p>
    <w:p w:rsidR="00F94C3C" w:rsidRDefault="00C806BD">
      <w:pPr>
        <w:ind w:right="-2"/>
        <w:jc w:val="center"/>
        <w:rPr>
          <w:sz w:val="20"/>
          <w:szCs w:val="20"/>
        </w:rPr>
      </w:pPr>
      <w:r>
        <w:rPr>
          <w:rFonts w:eastAsia="Times New Roman"/>
          <w:b/>
          <w:bCs/>
          <w:sz w:val="28"/>
          <w:szCs w:val="28"/>
        </w:rPr>
        <w:t>Целевые группы детей, в отношении которых</w:t>
      </w:r>
    </w:p>
    <w:p w:rsidR="00F94C3C" w:rsidRDefault="00F94C3C">
      <w:pPr>
        <w:spacing w:line="13" w:lineRule="exact"/>
        <w:rPr>
          <w:sz w:val="20"/>
          <w:szCs w:val="20"/>
        </w:rPr>
      </w:pPr>
    </w:p>
    <w:p w:rsidR="00F94C3C" w:rsidRDefault="00C806BD" w:rsidP="00C806BD">
      <w:pPr>
        <w:numPr>
          <w:ilvl w:val="0"/>
          <w:numId w:val="36"/>
        </w:numPr>
        <w:tabs>
          <w:tab w:val="left" w:pos="1760"/>
        </w:tabs>
        <w:spacing w:line="249" w:lineRule="auto"/>
        <w:ind w:left="1803" w:right="1540" w:hanging="274"/>
        <w:rPr>
          <w:rFonts w:eastAsia="Times New Roman"/>
          <w:b/>
          <w:bCs/>
          <w:sz w:val="27"/>
          <w:szCs w:val="27"/>
        </w:rPr>
      </w:pPr>
      <w:r>
        <w:rPr>
          <w:rFonts w:eastAsia="Times New Roman"/>
          <w:b/>
          <w:bCs/>
          <w:sz w:val="27"/>
          <w:szCs w:val="27"/>
        </w:rPr>
        <w:t>общеобразовательных организациях реализуются программы адресной психологической помощи</w:t>
      </w:r>
    </w:p>
    <w:p w:rsidR="00F94C3C" w:rsidRDefault="00F94C3C">
      <w:pPr>
        <w:spacing w:line="324"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Анализ нормативных правовых актов, а также научно-методических документов в системе образования и социальной защиты населения позволяет</w:t>
      </w:r>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выделить основные целевые группы детей, в отношении которых в общеобразовательных организациях психологическими службами,</w:t>
      </w:r>
    </w:p>
    <w:p w:rsidR="00F94C3C" w:rsidRDefault="00F94C3C">
      <w:pPr>
        <w:spacing w:line="18"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педагогами-психологами реализуются программы адресной психологической помощи.</w:t>
      </w:r>
    </w:p>
    <w:p w:rsidR="00F94C3C" w:rsidRDefault="00F94C3C">
      <w:pPr>
        <w:spacing w:line="15"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I. Норма (нормотипичные дети и подростки с нормативным кризисом взросления)</w:t>
      </w:r>
    </w:p>
    <w:p w:rsidR="00F94C3C" w:rsidRDefault="00F94C3C">
      <w:pPr>
        <w:spacing w:line="2" w:lineRule="exact"/>
        <w:rPr>
          <w:sz w:val="20"/>
          <w:szCs w:val="20"/>
        </w:rPr>
      </w:pPr>
    </w:p>
    <w:p w:rsidR="00F94C3C" w:rsidRDefault="00C806BD" w:rsidP="00C806BD">
      <w:pPr>
        <w:numPr>
          <w:ilvl w:val="0"/>
          <w:numId w:val="37"/>
        </w:numPr>
        <w:tabs>
          <w:tab w:val="left" w:pos="1043"/>
        </w:tabs>
        <w:ind w:left="1043" w:hanging="335"/>
        <w:rPr>
          <w:rFonts w:eastAsia="Times New Roman"/>
          <w:color w:val="231F20"/>
          <w:sz w:val="28"/>
          <w:szCs w:val="28"/>
        </w:rPr>
      </w:pPr>
      <w:r>
        <w:rPr>
          <w:rFonts w:eastAsia="Times New Roman"/>
          <w:color w:val="231F20"/>
          <w:sz w:val="28"/>
          <w:szCs w:val="28"/>
        </w:rPr>
        <w:t>Дети, испытывающие трудности в обучении</w:t>
      </w:r>
    </w:p>
    <w:p w:rsidR="00F94C3C" w:rsidRDefault="00C806BD" w:rsidP="00C806BD">
      <w:pPr>
        <w:numPr>
          <w:ilvl w:val="0"/>
          <w:numId w:val="38"/>
        </w:numPr>
        <w:tabs>
          <w:tab w:val="left" w:pos="1143"/>
        </w:tabs>
        <w:ind w:left="1143" w:hanging="435"/>
        <w:rPr>
          <w:rFonts w:eastAsia="Times New Roman"/>
          <w:color w:val="231F20"/>
          <w:sz w:val="28"/>
          <w:szCs w:val="28"/>
        </w:rPr>
      </w:pPr>
      <w:r>
        <w:rPr>
          <w:rFonts w:eastAsia="Times New Roman"/>
          <w:color w:val="231F20"/>
          <w:sz w:val="28"/>
          <w:szCs w:val="28"/>
        </w:rPr>
        <w:t>Категории детей, нуждающиеся в особом внимании в связи с высоким</w:t>
      </w:r>
    </w:p>
    <w:p w:rsidR="00F94C3C" w:rsidRDefault="00F94C3C">
      <w:pPr>
        <w:spacing w:line="200" w:lineRule="exact"/>
        <w:rPr>
          <w:sz w:val="20"/>
          <w:szCs w:val="20"/>
        </w:rPr>
      </w:pPr>
    </w:p>
    <w:p w:rsidR="00F94C3C" w:rsidRDefault="00F94C3C">
      <w:pPr>
        <w:spacing w:line="250" w:lineRule="exact"/>
        <w:rPr>
          <w:sz w:val="20"/>
          <w:szCs w:val="20"/>
        </w:rPr>
      </w:pPr>
    </w:p>
    <w:p w:rsidR="00F94C3C" w:rsidRDefault="00C806BD">
      <w:pPr>
        <w:ind w:left="5063"/>
        <w:rPr>
          <w:sz w:val="20"/>
          <w:szCs w:val="20"/>
        </w:rPr>
      </w:pPr>
      <w:r>
        <w:rPr>
          <w:rFonts w:eastAsia="Times New Roman"/>
          <w:color w:val="231F20"/>
          <w:sz w:val="20"/>
          <w:szCs w:val="20"/>
        </w:rPr>
        <w:t>15</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риском уязвимости:</w:t>
      </w:r>
    </w:p>
    <w:p w:rsidR="00F94C3C" w:rsidRDefault="00F94C3C">
      <w:pPr>
        <w:spacing w:line="2" w:lineRule="exact"/>
        <w:rPr>
          <w:sz w:val="20"/>
          <w:szCs w:val="20"/>
        </w:rPr>
      </w:pPr>
    </w:p>
    <w:p w:rsidR="00F94C3C" w:rsidRDefault="00C806BD" w:rsidP="00C806BD">
      <w:pPr>
        <w:numPr>
          <w:ilvl w:val="0"/>
          <w:numId w:val="39"/>
        </w:numPr>
        <w:tabs>
          <w:tab w:val="left" w:pos="1023"/>
        </w:tabs>
        <w:ind w:left="1023" w:hanging="315"/>
        <w:rPr>
          <w:rFonts w:eastAsia="Times New Roman"/>
          <w:color w:val="231F20"/>
          <w:sz w:val="28"/>
          <w:szCs w:val="28"/>
        </w:rPr>
      </w:pPr>
      <w:r>
        <w:rPr>
          <w:rFonts w:eastAsia="Times New Roman"/>
          <w:color w:val="231F20"/>
          <w:sz w:val="28"/>
          <w:szCs w:val="28"/>
        </w:rPr>
        <w:t>Дети, находящиеся в трудной жизненной ситуации:</w:t>
      </w:r>
    </w:p>
    <w:p w:rsidR="00F94C3C" w:rsidRDefault="00C806BD">
      <w:pPr>
        <w:ind w:left="703"/>
        <w:rPr>
          <w:sz w:val="20"/>
          <w:szCs w:val="20"/>
        </w:rPr>
      </w:pPr>
      <w:r>
        <w:rPr>
          <w:rFonts w:eastAsia="Times New Roman"/>
          <w:color w:val="231F20"/>
          <w:sz w:val="28"/>
          <w:szCs w:val="28"/>
        </w:rPr>
        <w:t>1.1) Дети-сироты и дети, оставшиеся без попечения родителей</w:t>
      </w:r>
    </w:p>
    <w:p w:rsidR="00F94C3C" w:rsidRDefault="00C806BD">
      <w:pPr>
        <w:ind w:left="703"/>
        <w:rPr>
          <w:sz w:val="20"/>
          <w:szCs w:val="20"/>
        </w:rPr>
      </w:pPr>
      <w:r>
        <w:rPr>
          <w:rFonts w:eastAsia="Times New Roman"/>
          <w:color w:val="231F20"/>
          <w:sz w:val="28"/>
          <w:szCs w:val="28"/>
        </w:rPr>
        <w:t>1.2) Обучающиеся с ОВЗ, дети-инвалиды</w:t>
      </w:r>
    </w:p>
    <w:p w:rsidR="00F94C3C" w:rsidRDefault="00C806BD">
      <w:pPr>
        <w:tabs>
          <w:tab w:val="left" w:pos="1402"/>
        </w:tabs>
        <w:spacing w:line="239" w:lineRule="auto"/>
        <w:ind w:left="703"/>
        <w:rPr>
          <w:sz w:val="20"/>
          <w:szCs w:val="20"/>
        </w:rPr>
      </w:pPr>
      <w:r>
        <w:rPr>
          <w:rFonts w:eastAsia="Times New Roman"/>
          <w:color w:val="231F20"/>
          <w:sz w:val="28"/>
          <w:szCs w:val="28"/>
        </w:rPr>
        <w:t>1.3)</w:t>
      </w:r>
      <w:r>
        <w:rPr>
          <w:sz w:val="20"/>
          <w:szCs w:val="20"/>
        </w:rPr>
        <w:tab/>
      </w:r>
      <w:r>
        <w:rPr>
          <w:rFonts w:eastAsia="Times New Roman"/>
          <w:color w:val="231F20"/>
          <w:sz w:val="28"/>
          <w:szCs w:val="28"/>
        </w:rPr>
        <w:t>Дети с отклоняющимся поведением (девиантное поведение детей</w:t>
      </w:r>
    </w:p>
    <w:p w:rsidR="00F94C3C" w:rsidRDefault="00C806BD" w:rsidP="00C806BD">
      <w:pPr>
        <w:numPr>
          <w:ilvl w:val="0"/>
          <w:numId w:val="40"/>
        </w:numPr>
        <w:tabs>
          <w:tab w:val="left" w:pos="223"/>
        </w:tabs>
        <w:ind w:left="223" w:hanging="223"/>
        <w:rPr>
          <w:rFonts w:eastAsia="Times New Roman"/>
          <w:color w:val="231F20"/>
          <w:sz w:val="28"/>
          <w:szCs w:val="28"/>
        </w:rPr>
      </w:pPr>
      <w:r>
        <w:rPr>
          <w:rFonts w:eastAsia="Times New Roman"/>
          <w:color w:val="231F20"/>
          <w:sz w:val="28"/>
          <w:szCs w:val="28"/>
        </w:rPr>
        <w:t>подростков, суицидальное поведение детей и подростков)</w:t>
      </w:r>
    </w:p>
    <w:p w:rsidR="00F94C3C" w:rsidRDefault="00C806BD" w:rsidP="00C806BD">
      <w:pPr>
        <w:numPr>
          <w:ilvl w:val="1"/>
          <w:numId w:val="40"/>
        </w:numPr>
        <w:tabs>
          <w:tab w:val="left" w:pos="1023"/>
        </w:tabs>
        <w:ind w:left="1023" w:hanging="315"/>
        <w:rPr>
          <w:rFonts w:eastAsia="Times New Roman"/>
          <w:color w:val="231F20"/>
          <w:sz w:val="28"/>
          <w:szCs w:val="28"/>
        </w:rPr>
      </w:pPr>
      <w:r>
        <w:rPr>
          <w:rFonts w:eastAsia="Times New Roman"/>
          <w:color w:val="231F20"/>
          <w:sz w:val="28"/>
          <w:szCs w:val="28"/>
        </w:rPr>
        <w:t>Одаренные дети.</w:t>
      </w:r>
    </w:p>
    <w:p w:rsidR="00F94C3C" w:rsidRDefault="00F94C3C">
      <w:pPr>
        <w:spacing w:line="15"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Кратко охарактеризуем каждую из них и выделим основные направления работы с ними.</w:t>
      </w:r>
    </w:p>
    <w:p w:rsidR="00F94C3C" w:rsidRDefault="00F94C3C">
      <w:pPr>
        <w:spacing w:line="200" w:lineRule="exact"/>
        <w:rPr>
          <w:sz w:val="20"/>
          <w:szCs w:val="20"/>
        </w:rPr>
      </w:pPr>
    </w:p>
    <w:p w:rsidR="00F94C3C" w:rsidRDefault="00F94C3C">
      <w:pPr>
        <w:spacing w:line="221" w:lineRule="exact"/>
        <w:rPr>
          <w:sz w:val="20"/>
          <w:szCs w:val="20"/>
        </w:rPr>
      </w:pPr>
    </w:p>
    <w:p w:rsidR="00F94C3C" w:rsidRDefault="00C806BD">
      <w:pPr>
        <w:spacing w:line="234" w:lineRule="auto"/>
        <w:ind w:left="3" w:firstLine="708"/>
        <w:jc w:val="both"/>
        <w:rPr>
          <w:sz w:val="20"/>
          <w:szCs w:val="20"/>
        </w:rPr>
      </w:pPr>
      <w:r>
        <w:rPr>
          <w:rFonts w:eastAsia="Times New Roman"/>
          <w:b/>
          <w:bCs/>
          <w:sz w:val="28"/>
          <w:szCs w:val="28"/>
        </w:rPr>
        <w:t>I. Целевая группа «Норма (нормотипичные обучающиеся: дети и подростки с нормативным кризисом развития)»</w:t>
      </w:r>
    </w:p>
    <w:p w:rsidR="00F94C3C" w:rsidRDefault="00F94C3C">
      <w:pPr>
        <w:spacing w:line="200" w:lineRule="exact"/>
        <w:rPr>
          <w:sz w:val="20"/>
          <w:szCs w:val="20"/>
        </w:rPr>
      </w:pPr>
    </w:p>
    <w:p w:rsidR="00F94C3C" w:rsidRDefault="00F94C3C">
      <w:pPr>
        <w:spacing w:line="224"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Деятельность психологической службы общебразовательной организации при работе с данной категорией направлена на развитие личности ребенка, раскрытие потенциала в условиях меняющейся социальной ситуации развития.</w:t>
      </w:r>
    </w:p>
    <w:p w:rsidR="00F94C3C" w:rsidRDefault="00F94C3C">
      <w:pPr>
        <w:spacing w:line="15" w:lineRule="exact"/>
        <w:rPr>
          <w:sz w:val="20"/>
          <w:szCs w:val="20"/>
        </w:rPr>
      </w:pPr>
    </w:p>
    <w:p w:rsidR="00F94C3C" w:rsidRDefault="00C806BD" w:rsidP="00C806BD">
      <w:pPr>
        <w:numPr>
          <w:ilvl w:val="0"/>
          <w:numId w:val="41"/>
        </w:numPr>
        <w:tabs>
          <w:tab w:val="left" w:pos="495"/>
        </w:tabs>
        <w:spacing w:line="236" w:lineRule="auto"/>
        <w:ind w:left="3" w:hanging="3"/>
        <w:jc w:val="both"/>
        <w:rPr>
          <w:rFonts w:eastAsia="Times New Roman"/>
          <w:color w:val="231F20"/>
          <w:sz w:val="28"/>
          <w:szCs w:val="28"/>
        </w:rPr>
      </w:pPr>
      <w:r>
        <w:rPr>
          <w:rFonts w:eastAsia="Times New Roman"/>
          <w:color w:val="231F20"/>
          <w:sz w:val="28"/>
          <w:szCs w:val="28"/>
        </w:rPr>
        <w:t>этой связи психолого-педагогическое сопровождение этой группы предполагает сопровождение реализации основных и дополнительных образовательных программ, психодиагностику, психологическую экспертизу</w:t>
      </w:r>
    </w:p>
    <w:p w:rsidR="00F94C3C" w:rsidRDefault="00F94C3C">
      <w:pPr>
        <w:spacing w:line="14" w:lineRule="exact"/>
        <w:rPr>
          <w:rFonts w:eastAsia="Times New Roman"/>
          <w:color w:val="231F20"/>
          <w:sz w:val="28"/>
          <w:szCs w:val="28"/>
        </w:rPr>
      </w:pPr>
    </w:p>
    <w:p w:rsidR="00F94C3C" w:rsidRDefault="00C806BD">
      <w:pPr>
        <w:spacing w:line="238" w:lineRule="auto"/>
        <w:ind w:left="3"/>
        <w:jc w:val="both"/>
        <w:rPr>
          <w:rFonts w:eastAsia="Times New Roman"/>
          <w:color w:val="231F20"/>
          <w:sz w:val="28"/>
          <w:szCs w:val="28"/>
        </w:rPr>
      </w:pPr>
      <w:r>
        <w:rPr>
          <w:rFonts w:eastAsia="Times New Roman"/>
          <w:color w:val="231F20"/>
          <w:sz w:val="28"/>
          <w:szCs w:val="28"/>
        </w:rPr>
        <w:t>(оценку) комфортности и безопасности образовательной среды, психологическое консультирование и просвещение субъектов образовательного процесса, коррекционно-развивающую работу, а также психопрофилактику. Важное значение в реализации компетентностного подхода действующих ФГОС НОО, ФГОС ООО, ФГОС СОО приобретает психолого-педагогическое сопровождение формирования метапредметных и личностных результатов освоения ОО, в том числе межпредметных понятий и универсальных учебных</w:t>
      </w:r>
    </w:p>
    <w:p w:rsidR="00F94C3C" w:rsidRDefault="00F94C3C">
      <w:pPr>
        <w:spacing w:line="21"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действий (регулятивных, познавательных, коммуникативных), их использования в познавательной и социальной практике, самостоятельном планировании и осуществлении учебной деятельности и организации учебного сотрудничества с педагогами и сверстниками, при построении индивидуальной образовательной траектории, овладении навыками учебно-исследовательской, проектной и социальной деятельности.</w:t>
      </w:r>
    </w:p>
    <w:p w:rsidR="00F94C3C" w:rsidRDefault="00F94C3C">
      <w:pPr>
        <w:spacing w:line="14"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При этом реализация развивающих психолого-педагогических программ является важным условием развития метапредметных и личностных образовательных результатов, познавательной сферы (памяти, внимания, мышления, воображения), эмоционально-волевой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w:t>
      </w:r>
    </w:p>
    <w:p w:rsidR="00F94C3C" w:rsidRDefault="00F94C3C">
      <w:pPr>
        <w:spacing w:line="16" w:lineRule="exact"/>
        <w:rPr>
          <w:sz w:val="20"/>
          <w:szCs w:val="20"/>
        </w:rPr>
      </w:pPr>
    </w:p>
    <w:p w:rsidR="00F94C3C" w:rsidRDefault="00C806BD" w:rsidP="00C806BD">
      <w:pPr>
        <w:numPr>
          <w:ilvl w:val="0"/>
          <w:numId w:val="42"/>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создавать. Профилактические психолого-педагогические программы будут содействовать формированию толерантности, коммуникативных навыков, навыков бесконфликтного общения, успешной адаптации к новым ступеням образования.</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5063"/>
        <w:rPr>
          <w:sz w:val="20"/>
          <w:szCs w:val="20"/>
        </w:rPr>
      </w:pPr>
      <w:r>
        <w:rPr>
          <w:rFonts w:eastAsia="Times New Roman"/>
          <w:color w:val="231F20"/>
          <w:sz w:val="20"/>
          <w:szCs w:val="20"/>
        </w:rPr>
        <w:t>16</w:t>
      </w:r>
    </w:p>
    <w:p w:rsidR="00F94C3C" w:rsidRDefault="00F94C3C">
      <w:pPr>
        <w:sectPr w:rsidR="00F94C3C">
          <w:pgSz w:w="11920" w:h="16841"/>
          <w:pgMar w:top="1132" w:right="991" w:bottom="0" w:left="1277" w:header="0" w:footer="0" w:gutter="0"/>
          <w:cols w:space="720" w:equalWidth="0">
            <w:col w:w="9643"/>
          </w:cols>
        </w:sectPr>
      </w:pPr>
    </w:p>
    <w:p w:rsidR="00F94C3C" w:rsidRDefault="00C806BD" w:rsidP="00C806BD">
      <w:pPr>
        <w:numPr>
          <w:ilvl w:val="0"/>
          <w:numId w:val="43"/>
        </w:numPr>
        <w:tabs>
          <w:tab w:val="left" w:pos="1063"/>
        </w:tabs>
        <w:ind w:left="1063" w:hanging="355"/>
        <w:rPr>
          <w:rFonts w:eastAsia="Times New Roman"/>
          <w:b/>
          <w:bCs/>
          <w:sz w:val="28"/>
          <w:szCs w:val="28"/>
        </w:rPr>
      </w:pPr>
      <w:r>
        <w:rPr>
          <w:rFonts w:eastAsia="Times New Roman"/>
          <w:b/>
          <w:bCs/>
          <w:sz w:val="28"/>
          <w:szCs w:val="28"/>
        </w:rPr>
        <w:lastRenderedPageBreak/>
        <w:t>Целевая группа «Дети, испытывающие трудности в обучении»</w:t>
      </w:r>
    </w:p>
    <w:p w:rsidR="00F94C3C" w:rsidRDefault="00F94C3C">
      <w:pPr>
        <w:spacing w:line="200" w:lineRule="exact"/>
        <w:rPr>
          <w:sz w:val="20"/>
          <w:szCs w:val="20"/>
        </w:rPr>
      </w:pPr>
    </w:p>
    <w:p w:rsidR="00F94C3C" w:rsidRDefault="00F94C3C">
      <w:pPr>
        <w:spacing w:line="219"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Требования ФГОС НОО, ФГОС ООО, ФГОС СОО, результаты международных мониторинговых исследований качества образования (PISA),</w:t>
      </w:r>
    </w:p>
    <w:p w:rsidR="00F94C3C" w:rsidRDefault="00F94C3C">
      <w:pPr>
        <w:spacing w:line="2" w:lineRule="exact"/>
        <w:rPr>
          <w:sz w:val="20"/>
          <w:szCs w:val="20"/>
        </w:rPr>
      </w:pPr>
    </w:p>
    <w:p w:rsidR="00F94C3C" w:rsidRDefault="00C806BD">
      <w:pPr>
        <w:tabs>
          <w:tab w:val="left" w:pos="2442"/>
          <w:tab w:val="left" w:pos="4502"/>
          <w:tab w:val="left" w:pos="8222"/>
        </w:tabs>
        <w:ind w:left="3"/>
        <w:rPr>
          <w:sz w:val="20"/>
          <w:szCs w:val="20"/>
        </w:rPr>
      </w:pPr>
      <w:r>
        <w:rPr>
          <w:rFonts w:eastAsia="Times New Roman"/>
          <w:color w:val="231F20"/>
          <w:sz w:val="28"/>
          <w:szCs w:val="28"/>
        </w:rPr>
        <w:t>теоретические</w:t>
      </w:r>
      <w:r>
        <w:rPr>
          <w:sz w:val="20"/>
          <w:szCs w:val="20"/>
        </w:rPr>
        <w:tab/>
      </w:r>
      <w:r>
        <w:rPr>
          <w:rFonts w:eastAsia="Times New Roman"/>
          <w:color w:val="231F20"/>
          <w:sz w:val="28"/>
          <w:szCs w:val="28"/>
        </w:rPr>
        <w:t>положения</w:t>
      </w:r>
      <w:r>
        <w:rPr>
          <w:sz w:val="20"/>
          <w:szCs w:val="20"/>
        </w:rPr>
        <w:tab/>
      </w:r>
      <w:r>
        <w:rPr>
          <w:rFonts w:eastAsia="Times New Roman"/>
          <w:color w:val="231F20"/>
          <w:sz w:val="28"/>
          <w:szCs w:val="28"/>
        </w:rPr>
        <w:t>культурно-исторической</w:t>
      </w:r>
      <w:r>
        <w:rPr>
          <w:sz w:val="20"/>
          <w:szCs w:val="20"/>
        </w:rPr>
        <w:tab/>
      </w:r>
      <w:r>
        <w:rPr>
          <w:rFonts w:eastAsia="Times New Roman"/>
          <w:color w:val="231F20"/>
          <w:sz w:val="28"/>
          <w:szCs w:val="28"/>
        </w:rPr>
        <w:t>психологии</w:t>
      </w:r>
    </w:p>
    <w:p w:rsidR="00F94C3C" w:rsidRDefault="00F94C3C">
      <w:pPr>
        <w:spacing w:line="13" w:lineRule="exact"/>
        <w:rPr>
          <w:sz w:val="20"/>
          <w:szCs w:val="20"/>
        </w:rPr>
      </w:pPr>
    </w:p>
    <w:p w:rsidR="00F94C3C" w:rsidRDefault="00C806BD" w:rsidP="00C806BD">
      <w:pPr>
        <w:numPr>
          <w:ilvl w:val="0"/>
          <w:numId w:val="44"/>
        </w:numPr>
        <w:tabs>
          <w:tab w:val="left" w:pos="224"/>
        </w:tabs>
        <w:spacing w:line="221" w:lineRule="auto"/>
        <w:ind w:left="3" w:hanging="3"/>
        <w:jc w:val="both"/>
        <w:rPr>
          <w:rFonts w:eastAsia="Times New Roman"/>
          <w:color w:val="231F20"/>
          <w:sz w:val="28"/>
          <w:szCs w:val="28"/>
        </w:rPr>
      </w:pPr>
      <w:r>
        <w:rPr>
          <w:rFonts w:eastAsia="Times New Roman"/>
          <w:color w:val="231F20"/>
          <w:sz w:val="28"/>
          <w:szCs w:val="28"/>
        </w:rPr>
        <w:t>деятельностного подхода, инклюзии как нормы современного состояния общего образования позволили систематизировать основные психолого-педагогические проблемы обучающихся в структуре трех основных блоков</w:t>
      </w:r>
      <w:r>
        <w:rPr>
          <w:rFonts w:eastAsia="Times New Roman"/>
          <w:color w:val="231F20"/>
          <w:sz w:val="36"/>
          <w:szCs w:val="36"/>
          <w:vertAlign w:val="superscript"/>
        </w:rPr>
        <w:t>3</w:t>
      </w:r>
      <w:r>
        <w:rPr>
          <w:rFonts w:eastAsia="Times New Roman"/>
          <w:color w:val="231F20"/>
          <w:sz w:val="28"/>
          <w:szCs w:val="28"/>
        </w:rPr>
        <w:t>:</w:t>
      </w:r>
    </w:p>
    <w:p w:rsidR="00F94C3C" w:rsidRDefault="00C806BD" w:rsidP="00C806BD">
      <w:pPr>
        <w:numPr>
          <w:ilvl w:val="0"/>
          <w:numId w:val="45"/>
        </w:numPr>
        <w:tabs>
          <w:tab w:val="left" w:pos="1143"/>
        </w:tabs>
        <w:spacing w:line="224" w:lineRule="auto"/>
        <w:ind w:left="1143" w:hanging="435"/>
        <w:rPr>
          <w:rFonts w:eastAsia="Times New Roman"/>
          <w:color w:val="231F20"/>
          <w:sz w:val="28"/>
          <w:szCs w:val="28"/>
        </w:rPr>
      </w:pPr>
      <w:r>
        <w:rPr>
          <w:rFonts w:eastAsia="Times New Roman"/>
          <w:color w:val="231F20"/>
          <w:sz w:val="28"/>
          <w:szCs w:val="28"/>
        </w:rPr>
        <w:t>Трудности в сфере освоения универсальных учебных действий;</w:t>
      </w:r>
    </w:p>
    <w:p w:rsidR="00F94C3C" w:rsidRDefault="00F94C3C">
      <w:pPr>
        <w:spacing w:line="14" w:lineRule="exact"/>
        <w:rPr>
          <w:sz w:val="20"/>
          <w:szCs w:val="20"/>
        </w:rPr>
      </w:pPr>
    </w:p>
    <w:p w:rsidR="00F94C3C" w:rsidRDefault="00C806BD">
      <w:pPr>
        <w:spacing w:line="234" w:lineRule="auto"/>
        <w:ind w:left="3" w:right="20" w:firstLine="708"/>
        <w:rPr>
          <w:sz w:val="20"/>
          <w:szCs w:val="20"/>
        </w:rPr>
      </w:pPr>
      <w:r>
        <w:rPr>
          <w:rFonts w:eastAsia="Times New Roman"/>
          <w:color w:val="231F20"/>
          <w:sz w:val="28"/>
          <w:szCs w:val="28"/>
        </w:rPr>
        <w:t>2. Трудности в коммуникативной сфере (проблемы в общении со сверстниками и учителями);</w:t>
      </w:r>
    </w:p>
    <w:p w:rsidR="00F94C3C" w:rsidRDefault="00F94C3C">
      <w:pPr>
        <w:spacing w:line="2" w:lineRule="exact"/>
        <w:rPr>
          <w:sz w:val="20"/>
          <w:szCs w:val="20"/>
        </w:rPr>
      </w:pPr>
    </w:p>
    <w:p w:rsidR="00F94C3C" w:rsidRDefault="00C806BD" w:rsidP="00C806BD">
      <w:pPr>
        <w:numPr>
          <w:ilvl w:val="0"/>
          <w:numId w:val="46"/>
        </w:numPr>
        <w:tabs>
          <w:tab w:val="left" w:pos="1143"/>
        </w:tabs>
        <w:ind w:left="1143" w:hanging="435"/>
        <w:rPr>
          <w:rFonts w:eastAsia="Times New Roman"/>
          <w:color w:val="231F20"/>
          <w:sz w:val="28"/>
          <w:szCs w:val="28"/>
        </w:rPr>
      </w:pPr>
      <w:r>
        <w:rPr>
          <w:rFonts w:eastAsia="Times New Roman"/>
          <w:color w:val="231F20"/>
          <w:sz w:val="28"/>
          <w:szCs w:val="28"/>
        </w:rPr>
        <w:t>Трудности в сфере социальной адаптации.</w:t>
      </w:r>
    </w:p>
    <w:p w:rsidR="00F94C3C" w:rsidRDefault="00F94C3C">
      <w:pPr>
        <w:spacing w:line="14" w:lineRule="exact"/>
        <w:rPr>
          <w:sz w:val="20"/>
          <w:szCs w:val="20"/>
        </w:rPr>
      </w:pPr>
    </w:p>
    <w:p w:rsidR="00F94C3C" w:rsidRDefault="00C806BD" w:rsidP="00C806BD">
      <w:pPr>
        <w:numPr>
          <w:ilvl w:val="0"/>
          <w:numId w:val="47"/>
        </w:numPr>
        <w:tabs>
          <w:tab w:val="left" w:pos="1001"/>
        </w:tabs>
        <w:spacing w:line="235" w:lineRule="auto"/>
        <w:ind w:left="3" w:right="20" w:firstLine="705"/>
        <w:rPr>
          <w:rFonts w:eastAsia="Times New Roman"/>
          <w:color w:val="231F20"/>
          <w:sz w:val="28"/>
          <w:szCs w:val="28"/>
        </w:rPr>
      </w:pPr>
      <w:r>
        <w:rPr>
          <w:rFonts w:eastAsia="Times New Roman"/>
          <w:color w:val="231F20"/>
          <w:sz w:val="28"/>
          <w:szCs w:val="28"/>
        </w:rPr>
        <w:t>возрастном плане в сфере освоения универсальных учебных действий требуется обратить внимание на ряд аспектов развития.</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Организуя психолого-педагогическое сопровождение детей младшего школьного возраста, в том числе испытывающих трудности в обучении, необходимо учитывать следующее:</w:t>
      </w:r>
    </w:p>
    <w:p w:rsidR="00F94C3C" w:rsidRDefault="00F94C3C">
      <w:pPr>
        <w:spacing w:line="15" w:lineRule="exact"/>
        <w:rPr>
          <w:sz w:val="20"/>
          <w:szCs w:val="20"/>
        </w:rPr>
      </w:pPr>
    </w:p>
    <w:p w:rsidR="00F94C3C" w:rsidRDefault="00C806BD" w:rsidP="00C806BD">
      <w:pPr>
        <w:numPr>
          <w:ilvl w:val="0"/>
          <w:numId w:val="48"/>
        </w:numPr>
        <w:tabs>
          <w:tab w:val="left" w:pos="1136"/>
        </w:tabs>
        <w:spacing w:line="238" w:lineRule="auto"/>
        <w:ind w:left="3" w:firstLine="705"/>
        <w:jc w:val="both"/>
        <w:rPr>
          <w:rFonts w:eastAsia="Times New Roman"/>
          <w:color w:val="231F20"/>
          <w:sz w:val="28"/>
          <w:szCs w:val="28"/>
        </w:rPr>
      </w:pPr>
      <w:r>
        <w:rPr>
          <w:rFonts w:eastAsia="Times New Roman"/>
          <w:color w:val="231F20"/>
          <w:sz w:val="28"/>
          <w:szCs w:val="28"/>
        </w:rPr>
        <w:t>в учебной мотивации: невнимательность при принятии и выполнении учебной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w:t>
      </w:r>
    </w:p>
    <w:p w:rsidR="00F94C3C" w:rsidRDefault="00F94C3C">
      <w:pPr>
        <w:spacing w:line="14" w:lineRule="exact"/>
        <w:rPr>
          <w:rFonts w:eastAsia="Times New Roman"/>
          <w:color w:val="231F20"/>
          <w:sz w:val="28"/>
          <w:szCs w:val="28"/>
        </w:rPr>
      </w:pPr>
    </w:p>
    <w:p w:rsidR="00F94C3C" w:rsidRDefault="00C806BD" w:rsidP="00C806BD">
      <w:pPr>
        <w:numPr>
          <w:ilvl w:val="0"/>
          <w:numId w:val="48"/>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в выполнении учебных действий: непонимание условий заданий, потеря цели учебной задачи, затруднения в планировании учебных действий, неуверенность в правильности выполнения учебного задания (основные</w:t>
      </w:r>
    </w:p>
    <w:p w:rsidR="00F94C3C" w:rsidRDefault="00F94C3C">
      <w:pPr>
        <w:spacing w:line="14" w:lineRule="exact"/>
        <w:rPr>
          <w:rFonts w:eastAsia="Times New Roman"/>
          <w:color w:val="231F20"/>
          <w:sz w:val="28"/>
          <w:szCs w:val="28"/>
        </w:rPr>
      </w:pPr>
    </w:p>
    <w:p w:rsidR="00F94C3C" w:rsidRDefault="00C806BD">
      <w:pPr>
        <w:spacing w:line="235" w:lineRule="auto"/>
        <w:ind w:left="3"/>
        <w:rPr>
          <w:rFonts w:eastAsia="Times New Roman"/>
          <w:color w:val="231F20"/>
          <w:sz w:val="28"/>
          <w:szCs w:val="28"/>
        </w:rPr>
      </w:pPr>
      <w:r>
        <w:rPr>
          <w:rFonts w:eastAsia="Times New Roman"/>
          <w:color w:val="231F20"/>
          <w:sz w:val="28"/>
          <w:szCs w:val="28"/>
        </w:rPr>
        <w:t>причины: несформированность знаково-символического мышления, несформированность предпосылок учебной деятельности).</w:t>
      </w:r>
    </w:p>
    <w:p w:rsidR="00F94C3C" w:rsidRDefault="00F94C3C">
      <w:pPr>
        <w:spacing w:line="2" w:lineRule="exact"/>
        <w:rPr>
          <w:sz w:val="20"/>
          <w:szCs w:val="20"/>
        </w:rPr>
      </w:pPr>
    </w:p>
    <w:p w:rsidR="00F94C3C" w:rsidRDefault="00C806BD">
      <w:pPr>
        <w:tabs>
          <w:tab w:val="left" w:pos="1122"/>
          <w:tab w:val="left" w:pos="1502"/>
          <w:tab w:val="left" w:pos="3522"/>
          <w:tab w:val="left" w:pos="4762"/>
          <w:tab w:val="left" w:pos="6902"/>
          <w:tab w:val="left" w:pos="8282"/>
        </w:tabs>
        <w:ind w:left="703"/>
        <w:rPr>
          <w:sz w:val="20"/>
          <w:szCs w:val="20"/>
        </w:rPr>
      </w:pPr>
      <w:r>
        <w:rPr>
          <w:rFonts w:eastAsia="Times New Roman"/>
          <w:color w:val="231F20"/>
          <w:sz w:val="28"/>
          <w:szCs w:val="28"/>
        </w:rPr>
        <w:t>3)</w:t>
      </w:r>
      <w:r>
        <w:rPr>
          <w:sz w:val="20"/>
          <w:szCs w:val="20"/>
        </w:rPr>
        <w:tab/>
      </w:r>
      <w:r>
        <w:rPr>
          <w:rFonts w:eastAsia="Times New Roman"/>
          <w:color w:val="231F20"/>
          <w:sz w:val="28"/>
          <w:szCs w:val="28"/>
        </w:rPr>
        <w:t>в</w:t>
      </w:r>
      <w:r>
        <w:rPr>
          <w:rFonts w:eastAsia="Times New Roman"/>
          <w:color w:val="231F20"/>
          <w:sz w:val="28"/>
          <w:szCs w:val="28"/>
        </w:rPr>
        <w:tab/>
        <w:t>формировании</w:t>
      </w:r>
      <w:r>
        <w:rPr>
          <w:rFonts w:eastAsia="Times New Roman"/>
          <w:color w:val="231F20"/>
          <w:sz w:val="28"/>
          <w:szCs w:val="28"/>
        </w:rPr>
        <w:tab/>
        <w:t>навыков</w:t>
      </w:r>
      <w:r>
        <w:rPr>
          <w:rFonts w:eastAsia="Times New Roman"/>
          <w:color w:val="231F20"/>
          <w:sz w:val="28"/>
          <w:szCs w:val="28"/>
        </w:rPr>
        <w:tab/>
        <w:t>саморегуляции:</w:t>
      </w:r>
      <w:r>
        <w:rPr>
          <w:rFonts w:eastAsia="Times New Roman"/>
          <w:color w:val="231F20"/>
          <w:sz w:val="28"/>
          <w:szCs w:val="28"/>
        </w:rPr>
        <w:tab/>
        <w:t>неумение</w:t>
      </w:r>
      <w:r>
        <w:rPr>
          <w:rFonts w:eastAsia="Times New Roman"/>
          <w:color w:val="231F20"/>
          <w:sz w:val="28"/>
          <w:szCs w:val="28"/>
        </w:rPr>
        <w:tab/>
        <w:t>справиться</w:t>
      </w:r>
    </w:p>
    <w:p w:rsidR="00F94C3C" w:rsidRDefault="00F94C3C">
      <w:pPr>
        <w:spacing w:line="13" w:lineRule="exact"/>
        <w:rPr>
          <w:sz w:val="20"/>
          <w:szCs w:val="20"/>
        </w:rPr>
      </w:pPr>
    </w:p>
    <w:p w:rsidR="00F94C3C" w:rsidRDefault="00C806BD" w:rsidP="00C806BD">
      <w:pPr>
        <w:numPr>
          <w:ilvl w:val="0"/>
          <w:numId w:val="49"/>
        </w:numPr>
        <w:tabs>
          <w:tab w:val="left" w:pos="197"/>
        </w:tabs>
        <w:spacing w:line="237" w:lineRule="auto"/>
        <w:ind w:left="3" w:hanging="3"/>
        <w:jc w:val="both"/>
        <w:rPr>
          <w:rFonts w:eastAsia="Times New Roman"/>
          <w:color w:val="231F20"/>
          <w:sz w:val="28"/>
          <w:szCs w:val="28"/>
        </w:rPr>
      </w:pPr>
      <w:r>
        <w:rPr>
          <w:rFonts w:eastAsia="Times New Roman"/>
          <w:color w:val="231F20"/>
          <w:sz w:val="28"/>
          <w:szCs w:val="28"/>
        </w:rPr>
        <w:t>заданием без помощи педагога, неумение соотнести цель и средства выполнения учебного действия (основные причины: несформированность произвольности поведения, несформированность навыков самоорганизации, медлительность, гиперактивность).</w:t>
      </w:r>
    </w:p>
    <w:p w:rsidR="00F94C3C" w:rsidRDefault="00F94C3C">
      <w:pPr>
        <w:spacing w:line="1" w:lineRule="exact"/>
        <w:rPr>
          <w:rFonts w:eastAsia="Times New Roman"/>
          <w:color w:val="231F20"/>
          <w:sz w:val="28"/>
          <w:szCs w:val="28"/>
        </w:rPr>
      </w:pPr>
    </w:p>
    <w:p w:rsidR="00F94C3C" w:rsidRDefault="00C806BD" w:rsidP="00C806BD">
      <w:pPr>
        <w:numPr>
          <w:ilvl w:val="1"/>
          <w:numId w:val="49"/>
        </w:numPr>
        <w:tabs>
          <w:tab w:val="left" w:pos="963"/>
        </w:tabs>
        <w:ind w:left="963" w:hanging="255"/>
        <w:rPr>
          <w:rFonts w:eastAsia="Times New Roman"/>
          <w:color w:val="231F20"/>
          <w:sz w:val="28"/>
          <w:szCs w:val="28"/>
        </w:rPr>
      </w:pPr>
      <w:r>
        <w:rPr>
          <w:rFonts w:eastAsia="Times New Roman"/>
          <w:color w:val="231F20"/>
          <w:sz w:val="28"/>
          <w:szCs w:val="28"/>
        </w:rPr>
        <w:t>коммуникативной сфере важно обратить внимание на следующее:</w:t>
      </w:r>
    </w:p>
    <w:p w:rsidR="00F94C3C" w:rsidRDefault="00F94C3C">
      <w:pPr>
        <w:spacing w:line="2" w:lineRule="exact"/>
        <w:rPr>
          <w:sz w:val="20"/>
          <w:szCs w:val="20"/>
        </w:rPr>
      </w:pPr>
    </w:p>
    <w:p w:rsidR="00F94C3C" w:rsidRDefault="00C806BD" w:rsidP="00C806BD">
      <w:pPr>
        <w:numPr>
          <w:ilvl w:val="1"/>
          <w:numId w:val="50"/>
        </w:numPr>
        <w:tabs>
          <w:tab w:val="left" w:pos="1143"/>
        </w:tabs>
        <w:ind w:left="1143" w:hanging="435"/>
        <w:rPr>
          <w:rFonts w:eastAsia="Times New Roman"/>
          <w:color w:val="231F20"/>
          <w:sz w:val="28"/>
          <w:szCs w:val="28"/>
        </w:rPr>
      </w:pPr>
      <w:r>
        <w:rPr>
          <w:rFonts w:eastAsia="Times New Roman"/>
          <w:color w:val="231F20"/>
          <w:sz w:val="28"/>
          <w:szCs w:val="28"/>
        </w:rPr>
        <w:t>в  общении  и  взаимодействии  с  учителями:  трудности  включения</w:t>
      </w:r>
    </w:p>
    <w:p w:rsidR="00F94C3C" w:rsidRDefault="00F94C3C">
      <w:pPr>
        <w:spacing w:line="13" w:lineRule="exact"/>
        <w:rPr>
          <w:rFonts w:eastAsia="Times New Roman"/>
          <w:color w:val="231F20"/>
          <w:sz w:val="28"/>
          <w:szCs w:val="28"/>
        </w:rPr>
      </w:pPr>
    </w:p>
    <w:p w:rsidR="00F94C3C" w:rsidRDefault="00C806BD" w:rsidP="00C806BD">
      <w:pPr>
        <w:numPr>
          <w:ilvl w:val="0"/>
          <w:numId w:val="50"/>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совместную учебную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w:t>
      </w:r>
    </w:p>
    <w:p w:rsidR="00F94C3C" w:rsidRDefault="00F94C3C">
      <w:pPr>
        <w:spacing w:line="1" w:lineRule="exact"/>
        <w:rPr>
          <w:rFonts w:eastAsia="Times New Roman"/>
          <w:color w:val="231F20"/>
          <w:sz w:val="28"/>
          <w:szCs w:val="28"/>
        </w:rPr>
      </w:pPr>
    </w:p>
    <w:p w:rsidR="00F94C3C" w:rsidRDefault="00C806BD" w:rsidP="00C806BD">
      <w:pPr>
        <w:numPr>
          <w:ilvl w:val="1"/>
          <w:numId w:val="51"/>
        </w:numPr>
        <w:tabs>
          <w:tab w:val="left" w:pos="1143"/>
        </w:tabs>
        <w:ind w:left="1143" w:hanging="435"/>
        <w:rPr>
          <w:rFonts w:eastAsia="Times New Roman"/>
          <w:color w:val="231F20"/>
          <w:sz w:val="28"/>
          <w:szCs w:val="28"/>
        </w:rPr>
      </w:pPr>
      <w:r>
        <w:rPr>
          <w:rFonts w:eastAsia="Times New Roman"/>
          <w:color w:val="231F20"/>
          <w:sz w:val="28"/>
          <w:szCs w:val="28"/>
        </w:rPr>
        <w:t>в   общении   и   взаимодействии   со   сверстниками:   трудности</w:t>
      </w:r>
    </w:p>
    <w:p w:rsidR="00F94C3C" w:rsidRDefault="00F94C3C">
      <w:pPr>
        <w:spacing w:line="2" w:lineRule="exact"/>
        <w:rPr>
          <w:sz w:val="20"/>
          <w:szCs w:val="20"/>
        </w:rPr>
      </w:pPr>
    </w:p>
    <w:p w:rsidR="00F94C3C" w:rsidRDefault="00C806BD">
      <w:pPr>
        <w:tabs>
          <w:tab w:val="left" w:pos="1882"/>
          <w:tab w:val="left" w:pos="3882"/>
          <w:tab w:val="left" w:pos="4382"/>
          <w:tab w:val="left" w:pos="6262"/>
          <w:tab w:val="left" w:pos="6622"/>
          <w:tab w:val="left" w:pos="7842"/>
          <w:tab w:val="left" w:pos="8222"/>
        </w:tabs>
        <w:ind w:left="3"/>
        <w:rPr>
          <w:sz w:val="20"/>
          <w:szCs w:val="20"/>
        </w:rPr>
      </w:pPr>
      <w:r>
        <w:rPr>
          <w:rFonts w:eastAsia="Times New Roman"/>
          <w:color w:val="231F20"/>
          <w:sz w:val="28"/>
          <w:szCs w:val="28"/>
        </w:rPr>
        <w:t>выстраивания</w:t>
      </w:r>
      <w:r>
        <w:rPr>
          <w:rFonts w:eastAsia="Times New Roman"/>
          <w:color w:val="231F20"/>
          <w:sz w:val="28"/>
          <w:szCs w:val="28"/>
        </w:rPr>
        <w:tab/>
        <w:t>коммуникаций</w:t>
      </w:r>
      <w:r>
        <w:rPr>
          <w:rFonts w:eastAsia="Times New Roman"/>
          <w:color w:val="231F20"/>
          <w:sz w:val="28"/>
          <w:szCs w:val="28"/>
        </w:rPr>
        <w:tab/>
        <w:t>со</w:t>
      </w:r>
      <w:r>
        <w:rPr>
          <w:rFonts w:eastAsia="Times New Roman"/>
          <w:color w:val="231F20"/>
          <w:sz w:val="28"/>
          <w:szCs w:val="28"/>
        </w:rPr>
        <w:tab/>
        <w:t>сверстниками</w:t>
      </w:r>
      <w:r>
        <w:rPr>
          <w:rFonts w:eastAsia="Times New Roman"/>
          <w:color w:val="231F20"/>
          <w:sz w:val="28"/>
          <w:szCs w:val="28"/>
        </w:rPr>
        <w:tab/>
        <w:t>в</w:t>
      </w:r>
      <w:r>
        <w:rPr>
          <w:rFonts w:eastAsia="Times New Roman"/>
          <w:color w:val="231F20"/>
          <w:sz w:val="28"/>
          <w:szCs w:val="28"/>
        </w:rPr>
        <w:tab/>
        <w:t>учебной</w:t>
      </w:r>
      <w:r>
        <w:rPr>
          <w:rFonts w:eastAsia="Times New Roman"/>
          <w:color w:val="231F20"/>
          <w:sz w:val="28"/>
          <w:szCs w:val="28"/>
        </w:rPr>
        <w:tab/>
        <w:t>и</w:t>
      </w:r>
      <w:r>
        <w:rPr>
          <w:rFonts w:eastAsia="Times New Roman"/>
          <w:color w:val="231F20"/>
          <w:sz w:val="28"/>
          <w:szCs w:val="28"/>
        </w:rPr>
        <w:tab/>
        <w:t>внеучебной</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02080" behindDoc="1" locked="0" layoutInCell="0" allowOverlap="1">
                <wp:simplePos x="0" y="0"/>
                <wp:positionH relativeFrom="column">
                  <wp:posOffset>0</wp:posOffset>
                </wp:positionH>
                <wp:positionV relativeFrom="paragraph">
                  <wp:posOffset>175895</wp:posOffset>
                </wp:positionV>
                <wp:extent cx="182880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3.85pt" to="144pt,13.85pt" o:allowincell="f" strokecolor="#000000" strokeweight="0.5999pt"/>
            </w:pict>
          </mc:Fallback>
        </mc:AlternateContent>
      </w:r>
    </w:p>
    <w:p w:rsidR="00F94C3C" w:rsidRDefault="00F94C3C">
      <w:pPr>
        <w:spacing w:line="200" w:lineRule="exact"/>
        <w:rPr>
          <w:sz w:val="20"/>
          <w:szCs w:val="20"/>
        </w:rPr>
      </w:pPr>
    </w:p>
    <w:p w:rsidR="00F94C3C" w:rsidRDefault="00F94C3C">
      <w:pPr>
        <w:spacing w:line="293" w:lineRule="exact"/>
        <w:rPr>
          <w:sz w:val="20"/>
          <w:szCs w:val="20"/>
        </w:rPr>
      </w:pPr>
    </w:p>
    <w:p w:rsidR="00F94C3C" w:rsidRDefault="00C806BD" w:rsidP="00C806BD">
      <w:pPr>
        <w:numPr>
          <w:ilvl w:val="0"/>
          <w:numId w:val="52"/>
        </w:numPr>
        <w:tabs>
          <w:tab w:val="left" w:pos="713"/>
        </w:tabs>
        <w:spacing w:line="201" w:lineRule="auto"/>
        <w:ind w:left="3" w:firstLine="564"/>
        <w:jc w:val="both"/>
        <w:rPr>
          <w:rFonts w:eastAsia="Times New Roman"/>
          <w:sz w:val="32"/>
          <w:szCs w:val="32"/>
          <w:vertAlign w:val="superscript"/>
        </w:rPr>
      </w:pPr>
      <w:r>
        <w:rPr>
          <w:rFonts w:eastAsia="Times New Roman"/>
          <w:color w:val="231F20"/>
          <w:sz w:val="24"/>
          <w:szCs w:val="24"/>
        </w:rPr>
        <w:t>Общая типология трудностей в обучении у обучающихся, имеющих соответствующие риски неблагоприятных социальных условий — научно-исследовательский проект МГППУ</w:t>
      </w:r>
    </w:p>
    <w:p w:rsidR="00F94C3C" w:rsidRDefault="00F94C3C">
      <w:pPr>
        <w:spacing w:line="13" w:lineRule="exact"/>
        <w:rPr>
          <w:sz w:val="20"/>
          <w:szCs w:val="20"/>
        </w:rPr>
      </w:pPr>
    </w:p>
    <w:p w:rsidR="00F94C3C" w:rsidRDefault="00C806BD">
      <w:pPr>
        <w:spacing w:line="234" w:lineRule="auto"/>
        <w:ind w:left="3"/>
        <w:rPr>
          <w:sz w:val="20"/>
          <w:szCs w:val="20"/>
        </w:rPr>
      </w:pPr>
      <w:r>
        <w:rPr>
          <w:rFonts w:eastAsia="Times New Roman"/>
          <w:color w:val="231F20"/>
          <w:sz w:val="24"/>
          <w:szCs w:val="24"/>
        </w:rPr>
        <w:t>«Разработка модели диагностики, профилактики и коррекции трудностей в обучении у обучающихся».</w:t>
      </w:r>
    </w:p>
    <w:p w:rsidR="00F94C3C" w:rsidRDefault="00F94C3C">
      <w:pPr>
        <w:spacing w:line="371" w:lineRule="exact"/>
        <w:rPr>
          <w:sz w:val="20"/>
          <w:szCs w:val="20"/>
        </w:rPr>
      </w:pPr>
    </w:p>
    <w:p w:rsidR="00F94C3C" w:rsidRDefault="00C806BD">
      <w:pPr>
        <w:ind w:left="5063"/>
        <w:rPr>
          <w:sz w:val="20"/>
          <w:szCs w:val="20"/>
        </w:rPr>
      </w:pPr>
      <w:r>
        <w:rPr>
          <w:rFonts w:eastAsia="Times New Roman"/>
          <w:color w:val="231F20"/>
          <w:sz w:val="20"/>
          <w:szCs w:val="20"/>
        </w:rPr>
        <w:t>17</w:t>
      </w:r>
    </w:p>
    <w:p w:rsidR="00F94C3C" w:rsidRDefault="00F94C3C">
      <w:pPr>
        <w:sectPr w:rsidR="00F94C3C">
          <w:pgSz w:w="11920" w:h="16841"/>
          <w:pgMar w:top="1134"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деятельности, изолированность, отвержение в классном коллективе, отсутствие прочных дружеских связей с одноклассниками (основные причины: несформированность коммуникативных навыков общения со сверстниками, индивидуально-психологические особенности личности).</w:t>
      </w:r>
    </w:p>
    <w:p w:rsidR="00F94C3C" w:rsidRDefault="00F94C3C">
      <w:pPr>
        <w:spacing w:line="4" w:lineRule="exact"/>
        <w:rPr>
          <w:sz w:val="20"/>
          <w:szCs w:val="20"/>
        </w:rPr>
      </w:pPr>
    </w:p>
    <w:p w:rsidR="00F94C3C" w:rsidRDefault="00C806BD">
      <w:pPr>
        <w:ind w:left="703"/>
        <w:rPr>
          <w:sz w:val="20"/>
          <w:szCs w:val="20"/>
        </w:rPr>
      </w:pPr>
      <w:r>
        <w:rPr>
          <w:rFonts w:eastAsia="Times New Roman"/>
          <w:color w:val="231F20"/>
          <w:sz w:val="28"/>
          <w:szCs w:val="28"/>
        </w:rPr>
        <w:t>В сфере социальной адаптации внимания требуют следующие аспекты:</w:t>
      </w:r>
    </w:p>
    <w:p w:rsidR="00F94C3C" w:rsidRDefault="00F94C3C">
      <w:pPr>
        <w:spacing w:line="13" w:lineRule="exact"/>
        <w:rPr>
          <w:sz w:val="20"/>
          <w:szCs w:val="20"/>
        </w:rPr>
      </w:pPr>
    </w:p>
    <w:p w:rsidR="00F94C3C" w:rsidRDefault="00C806BD" w:rsidP="00C806BD">
      <w:pPr>
        <w:numPr>
          <w:ilvl w:val="1"/>
          <w:numId w:val="53"/>
        </w:numPr>
        <w:tabs>
          <w:tab w:val="left" w:pos="1136"/>
        </w:tabs>
        <w:spacing w:line="237" w:lineRule="auto"/>
        <w:ind w:left="3" w:firstLine="705"/>
        <w:jc w:val="both"/>
        <w:rPr>
          <w:rFonts w:eastAsia="Times New Roman"/>
          <w:color w:val="231F20"/>
          <w:sz w:val="28"/>
          <w:szCs w:val="28"/>
        </w:rPr>
      </w:pPr>
      <w:r>
        <w:rPr>
          <w:rFonts w:eastAsia="Times New Roman"/>
          <w:color w:val="231F20"/>
          <w:sz w:val="28"/>
          <w:szCs w:val="28"/>
        </w:rPr>
        <w:t>психоэмоциональное неблагополучие: тревожность, страх перед школой, быстрая утомляемость (основные причины: повышенная тревожность, пониженная работоспособность);</w:t>
      </w:r>
    </w:p>
    <w:p w:rsidR="00F94C3C" w:rsidRDefault="00F94C3C">
      <w:pPr>
        <w:spacing w:line="13" w:lineRule="exact"/>
        <w:rPr>
          <w:rFonts w:eastAsia="Times New Roman"/>
          <w:color w:val="231F20"/>
          <w:sz w:val="28"/>
          <w:szCs w:val="28"/>
        </w:rPr>
      </w:pPr>
    </w:p>
    <w:p w:rsidR="00F94C3C" w:rsidRDefault="00C806BD" w:rsidP="00C806BD">
      <w:pPr>
        <w:numPr>
          <w:ilvl w:val="1"/>
          <w:numId w:val="53"/>
        </w:numPr>
        <w:tabs>
          <w:tab w:val="left" w:pos="1136"/>
        </w:tabs>
        <w:spacing w:line="237" w:lineRule="auto"/>
        <w:ind w:left="3" w:firstLine="705"/>
        <w:jc w:val="both"/>
        <w:rPr>
          <w:rFonts w:eastAsia="Times New Roman"/>
          <w:color w:val="231F20"/>
          <w:sz w:val="28"/>
          <w:szCs w:val="28"/>
        </w:rPr>
      </w:pPr>
      <w:r>
        <w:rPr>
          <w:rFonts w:eastAsia="Times New Roman"/>
          <w:color w:val="231F20"/>
          <w:sz w:val="28"/>
          <w:szCs w:val="28"/>
        </w:rPr>
        <w:t>отклонения от школьных норм поведения: проблемное поведение: агрессивность, импульсивность, повышенная активность, плаксивость; трудности адаптации к правилам школьной жизни, потребность в повышенном внимании к себе или недоверие, напряжение, боязнь; агрессивные действия</w:t>
      </w:r>
    </w:p>
    <w:p w:rsidR="00F94C3C" w:rsidRDefault="00F94C3C">
      <w:pPr>
        <w:spacing w:line="15" w:lineRule="exact"/>
        <w:rPr>
          <w:rFonts w:eastAsia="Times New Roman"/>
          <w:color w:val="231F20"/>
          <w:sz w:val="28"/>
          <w:szCs w:val="28"/>
        </w:rPr>
      </w:pPr>
    </w:p>
    <w:p w:rsidR="00F94C3C" w:rsidRDefault="00C806BD" w:rsidP="00C806BD">
      <w:pPr>
        <w:numPr>
          <w:ilvl w:val="0"/>
          <w:numId w:val="53"/>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отношении сверстников (основные причины: несформированность коммуникативных навыков общения со сверстниками, индивидуально-психологические особенности личности).</w:t>
      </w:r>
    </w:p>
    <w:p w:rsidR="00F94C3C" w:rsidRDefault="00F94C3C">
      <w:pPr>
        <w:spacing w:line="13"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При работе с подростками, испытывающими трудности в обучении, в том числе с ненормативным кризисом развития, в освоении универсальных учебных действий рекомендуется обратить особое внимание на следующее:</w:t>
      </w:r>
    </w:p>
    <w:p w:rsidR="00F94C3C" w:rsidRDefault="00F94C3C">
      <w:pPr>
        <w:spacing w:line="14" w:lineRule="exact"/>
        <w:rPr>
          <w:rFonts w:eastAsia="Times New Roman"/>
          <w:color w:val="231F20"/>
          <w:sz w:val="28"/>
          <w:szCs w:val="28"/>
        </w:rPr>
      </w:pPr>
    </w:p>
    <w:p w:rsidR="00F94C3C" w:rsidRDefault="00C806BD" w:rsidP="00C806BD">
      <w:pPr>
        <w:numPr>
          <w:ilvl w:val="1"/>
          <w:numId w:val="53"/>
        </w:numPr>
        <w:tabs>
          <w:tab w:val="left" w:pos="1136"/>
        </w:tabs>
        <w:spacing w:line="234" w:lineRule="auto"/>
        <w:ind w:left="3" w:right="20" w:firstLine="705"/>
        <w:rPr>
          <w:rFonts w:eastAsia="Times New Roman"/>
          <w:color w:val="231F20"/>
          <w:sz w:val="28"/>
          <w:szCs w:val="28"/>
        </w:rPr>
      </w:pPr>
      <w:r>
        <w:rPr>
          <w:rFonts w:eastAsia="Times New Roman"/>
          <w:color w:val="231F20"/>
          <w:sz w:val="28"/>
          <w:szCs w:val="28"/>
        </w:rPr>
        <w:t>в учебной мотивации: пропуски уроков (основные причины: потеря интереса к школе и личностного смысла учения);</w:t>
      </w:r>
    </w:p>
    <w:p w:rsidR="00F94C3C" w:rsidRDefault="00F94C3C">
      <w:pPr>
        <w:spacing w:line="17" w:lineRule="exact"/>
        <w:rPr>
          <w:rFonts w:eastAsia="Times New Roman"/>
          <w:color w:val="231F20"/>
          <w:sz w:val="28"/>
          <w:szCs w:val="28"/>
        </w:rPr>
      </w:pPr>
    </w:p>
    <w:p w:rsidR="00F94C3C" w:rsidRDefault="00C806BD" w:rsidP="00C806BD">
      <w:pPr>
        <w:numPr>
          <w:ilvl w:val="1"/>
          <w:numId w:val="53"/>
        </w:numPr>
        <w:tabs>
          <w:tab w:val="left" w:pos="1136"/>
        </w:tabs>
        <w:spacing w:line="234" w:lineRule="auto"/>
        <w:ind w:left="3" w:firstLine="705"/>
        <w:rPr>
          <w:rFonts w:eastAsia="Times New Roman"/>
          <w:color w:val="231F20"/>
          <w:sz w:val="28"/>
          <w:szCs w:val="28"/>
        </w:rPr>
      </w:pPr>
      <w:r>
        <w:rPr>
          <w:rFonts w:eastAsia="Times New Roman"/>
          <w:color w:val="231F20"/>
          <w:sz w:val="28"/>
          <w:szCs w:val="28"/>
        </w:rPr>
        <w:t>в выполнении учебных действий: отставание по основным предметам (основные причины: нежелание и неумение учиться);</w:t>
      </w:r>
    </w:p>
    <w:p w:rsidR="00F94C3C" w:rsidRDefault="00F94C3C">
      <w:pPr>
        <w:spacing w:line="15" w:lineRule="exact"/>
        <w:rPr>
          <w:rFonts w:eastAsia="Times New Roman"/>
          <w:color w:val="231F20"/>
          <w:sz w:val="28"/>
          <w:szCs w:val="28"/>
        </w:rPr>
      </w:pPr>
    </w:p>
    <w:p w:rsidR="00F94C3C" w:rsidRDefault="00C806BD" w:rsidP="00C806BD">
      <w:pPr>
        <w:numPr>
          <w:ilvl w:val="1"/>
          <w:numId w:val="53"/>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в формировании навыков саморегуляции: трудности самостоятельного планирования и организации учебной деятельности (основные причины: отсутствие организационных навыков).</w:t>
      </w:r>
    </w:p>
    <w:p w:rsidR="00F94C3C" w:rsidRDefault="00F94C3C">
      <w:pPr>
        <w:spacing w:line="14" w:lineRule="exact"/>
        <w:rPr>
          <w:rFonts w:eastAsia="Times New Roman"/>
          <w:color w:val="231F20"/>
          <w:sz w:val="28"/>
          <w:szCs w:val="28"/>
        </w:rPr>
      </w:pPr>
    </w:p>
    <w:p w:rsidR="00F94C3C" w:rsidRDefault="00C806BD">
      <w:pPr>
        <w:spacing w:line="235" w:lineRule="auto"/>
        <w:ind w:left="3" w:firstLine="708"/>
        <w:rPr>
          <w:rFonts w:eastAsia="Times New Roman"/>
          <w:color w:val="231F20"/>
          <w:sz w:val="28"/>
          <w:szCs w:val="28"/>
        </w:rPr>
      </w:pPr>
      <w:r>
        <w:rPr>
          <w:rFonts w:eastAsia="Times New Roman"/>
          <w:color w:val="231F20"/>
          <w:sz w:val="28"/>
          <w:szCs w:val="28"/>
        </w:rPr>
        <w:t>В коммуникативной сфере важно обратить внимание на следующие аспекты трудностей развития:</w:t>
      </w:r>
    </w:p>
    <w:p w:rsidR="00F94C3C" w:rsidRDefault="00F94C3C">
      <w:pPr>
        <w:spacing w:line="2" w:lineRule="exact"/>
        <w:rPr>
          <w:sz w:val="20"/>
          <w:szCs w:val="20"/>
        </w:rPr>
      </w:pPr>
    </w:p>
    <w:p w:rsidR="00F94C3C" w:rsidRDefault="00C806BD" w:rsidP="00C806BD">
      <w:pPr>
        <w:numPr>
          <w:ilvl w:val="1"/>
          <w:numId w:val="54"/>
        </w:numPr>
        <w:tabs>
          <w:tab w:val="left" w:pos="1143"/>
        </w:tabs>
        <w:ind w:left="1143" w:hanging="435"/>
        <w:rPr>
          <w:rFonts w:eastAsia="Times New Roman"/>
          <w:color w:val="231F20"/>
          <w:sz w:val="28"/>
          <w:szCs w:val="28"/>
        </w:rPr>
      </w:pPr>
      <w:r>
        <w:rPr>
          <w:rFonts w:eastAsia="Times New Roman"/>
          <w:color w:val="231F20"/>
          <w:sz w:val="28"/>
          <w:szCs w:val="28"/>
        </w:rPr>
        <w:t>в общении и взаимодействии с учителями: конфликтные отношения</w:t>
      </w:r>
    </w:p>
    <w:p w:rsidR="00F94C3C" w:rsidRDefault="00F94C3C">
      <w:pPr>
        <w:spacing w:line="13" w:lineRule="exact"/>
        <w:rPr>
          <w:rFonts w:eastAsia="Times New Roman"/>
          <w:color w:val="231F20"/>
          <w:sz w:val="28"/>
          <w:szCs w:val="28"/>
        </w:rPr>
      </w:pPr>
    </w:p>
    <w:p w:rsidR="00F94C3C" w:rsidRDefault="00C806BD" w:rsidP="00C806BD">
      <w:pPr>
        <w:numPr>
          <w:ilvl w:val="0"/>
          <w:numId w:val="54"/>
        </w:numPr>
        <w:tabs>
          <w:tab w:val="left" w:pos="197"/>
        </w:tabs>
        <w:spacing w:line="234" w:lineRule="auto"/>
        <w:ind w:left="3" w:hanging="3"/>
        <w:jc w:val="both"/>
        <w:rPr>
          <w:rFonts w:eastAsia="Times New Roman"/>
          <w:color w:val="231F20"/>
          <w:sz w:val="28"/>
          <w:szCs w:val="28"/>
        </w:rPr>
      </w:pPr>
      <w:r>
        <w:rPr>
          <w:rFonts w:eastAsia="Times New Roman"/>
          <w:color w:val="231F20"/>
          <w:sz w:val="28"/>
          <w:szCs w:val="28"/>
        </w:rPr>
        <w:t>отдельными учителями, неготовность проявлять к ним уважение и следовать требованиям (основные причины: отставание по предмету, отсутствие контакта</w:t>
      </w:r>
    </w:p>
    <w:p w:rsidR="00F94C3C" w:rsidRDefault="00F94C3C">
      <w:pPr>
        <w:spacing w:line="2" w:lineRule="exact"/>
        <w:rPr>
          <w:rFonts w:eastAsia="Times New Roman"/>
          <w:color w:val="231F20"/>
          <w:sz w:val="28"/>
          <w:szCs w:val="28"/>
        </w:rPr>
      </w:pPr>
    </w:p>
    <w:p w:rsidR="00F94C3C" w:rsidRDefault="00C806BD" w:rsidP="00C806BD">
      <w:pPr>
        <w:numPr>
          <w:ilvl w:val="0"/>
          <w:numId w:val="54"/>
        </w:numPr>
        <w:tabs>
          <w:tab w:val="left" w:pos="203"/>
        </w:tabs>
        <w:ind w:left="203" w:hanging="203"/>
        <w:rPr>
          <w:rFonts w:eastAsia="Times New Roman"/>
          <w:color w:val="231F20"/>
          <w:sz w:val="28"/>
          <w:szCs w:val="28"/>
        </w:rPr>
      </w:pPr>
      <w:r>
        <w:rPr>
          <w:rFonts w:eastAsia="Times New Roman"/>
          <w:color w:val="231F20"/>
          <w:sz w:val="28"/>
          <w:szCs w:val="28"/>
        </w:rPr>
        <w:t>учителем).</w:t>
      </w:r>
    </w:p>
    <w:p w:rsidR="00F94C3C" w:rsidRDefault="00C806BD">
      <w:pPr>
        <w:tabs>
          <w:tab w:val="left" w:pos="1122"/>
          <w:tab w:val="left" w:pos="1482"/>
          <w:tab w:val="left" w:pos="2802"/>
          <w:tab w:val="left" w:pos="3202"/>
          <w:tab w:val="left" w:pos="5382"/>
          <w:tab w:val="left" w:pos="5882"/>
          <w:tab w:val="left" w:pos="7862"/>
        </w:tabs>
        <w:ind w:left="703"/>
        <w:rPr>
          <w:sz w:val="20"/>
          <w:szCs w:val="20"/>
        </w:rPr>
      </w:pPr>
      <w:r>
        <w:rPr>
          <w:rFonts w:eastAsia="Times New Roman"/>
          <w:color w:val="231F20"/>
          <w:sz w:val="28"/>
          <w:szCs w:val="28"/>
        </w:rPr>
        <w:t>2)</w:t>
      </w:r>
      <w:r>
        <w:rPr>
          <w:sz w:val="20"/>
          <w:szCs w:val="20"/>
        </w:rPr>
        <w:tab/>
      </w:r>
      <w:r>
        <w:rPr>
          <w:rFonts w:eastAsia="Times New Roman"/>
          <w:color w:val="231F20"/>
          <w:sz w:val="28"/>
          <w:szCs w:val="28"/>
        </w:rPr>
        <w:t>в</w:t>
      </w:r>
      <w:r>
        <w:rPr>
          <w:rFonts w:eastAsia="Times New Roman"/>
          <w:color w:val="231F20"/>
          <w:sz w:val="28"/>
          <w:szCs w:val="28"/>
        </w:rPr>
        <w:tab/>
        <w:t>общении</w:t>
      </w:r>
      <w:r>
        <w:rPr>
          <w:rFonts w:eastAsia="Times New Roman"/>
          <w:color w:val="231F20"/>
          <w:sz w:val="28"/>
          <w:szCs w:val="28"/>
        </w:rPr>
        <w:tab/>
        <w:t>и</w:t>
      </w:r>
      <w:r>
        <w:rPr>
          <w:rFonts w:eastAsia="Times New Roman"/>
          <w:color w:val="231F20"/>
          <w:sz w:val="28"/>
          <w:szCs w:val="28"/>
        </w:rPr>
        <w:tab/>
        <w:t>взаимодействии</w:t>
      </w:r>
      <w:r>
        <w:rPr>
          <w:rFonts w:eastAsia="Times New Roman"/>
          <w:color w:val="231F20"/>
          <w:sz w:val="28"/>
          <w:szCs w:val="28"/>
        </w:rPr>
        <w:tab/>
        <w:t>со</w:t>
      </w:r>
      <w:r>
        <w:rPr>
          <w:rFonts w:eastAsia="Times New Roman"/>
          <w:color w:val="231F20"/>
          <w:sz w:val="28"/>
          <w:szCs w:val="28"/>
        </w:rPr>
        <w:tab/>
        <w:t>сверстниками:</w:t>
      </w:r>
      <w:r>
        <w:rPr>
          <w:rFonts w:eastAsia="Times New Roman"/>
          <w:color w:val="231F20"/>
          <w:sz w:val="28"/>
          <w:szCs w:val="28"/>
        </w:rPr>
        <w:tab/>
        <w:t>вовлеченность</w:t>
      </w:r>
    </w:p>
    <w:p w:rsidR="00F94C3C" w:rsidRDefault="00F94C3C">
      <w:pPr>
        <w:spacing w:line="12"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в буллинг в роли жертвы или агрессора (основные причины: характерологические особенности личности, сложности построения коммуникации со сверстниками).</w:t>
      </w:r>
    </w:p>
    <w:p w:rsidR="00F94C3C" w:rsidRDefault="00C806BD">
      <w:pPr>
        <w:ind w:left="703"/>
        <w:rPr>
          <w:sz w:val="20"/>
          <w:szCs w:val="20"/>
        </w:rPr>
      </w:pPr>
      <w:r>
        <w:rPr>
          <w:rFonts w:eastAsia="Times New Roman"/>
          <w:color w:val="231F20"/>
          <w:sz w:val="28"/>
          <w:szCs w:val="28"/>
        </w:rPr>
        <w:t>В сфере социальной адаптации внимания требуют следующие аспекты:</w:t>
      </w:r>
    </w:p>
    <w:p w:rsidR="00F94C3C" w:rsidRDefault="00F94C3C">
      <w:pPr>
        <w:spacing w:line="13" w:lineRule="exact"/>
        <w:rPr>
          <w:sz w:val="20"/>
          <w:szCs w:val="20"/>
        </w:rPr>
      </w:pPr>
    </w:p>
    <w:p w:rsidR="00F94C3C" w:rsidRDefault="00C806BD" w:rsidP="00C806BD">
      <w:pPr>
        <w:numPr>
          <w:ilvl w:val="0"/>
          <w:numId w:val="55"/>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отклонения от школьных норм поведения: появление внешкольных интересов, уход в виртуальную реальность (эскапизм) (основные причины: неразвитость чувства взрослости, инфантилизм).</w:t>
      </w:r>
    </w:p>
    <w:p w:rsidR="00F94C3C" w:rsidRDefault="00F94C3C">
      <w:pPr>
        <w:spacing w:line="17" w:lineRule="exact"/>
        <w:rPr>
          <w:rFonts w:eastAsia="Times New Roman"/>
          <w:color w:val="231F20"/>
          <w:sz w:val="28"/>
          <w:szCs w:val="28"/>
        </w:rPr>
      </w:pPr>
    </w:p>
    <w:p w:rsidR="00F94C3C" w:rsidRDefault="00C806BD" w:rsidP="00C806BD">
      <w:pPr>
        <w:numPr>
          <w:ilvl w:val="0"/>
          <w:numId w:val="55"/>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асоциальное поведение: членство в асоциальной группе (основные причины: семейное неблагополучие, изолированность в группе, школьная неуспешность).</w:t>
      </w:r>
    </w:p>
    <w:p w:rsidR="00F94C3C" w:rsidRDefault="00F94C3C">
      <w:pPr>
        <w:spacing w:line="14"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Выделенные проблемы в жизни конкретных учеников требуют своевременной адресной, индивидуально ориентированной психологической помощи, организации превентивных действий в формате адресных психолого-</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18</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rPr>
          <w:sz w:val="20"/>
          <w:szCs w:val="20"/>
        </w:rPr>
      </w:pPr>
      <w:r>
        <w:rPr>
          <w:rFonts w:eastAsia="Times New Roman"/>
          <w:color w:val="231F20"/>
          <w:sz w:val="28"/>
          <w:szCs w:val="28"/>
        </w:rPr>
        <w:lastRenderedPageBreak/>
        <w:t>педагогических программ и технологий (профилактические, просветительские, развивающие, коррекционно-развивающие).</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59" w:lineRule="exact"/>
        <w:rPr>
          <w:sz w:val="20"/>
          <w:szCs w:val="20"/>
        </w:rPr>
      </w:pPr>
    </w:p>
    <w:p w:rsidR="00F94C3C" w:rsidRDefault="00C806BD" w:rsidP="00C806BD">
      <w:pPr>
        <w:numPr>
          <w:ilvl w:val="1"/>
          <w:numId w:val="56"/>
        </w:numPr>
        <w:tabs>
          <w:tab w:val="left" w:pos="1325"/>
        </w:tabs>
        <w:spacing w:line="236" w:lineRule="auto"/>
        <w:ind w:left="3" w:firstLine="705"/>
        <w:jc w:val="both"/>
        <w:rPr>
          <w:rFonts w:eastAsia="Times New Roman"/>
          <w:b/>
          <w:bCs/>
          <w:sz w:val="28"/>
          <w:szCs w:val="28"/>
        </w:rPr>
      </w:pPr>
      <w:r>
        <w:rPr>
          <w:rFonts w:eastAsia="Times New Roman"/>
          <w:b/>
          <w:bCs/>
          <w:sz w:val="28"/>
          <w:szCs w:val="28"/>
        </w:rPr>
        <w:t>Целевая группа «Категории детей, нуждающиеся в особом внимании в связи с высоким риском уязвимости, испытывающие трудности в освоении основных общеобразовательных программ, развитии</w:t>
      </w:r>
    </w:p>
    <w:p w:rsidR="00F94C3C" w:rsidRDefault="00F94C3C">
      <w:pPr>
        <w:spacing w:line="3" w:lineRule="exact"/>
        <w:rPr>
          <w:rFonts w:eastAsia="Times New Roman"/>
          <w:b/>
          <w:bCs/>
          <w:sz w:val="28"/>
          <w:szCs w:val="28"/>
        </w:rPr>
      </w:pPr>
    </w:p>
    <w:p w:rsidR="00F94C3C" w:rsidRDefault="00C806BD" w:rsidP="00C806BD">
      <w:pPr>
        <w:numPr>
          <w:ilvl w:val="0"/>
          <w:numId w:val="56"/>
        </w:numPr>
        <w:tabs>
          <w:tab w:val="left" w:pos="223"/>
        </w:tabs>
        <w:ind w:left="223" w:hanging="223"/>
        <w:rPr>
          <w:rFonts w:eastAsia="Times New Roman"/>
          <w:b/>
          <w:bCs/>
          <w:sz w:val="28"/>
          <w:szCs w:val="28"/>
        </w:rPr>
      </w:pPr>
      <w:r>
        <w:rPr>
          <w:rFonts w:eastAsia="Times New Roman"/>
          <w:b/>
          <w:bCs/>
          <w:sz w:val="28"/>
          <w:szCs w:val="28"/>
        </w:rPr>
        <w:t>социальной адаптации»</w:t>
      </w:r>
    </w:p>
    <w:p w:rsidR="00F94C3C" w:rsidRDefault="00F94C3C">
      <w:pPr>
        <w:spacing w:line="321" w:lineRule="exact"/>
        <w:rPr>
          <w:sz w:val="20"/>
          <w:szCs w:val="20"/>
        </w:rPr>
      </w:pPr>
    </w:p>
    <w:p w:rsidR="00F94C3C" w:rsidRDefault="00C806BD">
      <w:pPr>
        <w:ind w:left="703"/>
        <w:rPr>
          <w:sz w:val="20"/>
          <w:szCs w:val="20"/>
        </w:rPr>
      </w:pPr>
      <w:r>
        <w:rPr>
          <w:rFonts w:eastAsia="Times New Roman"/>
          <w:b/>
          <w:bCs/>
          <w:i/>
          <w:iCs/>
          <w:color w:val="231F20"/>
          <w:sz w:val="28"/>
          <w:szCs w:val="28"/>
        </w:rPr>
        <w:t>1.1) «Дети-сироты и дети, оставшиеся без попечения родителей»</w:t>
      </w:r>
    </w:p>
    <w:p w:rsidR="00F94C3C" w:rsidRDefault="00F94C3C">
      <w:pPr>
        <w:spacing w:line="13" w:lineRule="exact"/>
        <w:rPr>
          <w:sz w:val="20"/>
          <w:szCs w:val="20"/>
        </w:rPr>
      </w:pPr>
    </w:p>
    <w:p w:rsidR="00F94C3C" w:rsidRDefault="00C806BD" w:rsidP="00C806BD">
      <w:pPr>
        <w:numPr>
          <w:ilvl w:val="1"/>
          <w:numId w:val="57"/>
        </w:numPr>
        <w:tabs>
          <w:tab w:val="left" w:pos="1006"/>
        </w:tabs>
        <w:spacing w:line="238" w:lineRule="auto"/>
        <w:ind w:left="3" w:firstLine="705"/>
        <w:jc w:val="both"/>
        <w:rPr>
          <w:rFonts w:eastAsia="Times New Roman"/>
          <w:color w:val="231F20"/>
          <w:sz w:val="28"/>
          <w:szCs w:val="28"/>
        </w:rPr>
      </w:pPr>
      <w:r>
        <w:rPr>
          <w:rFonts w:eastAsia="Times New Roman"/>
          <w:color w:val="231F20"/>
          <w:sz w:val="28"/>
          <w:szCs w:val="28"/>
        </w:rPr>
        <w:t>настоящее время в обыденной речи и в теоретических исследованиях широко используются два понятия: сирота (сиротство) и социальный сирота (социальное сиротство). Дети-сироты – это дети в возрасте до 18 лет, у которых умерли оба или единственный родитель. Социальный сирота – это ребенок, который имеет биологических родителей, но они по каким-то причинам не занимаются воспитанием ребенка и не заботятся о нем. В этом случае заботу</w:t>
      </w:r>
    </w:p>
    <w:p w:rsidR="00F94C3C" w:rsidRDefault="00F94C3C">
      <w:pPr>
        <w:spacing w:line="16" w:lineRule="exact"/>
        <w:rPr>
          <w:rFonts w:eastAsia="Times New Roman"/>
          <w:color w:val="231F20"/>
          <w:sz w:val="28"/>
          <w:szCs w:val="28"/>
        </w:rPr>
      </w:pPr>
    </w:p>
    <w:p w:rsidR="00F94C3C" w:rsidRDefault="00C806BD" w:rsidP="00C806BD">
      <w:pPr>
        <w:numPr>
          <w:ilvl w:val="0"/>
          <w:numId w:val="57"/>
        </w:numPr>
        <w:tabs>
          <w:tab w:val="left" w:pos="249"/>
        </w:tabs>
        <w:spacing w:line="238" w:lineRule="auto"/>
        <w:ind w:left="3" w:hanging="3"/>
        <w:jc w:val="both"/>
        <w:rPr>
          <w:rFonts w:eastAsia="Times New Roman"/>
          <w:color w:val="231F20"/>
          <w:sz w:val="28"/>
          <w:szCs w:val="28"/>
        </w:rPr>
      </w:pPr>
      <w:r>
        <w:rPr>
          <w:rFonts w:eastAsia="Times New Roman"/>
          <w:color w:val="231F20"/>
          <w:sz w:val="28"/>
          <w:szCs w:val="28"/>
        </w:rPr>
        <w:t>детях берет на себя общество и государство. Это и дети, родители которых юридически не лишены родительских прав, но фактически не заботятся о своих детях. Социальное сиротство – социальное явление, обусловленное наличием в обществе детей, оставшихся без попечения родителей вследствие лишения их родительских прав, признания родителей недееспособными, безвестно отсутствующими.</w:t>
      </w:r>
    </w:p>
    <w:p w:rsidR="00F94C3C" w:rsidRDefault="00F94C3C">
      <w:pPr>
        <w:spacing w:line="16" w:lineRule="exact"/>
        <w:rPr>
          <w:rFonts w:eastAsia="Times New Roman"/>
          <w:color w:val="231F20"/>
          <w:sz w:val="28"/>
          <w:szCs w:val="28"/>
        </w:rPr>
      </w:pPr>
    </w:p>
    <w:p w:rsidR="00F94C3C" w:rsidRDefault="00C806BD">
      <w:pPr>
        <w:spacing w:line="215" w:lineRule="auto"/>
        <w:ind w:left="3" w:firstLine="708"/>
        <w:jc w:val="both"/>
        <w:rPr>
          <w:rFonts w:eastAsia="Times New Roman"/>
          <w:color w:val="231F20"/>
          <w:sz w:val="28"/>
          <w:szCs w:val="28"/>
        </w:rPr>
      </w:pPr>
      <w:r>
        <w:rPr>
          <w:rFonts w:eastAsia="Times New Roman"/>
          <w:color w:val="231F20"/>
          <w:sz w:val="28"/>
          <w:szCs w:val="28"/>
        </w:rPr>
        <w:t>Дети-сироты – это категория детей, которая включает в себя детей из замещающих семей</w:t>
      </w:r>
      <w:r>
        <w:rPr>
          <w:rFonts w:eastAsia="Times New Roman"/>
          <w:color w:val="231F20"/>
          <w:sz w:val="36"/>
          <w:szCs w:val="36"/>
          <w:vertAlign w:val="superscript"/>
        </w:rPr>
        <w:t>4</w:t>
      </w:r>
      <w:r>
        <w:rPr>
          <w:rFonts w:eastAsia="Times New Roman"/>
          <w:color w:val="231F20"/>
          <w:sz w:val="28"/>
          <w:szCs w:val="28"/>
        </w:rPr>
        <w:t>, детей-сирот из организаций для детей-сирот и детей, оставшихся без попечения родителей, центров помощи семье и детям.</w:t>
      </w:r>
    </w:p>
    <w:p w:rsidR="00F94C3C" w:rsidRDefault="00F94C3C">
      <w:pPr>
        <w:spacing w:line="17"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У каждого приемного ребенка есть своя «история», и каждая «история» накладывает свой отпечаток на жизнь и развитие ребенка. Ребенок, живя в кровной семье, видел модель поведения своих родителей, и эта модель поведения и жизни для него единственно правильная. От этой модели будут зависеть нормы поведения и успешность развития самого ребенка в приемной</w:t>
      </w:r>
    </w:p>
    <w:p w:rsidR="00F94C3C" w:rsidRDefault="00C806BD">
      <w:pPr>
        <w:tabs>
          <w:tab w:val="left" w:pos="922"/>
          <w:tab w:val="left" w:pos="1442"/>
          <w:tab w:val="left" w:pos="3042"/>
          <w:tab w:val="left" w:pos="4462"/>
          <w:tab w:val="left" w:pos="4802"/>
          <w:tab w:val="left" w:pos="7022"/>
          <w:tab w:val="left" w:pos="8682"/>
        </w:tabs>
        <w:ind w:left="3"/>
        <w:rPr>
          <w:sz w:val="20"/>
          <w:szCs w:val="20"/>
        </w:rPr>
      </w:pPr>
      <w:r>
        <w:rPr>
          <w:rFonts w:eastAsia="Times New Roman"/>
          <w:color w:val="231F20"/>
          <w:sz w:val="28"/>
          <w:szCs w:val="28"/>
        </w:rPr>
        <w:t>семье.</w:t>
      </w:r>
      <w:r>
        <w:rPr>
          <w:rFonts w:eastAsia="Times New Roman"/>
          <w:color w:val="231F20"/>
          <w:sz w:val="28"/>
          <w:szCs w:val="28"/>
        </w:rPr>
        <w:tab/>
        <w:t>На</w:t>
      </w:r>
      <w:r>
        <w:rPr>
          <w:rFonts w:eastAsia="Times New Roman"/>
          <w:color w:val="231F20"/>
          <w:sz w:val="28"/>
          <w:szCs w:val="28"/>
        </w:rPr>
        <w:tab/>
        <w:t>успешность</w:t>
      </w:r>
      <w:r>
        <w:rPr>
          <w:rFonts w:eastAsia="Times New Roman"/>
          <w:color w:val="231F20"/>
          <w:sz w:val="28"/>
          <w:szCs w:val="28"/>
        </w:rPr>
        <w:tab/>
        <w:t>адаптации</w:t>
      </w:r>
      <w:r>
        <w:rPr>
          <w:rFonts w:eastAsia="Times New Roman"/>
          <w:color w:val="231F20"/>
          <w:sz w:val="28"/>
          <w:szCs w:val="28"/>
        </w:rPr>
        <w:tab/>
        <w:t>и</w:t>
      </w:r>
      <w:r>
        <w:rPr>
          <w:rFonts w:eastAsia="Times New Roman"/>
          <w:color w:val="231F20"/>
          <w:sz w:val="28"/>
          <w:szCs w:val="28"/>
        </w:rPr>
        <w:tab/>
        <w:t>благополучность</w:t>
      </w:r>
      <w:r>
        <w:rPr>
          <w:rFonts w:eastAsia="Times New Roman"/>
          <w:color w:val="231F20"/>
          <w:sz w:val="28"/>
          <w:szCs w:val="28"/>
        </w:rPr>
        <w:tab/>
        <w:t>проживания</w:t>
      </w:r>
      <w:r>
        <w:rPr>
          <w:sz w:val="20"/>
          <w:szCs w:val="20"/>
        </w:rPr>
        <w:tab/>
      </w:r>
      <w:r>
        <w:rPr>
          <w:rFonts w:eastAsia="Times New Roman"/>
          <w:color w:val="231F20"/>
          <w:sz w:val="27"/>
          <w:szCs w:val="27"/>
        </w:rPr>
        <w:t>ребенка</w:t>
      </w:r>
    </w:p>
    <w:p w:rsidR="00F94C3C" w:rsidRDefault="00F94C3C">
      <w:pPr>
        <w:spacing w:line="13" w:lineRule="exact"/>
        <w:rPr>
          <w:sz w:val="20"/>
          <w:szCs w:val="20"/>
        </w:rPr>
      </w:pPr>
    </w:p>
    <w:p w:rsidR="00F94C3C" w:rsidRDefault="00C806BD" w:rsidP="00C806BD">
      <w:pPr>
        <w:numPr>
          <w:ilvl w:val="0"/>
          <w:numId w:val="58"/>
        </w:numPr>
        <w:tabs>
          <w:tab w:val="left" w:pos="204"/>
        </w:tabs>
        <w:spacing w:line="234" w:lineRule="auto"/>
        <w:ind w:left="3" w:right="20" w:hanging="3"/>
        <w:rPr>
          <w:rFonts w:eastAsia="Times New Roman"/>
          <w:color w:val="231F20"/>
          <w:sz w:val="28"/>
          <w:szCs w:val="28"/>
        </w:rPr>
      </w:pPr>
      <w:r>
        <w:rPr>
          <w:rFonts w:eastAsia="Times New Roman"/>
          <w:color w:val="231F20"/>
          <w:sz w:val="28"/>
          <w:szCs w:val="28"/>
        </w:rPr>
        <w:t>приемной семье могут влиять пережитые им: насилие, агрессия, сенсорная депривация, социальная изоляция.</w:t>
      </w:r>
    </w:p>
    <w:p w:rsidR="00F94C3C" w:rsidRDefault="00F94C3C">
      <w:pPr>
        <w:spacing w:line="18"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При организации психолого-педагогического сопровождения детей-сирот и детей, оставшихся без попечения родителей, на каждом этапе школьного</w:t>
      </w:r>
    </w:p>
    <w:p w:rsidR="00F94C3C" w:rsidRDefault="00F94C3C">
      <w:pPr>
        <w:spacing w:line="2" w:lineRule="exact"/>
        <w:rPr>
          <w:sz w:val="20"/>
          <w:szCs w:val="20"/>
        </w:rPr>
      </w:pPr>
    </w:p>
    <w:p w:rsidR="00F94C3C" w:rsidRDefault="00C806BD">
      <w:pPr>
        <w:tabs>
          <w:tab w:val="left" w:pos="1382"/>
          <w:tab w:val="left" w:pos="3422"/>
          <w:tab w:val="left" w:pos="4762"/>
          <w:tab w:val="left" w:pos="6202"/>
          <w:tab w:val="left" w:pos="6742"/>
          <w:tab w:val="left" w:pos="8382"/>
        </w:tabs>
        <w:ind w:left="3"/>
        <w:rPr>
          <w:sz w:val="20"/>
          <w:szCs w:val="20"/>
        </w:rPr>
      </w:pPr>
      <w:r>
        <w:rPr>
          <w:rFonts w:eastAsia="Times New Roman"/>
          <w:color w:val="231F20"/>
          <w:sz w:val="28"/>
          <w:szCs w:val="28"/>
        </w:rPr>
        <w:t>обучения</w:t>
      </w:r>
      <w:r>
        <w:rPr>
          <w:rFonts w:eastAsia="Times New Roman"/>
          <w:color w:val="231F20"/>
          <w:sz w:val="28"/>
          <w:szCs w:val="28"/>
        </w:rPr>
        <w:tab/>
        <w:t>рекомендуется</w:t>
      </w:r>
      <w:r>
        <w:rPr>
          <w:rFonts w:eastAsia="Times New Roman"/>
          <w:color w:val="231F20"/>
          <w:sz w:val="28"/>
          <w:szCs w:val="28"/>
        </w:rPr>
        <w:tab/>
        <w:t>обратить</w:t>
      </w:r>
      <w:r>
        <w:rPr>
          <w:rFonts w:eastAsia="Times New Roman"/>
          <w:color w:val="231F20"/>
          <w:sz w:val="28"/>
          <w:szCs w:val="28"/>
        </w:rPr>
        <w:tab/>
        <w:t>внимание</w:t>
      </w:r>
      <w:r>
        <w:rPr>
          <w:rFonts w:eastAsia="Times New Roman"/>
          <w:color w:val="231F20"/>
          <w:sz w:val="28"/>
          <w:szCs w:val="28"/>
        </w:rPr>
        <w:tab/>
        <w:t>на</w:t>
      </w:r>
      <w:r>
        <w:rPr>
          <w:rFonts w:eastAsia="Times New Roman"/>
          <w:color w:val="231F20"/>
          <w:sz w:val="28"/>
          <w:szCs w:val="28"/>
        </w:rPr>
        <w:tab/>
        <w:t>возможные</w:t>
      </w:r>
      <w:r>
        <w:rPr>
          <w:rFonts w:eastAsia="Times New Roman"/>
          <w:color w:val="231F20"/>
          <w:sz w:val="28"/>
          <w:szCs w:val="28"/>
        </w:rPr>
        <w:tab/>
        <w:t>трудности</w:t>
      </w:r>
    </w:p>
    <w:p w:rsidR="00F94C3C" w:rsidRDefault="00F94C3C">
      <w:pPr>
        <w:spacing w:line="13" w:lineRule="exact"/>
        <w:rPr>
          <w:sz w:val="20"/>
          <w:szCs w:val="20"/>
        </w:rPr>
      </w:pPr>
    </w:p>
    <w:p w:rsidR="00F94C3C" w:rsidRDefault="00C806BD" w:rsidP="00C806BD">
      <w:pPr>
        <w:numPr>
          <w:ilvl w:val="0"/>
          <w:numId w:val="59"/>
        </w:numPr>
        <w:tabs>
          <w:tab w:val="left" w:pos="204"/>
        </w:tabs>
        <w:spacing w:line="234" w:lineRule="auto"/>
        <w:ind w:left="3" w:right="20" w:hanging="3"/>
        <w:rPr>
          <w:rFonts w:eastAsia="Times New Roman"/>
          <w:color w:val="231F20"/>
          <w:sz w:val="28"/>
          <w:szCs w:val="28"/>
        </w:rPr>
      </w:pPr>
      <w:r>
        <w:rPr>
          <w:rFonts w:eastAsia="Times New Roman"/>
          <w:color w:val="231F20"/>
          <w:sz w:val="28"/>
          <w:szCs w:val="28"/>
        </w:rPr>
        <w:t>освоении основных общеобразовательных программ, развитии и социальной адаптации.</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03104" behindDoc="1" locked="0" layoutInCell="0" allowOverlap="1">
                <wp:simplePos x="0" y="0"/>
                <wp:positionH relativeFrom="column">
                  <wp:posOffset>0</wp:posOffset>
                </wp:positionH>
                <wp:positionV relativeFrom="paragraph">
                  <wp:posOffset>546100</wp:posOffset>
                </wp:positionV>
                <wp:extent cx="182880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43pt" to="144pt,43pt" o:allowincell="f" strokecolor="#000000" strokeweight="0.5999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49" w:lineRule="exact"/>
        <w:rPr>
          <w:sz w:val="20"/>
          <w:szCs w:val="20"/>
        </w:rPr>
      </w:pPr>
    </w:p>
    <w:p w:rsidR="00F94C3C" w:rsidRDefault="00C806BD" w:rsidP="00C806BD">
      <w:pPr>
        <w:numPr>
          <w:ilvl w:val="0"/>
          <w:numId w:val="60"/>
        </w:numPr>
        <w:tabs>
          <w:tab w:val="left" w:pos="855"/>
        </w:tabs>
        <w:spacing w:line="223" w:lineRule="auto"/>
        <w:ind w:left="3" w:firstLine="564"/>
        <w:jc w:val="both"/>
        <w:rPr>
          <w:rFonts w:eastAsia="Times New Roman"/>
          <w:sz w:val="32"/>
          <w:szCs w:val="32"/>
          <w:vertAlign w:val="superscript"/>
        </w:rPr>
      </w:pPr>
      <w:r>
        <w:rPr>
          <w:rFonts w:eastAsia="Times New Roman"/>
          <w:color w:val="231F20"/>
          <w:sz w:val="24"/>
          <w:szCs w:val="24"/>
        </w:rPr>
        <w:t>Замещающая семья — форма устройства детей-сирот и детей, оставшихся без попечения родителей, на основании договора/распоряжения о передаче ребенка (детей) на воспитание в семью между органом опеки и попечительства и приемными родителями/опекунами (супругами или отдельными гражданами, желающими взять детей на воспитание в семью).</w:t>
      </w:r>
    </w:p>
    <w:p w:rsidR="00F94C3C" w:rsidRDefault="00F94C3C">
      <w:pPr>
        <w:spacing w:line="370" w:lineRule="exact"/>
        <w:rPr>
          <w:sz w:val="20"/>
          <w:szCs w:val="20"/>
        </w:rPr>
      </w:pPr>
    </w:p>
    <w:p w:rsidR="00F94C3C" w:rsidRDefault="00C806BD">
      <w:pPr>
        <w:ind w:left="5063"/>
        <w:rPr>
          <w:sz w:val="20"/>
          <w:szCs w:val="20"/>
        </w:rPr>
      </w:pPr>
      <w:r>
        <w:rPr>
          <w:rFonts w:eastAsia="Times New Roman"/>
          <w:color w:val="231F20"/>
          <w:sz w:val="20"/>
          <w:szCs w:val="20"/>
        </w:rPr>
        <w:t>19</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703"/>
        <w:rPr>
          <w:sz w:val="20"/>
          <w:szCs w:val="20"/>
        </w:rPr>
      </w:pPr>
      <w:r>
        <w:rPr>
          <w:rFonts w:eastAsia="Times New Roman"/>
          <w:i/>
          <w:iCs/>
          <w:color w:val="231F20"/>
          <w:sz w:val="28"/>
          <w:szCs w:val="28"/>
        </w:rPr>
        <w:lastRenderedPageBreak/>
        <w:t>Начальная школа</w:t>
      </w:r>
    </w:p>
    <w:p w:rsidR="00F94C3C" w:rsidRDefault="00F94C3C">
      <w:pPr>
        <w:spacing w:line="2" w:lineRule="exact"/>
        <w:rPr>
          <w:sz w:val="20"/>
          <w:szCs w:val="20"/>
        </w:rPr>
      </w:pPr>
    </w:p>
    <w:p w:rsidR="00F94C3C" w:rsidRDefault="00C806BD" w:rsidP="00C806BD">
      <w:pPr>
        <w:numPr>
          <w:ilvl w:val="0"/>
          <w:numId w:val="61"/>
        </w:numPr>
        <w:tabs>
          <w:tab w:val="left" w:pos="1003"/>
        </w:tabs>
        <w:ind w:left="1003" w:hanging="295"/>
        <w:rPr>
          <w:rFonts w:eastAsia="Times New Roman"/>
          <w:color w:val="231F20"/>
          <w:sz w:val="28"/>
          <w:szCs w:val="28"/>
        </w:rPr>
      </w:pPr>
      <w:r>
        <w:rPr>
          <w:rFonts w:eastAsia="Times New Roman"/>
          <w:color w:val="231F20"/>
          <w:sz w:val="28"/>
          <w:szCs w:val="28"/>
        </w:rPr>
        <w:t>Трудности в сфере освоения универсальных учебных действий:</w:t>
      </w:r>
    </w:p>
    <w:p w:rsidR="00F94C3C" w:rsidRDefault="00F94C3C">
      <w:pPr>
        <w:spacing w:line="13" w:lineRule="exact"/>
        <w:rPr>
          <w:sz w:val="20"/>
          <w:szCs w:val="20"/>
        </w:rPr>
      </w:pPr>
    </w:p>
    <w:p w:rsidR="00F94C3C" w:rsidRDefault="00C806BD">
      <w:pPr>
        <w:spacing w:line="315"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снижение способности удерживать текущую информацию, отсутствие сфокусированного внимания;</w:t>
      </w:r>
    </w:p>
    <w:p w:rsidR="00F94C3C" w:rsidRDefault="00C806BD">
      <w:pPr>
        <w:spacing w:line="322"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нарушение  развития  мотивированности,  инициативности,  упорства,</w:t>
      </w:r>
    </w:p>
    <w:p w:rsidR="00F94C3C" w:rsidRDefault="00F94C3C">
      <w:pPr>
        <w:spacing w:line="13" w:lineRule="exact"/>
        <w:rPr>
          <w:sz w:val="20"/>
          <w:szCs w:val="20"/>
        </w:rPr>
      </w:pPr>
    </w:p>
    <w:p w:rsidR="00F94C3C" w:rsidRDefault="00C806BD">
      <w:pPr>
        <w:spacing w:line="234" w:lineRule="auto"/>
        <w:ind w:left="3"/>
        <w:rPr>
          <w:sz w:val="20"/>
          <w:szCs w:val="20"/>
        </w:rPr>
      </w:pPr>
      <w:r>
        <w:rPr>
          <w:rFonts w:eastAsia="Times New Roman"/>
          <w:color w:val="231F20"/>
          <w:sz w:val="28"/>
          <w:szCs w:val="28"/>
        </w:rPr>
        <w:t>целеполагания, способности сопротивляться неблагоприятным обстоятельствам;</w:t>
      </w:r>
    </w:p>
    <w:p w:rsidR="00F94C3C" w:rsidRDefault="00F94C3C">
      <w:pPr>
        <w:spacing w:line="17"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низкая общая осведомленность; отставание в развитии метафорического мышления, запоздалое понимание характера графического знака, что оказывает негативное влияние на усвоение чтения и письма;</w:t>
      </w:r>
    </w:p>
    <w:p w:rsidR="00F94C3C" w:rsidRDefault="00F94C3C">
      <w:pPr>
        <w:spacing w:line="14" w:lineRule="exact"/>
        <w:rPr>
          <w:sz w:val="20"/>
          <w:szCs w:val="20"/>
        </w:rPr>
      </w:pPr>
    </w:p>
    <w:p w:rsidR="00F94C3C" w:rsidRDefault="00C806BD">
      <w:pPr>
        <w:spacing w:line="318"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 области счета: не сформирован ряд представлений и действий (затруднения в счете, ошибки при оперировании понятиями «больше – меньше» на числовом материале, трудности в понимании, какие единицы измерения используются для определения пространства и времени);</w:t>
      </w:r>
    </w:p>
    <w:p w:rsidR="00F94C3C" w:rsidRDefault="00F94C3C">
      <w:pPr>
        <w:spacing w:line="18"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 области речевого развития: несформированность операций языкового анализа и синтеза, недостаточный уровень лексико-грамматического строя речи, сложности понимания сложных логико-грамматических конструкций</w:t>
      </w:r>
    </w:p>
    <w:p w:rsidR="00F94C3C" w:rsidRDefault="00F94C3C">
      <w:pPr>
        <w:spacing w:line="14" w:lineRule="exact"/>
        <w:rPr>
          <w:sz w:val="20"/>
          <w:szCs w:val="20"/>
        </w:rPr>
      </w:pPr>
    </w:p>
    <w:p w:rsidR="00F94C3C" w:rsidRDefault="00C806BD" w:rsidP="00C806BD">
      <w:pPr>
        <w:numPr>
          <w:ilvl w:val="0"/>
          <w:numId w:val="62"/>
        </w:numPr>
        <w:tabs>
          <w:tab w:val="left" w:pos="224"/>
        </w:tabs>
        <w:spacing w:line="234" w:lineRule="auto"/>
        <w:ind w:left="3" w:hanging="3"/>
        <w:rPr>
          <w:rFonts w:eastAsia="Times New Roman"/>
          <w:color w:val="231F20"/>
          <w:sz w:val="28"/>
          <w:szCs w:val="28"/>
        </w:rPr>
      </w:pPr>
      <w:r>
        <w:rPr>
          <w:rFonts w:eastAsia="Times New Roman"/>
          <w:color w:val="231F20"/>
          <w:sz w:val="28"/>
          <w:szCs w:val="28"/>
        </w:rPr>
        <w:t>установления причинно-следственных связей, трудности овладения навыками письма и чтения; проблемы восприятия речи.</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2. Трудности в коммуникативной сфере:</w:t>
      </w:r>
    </w:p>
    <w:p w:rsidR="00F94C3C" w:rsidRDefault="00C806BD">
      <w:pPr>
        <w:spacing w:line="324"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низкий уровень развития коммуникативных действий, направленных</w:t>
      </w:r>
    </w:p>
    <w:p w:rsidR="00F94C3C" w:rsidRDefault="00F94C3C">
      <w:pPr>
        <w:spacing w:line="13"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на кооперацию, доминирование негативного эмоционального фона, сопровождающегося выраженными проявлениями тревожности в ситуациях учебного характера;</w:t>
      </w:r>
    </w:p>
    <w:p w:rsidR="00F94C3C" w:rsidRDefault="00F94C3C">
      <w:pPr>
        <w:spacing w:line="15"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трудности включения в совместную учебную деятельность, неспособность строить партнерские отношения со сверстниками;</w:t>
      </w:r>
    </w:p>
    <w:p w:rsidR="00F94C3C" w:rsidRDefault="00F94C3C">
      <w:pPr>
        <w:spacing w:line="16"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тревожность, трудности эмпатии, отзывчивости, отсутствие навыков планирования общения, рефлексии и анализа собственных коммуникативных действий;</w:t>
      </w:r>
    </w:p>
    <w:p w:rsidR="00F94C3C" w:rsidRDefault="00F94C3C">
      <w:pPr>
        <w:spacing w:line="14"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чрезмерная потребность в общении со взрослым при восприятии его как угрожающего и доминантного, а также низкий уровень сотрудничества со взрослым при достижении результата;</w:t>
      </w:r>
    </w:p>
    <w:p w:rsidR="00F94C3C" w:rsidRDefault="00C806BD">
      <w:pPr>
        <w:tabs>
          <w:tab w:val="left" w:pos="2102"/>
          <w:tab w:val="left" w:pos="3362"/>
          <w:tab w:val="left" w:pos="5622"/>
          <w:tab w:val="left" w:pos="6042"/>
          <w:tab w:val="left" w:pos="7482"/>
        </w:tabs>
        <w:spacing w:line="324"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низкий</w:t>
      </w:r>
      <w:r>
        <w:rPr>
          <w:rFonts w:eastAsia="Times New Roman"/>
          <w:color w:val="231F20"/>
          <w:sz w:val="28"/>
          <w:szCs w:val="28"/>
        </w:rPr>
        <w:tab/>
        <w:t>уровень</w:t>
      </w:r>
      <w:r>
        <w:rPr>
          <w:rFonts w:eastAsia="Times New Roman"/>
          <w:color w:val="231F20"/>
          <w:sz w:val="28"/>
          <w:szCs w:val="28"/>
        </w:rPr>
        <w:tab/>
        <w:t>инициативности</w:t>
      </w:r>
      <w:r>
        <w:rPr>
          <w:rFonts w:eastAsia="Times New Roman"/>
          <w:color w:val="231F20"/>
          <w:sz w:val="28"/>
          <w:szCs w:val="28"/>
        </w:rPr>
        <w:tab/>
        <w:t>в</w:t>
      </w:r>
      <w:r>
        <w:rPr>
          <w:rFonts w:eastAsia="Times New Roman"/>
          <w:color w:val="231F20"/>
          <w:sz w:val="28"/>
          <w:szCs w:val="28"/>
        </w:rPr>
        <w:tab/>
        <w:t>общении,</w:t>
      </w:r>
      <w:r>
        <w:rPr>
          <w:sz w:val="20"/>
          <w:szCs w:val="20"/>
        </w:rPr>
        <w:tab/>
      </w:r>
      <w:r>
        <w:rPr>
          <w:rFonts w:eastAsia="Times New Roman"/>
          <w:color w:val="231F20"/>
          <w:sz w:val="27"/>
          <w:szCs w:val="27"/>
        </w:rPr>
        <w:t>чувствительности</w:t>
      </w:r>
    </w:p>
    <w:p w:rsidR="00F94C3C" w:rsidRDefault="00F94C3C">
      <w:pPr>
        <w:spacing w:line="16" w:lineRule="exact"/>
        <w:rPr>
          <w:sz w:val="20"/>
          <w:szCs w:val="20"/>
        </w:rPr>
      </w:pPr>
    </w:p>
    <w:p w:rsidR="00F94C3C" w:rsidRDefault="00C806BD" w:rsidP="00C806BD">
      <w:pPr>
        <w:numPr>
          <w:ilvl w:val="0"/>
          <w:numId w:val="63"/>
        </w:numPr>
        <w:tabs>
          <w:tab w:val="left" w:pos="209"/>
        </w:tabs>
        <w:spacing w:line="234" w:lineRule="auto"/>
        <w:ind w:left="3" w:hanging="3"/>
        <w:rPr>
          <w:rFonts w:eastAsia="Times New Roman"/>
          <w:color w:val="231F20"/>
          <w:sz w:val="28"/>
          <w:szCs w:val="28"/>
        </w:rPr>
      </w:pPr>
      <w:r>
        <w:rPr>
          <w:rFonts w:eastAsia="Times New Roman"/>
          <w:color w:val="231F20"/>
          <w:sz w:val="28"/>
          <w:szCs w:val="28"/>
        </w:rPr>
        <w:t>действиям сверстников, преобладание негативного или нейтрального эмоционального фона в процессе совместной деятельности со сверстниками.</w:t>
      </w:r>
    </w:p>
    <w:p w:rsidR="00F94C3C" w:rsidRDefault="00F94C3C">
      <w:pPr>
        <w:spacing w:line="2" w:lineRule="exact"/>
        <w:rPr>
          <w:rFonts w:eastAsia="Times New Roman"/>
          <w:color w:val="231F20"/>
          <w:sz w:val="28"/>
          <w:szCs w:val="28"/>
        </w:rPr>
      </w:pPr>
    </w:p>
    <w:p w:rsidR="00F94C3C" w:rsidRDefault="00C806BD" w:rsidP="00C806BD">
      <w:pPr>
        <w:numPr>
          <w:ilvl w:val="1"/>
          <w:numId w:val="63"/>
        </w:numPr>
        <w:tabs>
          <w:tab w:val="left" w:pos="1003"/>
        </w:tabs>
        <w:ind w:left="1003" w:hanging="295"/>
        <w:rPr>
          <w:rFonts w:eastAsia="Times New Roman"/>
          <w:color w:val="231F20"/>
          <w:sz w:val="28"/>
          <w:szCs w:val="28"/>
        </w:rPr>
      </w:pPr>
      <w:r>
        <w:rPr>
          <w:rFonts w:eastAsia="Times New Roman"/>
          <w:color w:val="231F20"/>
          <w:sz w:val="28"/>
          <w:szCs w:val="28"/>
        </w:rPr>
        <w:t>Трудности в сфере социальной адаптации:</w:t>
      </w:r>
    </w:p>
    <w:p w:rsidR="00F94C3C" w:rsidRDefault="00F94C3C">
      <w:pPr>
        <w:spacing w:line="13" w:lineRule="exact"/>
        <w:rPr>
          <w:sz w:val="20"/>
          <w:szCs w:val="20"/>
        </w:rPr>
      </w:pPr>
    </w:p>
    <w:p w:rsidR="00F94C3C" w:rsidRDefault="00C806BD">
      <w:pPr>
        <w:spacing w:line="315"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проблемы с формированием привязанности у детей, с рождения воспитывающихся в институциональных условиях, в школе;</w:t>
      </w:r>
    </w:p>
    <w:p w:rsidR="00F94C3C" w:rsidRDefault="00C806BD">
      <w:pPr>
        <w:spacing w:line="322"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внутренняянапряженность,тревожность,</w:t>
      </w:r>
      <w:r>
        <w:rPr>
          <w:rFonts w:eastAsia="Times New Roman"/>
          <w:color w:val="231F20"/>
          <w:sz w:val="27"/>
          <w:szCs w:val="27"/>
        </w:rPr>
        <w:t>агрессивность,</w:t>
      </w:r>
    </w:p>
    <w:p w:rsidR="00F94C3C" w:rsidRDefault="00F94C3C">
      <w:pPr>
        <w:spacing w:line="2" w:lineRule="exact"/>
        <w:rPr>
          <w:sz w:val="20"/>
          <w:szCs w:val="20"/>
        </w:rPr>
      </w:pPr>
    </w:p>
    <w:p w:rsidR="00F94C3C" w:rsidRDefault="00C806BD">
      <w:pPr>
        <w:tabs>
          <w:tab w:val="left" w:pos="2122"/>
          <w:tab w:val="left" w:pos="3622"/>
          <w:tab w:val="left" w:pos="6042"/>
          <w:tab w:val="left" w:pos="7802"/>
        </w:tabs>
        <w:ind w:left="3"/>
        <w:rPr>
          <w:sz w:val="20"/>
          <w:szCs w:val="20"/>
        </w:rPr>
      </w:pPr>
      <w:r>
        <w:rPr>
          <w:rFonts w:eastAsia="Times New Roman"/>
          <w:color w:val="231F20"/>
          <w:sz w:val="28"/>
          <w:szCs w:val="28"/>
        </w:rPr>
        <w:t>конфликтность,</w:t>
      </w:r>
      <w:r>
        <w:rPr>
          <w:rFonts w:eastAsia="Times New Roman"/>
          <w:color w:val="231F20"/>
          <w:sz w:val="28"/>
          <w:szCs w:val="28"/>
        </w:rPr>
        <w:tab/>
        <w:t>ощущение</w:t>
      </w:r>
      <w:r>
        <w:rPr>
          <w:rFonts w:eastAsia="Times New Roman"/>
          <w:color w:val="231F20"/>
          <w:sz w:val="28"/>
          <w:szCs w:val="28"/>
        </w:rPr>
        <w:tab/>
        <w:t>неполноценности,</w:t>
      </w:r>
      <w:r>
        <w:rPr>
          <w:rFonts w:eastAsia="Times New Roman"/>
          <w:color w:val="231F20"/>
          <w:sz w:val="28"/>
          <w:szCs w:val="28"/>
        </w:rPr>
        <w:tab/>
        <w:t>ненужности,</w:t>
      </w:r>
      <w:r>
        <w:rPr>
          <w:sz w:val="20"/>
          <w:szCs w:val="20"/>
        </w:rPr>
        <w:tab/>
      </w:r>
      <w:r>
        <w:rPr>
          <w:rFonts w:eastAsia="Times New Roman"/>
          <w:color w:val="231F20"/>
          <w:sz w:val="27"/>
          <w:szCs w:val="27"/>
        </w:rPr>
        <w:t>отверженности</w:t>
      </w:r>
    </w:p>
    <w:p w:rsidR="00F94C3C" w:rsidRDefault="00F94C3C">
      <w:pPr>
        <w:spacing w:line="13" w:lineRule="exact"/>
        <w:rPr>
          <w:sz w:val="20"/>
          <w:szCs w:val="20"/>
        </w:rPr>
      </w:pPr>
    </w:p>
    <w:p w:rsidR="00F94C3C" w:rsidRDefault="00C806BD" w:rsidP="00C806BD">
      <w:pPr>
        <w:numPr>
          <w:ilvl w:val="0"/>
          <w:numId w:val="64"/>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связи с длительным воздействием травмирующих ситуаций, нарушением межличностных отношений со взрослыми и сверстниками, постоянным нахождением в стрессовом состоянии (психическая, эмоциональная, коммуникативная депривация);</w:t>
      </w:r>
    </w:p>
    <w:p w:rsidR="00F94C3C" w:rsidRDefault="00F94C3C">
      <w:pPr>
        <w:spacing w:line="1" w:lineRule="exact"/>
        <w:rPr>
          <w:rFonts w:eastAsia="Times New Roman"/>
          <w:color w:val="231F20"/>
          <w:sz w:val="28"/>
          <w:szCs w:val="28"/>
        </w:rPr>
      </w:pPr>
    </w:p>
    <w:p w:rsidR="00F94C3C" w:rsidRDefault="00C806BD">
      <w:pPr>
        <w:spacing w:line="322"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трудности  эмоционально-волевой  регуляции  снижают  способность</w:t>
      </w: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5063"/>
        <w:rPr>
          <w:sz w:val="20"/>
          <w:szCs w:val="20"/>
        </w:rPr>
      </w:pPr>
      <w:r>
        <w:rPr>
          <w:rFonts w:eastAsia="Times New Roman"/>
          <w:color w:val="231F20"/>
          <w:sz w:val="20"/>
          <w:szCs w:val="20"/>
        </w:rPr>
        <w:t>20</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успешного преодоления критических для детей ситуаций;</w:t>
      </w:r>
    </w:p>
    <w:p w:rsidR="00F94C3C" w:rsidRDefault="00C806BD">
      <w:pPr>
        <w:tabs>
          <w:tab w:val="left" w:pos="1502"/>
          <w:tab w:val="left" w:pos="3342"/>
          <w:tab w:val="left" w:pos="3862"/>
          <w:tab w:val="left" w:pos="5362"/>
          <w:tab w:val="left" w:pos="7242"/>
          <w:tab w:val="left" w:pos="7762"/>
        </w:tabs>
        <w:spacing w:line="325"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w:t>
      </w:r>
      <w:r>
        <w:rPr>
          <w:sz w:val="20"/>
          <w:szCs w:val="20"/>
        </w:rPr>
        <w:tab/>
      </w:r>
      <w:r>
        <w:rPr>
          <w:rFonts w:eastAsia="Times New Roman"/>
          <w:color w:val="231F20"/>
          <w:sz w:val="28"/>
          <w:szCs w:val="28"/>
        </w:rPr>
        <w:t>отношениях</w:t>
      </w:r>
      <w:r>
        <w:rPr>
          <w:sz w:val="20"/>
          <w:szCs w:val="20"/>
        </w:rPr>
        <w:tab/>
      </w:r>
      <w:r>
        <w:rPr>
          <w:rFonts w:eastAsia="Times New Roman"/>
          <w:color w:val="231F20"/>
          <w:sz w:val="28"/>
          <w:szCs w:val="28"/>
        </w:rPr>
        <w:t>с</w:t>
      </w:r>
      <w:r>
        <w:rPr>
          <w:sz w:val="20"/>
          <w:szCs w:val="20"/>
        </w:rPr>
        <w:tab/>
      </w:r>
      <w:r>
        <w:rPr>
          <w:rFonts w:eastAsia="Times New Roman"/>
          <w:color w:val="231F20"/>
          <w:sz w:val="28"/>
          <w:szCs w:val="28"/>
        </w:rPr>
        <w:t>учителем</w:t>
      </w:r>
      <w:r>
        <w:rPr>
          <w:sz w:val="20"/>
          <w:szCs w:val="20"/>
        </w:rPr>
        <w:tab/>
      </w:r>
      <w:r>
        <w:rPr>
          <w:rFonts w:eastAsia="Times New Roman"/>
          <w:color w:val="231F20"/>
          <w:sz w:val="28"/>
          <w:szCs w:val="28"/>
        </w:rPr>
        <w:t>потребность</w:t>
      </w:r>
      <w:r>
        <w:rPr>
          <w:sz w:val="20"/>
          <w:szCs w:val="20"/>
        </w:rPr>
        <w:tab/>
      </w:r>
      <w:r>
        <w:rPr>
          <w:rFonts w:eastAsia="Times New Roman"/>
          <w:color w:val="231F20"/>
          <w:sz w:val="28"/>
          <w:szCs w:val="28"/>
        </w:rPr>
        <w:t>в</w:t>
      </w:r>
      <w:r>
        <w:rPr>
          <w:sz w:val="20"/>
          <w:szCs w:val="20"/>
        </w:rPr>
        <w:tab/>
      </w:r>
      <w:r>
        <w:rPr>
          <w:rFonts w:eastAsia="Times New Roman"/>
          <w:color w:val="231F20"/>
          <w:sz w:val="27"/>
          <w:szCs w:val="27"/>
        </w:rPr>
        <w:t>гипервнимании</w:t>
      </w:r>
    </w:p>
    <w:p w:rsidR="00F94C3C" w:rsidRDefault="00F94C3C">
      <w:pPr>
        <w:spacing w:line="13" w:lineRule="exact"/>
        <w:rPr>
          <w:sz w:val="20"/>
          <w:szCs w:val="20"/>
        </w:rPr>
      </w:pPr>
    </w:p>
    <w:p w:rsidR="00F94C3C" w:rsidRDefault="00C806BD" w:rsidP="00C806BD">
      <w:pPr>
        <w:numPr>
          <w:ilvl w:val="0"/>
          <w:numId w:val="65"/>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невозможность к концентрации внимания на учебной задаче либо недоверие, враждебное отношение к учителю, напряжение, страх, закрытость к принятию учебных задач; острое переживание чувства «маргинальности» из-за отношения учителей, соучеников и их родителей;</w:t>
      </w:r>
    </w:p>
    <w:p w:rsidR="00F94C3C" w:rsidRDefault="00F94C3C">
      <w:pPr>
        <w:spacing w:line="1" w:lineRule="exact"/>
        <w:rPr>
          <w:rFonts w:eastAsia="Times New Roman"/>
          <w:color w:val="231F20"/>
          <w:sz w:val="28"/>
          <w:szCs w:val="28"/>
        </w:rPr>
      </w:pPr>
    </w:p>
    <w:p w:rsidR="00F94C3C" w:rsidRDefault="00C806BD">
      <w:pPr>
        <w:spacing w:line="322"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не сформированы социальные навыки и снижен эмоциональный фон;</w:t>
      </w:r>
    </w:p>
    <w:p w:rsidR="00F94C3C" w:rsidRDefault="00C806BD">
      <w:pPr>
        <w:spacing w:line="324"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формируется негативизм к школьному обучению, безынициативность</w:t>
      </w:r>
    </w:p>
    <w:p w:rsidR="00F94C3C" w:rsidRDefault="00C806BD" w:rsidP="00C806BD">
      <w:pPr>
        <w:numPr>
          <w:ilvl w:val="0"/>
          <w:numId w:val="65"/>
        </w:numPr>
        <w:tabs>
          <w:tab w:val="left" w:pos="223"/>
        </w:tabs>
        <w:ind w:left="223" w:hanging="223"/>
        <w:rPr>
          <w:rFonts w:eastAsia="Times New Roman"/>
          <w:color w:val="231F20"/>
          <w:sz w:val="28"/>
          <w:szCs w:val="28"/>
        </w:rPr>
      </w:pPr>
      <w:r>
        <w:rPr>
          <w:rFonts w:eastAsia="Times New Roman"/>
          <w:color w:val="231F20"/>
          <w:sz w:val="28"/>
          <w:szCs w:val="28"/>
        </w:rPr>
        <w:t>пассивность.</w:t>
      </w:r>
    </w:p>
    <w:p w:rsidR="00F94C3C" w:rsidRDefault="00F94C3C">
      <w:pPr>
        <w:spacing w:line="321" w:lineRule="exact"/>
        <w:rPr>
          <w:sz w:val="20"/>
          <w:szCs w:val="20"/>
        </w:rPr>
      </w:pPr>
    </w:p>
    <w:p w:rsidR="00F94C3C" w:rsidRDefault="00C806BD">
      <w:pPr>
        <w:ind w:left="703"/>
        <w:rPr>
          <w:sz w:val="20"/>
          <w:szCs w:val="20"/>
        </w:rPr>
      </w:pPr>
      <w:r>
        <w:rPr>
          <w:rFonts w:eastAsia="Times New Roman"/>
          <w:i/>
          <w:iCs/>
          <w:color w:val="231F20"/>
          <w:sz w:val="28"/>
          <w:szCs w:val="28"/>
        </w:rPr>
        <w:t>Основная школа</w:t>
      </w:r>
    </w:p>
    <w:p w:rsidR="00F94C3C" w:rsidRDefault="00C806BD" w:rsidP="00C806BD">
      <w:pPr>
        <w:numPr>
          <w:ilvl w:val="0"/>
          <w:numId w:val="66"/>
        </w:numPr>
        <w:tabs>
          <w:tab w:val="left" w:pos="1003"/>
        </w:tabs>
        <w:ind w:left="1003" w:hanging="295"/>
        <w:rPr>
          <w:rFonts w:eastAsia="Times New Roman"/>
          <w:color w:val="231F20"/>
          <w:sz w:val="28"/>
          <w:szCs w:val="28"/>
        </w:rPr>
      </w:pPr>
      <w:r>
        <w:rPr>
          <w:rFonts w:eastAsia="Times New Roman"/>
          <w:color w:val="231F20"/>
          <w:sz w:val="28"/>
          <w:szCs w:val="28"/>
        </w:rPr>
        <w:t>Трудности в сфере освоения универсальных учебных действий:</w:t>
      </w:r>
    </w:p>
    <w:p w:rsidR="00F94C3C" w:rsidRDefault="00F94C3C">
      <w:pPr>
        <w:spacing w:line="13" w:lineRule="exact"/>
        <w:rPr>
          <w:sz w:val="20"/>
          <w:szCs w:val="20"/>
        </w:rPr>
      </w:pPr>
    </w:p>
    <w:p w:rsidR="00F94C3C" w:rsidRDefault="00C806BD">
      <w:pPr>
        <w:spacing w:line="317"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трудности в понимании материала, в использовании полученных знаний на практике и при решении комплексные проблем;</w:t>
      </w:r>
    </w:p>
    <w:p w:rsidR="00F94C3C" w:rsidRDefault="00C806BD">
      <w:pPr>
        <w:spacing w:line="322"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при   изучении   какой-либо   учебного   предмета   и   регулярного</w:t>
      </w:r>
    </w:p>
    <w:p w:rsidR="00F94C3C" w:rsidRDefault="00C806BD">
      <w:pPr>
        <w:tabs>
          <w:tab w:val="left" w:pos="1642"/>
          <w:tab w:val="left" w:pos="2282"/>
          <w:tab w:val="left" w:pos="3762"/>
          <w:tab w:val="left" w:pos="5422"/>
          <w:tab w:val="left" w:pos="6882"/>
          <w:tab w:val="left" w:pos="8042"/>
          <w:tab w:val="left" w:pos="8402"/>
        </w:tabs>
        <w:ind w:left="3"/>
        <w:rPr>
          <w:sz w:val="20"/>
          <w:szCs w:val="20"/>
        </w:rPr>
      </w:pPr>
      <w:r>
        <w:rPr>
          <w:rFonts w:eastAsia="Times New Roman"/>
          <w:color w:val="231F20"/>
          <w:sz w:val="28"/>
          <w:szCs w:val="28"/>
        </w:rPr>
        <w:t>выполнения</w:t>
      </w:r>
      <w:r>
        <w:rPr>
          <w:rFonts w:eastAsia="Times New Roman"/>
          <w:color w:val="231F20"/>
          <w:sz w:val="28"/>
          <w:szCs w:val="28"/>
        </w:rPr>
        <w:tab/>
        <w:t>под</w:t>
      </w:r>
      <w:r>
        <w:rPr>
          <w:rFonts w:eastAsia="Times New Roman"/>
          <w:color w:val="231F20"/>
          <w:sz w:val="28"/>
          <w:szCs w:val="28"/>
        </w:rPr>
        <w:tab/>
        <w:t>контролем</w:t>
      </w:r>
      <w:r>
        <w:rPr>
          <w:rFonts w:eastAsia="Times New Roman"/>
          <w:color w:val="231F20"/>
          <w:sz w:val="28"/>
          <w:szCs w:val="28"/>
        </w:rPr>
        <w:tab/>
        <w:t>воспитателя</w:t>
      </w:r>
      <w:r>
        <w:rPr>
          <w:rFonts w:eastAsia="Times New Roman"/>
          <w:color w:val="231F20"/>
          <w:sz w:val="28"/>
          <w:szCs w:val="28"/>
        </w:rPr>
        <w:tab/>
        <w:t>домашних</w:t>
      </w:r>
      <w:r>
        <w:rPr>
          <w:rFonts w:eastAsia="Times New Roman"/>
          <w:color w:val="231F20"/>
          <w:sz w:val="28"/>
          <w:szCs w:val="28"/>
        </w:rPr>
        <w:tab/>
        <w:t>заданий</w:t>
      </w:r>
      <w:r>
        <w:rPr>
          <w:sz w:val="20"/>
          <w:szCs w:val="20"/>
        </w:rPr>
        <w:tab/>
      </w:r>
      <w:r>
        <w:rPr>
          <w:rFonts w:eastAsia="Times New Roman"/>
          <w:color w:val="231F20"/>
          <w:sz w:val="28"/>
          <w:szCs w:val="28"/>
        </w:rPr>
        <w:t>–</w:t>
      </w:r>
      <w:r>
        <w:rPr>
          <w:sz w:val="20"/>
          <w:szCs w:val="20"/>
        </w:rPr>
        <w:tab/>
      </w:r>
      <w:r>
        <w:rPr>
          <w:rFonts w:eastAsia="Times New Roman"/>
          <w:color w:val="231F20"/>
          <w:sz w:val="27"/>
          <w:szCs w:val="27"/>
        </w:rPr>
        <w:t>трудности</w:t>
      </w:r>
    </w:p>
    <w:p w:rsidR="00F94C3C" w:rsidRDefault="00F94C3C">
      <w:pPr>
        <w:spacing w:line="13" w:lineRule="exact"/>
        <w:rPr>
          <w:sz w:val="20"/>
          <w:szCs w:val="20"/>
        </w:rPr>
      </w:pPr>
    </w:p>
    <w:p w:rsidR="00F94C3C" w:rsidRDefault="00C806BD" w:rsidP="00C806BD">
      <w:pPr>
        <w:numPr>
          <w:ilvl w:val="0"/>
          <w:numId w:val="67"/>
        </w:numPr>
        <w:tabs>
          <w:tab w:val="left" w:pos="204"/>
        </w:tabs>
        <w:spacing w:line="234" w:lineRule="auto"/>
        <w:ind w:left="3" w:right="20" w:hanging="3"/>
        <w:rPr>
          <w:rFonts w:eastAsia="Times New Roman"/>
          <w:color w:val="231F20"/>
          <w:sz w:val="28"/>
          <w:szCs w:val="28"/>
        </w:rPr>
      </w:pPr>
      <w:r>
        <w:rPr>
          <w:rFonts w:eastAsia="Times New Roman"/>
          <w:color w:val="231F20"/>
          <w:sz w:val="28"/>
          <w:szCs w:val="28"/>
        </w:rPr>
        <w:t>использовании действительно имеющихся знаний по этому предмету при усвоении нового материала;</w:t>
      </w:r>
    </w:p>
    <w:p w:rsidR="00F94C3C" w:rsidRDefault="00F94C3C">
      <w:pPr>
        <w:spacing w:line="15" w:lineRule="exact"/>
        <w:rPr>
          <w:rFonts w:eastAsia="Times New Roman"/>
          <w:color w:val="231F20"/>
          <w:sz w:val="28"/>
          <w:szCs w:val="28"/>
        </w:rPr>
      </w:pPr>
    </w:p>
    <w:p w:rsidR="00F94C3C" w:rsidRDefault="00C806BD">
      <w:pPr>
        <w:spacing w:line="315" w:lineRule="exact"/>
        <w:ind w:left="3" w:right="20"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непродуктивные способы решения учебной задачи (угадывание, поиски подсказки, списывание или отказ от выполнения задания);</w:t>
      </w:r>
    </w:p>
    <w:p w:rsidR="00F94C3C" w:rsidRDefault="00F94C3C">
      <w:pPr>
        <w:spacing w:line="16"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при переходе в основную школу на первый план выходит низкий уровень мотивации к обучению, низкий уровень самоконтроля: не всегда могут довести начатое дело до конца, психологически очень уязвимы, разочарованы</w:t>
      </w:r>
    </w:p>
    <w:p w:rsidR="00F94C3C" w:rsidRDefault="00F94C3C">
      <w:pPr>
        <w:spacing w:line="15" w:lineRule="exact"/>
        <w:rPr>
          <w:rFonts w:eastAsia="Times New Roman"/>
          <w:color w:val="231F20"/>
          <w:sz w:val="28"/>
          <w:szCs w:val="28"/>
        </w:rPr>
      </w:pPr>
    </w:p>
    <w:p w:rsidR="00F94C3C" w:rsidRDefault="00C806BD" w:rsidP="00C806BD">
      <w:pPr>
        <w:numPr>
          <w:ilvl w:val="0"/>
          <w:numId w:val="67"/>
        </w:numPr>
        <w:tabs>
          <w:tab w:val="left" w:pos="204"/>
        </w:tabs>
        <w:spacing w:line="234" w:lineRule="auto"/>
        <w:ind w:left="3" w:hanging="3"/>
        <w:rPr>
          <w:rFonts w:eastAsia="Times New Roman"/>
          <w:color w:val="231F20"/>
          <w:sz w:val="28"/>
          <w:szCs w:val="28"/>
        </w:rPr>
      </w:pPr>
      <w:r>
        <w:rPr>
          <w:rFonts w:eastAsia="Times New Roman"/>
          <w:color w:val="231F20"/>
          <w:sz w:val="28"/>
          <w:szCs w:val="28"/>
        </w:rPr>
        <w:t>учебе из-за плохих оценок, испытывают острую аффективную реакцию, если что-то не получается;</w:t>
      </w:r>
    </w:p>
    <w:p w:rsidR="00F94C3C" w:rsidRDefault="00F94C3C">
      <w:pPr>
        <w:spacing w:line="15" w:lineRule="exact"/>
        <w:rPr>
          <w:rFonts w:eastAsia="Times New Roman"/>
          <w:color w:val="231F20"/>
          <w:sz w:val="28"/>
          <w:szCs w:val="28"/>
        </w:rPr>
      </w:pPr>
    </w:p>
    <w:p w:rsidR="00F94C3C" w:rsidRDefault="00C806BD">
      <w:pPr>
        <w:spacing w:line="318"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повышенная ситуативность, которая в познавательной сфере проявляется в неспособности решения задач, требующих внутренних операций, без опоры на практические действия, снижение развития абстрактно-логического мышления;</w:t>
      </w:r>
    </w:p>
    <w:p w:rsidR="00F94C3C" w:rsidRDefault="00F94C3C">
      <w:pPr>
        <w:spacing w:line="17" w:lineRule="exact"/>
        <w:rPr>
          <w:rFonts w:eastAsia="Times New Roman"/>
          <w:color w:val="231F20"/>
          <w:sz w:val="28"/>
          <w:szCs w:val="28"/>
        </w:rPr>
      </w:pPr>
    </w:p>
    <w:p w:rsidR="00F94C3C" w:rsidRDefault="00C806BD">
      <w:pPr>
        <w:spacing w:line="318"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наиболее выражено снижение вербально-логического мышления, чрезвычайно слабо выражена познавательная активность и потребность, интерес к новым фактам, к ярким жизненным примерам, к необыкновенным явлениям;</w:t>
      </w:r>
    </w:p>
    <w:p w:rsidR="00F94C3C" w:rsidRDefault="00F94C3C">
      <w:pPr>
        <w:spacing w:line="18"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не сформированы навыки критического мышления, трудности при работе с информацией, соответствующей возрасту.</w:t>
      </w:r>
    </w:p>
    <w:p w:rsidR="00F94C3C" w:rsidRDefault="00C806BD">
      <w:pPr>
        <w:ind w:left="703"/>
        <w:rPr>
          <w:rFonts w:eastAsia="Times New Roman"/>
          <w:color w:val="231F20"/>
          <w:sz w:val="28"/>
          <w:szCs w:val="28"/>
        </w:rPr>
      </w:pPr>
      <w:r>
        <w:rPr>
          <w:rFonts w:eastAsia="Times New Roman"/>
          <w:color w:val="231F20"/>
          <w:sz w:val="28"/>
          <w:szCs w:val="28"/>
        </w:rPr>
        <w:t>2. Трудности в коммуникативной сфере:</w:t>
      </w:r>
    </w:p>
    <w:p w:rsidR="00F94C3C" w:rsidRDefault="00C806BD">
      <w:pPr>
        <w:spacing w:line="322"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коммуникативныетрудности,свойственныедляподростков,</w:t>
      </w:r>
    </w:p>
    <w:p w:rsidR="00F94C3C" w:rsidRDefault="00C806BD">
      <w:pPr>
        <w:tabs>
          <w:tab w:val="left" w:pos="1782"/>
          <w:tab w:val="left" w:pos="3782"/>
          <w:tab w:val="left" w:pos="4742"/>
          <w:tab w:val="left" w:pos="6462"/>
          <w:tab w:val="left" w:pos="7042"/>
          <w:tab w:val="left" w:pos="9062"/>
        </w:tabs>
        <w:ind w:left="3"/>
        <w:rPr>
          <w:sz w:val="20"/>
          <w:szCs w:val="20"/>
        </w:rPr>
      </w:pPr>
      <w:r>
        <w:rPr>
          <w:rFonts w:eastAsia="Times New Roman"/>
          <w:color w:val="231F20"/>
          <w:sz w:val="28"/>
          <w:szCs w:val="28"/>
        </w:rPr>
        <w:t>субъективно</w:t>
      </w:r>
      <w:r>
        <w:rPr>
          <w:rFonts w:eastAsia="Times New Roman"/>
          <w:color w:val="231F20"/>
          <w:sz w:val="28"/>
          <w:szCs w:val="28"/>
        </w:rPr>
        <w:tab/>
        <w:t>переживаются</w:t>
      </w:r>
      <w:r>
        <w:rPr>
          <w:rFonts w:eastAsia="Times New Roman"/>
          <w:color w:val="231F20"/>
          <w:sz w:val="28"/>
          <w:szCs w:val="28"/>
        </w:rPr>
        <w:tab/>
        <w:t>более</w:t>
      </w:r>
      <w:r>
        <w:rPr>
          <w:rFonts w:eastAsia="Times New Roman"/>
          <w:color w:val="231F20"/>
          <w:sz w:val="28"/>
          <w:szCs w:val="28"/>
        </w:rPr>
        <w:tab/>
        <w:t>болезненно,</w:t>
      </w:r>
      <w:r>
        <w:rPr>
          <w:rFonts w:eastAsia="Times New Roman"/>
          <w:color w:val="231F20"/>
          <w:sz w:val="28"/>
          <w:szCs w:val="28"/>
        </w:rPr>
        <w:tab/>
        <w:t>их</w:t>
      </w:r>
      <w:r>
        <w:rPr>
          <w:rFonts w:eastAsia="Times New Roman"/>
          <w:color w:val="231F20"/>
          <w:sz w:val="28"/>
          <w:szCs w:val="28"/>
        </w:rPr>
        <w:tab/>
        <w:t>деструктивная</w:t>
      </w:r>
      <w:r>
        <w:rPr>
          <w:rFonts w:eastAsia="Times New Roman"/>
          <w:color w:val="231F20"/>
          <w:sz w:val="28"/>
          <w:szCs w:val="28"/>
        </w:rPr>
        <w:tab/>
        <w:t>роль</w:t>
      </w:r>
    </w:p>
    <w:p w:rsidR="00F94C3C" w:rsidRDefault="00F94C3C">
      <w:pPr>
        <w:spacing w:line="12" w:lineRule="exact"/>
        <w:rPr>
          <w:sz w:val="20"/>
          <w:szCs w:val="20"/>
        </w:rPr>
      </w:pPr>
    </w:p>
    <w:p w:rsidR="00F94C3C" w:rsidRDefault="00C806BD" w:rsidP="00C806BD">
      <w:pPr>
        <w:numPr>
          <w:ilvl w:val="0"/>
          <w:numId w:val="68"/>
        </w:numPr>
        <w:tabs>
          <w:tab w:val="left" w:pos="196"/>
        </w:tabs>
        <w:spacing w:line="317" w:lineRule="exact"/>
        <w:ind w:left="703" w:hanging="703"/>
        <w:rPr>
          <w:rFonts w:eastAsia="Times New Roman"/>
          <w:color w:val="231F20"/>
          <w:sz w:val="28"/>
          <w:szCs w:val="28"/>
        </w:rPr>
      </w:pPr>
      <w:r>
        <w:rPr>
          <w:rFonts w:eastAsia="Times New Roman"/>
          <w:color w:val="231F20"/>
          <w:sz w:val="28"/>
          <w:szCs w:val="28"/>
        </w:rPr>
        <w:t xml:space="preserve">общении наиболее объективизирована; </w:t>
      </w:r>
      <w:r>
        <w:rPr>
          <w:rFonts w:ascii="Arial Unicode MS" w:eastAsia="Arial Unicode MS" w:hAnsi="Arial Unicode MS" w:cs="Arial Unicode MS"/>
          <w:color w:val="231F20"/>
          <w:sz w:val="24"/>
          <w:szCs w:val="24"/>
        </w:rPr>
        <w:t>−</w:t>
      </w:r>
      <w:r>
        <w:rPr>
          <w:rFonts w:eastAsia="Times New Roman"/>
          <w:color w:val="231F20"/>
          <w:sz w:val="28"/>
          <w:szCs w:val="28"/>
        </w:rPr>
        <w:t xml:space="preserve"> специфическими для детей-сирот являются базовые коммуникативные</w:t>
      </w:r>
    </w:p>
    <w:p w:rsidR="00F94C3C" w:rsidRDefault="00F94C3C">
      <w:pPr>
        <w:spacing w:line="13"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трудности, связанные с нежеланием вступать в контакт, отсутствием сочувствия к другому, проявлением агрессии;</w:t>
      </w:r>
    </w:p>
    <w:p w:rsidR="00F94C3C" w:rsidRDefault="00F94C3C">
      <w:pPr>
        <w:spacing w:line="15"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испытывая трудности эмпатии, не понимая эмоциональное состояние и намерения партнера, дети занимают в общении защитно-оборонительную позицию; становятся нечувствительны к чужим проблемам, просьбам;</w:t>
      </w:r>
    </w:p>
    <w:p w:rsidR="00F94C3C" w:rsidRDefault="00F94C3C">
      <w:pPr>
        <w:spacing w:line="200" w:lineRule="exact"/>
        <w:rPr>
          <w:sz w:val="20"/>
          <w:szCs w:val="20"/>
        </w:rPr>
      </w:pPr>
    </w:p>
    <w:p w:rsidR="00F94C3C" w:rsidRDefault="00F94C3C">
      <w:pPr>
        <w:spacing w:line="252" w:lineRule="exact"/>
        <w:rPr>
          <w:sz w:val="20"/>
          <w:szCs w:val="20"/>
        </w:rPr>
      </w:pPr>
    </w:p>
    <w:p w:rsidR="00F94C3C" w:rsidRDefault="00C806BD">
      <w:pPr>
        <w:ind w:left="5063"/>
        <w:rPr>
          <w:sz w:val="20"/>
          <w:szCs w:val="20"/>
        </w:rPr>
      </w:pPr>
      <w:r>
        <w:rPr>
          <w:rFonts w:eastAsia="Times New Roman"/>
          <w:color w:val="231F20"/>
          <w:sz w:val="20"/>
          <w:szCs w:val="20"/>
        </w:rPr>
        <w:t>21</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319" w:lineRule="exact"/>
        <w:ind w:left="3" w:firstLine="708"/>
        <w:jc w:val="both"/>
        <w:rPr>
          <w:sz w:val="20"/>
          <w:szCs w:val="20"/>
        </w:rPr>
      </w:pPr>
      <w:r>
        <w:rPr>
          <w:rFonts w:ascii="Arial Unicode MS" w:eastAsia="Arial Unicode MS" w:hAnsi="Arial Unicode MS" w:cs="Arial Unicode MS"/>
          <w:color w:val="231F20"/>
          <w:sz w:val="24"/>
          <w:szCs w:val="24"/>
        </w:rPr>
        <w:lastRenderedPageBreak/>
        <w:t>−</w:t>
      </w:r>
      <w:r>
        <w:rPr>
          <w:rFonts w:eastAsia="Times New Roman"/>
          <w:color w:val="231F20"/>
          <w:sz w:val="28"/>
          <w:szCs w:val="28"/>
        </w:rPr>
        <w:t xml:space="preserve"> излишняя подозрительность мешает оказывать и принимать помощь от других в процессе межличностного взаимодействия, в противоречивых ситуациях склонны к спонтанной агрессии как способу самоутверждения.</w:t>
      </w:r>
    </w:p>
    <w:p w:rsidR="00F94C3C" w:rsidRDefault="00C806BD">
      <w:pPr>
        <w:ind w:left="703"/>
        <w:rPr>
          <w:sz w:val="20"/>
          <w:szCs w:val="20"/>
        </w:rPr>
      </w:pPr>
      <w:r>
        <w:rPr>
          <w:rFonts w:eastAsia="Times New Roman"/>
          <w:color w:val="231F20"/>
          <w:sz w:val="28"/>
          <w:szCs w:val="28"/>
        </w:rPr>
        <w:t>3. Трудности в сфере социальной адаптации:</w:t>
      </w:r>
    </w:p>
    <w:p w:rsidR="00F94C3C" w:rsidRDefault="00F94C3C">
      <w:pPr>
        <w:spacing w:line="12" w:lineRule="exact"/>
        <w:rPr>
          <w:sz w:val="20"/>
          <w:szCs w:val="20"/>
        </w:rPr>
      </w:pPr>
    </w:p>
    <w:p w:rsidR="00F94C3C" w:rsidRDefault="00C806BD">
      <w:pPr>
        <w:spacing w:line="315"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 возрастом все более отчетливо проступают особенности личности, эмоциональная незрелость, затруднения в установлении межличностных связей</w:t>
      </w:r>
    </w:p>
    <w:p w:rsidR="00F94C3C" w:rsidRDefault="00C806BD">
      <w:pPr>
        <w:tabs>
          <w:tab w:val="left" w:pos="682"/>
          <w:tab w:val="left" w:pos="1162"/>
          <w:tab w:val="left" w:pos="2742"/>
          <w:tab w:val="left" w:pos="3322"/>
          <w:tab w:val="left" w:pos="3682"/>
          <w:tab w:val="left" w:pos="4162"/>
          <w:tab w:val="left" w:pos="6182"/>
          <w:tab w:val="left" w:pos="8142"/>
        </w:tabs>
        <w:ind w:left="3"/>
        <w:rPr>
          <w:sz w:val="20"/>
          <w:szCs w:val="20"/>
        </w:rPr>
      </w:pPr>
      <w:r>
        <w:rPr>
          <w:rFonts w:eastAsia="Times New Roman"/>
          <w:color w:val="231F20"/>
          <w:sz w:val="28"/>
          <w:szCs w:val="28"/>
        </w:rPr>
        <w:t>(как</w:t>
      </w:r>
      <w:r>
        <w:rPr>
          <w:sz w:val="20"/>
          <w:szCs w:val="20"/>
        </w:rPr>
        <w:tab/>
      </w:r>
      <w:r>
        <w:rPr>
          <w:rFonts w:eastAsia="Times New Roman"/>
          <w:color w:val="231F20"/>
          <w:sz w:val="28"/>
          <w:szCs w:val="28"/>
        </w:rPr>
        <w:t>со</w:t>
      </w:r>
      <w:r>
        <w:rPr>
          <w:rFonts w:eastAsia="Times New Roman"/>
          <w:color w:val="231F20"/>
          <w:sz w:val="28"/>
          <w:szCs w:val="28"/>
        </w:rPr>
        <w:tab/>
        <w:t>взрослыми,</w:t>
      </w:r>
      <w:r>
        <w:rPr>
          <w:rFonts w:eastAsia="Times New Roman"/>
          <w:color w:val="231F20"/>
          <w:sz w:val="28"/>
          <w:szCs w:val="28"/>
        </w:rPr>
        <w:tab/>
        <w:t>так</w:t>
      </w:r>
      <w:r>
        <w:rPr>
          <w:rFonts w:eastAsia="Times New Roman"/>
          <w:color w:val="231F20"/>
          <w:sz w:val="28"/>
          <w:szCs w:val="28"/>
        </w:rPr>
        <w:tab/>
        <w:t>и</w:t>
      </w:r>
      <w:r>
        <w:rPr>
          <w:rFonts w:eastAsia="Times New Roman"/>
          <w:color w:val="231F20"/>
          <w:sz w:val="28"/>
          <w:szCs w:val="28"/>
        </w:rPr>
        <w:tab/>
        <w:t>со</w:t>
      </w:r>
      <w:r>
        <w:rPr>
          <w:rFonts w:eastAsia="Times New Roman"/>
          <w:color w:val="231F20"/>
          <w:sz w:val="28"/>
          <w:szCs w:val="28"/>
        </w:rPr>
        <w:tab/>
        <w:t>сверстниками),</w:t>
      </w:r>
      <w:r>
        <w:rPr>
          <w:rFonts w:eastAsia="Times New Roman"/>
          <w:color w:val="231F20"/>
          <w:sz w:val="28"/>
          <w:szCs w:val="28"/>
        </w:rPr>
        <w:tab/>
        <w:t>недостаточная</w:t>
      </w:r>
      <w:r>
        <w:rPr>
          <w:sz w:val="20"/>
          <w:szCs w:val="20"/>
        </w:rPr>
        <w:tab/>
      </w:r>
      <w:r>
        <w:rPr>
          <w:rFonts w:eastAsia="Times New Roman"/>
          <w:color w:val="231F20"/>
          <w:sz w:val="27"/>
          <w:szCs w:val="27"/>
        </w:rPr>
        <w:t>способность</w:t>
      </w:r>
    </w:p>
    <w:p w:rsidR="00F94C3C" w:rsidRDefault="00F94C3C">
      <w:pPr>
        <w:spacing w:line="16" w:lineRule="exact"/>
        <w:rPr>
          <w:sz w:val="20"/>
          <w:szCs w:val="20"/>
        </w:rPr>
      </w:pPr>
    </w:p>
    <w:p w:rsidR="00F94C3C" w:rsidRDefault="00C806BD" w:rsidP="00C806BD">
      <w:pPr>
        <w:numPr>
          <w:ilvl w:val="0"/>
          <w:numId w:val="69"/>
        </w:numPr>
        <w:tabs>
          <w:tab w:val="left" w:pos="201"/>
        </w:tabs>
        <w:spacing w:line="315" w:lineRule="exact"/>
        <w:ind w:left="703" w:hanging="703"/>
        <w:rPr>
          <w:rFonts w:eastAsia="Times New Roman"/>
          <w:color w:val="231F20"/>
          <w:sz w:val="28"/>
          <w:szCs w:val="28"/>
        </w:rPr>
      </w:pPr>
      <w:r>
        <w:rPr>
          <w:rFonts w:eastAsia="Times New Roman"/>
          <w:color w:val="231F20"/>
          <w:sz w:val="28"/>
          <w:szCs w:val="28"/>
        </w:rPr>
        <w:t xml:space="preserve">сопереживанию (эмпатии), признаки личностной тревожности; </w:t>
      </w:r>
      <w:r>
        <w:rPr>
          <w:rFonts w:ascii="Arial Unicode MS" w:eastAsia="Arial Unicode MS" w:hAnsi="Arial Unicode MS" w:cs="Arial Unicode MS"/>
          <w:color w:val="231F20"/>
          <w:sz w:val="24"/>
          <w:szCs w:val="24"/>
        </w:rPr>
        <w:t>−</w:t>
      </w:r>
      <w:r>
        <w:rPr>
          <w:rFonts w:eastAsia="Times New Roman"/>
          <w:color w:val="231F20"/>
          <w:sz w:val="28"/>
          <w:szCs w:val="28"/>
        </w:rPr>
        <w:t xml:space="preserve"> обучающиеся имеют большое число поведенческих проблем, в том</w:t>
      </w:r>
    </w:p>
    <w:p w:rsidR="00F94C3C" w:rsidRDefault="00F94C3C">
      <w:pPr>
        <w:spacing w:line="13" w:lineRule="exact"/>
        <w:rPr>
          <w:rFonts w:eastAsia="Times New Roman"/>
          <w:color w:val="231F20"/>
          <w:sz w:val="28"/>
          <w:szCs w:val="28"/>
        </w:rPr>
      </w:pPr>
    </w:p>
    <w:p w:rsidR="00F94C3C" w:rsidRDefault="00C806BD">
      <w:pPr>
        <w:spacing w:line="234" w:lineRule="auto"/>
        <w:ind w:left="3"/>
        <w:jc w:val="both"/>
        <w:rPr>
          <w:rFonts w:eastAsia="Times New Roman"/>
          <w:color w:val="231F20"/>
          <w:sz w:val="28"/>
          <w:szCs w:val="28"/>
        </w:rPr>
      </w:pPr>
      <w:r>
        <w:rPr>
          <w:rFonts w:eastAsia="Times New Roman"/>
          <w:color w:val="231F20"/>
          <w:sz w:val="28"/>
          <w:szCs w:val="28"/>
        </w:rPr>
        <w:t>числе и в аспекте антисоциального поведения, и чаще характеризуются учителями как ищущие внимания, неугомонные, легко отвлекаемые,</w:t>
      </w:r>
    </w:p>
    <w:p w:rsidR="00F94C3C" w:rsidRDefault="00F94C3C">
      <w:pPr>
        <w:spacing w:line="15" w:lineRule="exact"/>
        <w:rPr>
          <w:sz w:val="20"/>
          <w:szCs w:val="20"/>
        </w:rPr>
      </w:pPr>
    </w:p>
    <w:p w:rsidR="00F94C3C" w:rsidRDefault="00C806BD">
      <w:pPr>
        <w:spacing w:line="235" w:lineRule="auto"/>
        <w:ind w:left="3"/>
        <w:rPr>
          <w:sz w:val="20"/>
          <w:szCs w:val="20"/>
        </w:rPr>
      </w:pPr>
      <w:r>
        <w:rPr>
          <w:rFonts w:eastAsia="Times New Roman"/>
          <w:color w:val="231F20"/>
          <w:sz w:val="28"/>
          <w:szCs w:val="28"/>
        </w:rPr>
        <w:t>конфликтные в отношениях со сверстниками, болезненно восприимчивыми к замечаниям со стороны взрослых;</w:t>
      </w:r>
    </w:p>
    <w:p w:rsidR="00F94C3C" w:rsidRDefault="00C806BD">
      <w:pPr>
        <w:spacing w:line="324"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характерна выраженная протестная реакция на негативное отношение</w:t>
      </w:r>
    </w:p>
    <w:p w:rsidR="00F94C3C" w:rsidRDefault="00C806BD">
      <w:pPr>
        <w:ind w:left="3"/>
        <w:rPr>
          <w:sz w:val="20"/>
          <w:szCs w:val="20"/>
        </w:rPr>
      </w:pPr>
      <w:r>
        <w:rPr>
          <w:rFonts w:eastAsia="Times New Roman"/>
          <w:color w:val="231F20"/>
          <w:sz w:val="28"/>
          <w:szCs w:val="28"/>
        </w:rPr>
        <w:t>со стороны  педагогов  и  родителей,  «семейных»  подростков;  по  сравнению</w:t>
      </w:r>
    </w:p>
    <w:p w:rsidR="00F94C3C" w:rsidRDefault="00F94C3C">
      <w:pPr>
        <w:spacing w:line="13" w:lineRule="exact"/>
        <w:rPr>
          <w:sz w:val="20"/>
          <w:szCs w:val="20"/>
        </w:rPr>
      </w:pPr>
    </w:p>
    <w:p w:rsidR="00F94C3C" w:rsidRDefault="00C806BD" w:rsidP="00C806BD">
      <w:pPr>
        <w:numPr>
          <w:ilvl w:val="0"/>
          <w:numId w:val="70"/>
        </w:numPr>
        <w:tabs>
          <w:tab w:val="left" w:pos="197"/>
        </w:tabs>
        <w:spacing w:line="234" w:lineRule="auto"/>
        <w:ind w:left="3" w:hanging="3"/>
        <w:jc w:val="both"/>
        <w:rPr>
          <w:rFonts w:eastAsia="Times New Roman"/>
          <w:color w:val="231F20"/>
          <w:sz w:val="28"/>
          <w:szCs w:val="28"/>
        </w:rPr>
      </w:pPr>
      <w:r>
        <w:rPr>
          <w:rFonts w:eastAsia="Times New Roman"/>
          <w:color w:val="231F20"/>
          <w:sz w:val="28"/>
          <w:szCs w:val="28"/>
        </w:rPr>
        <w:t>другими детьми обучающиеся имеют более высокие общие показатели «интровертных» характеристик (например, депрессия, отчуждение от социума);</w:t>
      </w:r>
    </w:p>
    <w:p w:rsidR="00F94C3C" w:rsidRDefault="00F94C3C">
      <w:pPr>
        <w:spacing w:line="15" w:lineRule="exact"/>
        <w:rPr>
          <w:sz w:val="20"/>
          <w:szCs w:val="20"/>
        </w:rPr>
      </w:pPr>
    </w:p>
    <w:p w:rsidR="00F94C3C" w:rsidRDefault="00C806BD">
      <w:pPr>
        <w:spacing w:line="234" w:lineRule="auto"/>
        <w:ind w:left="3" w:right="20"/>
        <w:jc w:val="both"/>
        <w:rPr>
          <w:sz w:val="20"/>
          <w:szCs w:val="20"/>
        </w:rPr>
      </w:pPr>
      <w:r>
        <w:rPr>
          <w:rFonts w:eastAsia="Times New Roman"/>
          <w:color w:val="231F20"/>
          <w:sz w:val="28"/>
          <w:szCs w:val="28"/>
        </w:rPr>
        <w:t>особыми проблемами для них остаются нарушения отношений со сверстниками.</w:t>
      </w:r>
    </w:p>
    <w:p w:rsidR="00F94C3C" w:rsidRDefault="00F94C3C">
      <w:pPr>
        <w:spacing w:line="326" w:lineRule="exact"/>
        <w:rPr>
          <w:sz w:val="20"/>
          <w:szCs w:val="20"/>
        </w:rPr>
      </w:pPr>
    </w:p>
    <w:p w:rsidR="00F94C3C" w:rsidRDefault="00C806BD">
      <w:pPr>
        <w:ind w:left="703"/>
        <w:rPr>
          <w:sz w:val="20"/>
          <w:szCs w:val="20"/>
        </w:rPr>
      </w:pPr>
      <w:r>
        <w:rPr>
          <w:rFonts w:eastAsia="Times New Roman"/>
          <w:b/>
          <w:bCs/>
          <w:i/>
          <w:iCs/>
          <w:sz w:val="28"/>
          <w:szCs w:val="28"/>
        </w:rPr>
        <w:t>1.2) «Обучающиеся с ОВЗ, дети-инвалиды»</w:t>
      </w:r>
    </w:p>
    <w:p w:rsidR="00F94C3C" w:rsidRDefault="00F94C3C">
      <w:pPr>
        <w:spacing w:line="13"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Лица с ОВЗ и дети-инвалиды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психолого-педагогического сопровождения, которые были бы способны</w:t>
      </w:r>
    </w:p>
    <w:p w:rsidR="00F94C3C" w:rsidRDefault="00F94C3C">
      <w:pPr>
        <w:spacing w:line="21" w:lineRule="exact"/>
        <w:rPr>
          <w:sz w:val="20"/>
          <w:szCs w:val="20"/>
        </w:rPr>
      </w:pPr>
    </w:p>
    <w:p w:rsidR="00F94C3C" w:rsidRDefault="00C806BD" w:rsidP="00C806BD">
      <w:pPr>
        <w:numPr>
          <w:ilvl w:val="0"/>
          <w:numId w:val="71"/>
        </w:numPr>
        <w:tabs>
          <w:tab w:val="left" w:pos="204"/>
        </w:tabs>
        <w:spacing w:line="234" w:lineRule="auto"/>
        <w:ind w:left="3" w:right="20" w:hanging="3"/>
        <w:rPr>
          <w:rFonts w:eastAsia="Times New Roman"/>
          <w:color w:val="231F20"/>
          <w:sz w:val="28"/>
          <w:szCs w:val="28"/>
        </w:rPr>
      </w:pPr>
      <w:r>
        <w:rPr>
          <w:rFonts w:eastAsia="Times New Roman"/>
          <w:color w:val="231F20"/>
          <w:sz w:val="28"/>
          <w:szCs w:val="28"/>
        </w:rPr>
        <w:t>полной степени удовлетворить особые образовательные потребности данных индивидов.</w:t>
      </w:r>
    </w:p>
    <w:p w:rsidR="00F94C3C" w:rsidRDefault="00F94C3C">
      <w:pPr>
        <w:spacing w:line="2" w:lineRule="exact"/>
        <w:rPr>
          <w:sz w:val="20"/>
          <w:szCs w:val="20"/>
        </w:rPr>
      </w:pPr>
    </w:p>
    <w:p w:rsidR="00F94C3C" w:rsidRDefault="00C806BD">
      <w:pPr>
        <w:tabs>
          <w:tab w:val="left" w:pos="1042"/>
          <w:tab w:val="left" w:pos="2062"/>
          <w:tab w:val="left" w:pos="3902"/>
          <w:tab w:val="left" w:pos="4202"/>
          <w:tab w:val="left" w:pos="4902"/>
          <w:tab w:val="left" w:pos="5902"/>
          <w:tab w:val="left" w:pos="6602"/>
          <w:tab w:val="left" w:pos="6922"/>
          <w:tab w:val="left" w:pos="8742"/>
        </w:tabs>
        <w:ind w:left="703"/>
        <w:rPr>
          <w:sz w:val="20"/>
          <w:szCs w:val="20"/>
        </w:rPr>
      </w:pPr>
      <w:r>
        <w:rPr>
          <w:rFonts w:eastAsia="Times New Roman"/>
          <w:color w:val="231F20"/>
          <w:sz w:val="28"/>
          <w:szCs w:val="28"/>
        </w:rPr>
        <w:t>В</w:t>
      </w:r>
      <w:r>
        <w:rPr>
          <w:rFonts w:eastAsia="Times New Roman"/>
          <w:color w:val="231F20"/>
          <w:sz w:val="28"/>
          <w:szCs w:val="28"/>
        </w:rPr>
        <w:tab/>
        <w:t>группу</w:t>
      </w:r>
      <w:r>
        <w:rPr>
          <w:rFonts w:eastAsia="Times New Roman"/>
          <w:color w:val="231F20"/>
          <w:sz w:val="28"/>
          <w:szCs w:val="28"/>
        </w:rPr>
        <w:tab/>
        <w:t>обучающихся</w:t>
      </w:r>
      <w:r>
        <w:rPr>
          <w:rFonts w:eastAsia="Times New Roman"/>
          <w:color w:val="231F20"/>
          <w:sz w:val="28"/>
          <w:szCs w:val="28"/>
        </w:rPr>
        <w:tab/>
        <w:t>с</w:t>
      </w:r>
      <w:r>
        <w:rPr>
          <w:rFonts w:eastAsia="Times New Roman"/>
          <w:color w:val="231F20"/>
          <w:sz w:val="28"/>
          <w:szCs w:val="28"/>
        </w:rPr>
        <w:tab/>
        <w:t>ОВЗ</w:t>
      </w:r>
      <w:r>
        <w:rPr>
          <w:rFonts w:eastAsia="Times New Roman"/>
          <w:color w:val="231F20"/>
          <w:sz w:val="28"/>
          <w:szCs w:val="28"/>
        </w:rPr>
        <w:tab/>
        <w:t>входят</w:t>
      </w:r>
      <w:r>
        <w:rPr>
          <w:rFonts w:eastAsia="Times New Roman"/>
          <w:color w:val="231F20"/>
          <w:sz w:val="28"/>
          <w:szCs w:val="28"/>
        </w:rPr>
        <w:tab/>
        <w:t>дети</w:t>
      </w:r>
      <w:r>
        <w:rPr>
          <w:rFonts w:eastAsia="Times New Roman"/>
          <w:color w:val="231F20"/>
          <w:sz w:val="28"/>
          <w:szCs w:val="28"/>
        </w:rPr>
        <w:tab/>
        <w:t>с</w:t>
      </w:r>
      <w:r>
        <w:rPr>
          <w:rFonts w:eastAsia="Times New Roman"/>
          <w:color w:val="231F20"/>
          <w:sz w:val="28"/>
          <w:szCs w:val="28"/>
        </w:rPr>
        <w:tab/>
        <w:t>нарушениями</w:t>
      </w:r>
      <w:r>
        <w:rPr>
          <w:rFonts w:eastAsia="Times New Roman"/>
          <w:color w:val="231F20"/>
          <w:sz w:val="28"/>
          <w:szCs w:val="28"/>
        </w:rPr>
        <w:tab/>
        <w:t>зрения,</w:t>
      </w:r>
    </w:p>
    <w:p w:rsidR="00F94C3C" w:rsidRDefault="00F94C3C">
      <w:pPr>
        <w:spacing w:line="13" w:lineRule="exact"/>
        <w:rPr>
          <w:sz w:val="20"/>
          <w:szCs w:val="20"/>
        </w:rPr>
      </w:pPr>
    </w:p>
    <w:p w:rsidR="00F94C3C" w:rsidRDefault="00C806BD" w:rsidP="00C806BD">
      <w:pPr>
        <w:numPr>
          <w:ilvl w:val="0"/>
          <w:numId w:val="72"/>
        </w:numPr>
        <w:tabs>
          <w:tab w:val="left" w:pos="197"/>
        </w:tabs>
        <w:spacing w:line="236" w:lineRule="auto"/>
        <w:ind w:left="3" w:hanging="3"/>
        <w:jc w:val="both"/>
        <w:rPr>
          <w:rFonts w:eastAsia="Times New Roman"/>
          <w:color w:val="231F20"/>
          <w:sz w:val="28"/>
          <w:szCs w:val="28"/>
        </w:rPr>
      </w:pPr>
      <w:r>
        <w:rPr>
          <w:rFonts w:eastAsia="Times New Roman"/>
          <w:color w:val="231F20"/>
          <w:sz w:val="28"/>
          <w:szCs w:val="28"/>
        </w:rPr>
        <w:t>нарушениями слуха, с нарушениями речи, с нарушениями опорно-двигательного аппарата, с задержкой психического развития, с расстройствами аутистического спектра, умственной отсталостью (нарушениями интеллекта).</w:t>
      </w:r>
    </w:p>
    <w:p w:rsidR="00F94C3C" w:rsidRDefault="00F94C3C">
      <w:pPr>
        <w:spacing w:line="14"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Следует отметить, что статус «обучающийся с ограниченными возможностями здоровья» присваивает ребенку ПМПК, в заключении которой содержатся рекомендуемые специальные условия для получения образования обучающимся, в том числе необходимость психолого-педагогического сопровождения в процессе освоения образовательной программы.</w:t>
      </w:r>
    </w:p>
    <w:p w:rsidR="00F94C3C" w:rsidRDefault="00F94C3C">
      <w:pPr>
        <w:spacing w:line="14"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Признание лица инвалидом (ребенком-инвалидом) осуществляется федеральным учреждением МСЭ. Ребенку,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абилитации (ИПРА). На основании выписки ИПРА ребенка-инвалида разрабатывается перечень необходимых мероприятий по психолого-педагогической реабилитации и абилитации ребенка-инвалида с указанием исполнителей и сроков исполнения.</w:t>
      </w:r>
    </w:p>
    <w:p w:rsidR="00F94C3C" w:rsidRDefault="00F94C3C">
      <w:pPr>
        <w:spacing w:line="200" w:lineRule="exact"/>
        <w:rPr>
          <w:sz w:val="20"/>
          <w:szCs w:val="20"/>
        </w:rPr>
      </w:pPr>
    </w:p>
    <w:p w:rsidR="00F94C3C" w:rsidRDefault="00F94C3C">
      <w:pPr>
        <w:spacing w:line="259" w:lineRule="exact"/>
        <w:rPr>
          <w:sz w:val="20"/>
          <w:szCs w:val="20"/>
        </w:rPr>
      </w:pPr>
    </w:p>
    <w:p w:rsidR="00F94C3C" w:rsidRDefault="00C806BD">
      <w:pPr>
        <w:ind w:left="5063"/>
        <w:rPr>
          <w:sz w:val="20"/>
          <w:szCs w:val="20"/>
        </w:rPr>
      </w:pPr>
      <w:r>
        <w:rPr>
          <w:rFonts w:eastAsia="Times New Roman"/>
          <w:color w:val="231F20"/>
          <w:sz w:val="20"/>
          <w:szCs w:val="20"/>
        </w:rPr>
        <w:t>22</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8" w:lineRule="auto"/>
        <w:ind w:left="3" w:firstLine="708"/>
        <w:jc w:val="both"/>
        <w:rPr>
          <w:sz w:val="20"/>
          <w:szCs w:val="20"/>
        </w:rPr>
      </w:pPr>
      <w:r>
        <w:rPr>
          <w:rFonts w:eastAsia="Times New Roman"/>
          <w:color w:val="231F20"/>
          <w:sz w:val="28"/>
          <w:szCs w:val="28"/>
        </w:rPr>
        <w:lastRenderedPageBreak/>
        <w:t>При этом в соответствии с Порядком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государственными учреждениями медико-социальной экспертизы, и их форм, утвержденным приказом Минтруда России от 13 июня 2017 г. № 486н, заключение о нуждаемости в проведении мероприятий по психолого-педагогической реабилитации или абилитации вносится в ИПРА на основании заключения ПМПК.</w:t>
      </w:r>
    </w:p>
    <w:p w:rsidR="00F94C3C" w:rsidRDefault="00F94C3C">
      <w:pPr>
        <w:spacing w:line="10" w:lineRule="exact"/>
        <w:rPr>
          <w:sz w:val="20"/>
          <w:szCs w:val="20"/>
        </w:rPr>
      </w:pPr>
    </w:p>
    <w:p w:rsidR="00F94C3C" w:rsidRDefault="00C806BD">
      <w:pPr>
        <w:tabs>
          <w:tab w:val="left" w:pos="1142"/>
          <w:tab w:val="left" w:pos="2922"/>
          <w:tab w:val="left" w:pos="3442"/>
          <w:tab w:val="left" w:pos="5622"/>
          <w:tab w:val="left" w:pos="6782"/>
          <w:tab w:val="left" w:pos="8702"/>
          <w:tab w:val="left" w:pos="9082"/>
        </w:tabs>
        <w:ind w:left="703"/>
        <w:rPr>
          <w:sz w:val="20"/>
          <w:szCs w:val="20"/>
        </w:rPr>
      </w:pPr>
      <w:r>
        <w:rPr>
          <w:rFonts w:eastAsia="Times New Roman"/>
          <w:color w:val="231F20"/>
          <w:sz w:val="28"/>
          <w:szCs w:val="28"/>
        </w:rPr>
        <w:t>В</w:t>
      </w:r>
      <w:r>
        <w:rPr>
          <w:rFonts w:eastAsia="Times New Roman"/>
          <w:color w:val="231F20"/>
          <w:sz w:val="28"/>
          <w:szCs w:val="28"/>
        </w:rPr>
        <w:tab/>
        <w:t>зависимости</w:t>
      </w:r>
      <w:r>
        <w:rPr>
          <w:rFonts w:eastAsia="Times New Roman"/>
          <w:color w:val="231F20"/>
          <w:sz w:val="28"/>
          <w:szCs w:val="28"/>
        </w:rPr>
        <w:tab/>
        <w:t>от</w:t>
      </w:r>
      <w:r>
        <w:rPr>
          <w:rFonts w:eastAsia="Times New Roman"/>
          <w:color w:val="231F20"/>
          <w:sz w:val="28"/>
          <w:szCs w:val="28"/>
        </w:rPr>
        <w:tab/>
        <w:t>нозологической</w:t>
      </w:r>
      <w:r>
        <w:rPr>
          <w:rFonts w:eastAsia="Times New Roman"/>
          <w:color w:val="231F20"/>
          <w:sz w:val="28"/>
          <w:szCs w:val="28"/>
        </w:rPr>
        <w:tab/>
        <w:t>группы</w:t>
      </w:r>
      <w:r>
        <w:rPr>
          <w:rFonts w:eastAsia="Times New Roman"/>
          <w:color w:val="231F20"/>
          <w:sz w:val="28"/>
          <w:szCs w:val="28"/>
        </w:rPr>
        <w:tab/>
        <w:t>обучающихся</w:t>
      </w:r>
      <w:r>
        <w:rPr>
          <w:rFonts w:eastAsia="Times New Roman"/>
          <w:color w:val="231F20"/>
          <w:sz w:val="28"/>
          <w:szCs w:val="28"/>
        </w:rPr>
        <w:tab/>
        <w:t>с</w:t>
      </w:r>
      <w:r>
        <w:rPr>
          <w:rFonts w:eastAsia="Times New Roman"/>
          <w:color w:val="231F20"/>
          <w:sz w:val="28"/>
          <w:szCs w:val="28"/>
        </w:rPr>
        <w:tab/>
        <w:t>ОВЗ</w:t>
      </w:r>
    </w:p>
    <w:p w:rsidR="00F94C3C" w:rsidRDefault="00F94C3C">
      <w:pPr>
        <w:spacing w:line="13" w:lineRule="exact"/>
        <w:rPr>
          <w:sz w:val="20"/>
          <w:szCs w:val="20"/>
        </w:rPr>
      </w:pPr>
    </w:p>
    <w:p w:rsidR="00F94C3C" w:rsidRDefault="00C806BD" w:rsidP="00C806BD">
      <w:pPr>
        <w:numPr>
          <w:ilvl w:val="0"/>
          <w:numId w:val="73"/>
        </w:numPr>
        <w:tabs>
          <w:tab w:val="left" w:pos="350"/>
        </w:tabs>
        <w:spacing w:line="234" w:lineRule="auto"/>
        <w:ind w:left="3" w:hanging="3"/>
        <w:rPr>
          <w:rFonts w:eastAsia="Times New Roman"/>
          <w:color w:val="231F20"/>
          <w:sz w:val="28"/>
          <w:szCs w:val="28"/>
        </w:rPr>
      </w:pPr>
      <w:r>
        <w:rPr>
          <w:rFonts w:eastAsia="Times New Roman"/>
          <w:color w:val="231F20"/>
          <w:sz w:val="28"/>
          <w:szCs w:val="28"/>
        </w:rPr>
        <w:t>с инвалидностью можно выделить следующие общие психологические особенности:</w:t>
      </w:r>
    </w:p>
    <w:p w:rsidR="00F94C3C" w:rsidRDefault="00F94C3C">
      <w:pPr>
        <w:spacing w:line="15" w:lineRule="exact"/>
        <w:rPr>
          <w:sz w:val="20"/>
          <w:szCs w:val="20"/>
        </w:rPr>
      </w:pPr>
    </w:p>
    <w:p w:rsidR="00F94C3C" w:rsidRDefault="00C806BD">
      <w:pPr>
        <w:spacing w:line="237" w:lineRule="auto"/>
        <w:ind w:left="3"/>
        <w:jc w:val="right"/>
        <w:rPr>
          <w:sz w:val="20"/>
          <w:szCs w:val="20"/>
        </w:rPr>
      </w:pPr>
      <w:r>
        <w:rPr>
          <w:rFonts w:eastAsia="Times New Roman"/>
          <w:color w:val="231F20"/>
          <w:sz w:val="28"/>
          <w:szCs w:val="28"/>
        </w:rPr>
        <w:t>1.  Имеются  определенные  коммуникационные  барьеры,  трудности в установлении межличностного взаимодействия с педагогами и сверстниками; 2.  Темп  познавательной  деятельности  крайне  низкий  по  сравнению</w:t>
      </w:r>
    </w:p>
    <w:p w:rsidR="00F94C3C" w:rsidRDefault="00C806BD" w:rsidP="00C806BD">
      <w:pPr>
        <w:numPr>
          <w:ilvl w:val="0"/>
          <w:numId w:val="74"/>
        </w:numPr>
        <w:tabs>
          <w:tab w:val="left" w:pos="203"/>
        </w:tabs>
        <w:ind w:left="203" w:hanging="203"/>
        <w:rPr>
          <w:rFonts w:eastAsia="Times New Roman"/>
          <w:color w:val="231F20"/>
          <w:sz w:val="28"/>
          <w:szCs w:val="28"/>
        </w:rPr>
      </w:pPr>
      <w:r>
        <w:rPr>
          <w:rFonts w:eastAsia="Times New Roman"/>
          <w:color w:val="231F20"/>
          <w:sz w:val="28"/>
          <w:szCs w:val="28"/>
        </w:rPr>
        <w:t>их нормально развивающимися сверстниками;</w:t>
      </w:r>
    </w:p>
    <w:p w:rsidR="00F94C3C" w:rsidRDefault="00F94C3C">
      <w:pPr>
        <w:spacing w:line="13" w:lineRule="exact"/>
        <w:rPr>
          <w:rFonts w:eastAsia="Times New Roman"/>
          <w:color w:val="231F20"/>
          <w:sz w:val="28"/>
          <w:szCs w:val="28"/>
        </w:rPr>
      </w:pPr>
    </w:p>
    <w:p w:rsidR="00F94C3C" w:rsidRDefault="00C806BD" w:rsidP="00C806BD">
      <w:pPr>
        <w:numPr>
          <w:ilvl w:val="1"/>
          <w:numId w:val="74"/>
        </w:numPr>
        <w:tabs>
          <w:tab w:val="left" w:pos="1130"/>
        </w:tabs>
        <w:spacing w:line="238" w:lineRule="auto"/>
        <w:ind w:left="3" w:firstLine="705"/>
        <w:jc w:val="both"/>
        <w:rPr>
          <w:rFonts w:eastAsia="Times New Roman"/>
          <w:color w:val="231F20"/>
          <w:sz w:val="28"/>
          <w:szCs w:val="28"/>
        </w:rPr>
      </w:pPr>
      <w:r>
        <w:rPr>
          <w:rFonts w:eastAsia="Times New Roman"/>
          <w:color w:val="231F20"/>
          <w:sz w:val="28"/>
          <w:szCs w:val="28"/>
        </w:rPr>
        <w:t>Проблемы в произвольной регуляции собственной деятельности; проявляется недостаточная сформированность психологических предпосылок к овладению полноценными навыками учебной деятельности. Возникают трудности формирования учебных умений (планирование предстоящей работы, определения путей и средств достижения учебной цели; контролирование деятельности, умение работать в определенном темпе).</w:t>
      </w:r>
    </w:p>
    <w:p w:rsidR="00F94C3C" w:rsidRDefault="00F94C3C">
      <w:pPr>
        <w:spacing w:line="16" w:lineRule="exact"/>
        <w:rPr>
          <w:rFonts w:eastAsia="Times New Roman"/>
          <w:color w:val="231F20"/>
          <w:sz w:val="28"/>
          <w:szCs w:val="28"/>
        </w:rPr>
      </w:pPr>
    </w:p>
    <w:p w:rsidR="00F94C3C" w:rsidRDefault="00C806BD" w:rsidP="00C806BD">
      <w:pPr>
        <w:numPr>
          <w:ilvl w:val="1"/>
          <w:numId w:val="74"/>
        </w:numPr>
        <w:tabs>
          <w:tab w:val="left" w:pos="1068"/>
        </w:tabs>
        <w:spacing w:line="234" w:lineRule="auto"/>
        <w:ind w:left="3" w:firstLine="705"/>
        <w:rPr>
          <w:rFonts w:eastAsia="Times New Roman"/>
          <w:color w:val="231F20"/>
          <w:sz w:val="28"/>
          <w:szCs w:val="28"/>
        </w:rPr>
      </w:pPr>
      <w:r>
        <w:rPr>
          <w:rFonts w:eastAsia="Times New Roman"/>
          <w:color w:val="231F20"/>
          <w:sz w:val="28"/>
          <w:szCs w:val="28"/>
        </w:rPr>
        <w:t>Могут проявляться различные по степени выраженности трудности в адаптации к школьному обучению, распорядку, правилам поведения;</w:t>
      </w:r>
    </w:p>
    <w:p w:rsidR="00F94C3C" w:rsidRDefault="00F94C3C">
      <w:pPr>
        <w:spacing w:line="15" w:lineRule="exact"/>
        <w:rPr>
          <w:rFonts w:eastAsia="Times New Roman"/>
          <w:color w:val="231F20"/>
          <w:sz w:val="28"/>
          <w:szCs w:val="28"/>
        </w:rPr>
      </w:pPr>
    </w:p>
    <w:p w:rsidR="00F94C3C" w:rsidRDefault="00C806BD" w:rsidP="00C806BD">
      <w:pPr>
        <w:numPr>
          <w:ilvl w:val="1"/>
          <w:numId w:val="74"/>
        </w:numPr>
        <w:tabs>
          <w:tab w:val="left" w:pos="993"/>
        </w:tabs>
        <w:spacing w:line="236" w:lineRule="auto"/>
        <w:ind w:left="3" w:firstLine="705"/>
        <w:jc w:val="both"/>
        <w:rPr>
          <w:rFonts w:eastAsia="Times New Roman"/>
          <w:color w:val="231F20"/>
          <w:sz w:val="28"/>
          <w:szCs w:val="28"/>
        </w:rPr>
      </w:pPr>
      <w:r>
        <w:rPr>
          <w:rFonts w:eastAsia="Times New Roman"/>
          <w:color w:val="231F20"/>
          <w:sz w:val="28"/>
          <w:szCs w:val="28"/>
        </w:rPr>
        <w:t>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w:t>
      </w:r>
    </w:p>
    <w:p w:rsidR="00F94C3C" w:rsidRDefault="00F94C3C">
      <w:pPr>
        <w:spacing w:line="17" w:lineRule="exact"/>
        <w:rPr>
          <w:rFonts w:eastAsia="Times New Roman"/>
          <w:color w:val="231F20"/>
          <w:sz w:val="28"/>
          <w:szCs w:val="28"/>
        </w:rPr>
      </w:pPr>
    </w:p>
    <w:p w:rsidR="00F94C3C" w:rsidRDefault="00C806BD" w:rsidP="00C806BD">
      <w:pPr>
        <w:numPr>
          <w:ilvl w:val="1"/>
          <w:numId w:val="74"/>
        </w:numPr>
        <w:tabs>
          <w:tab w:val="left" w:pos="1075"/>
        </w:tabs>
        <w:spacing w:line="236" w:lineRule="auto"/>
        <w:ind w:left="3" w:firstLine="705"/>
        <w:jc w:val="both"/>
        <w:rPr>
          <w:rFonts w:eastAsia="Times New Roman"/>
          <w:color w:val="231F20"/>
          <w:sz w:val="28"/>
          <w:szCs w:val="28"/>
        </w:rPr>
      </w:pPr>
      <w:r>
        <w:rPr>
          <w:rFonts w:eastAsia="Times New Roman"/>
          <w:color w:val="231F20"/>
          <w:sz w:val="28"/>
          <w:szCs w:val="28"/>
        </w:rPr>
        <w:t>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w:t>
      </w:r>
    </w:p>
    <w:p w:rsidR="00F94C3C" w:rsidRDefault="00F94C3C">
      <w:pPr>
        <w:spacing w:line="14" w:lineRule="exact"/>
        <w:rPr>
          <w:rFonts w:eastAsia="Times New Roman"/>
          <w:color w:val="231F20"/>
          <w:sz w:val="28"/>
          <w:szCs w:val="28"/>
        </w:rPr>
      </w:pPr>
    </w:p>
    <w:p w:rsidR="00F94C3C" w:rsidRDefault="00C806BD" w:rsidP="00C806BD">
      <w:pPr>
        <w:numPr>
          <w:ilvl w:val="1"/>
          <w:numId w:val="74"/>
        </w:numPr>
        <w:tabs>
          <w:tab w:val="left" w:pos="1154"/>
        </w:tabs>
        <w:spacing w:line="234" w:lineRule="auto"/>
        <w:ind w:left="3" w:firstLine="705"/>
        <w:jc w:val="both"/>
        <w:rPr>
          <w:rFonts w:eastAsia="Times New Roman"/>
          <w:color w:val="231F20"/>
          <w:sz w:val="28"/>
          <w:szCs w:val="28"/>
        </w:rPr>
      </w:pPr>
      <w:r>
        <w:rPr>
          <w:rFonts w:eastAsia="Times New Roman"/>
          <w:color w:val="231F20"/>
          <w:sz w:val="28"/>
          <w:szCs w:val="28"/>
        </w:rPr>
        <w:t>Для большинства таких детей с ОВЗ характерна повышенная утомляемость; быстро становятся вялыми или раздражительными, плаксивыми,</w:t>
      </w:r>
    </w:p>
    <w:p w:rsidR="00F94C3C" w:rsidRDefault="00F94C3C">
      <w:pPr>
        <w:spacing w:line="15" w:lineRule="exact"/>
        <w:rPr>
          <w:rFonts w:eastAsia="Times New Roman"/>
          <w:color w:val="231F20"/>
          <w:sz w:val="28"/>
          <w:szCs w:val="28"/>
        </w:rPr>
      </w:pPr>
    </w:p>
    <w:p w:rsidR="00F94C3C" w:rsidRDefault="00C806BD" w:rsidP="00C806BD">
      <w:pPr>
        <w:numPr>
          <w:ilvl w:val="0"/>
          <w:numId w:val="74"/>
        </w:numPr>
        <w:tabs>
          <w:tab w:val="left" w:pos="279"/>
        </w:tabs>
        <w:spacing w:line="237" w:lineRule="auto"/>
        <w:ind w:left="3" w:hanging="3"/>
        <w:jc w:val="both"/>
        <w:rPr>
          <w:rFonts w:eastAsia="Times New Roman"/>
          <w:color w:val="231F20"/>
          <w:sz w:val="28"/>
          <w:szCs w:val="28"/>
        </w:rPr>
      </w:pPr>
      <w:r>
        <w:rPr>
          <w:rFonts w:eastAsia="Times New Roman"/>
          <w:color w:val="231F20"/>
          <w:sz w:val="28"/>
          <w:szCs w:val="28"/>
        </w:rPr>
        <w:t>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p w:rsidR="00F94C3C" w:rsidRDefault="00F94C3C">
      <w:pPr>
        <w:spacing w:line="13" w:lineRule="exact"/>
        <w:rPr>
          <w:rFonts w:eastAsia="Times New Roman"/>
          <w:color w:val="231F20"/>
          <w:sz w:val="28"/>
          <w:szCs w:val="28"/>
        </w:rPr>
      </w:pPr>
    </w:p>
    <w:p w:rsidR="00F94C3C" w:rsidRDefault="00C806BD" w:rsidP="00C806BD">
      <w:pPr>
        <w:numPr>
          <w:ilvl w:val="1"/>
          <w:numId w:val="75"/>
        </w:numPr>
        <w:tabs>
          <w:tab w:val="left" w:pos="1013"/>
        </w:tabs>
        <w:spacing w:line="236" w:lineRule="auto"/>
        <w:ind w:left="3" w:firstLine="705"/>
        <w:jc w:val="both"/>
        <w:rPr>
          <w:rFonts w:eastAsia="Times New Roman"/>
          <w:color w:val="231F20"/>
          <w:sz w:val="28"/>
          <w:szCs w:val="28"/>
        </w:rPr>
      </w:pPr>
      <w:r>
        <w:rPr>
          <w:rFonts w:eastAsia="Times New Roman"/>
          <w:color w:val="231F20"/>
          <w:sz w:val="28"/>
          <w:szCs w:val="28"/>
        </w:rPr>
        <w:t>Часто проявляют негативную реакцию на обучение в школе (в случае, когда образовательная среда создана без учета их психофизических особенностей и образовательных потребностей).</w:t>
      </w:r>
    </w:p>
    <w:p w:rsidR="00F94C3C" w:rsidRDefault="00F94C3C">
      <w:pPr>
        <w:spacing w:line="14"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Вместе с тем, у отдельных категорий обучающихся с ОВЗ на первый план выходят особенности, связанные со структурой нарушения в развитии:</w:t>
      </w:r>
    </w:p>
    <w:p w:rsidR="00F94C3C" w:rsidRDefault="00F94C3C">
      <w:pPr>
        <w:spacing w:line="4" w:lineRule="exact"/>
        <w:rPr>
          <w:sz w:val="20"/>
          <w:szCs w:val="20"/>
        </w:rPr>
      </w:pPr>
    </w:p>
    <w:p w:rsidR="00F94C3C" w:rsidRDefault="00C806BD">
      <w:pPr>
        <w:tabs>
          <w:tab w:val="left" w:pos="1042"/>
          <w:tab w:val="left" w:pos="1402"/>
          <w:tab w:val="left" w:pos="3262"/>
          <w:tab w:val="left" w:pos="3602"/>
          <w:tab w:val="left" w:pos="5302"/>
          <w:tab w:val="left" w:pos="7162"/>
          <w:tab w:val="left" w:pos="8402"/>
        </w:tabs>
        <w:ind w:left="703"/>
        <w:rPr>
          <w:sz w:val="20"/>
          <w:szCs w:val="20"/>
        </w:rPr>
      </w:pPr>
      <w:r>
        <w:rPr>
          <w:rFonts w:eastAsia="Times New Roman"/>
          <w:color w:val="231F20"/>
          <w:sz w:val="28"/>
          <w:szCs w:val="28"/>
        </w:rPr>
        <w:t>–</w:t>
      </w:r>
      <w:r>
        <w:rPr>
          <w:rFonts w:eastAsia="Times New Roman"/>
          <w:color w:val="231F20"/>
          <w:sz w:val="28"/>
          <w:szCs w:val="28"/>
        </w:rPr>
        <w:tab/>
        <w:t>у</w:t>
      </w:r>
      <w:r>
        <w:rPr>
          <w:rFonts w:eastAsia="Times New Roman"/>
          <w:color w:val="231F20"/>
          <w:sz w:val="28"/>
          <w:szCs w:val="28"/>
        </w:rPr>
        <w:tab/>
        <w:t>обучающихся</w:t>
      </w:r>
      <w:r>
        <w:rPr>
          <w:rFonts w:eastAsia="Times New Roman"/>
          <w:color w:val="231F20"/>
          <w:sz w:val="28"/>
          <w:szCs w:val="28"/>
        </w:rPr>
        <w:tab/>
        <w:t>с</w:t>
      </w:r>
      <w:r>
        <w:rPr>
          <w:rFonts w:eastAsia="Times New Roman"/>
          <w:color w:val="231F20"/>
          <w:sz w:val="28"/>
          <w:szCs w:val="28"/>
        </w:rPr>
        <w:tab/>
        <w:t>сенсорными</w:t>
      </w:r>
      <w:r>
        <w:rPr>
          <w:rFonts w:eastAsia="Times New Roman"/>
          <w:color w:val="231F20"/>
          <w:sz w:val="28"/>
          <w:szCs w:val="28"/>
        </w:rPr>
        <w:tab/>
        <w:t>нарушениями</w:t>
      </w:r>
      <w:r>
        <w:rPr>
          <w:rFonts w:eastAsia="Times New Roman"/>
          <w:color w:val="231F20"/>
          <w:sz w:val="28"/>
          <w:szCs w:val="28"/>
        </w:rPr>
        <w:tab/>
        <w:t>имеются</w:t>
      </w:r>
      <w:r>
        <w:rPr>
          <w:sz w:val="20"/>
          <w:szCs w:val="20"/>
        </w:rPr>
        <w:tab/>
      </w:r>
      <w:r>
        <w:rPr>
          <w:rFonts w:eastAsia="Times New Roman"/>
          <w:color w:val="231F20"/>
          <w:sz w:val="27"/>
          <w:szCs w:val="27"/>
        </w:rPr>
        <w:t>проблемы</w:t>
      </w:r>
    </w:p>
    <w:p w:rsidR="00F94C3C" w:rsidRDefault="00F94C3C">
      <w:pPr>
        <w:spacing w:line="13" w:lineRule="exact"/>
        <w:rPr>
          <w:sz w:val="20"/>
          <w:szCs w:val="20"/>
        </w:rPr>
      </w:pPr>
    </w:p>
    <w:p w:rsidR="00F94C3C" w:rsidRDefault="00C806BD" w:rsidP="00C806BD">
      <w:pPr>
        <w:numPr>
          <w:ilvl w:val="0"/>
          <w:numId w:val="76"/>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w:t>
      </w:r>
    </w:p>
    <w:p w:rsidR="00F94C3C" w:rsidRDefault="00F94C3C">
      <w:pPr>
        <w:spacing w:line="200" w:lineRule="exact"/>
        <w:rPr>
          <w:sz w:val="20"/>
          <w:szCs w:val="20"/>
        </w:rPr>
      </w:pPr>
    </w:p>
    <w:p w:rsidR="00F94C3C" w:rsidRDefault="00F94C3C">
      <w:pPr>
        <w:spacing w:line="256" w:lineRule="exact"/>
        <w:rPr>
          <w:sz w:val="20"/>
          <w:szCs w:val="20"/>
        </w:rPr>
      </w:pPr>
    </w:p>
    <w:p w:rsidR="00F94C3C" w:rsidRDefault="00C806BD">
      <w:pPr>
        <w:ind w:left="5063"/>
        <w:rPr>
          <w:sz w:val="20"/>
          <w:szCs w:val="20"/>
        </w:rPr>
      </w:pPr>
      <w:r>
        <w:rPr>
          <w:rFonts w:eastAsia="Times New Roman"/>
          <w:color w:val="231F20"/>
          <w:sz w:val="20"/>
          <w:szCs w:val="20"/>
        </w:rPr>
        <w:t>23</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703"/>
        <w:rPr>
          <w:sz w:val="20"/>
          <w:szCs w:val="20"/>
        </w:rPr>
      </w:pPr>
      <w:r>
        <w:rPr>
          <w:rFonts w:eastAsia="Times New Roman"/>
          <w:color w:val="231F20"/>
          <w:sz w:val="28"/>
          <w:szCs w:val="28"/>
        </w:rPr>
        <w:lastRenderedPageBreak/>
        <w:t>–  у  обучающихся  с  нарушением  интеллекта  значительные  проблемы</w:t>
      </w:r>
    </w:p>
    <w:p w:rsidR="00F94C3C" w:rsidRDefault="00F94C3C">
      <w:pPr>
        <w:spacing w:line="2" w:lineRule="exact"/>
        <w:rPr>
          <w:sz w:val="20"/>
          <w:szCs w:val="20"/>
        </w:rPr>
      </w:pPr>
    </w:p>
    <w:p w:rsidR="00F94C3C" w:rsidRDefault="00C806BD">
      <w:pPr>
        <w:tabs>
          <w:tab w:val="left" w:pos="2162"/>
          <w:tab w:val="left" w:pos="4282"/>
          <w:tab w:val="left" w:pos="6522"/>
          <w:tab w:val="left" w:pos="6962"/>
          <w:tab w:val="left" w:pos="8422"/>
        </w:tabs>
        <w:ind w:left="3"/>
        <w:rPr>
          <w:sz w:val="20"/>
          <w:szCs w:val="20"/>
        </w:rPr>
      </w:pPr>
      <w:r>
        <w:rPr>
          <w:rFonts w:eastAsia="Times New Roman"/>
          <w:color w:val="231F20"/>
          <w:sz w:val="28"/>
          <w:szCs w:val="28"/>
        </w:rPr>
        <w:t>в установлении</w:t>
      </w:r>
      <w:r>
        <w:rPr>
          <w:sz w:val="20"/>
          <w:szCs w:val="20"/>
        </w:rPr>
        <w:tab/>
      </w:r>
      <w:r>
        <w:rPr>
          <w:rFonts w:eastAsia="Times New Roman"/>
          <w:color w:val="231F20"/>
          <w:sz w:val="28"/>
          <w:szCs w:val="28"/>
        </w:rPr>
        <w:t>продуктивного</w:t>
      </w:r>
      <w:r>
        <w:rPr>
          <w:sz w:val="20"/>
          <w:szCs w:val="20"/>
        </w:rPr>
        <w:tab/>
      </w:r>
      <w:r>
        <w:rPr>
          <w:rFonts w:eastAsia="Times New Roman"/>
          <w:color w:val="231F20"/>
          <w:sz w:val="28"/>
          <w:szCs w:val="28"/>
        </w:rPr>
        <w:t>взаимодействия</w:t>
      </w:r>
      <w:r>
        <w:rPr>
          <w:sz w:val="20"/>
          <w:szCs w:val="20"/>
        </w:rPr>
        <w:tab/>
      </w:r>
      <w:r>
        <w:rPr>
          <w:rFonts w:eastAsia="Times New Roman"/>
          <w:color w:val="231F20"/>
          <w:sz w:val="28"/>
          <w:szCs w:val="28"/>
        </w:rPr>
        <w:t>с</w:t>
      </w:r>
      <w:r>
        <w:rPr>
          <w:rFonts w:eastAsia="Times New Roman"/>
          <w:color w:val="231F20"/>
          <w:sz w:val="28"/>
          <w:szCs w:val="28"/>
        </w:rPr>
        <w:tab/>
        <w:t>учителем</w:t>
      </w:r>
      <w:r>
        <w:rPr>
          <w:sz w:val="20"/>
          <w:szCs w:val="20"/>
        </w:rPr>
        <w:tab/>
      </w:r>
      <w:r>
        <w:rPr>
          <w:rFonts w:eastAsia="Times New Roman"/>
          <w:color w:val="231F20"/>
          <w:sz w:val="27"/>
          <w:szCs w:val="27"/>
        </w:rPr>
        <w:t>(особенно</w:t>
      </w:r>
    </w:p>
    <w:p w:rsidR="00F94C3C" w:rsidRDefault="00F94C3C">
      <w:pPr>
        <w:spacing w:line="13" w:lineRule="exact"/>
        <w:rPr>
          <w:sz w:val="20"/>
          <w:szCs w:val="20"/>
        </w:rPr>
      </w:pPr>
    </w:p>
    <w:p w:rsidR="00F94C3C" w:rsidRDefault="00C806BD" w:rsidP="00C806BD">
      <w:pPr>
        <w:numPr>
          <w:ilvl w:val="0"/>
          <w:numId w:val="77"/>
        </w:numPr>
        <w:tabs>
          <w:tab w:val="left" w:pos="204"/>
        </w:tabs>
        <w:spacing w:line="238" w:lineRule="auto"/>
        <w:ind w:left="3" w:hanging="3"/>
        <w:jc w:val="both"/>
        <w:rPr>
          <w:rFonts w:eastAsia="Times New Roman"/>
          <w:color w:val="231F20"/>
          <w:sz w:val="28"/>
          <w:szCs w:val="28"/>
        </w:rPr>
      </w:pPr>
      <w:r>
        <w:rPr>
          <w:rFonts w:eastAsia="Times New Roman"/>
          <w:color w:val="231F20"/>
          <w:sz w:val="28"/>
          <w:szCs w:val="28"/>
        </w:rPr>
        <w:t>условиях инклюзивного образования), а также трудности в установлении адекватных контактов со сверстниками; 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w:t>
      </w:r>
    </w:p>
    <w:p w:rsidR="00F94C3C" w:rsidRDefault="00F94C3C">
      <w:pPr>
        <w:spacing w:line="3" w:lineRule="exact"/>
        <w:rPr>
          <w:sz w:val="20"/>
          <w:szCs w:val="20"/>
        </w:rPr>
      </w:pPr>
    </w:p>
    <w:p w:rsidR="00F94C3C" w:rsidRDefault="00C806BD">
      <w:pPr>
        <w:ind w:left="703"/>
        <w:rPr>
          <w:sz w:val="20"/>
          <w:szCs w:val="20"/>
        </w:rPr>
      </w:pPr>
      <w:r>
        <w:rPr>
          <w:rFonts w:eastAsia="Times New Roman"/>
          <w:color w:val="231F20"/>
          <w:sz w:val="28"/>
          <w:szCs w:val="28"/>
        </w:rPr>
        <w:t>–  у  обучающихся  с  нарушениями  опорно-двигательного  аппарата</w:t>
      </w:r>
    </w:p>
    <w:p w:rsidR="00F94C3C" w:rsidRDefault="00C806BD">
      <w:pPr>
        <w:tabs>
          <w:tab w:val="left" w:pos="1842"/>
          <w:tab w:val="left" w:pos="3382"/>
          <w:tab w:val="left" w:pos="4262"/>
          <w:tab w:val="left" w:pos="6502"/>
          <w:tab w:val="left" w:pos="8382"/>
        </w:tabs>
        <w:ind w:left="3"/>
        <w:rPr>
          <w:sz w:val="20"/>
          <w:szCs w:val="20"/>
        </w:rPr>
      </w:pPr>
      <w:r>
        <w:rPr>
          <w:rFonts w:eastAsia="Times New Roman"/>
          <w:color w:val="231F20"/>
          <w:sz w:val="28"/>
          <w:szCs w:val="28"/>
        </w:rPr>
        <w:t>двигательные</w:t>
      </w:r>
      <w:r>
        <w:rPr>
          <w:rFonts w:eastAsia="Times New Roman"/>
          <w:color w:val="231F20"/>
          <w:sz w:val="28"/>
          <w:szCs w:val="28"/>
        </w:rPr>
        <w:tab/>
        <w:t>нарушения</w:t>
      </w:r>
      <w:r>
        <w:rPr>
          <w:rFonts w:eastAsia="Times New Roman"/>
          <w:color w:val="231F20"/>
          <w:sz w:val="28"/>
          <w:szCs w:val="28"/>
        </w:rPr>
        <w:tab/>
        <w:t>часто</w:t>
      </w:r>
      <w:r>
        <w:rPr>
          <w:rFonts w:eastAsia="Times New Roman"/>
          <w:color w:val="231F20"/>
          <w:sz w:val="28"/>
          <w:szCs w:val="28"/>
        </w:rPr>
        <w:tab/>
        <w:t>сопровождаются</w:t>
      </w:r>
      <w:r>
        <w:rPr>
          <w:rFonts w:eastAsia="Times New Roman"/>
          <w:color w:val="231F20"/>
          <w:sz w:val="28"/>
          <w:szCs w:val="28"/>
        </w:rPr>
        <w:tab/>
        <w:t>нарушениями</w:t>
      </w:r>
      <w:r>
        <w:rPr>
          <w:sz w:val="20"/>
          <w:szCs w:val="20"/>
        </w:rPr>
        <w:tab/>
      </w:r>
      <w:r>
        <w:rPr>
          <w:rFonts w:eastAsia="Times New Roman"/>
          <w:color w:val="231F20"/>
          <w:sz w:val="27"/>
          <w:szCs w:val="27"/>
        </w:rPr>
        <w:t>сенсорной</w:t>
      </w:r>
    </w:p>
    <w:p w:rsidR="00F94C3C" w:rsidRDefault="00F94C3C">
      <w:pPr>
        <w:spacing w:line="13" w:lineRule="exact"/>
        <w:rPr>
          <w:sz w:val="20"/>
          <w:szCs w:val="20"/>
        </w:rPr>
      </w:pPr>
    </w:p>
    <w:p w:rsidR="00F94C3C" w:rsidRDefault="00C806BD" w:rsidP="00C806BD">
      <w:pPr>
        <w:numPr>
          <w:ilvl w:val="0"/>
          <w:numId w:val="78"/>
        </w:numPr>
        <w:tabs>
          <w:tab w:val="left" w:pos="224"/>
        </w:tabs>
        <w:spacing w:line="234" w:lineRule="auto"/>
        <w:ind w:left="3" w:hanging="3"/>
        <w:jc w:val="both"/>
        <w:rPr>
          <w:rFonts w:eastAsia="Times New Roman"/>
          <w:color w:val="231F20"/>
          <w:sz w:val="28"/>
          <w:szCs w:val="28"/>
        </w:rPr>
      </w:pPr>
      <w:r>
        <w:rPr>
          <w:rFonts w:eastAsia="Times New Roman"/>
          <w:color w:val="231F20"/>
          <w:sz w:val="28"/>
          <w:szCs w:val="28"/>
        </w:rPr>
        <w:t>познавательной сфер; отмечается повышенная утомляемость, истощаемость психических процессов, что связано с поражением центральной нервной</w:t>
      </w:r>
    </w:p>
    <w:p w:rsidR="00F94C3C" w:rsidRDefault="00F94C3C">
      <w:pPr>
        <w:spacing w:line="2" w:lineRule="exact"/>
        <w:rPr>
          <w:sz w:val="20"/>
          <w:szCs w:val="20"/>
        </w:rPr>
      </w:pPr>
    </w:p>
    <w:p w:rsidR="00F94C3C" w:rsidRDefault="00C806BD">
      <w:pPr>
        <w:tabs>
          <w:tab w:val="left" w:pos="1382"/>
          <w:tab w:val="left" w:pos="2722"/>
          <w:tab w:val="left" w:pos="4462"/>
          <w:tab w:val="left" w:pos="6522"/>
          <w:tab w:val="left" w:pos="7122"/>
          <w:tab w:val="left" w:pos="9042"/>
        </w:tabs>
        <w:ind w:left="3"/>
        <w:rPr>
          <w:sz w:val="20"/>
          <w:szCs w:val="20"/>
        </w:rPr>
      </w:pPr>
      <w:r>
        <w:rPr>
          <w:rFonts w:eastAsia="Times New Roman"/>
          <w:color w:val="231F20"/>
          <w:sz w:val="28"/>
          <w:szCs w:val="28"/>
        </w:rPr>
        <w:t>системы;</w:t>
      </w:r>
      <w:r>
        <w:rPr>
          <w:rFonts w:eastAsia="Times New Roman"/>
          <w:color w:val="231F20"/>
          <w:sz w:val="28"/>
          <w:szCs w:val="28"/>
        </w:rPr>
        <w:tab/>
        <w:t>серьезно</w:t>
      </w:r>
      <w:r>
        <w:rPr>
          <w:rFonts w:eastAsia="Times New Roman"/>
          <w:color w:val="231F20"/>
          <w:sz w:val="28"/>
          <w:szCs w:val="28"/>
        </w:rPr>
        <w:tab/>
        <w:t>ограничены</w:t>
      </w:r>
      <w:r>
        <w:rPr>
          <w:rFonts w:eastAsia="Times New Roman"/>
          <w:color w:val="231F20"/>
          <w:sz w:val="28"/>
          <w:szCs w:val="28"/>
        </w:rPr>
        <w:tab/>
        <w:t>представления</w:t>
      </w:r>
      <w:r>
        <w:rPr>
          <w:rFonts w:eastAsia="Times New Roman"/>
          <w:color w:val="231F20"/>
          <w:sz w:val="28"/>
          <w:szCs w:val="28"/>
        </w:rPr>
        <w:tab/>
        <w:t>об</w:t>
      </w:r>
      <w:r>
        <w:rPr>
          <w:rFonts w:eastAsia="Times New Roman"/>
          <w:color w:val="231F20"/>
          <w:sz w:val="28"/>
          <w:szCs w:val="28"/>
        </w:rPr>
        <w:tab/>
        <w:t>окружающем</w:t>
      </w:r>
      <w:r>
        <w:rPr>
          <w:sz w:val="20"/>
          <w:szCs w:val="20"/>
        </w:rPr>
        <w:tab/>
      </w:r>
      <w:r>
        <w:rPr>
          <w:rFonts w:eastAsia="Times New Roman"/>
          <w:color w:val="231F20"/>
          <w:sz w:val="27"/>
          <w:szCs w:val="27"/>
        </w:rPr>
        <w:t>мире</w:t>
      </w:r>
    </w:p>
    <w:p w:rsidR="00F94C3C" w:rsidRDefault="00F94C3C">
      <w:pPr>
        <w:spacing w:line="16" w:lineRule="exact"/>
        <w:rPr>
          <w:sz w:val="20"/>
          <w:szCs w:val="20"/>
        </w:rPr>
      </w:pPr>
    </w:p>
    <w:p w:rsidR="00F94C3C" w:rsidRDefault="00C806BD" w:rsidP="00C806BD">
      <w:pPr>
        <w:numPr>
          <w:ilvl w:val="0"/>
          <w:numId w:val="79"/>
        </w:numPr>
        <w:tabs>
          <w:tab w:val="left" w:pos="224"/>
        </w:tabs>
        <w:spacing w:line="234" w:lineRule="auto"/>
        <w:ind w:left="3" w:right="20" w:hanging="3"/>
        <w:rPr>
          <w:rFonts w:eastAsia="Times New Roman"/>
          <w:color w:val="231F20"/>
          <w:sz w:val="28"/>
          <w:szCs w:val="28"/>
        </w:rPr>
      </w:pPr>
      <w:r>
        <w:rPr>
          <w:rFonts w:eastAsia="Times New Roman"/>
          <w:color w:val="231F20"/>
          <w:sz w:val="28"/>
          <w:szCs w:val="28"/>
        </w:rPr>
        <w:t>социальной сфере, что обусловлено вынужденной изоляцией и ограничением контактов со сверстниками;</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 у обучающихся с тяжелыми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w:t>
      </w:r>
    </w:p>
    <w:p w:rsidR="00F94C3C" w:rsidRDefault="00F94C3C">
      <w:pPr>
        <w:spacing w:line="1" w:lineRule="exact"/>
        <w:rPr>
          <w:sz w:val="20"/>
          <w:szCs w:val="20"/>
        </w:rPr>
      </w:pPr>
    </w:p>
    <w:p w:rsidR="00F94C3C" w:rsidRDefault="00C806BD">
      <w:pPr>
        <w:tabs>
          <w:tab w:val="left" w:pos="1262"/>
          <w:tab w:val="left" w:pos="2642"/>
          <w:tab w:val="left" w:pos="3782"/>
          <w:tab w:val="left" w:pos="5242"/>
          <w:tab w:val="left" w:pos="5842"/>
          <w:tab w:val="left" w:pos="7742"/>
          <w:tab w:val="left" w:pos="8102"/>
        </w:tabs>
        <w:ind w:left="3"/>
        <w:rPr>
          <w:sz w:val="20"/>
          <w:szCs w:val="20"/>
        </w:rPr>
      </w:pPr>
      <w:r>
        <w:rPr>
          <w:rFonts w:eastAsia="Times New Roman"/>
          <w:color w:val="231F20"/>
          <w:sz w:val="28"/>
          <w:szCs w:val="28"/>
        </w:rPr>
        <w:t>развития</w:t>
      </w:r>
      <w:r>
        <w:rPr>
          <w:rFonts w:eastAsia="Times New Roman"/>
          <w:color w:val="231F20"/>
          <w:sz w:val="28"/>
          <w:szCs w:val="28"/>
        </w:rPr>
        <w:tab/>
        <w:t>основных</w:t>
      </w:r>
      <w:r>
        <w:rPr>
          <w:rFonts w:eastAsia="Times New Roman"/>
          <w:color w:val="231F20"/>
          <w:sz w:val="28"/>
          <w:szCs w:val="28"/>
        </w:rPr>
        <w:tab/>
        <w:t>свойств</w:t>
      </w:r>
      <w:r>
        <w:rPr>
          <w:rFonts w:eastAsia="Times New Roman"/>
          <w:color w:val="231F20"/>
          <w:sz w:val="28"/>
          <w:szCs w:val="28"/>
        </w:rPr>
        <w:tab/>
        <w:t>внимания,</w:t>
      </w:r>
      <w:r>
        <w:rPr>
          <w:rFonts w:eastAsia="Times New Roman"/>
          <w:color w:val="231F20"/>
          <w:sz w:val="28"/>
          <w:szCs w:val="28"/>
        </w:rPr>
        <w:tab/>
        <w:t>его</w:t>
      </w:r>
      <w:r>
        <w:rPr>
          <w:rFonts w:eastAsia="Times New Roman"/>
          <w:color w:val="231F20"/>
          <w:sz w:val="28"/>
          <w:szCs w:val="28"/>
        </w:rPr>
        <w:tab/>
        <w:t>концентрации</w:t>
      </w:r>
      <w:r>
        <w:rPr>
          <w:rFonts w:eastAsia="Times New Roman"/>
          <w:color w:val="231F20"/>
          <w:sz w:val="28"/>
          <w:szCs w:val="28"/>
        </w:rPr>
        <w:tab/>
        <w:t>и</w:t>
      </w:r>
      <w:r>
        <w:rPr>
          <w:rFonts w:eastAsia="Times New Roman"/>
          <w:color w:val="231F20"/>
          <w:sz w:val="28"/>
          <w:szCs w:val="28"/>
        </w:rPr>
        <w:tab/>
        <w:t>способности</w:t>
      </w:r>
    </w:p>
    <w:p w:rsidR="00F94C3C" w:rsidRDefault="00F94C3C">
      <w:pPr>
        <w:spacing w:line="13" w:lineRule="exact"/>
        <w:rPr>
          <w:sz w:val="20"/>
          <w:szCs w:val="20"/>
        </w:rPr>
      </w:pPr>
    </w:p>
    <w:p w:rsidR="00F94C3C" w:rsidRDefault="00C806BD" w:rsidP="00C806BD">
      <w:pPr>
        <w:numPr>
          <w:ilvl w:val="0"/>
          <w:numId w:val="80"/>
        </w:numPr>
        <w:tabs>
          <w:tab w:val="left" w:pos="209"/>
        </w:tabs>
        <w:spacing w:line="237" w:lineRule="auto"/>
        <w:ind w:left="3" w:hanging="3"/>
        <w:jc w:val="both"/>
        <w:rPr>
          <w:rFonts w:eastAsia="Times New Roman"/>
          <w:color w:val="231F20"/>
          <w:sz w:val="28"/>
          <w:szCs w:val="28"/>
        </w:rPr>
      </w:pPr>
      <w:r>
        <w:rPr>
          <w:rFonts w:eastAsia="Times New Roman"/>
          <w:color w:val="231F20"/>
          <w:sz w:val="28"/>
          <w:szCs w:val="28"/>
        </w:rPr>
        <w:t>распределению внимания; трудности в овладении навыками чтения и письма, как следствие, может наблюдаться хроническая неуспеваемость по тем учебным дисциплинам, при изучении которых традиционно используются методы обучения, где источником знания является письменное слово;</w:t>
      </w:r>
    </w:p>
    <w:p w:rsidR="00F94C3C" w:rsidRDefault="00F94C3C">
      <w:pPr>
        <w:spacing w:line="17"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 у обучающихся с расстройствами аутистического спектра наблюдается разной степени выраженности недоразвитие когнитивной сферы (первичного или вторичного происхождения), значительно снижающие возможность успешного освоения обучающимися программного материала; специфические проблемы в коммуникации и социальном взаимодействии; специфические особенности запоминания, связанные с наличием сверхценных интересов; могут быть частые перепады настроения, вспышки агрессии, аутоагрессии.</w:t>
      </w:r>
    </w:p>
    <w:p w:rsidR="00F94C3C" w:rsidRDefault="00F94C3C">
      <w:pPr>
        <w:spacing w:line="327" w:lineRule="exact"/>
        <w:rPr>
          <w:sz w:val="20"/>
          <w:szCs w:val="20"/>
        </w:rPr>
      </w:pPr>
    </w:p>
    <w:p w:rsidR="00F94C3C" w:rsidRDefault="00C806BD">
      <w:pPr>
        <w:ind w:left="703"/>
        <w:rPr>
          <w:sz w:val="20"/>
          <w:szCs w:val="20"/>
        </w:rPr>
      </w:pPr>
      <w:r>
        <w:rPr>
          <w:rFonts w:eastAsia="Times New Roman"/>
          <w:b/>
          <w:bCs/>
          <w:i/>
          <w:iCs/>
          <w:sz w:val="28"/>
          <w:szCs w:val="28"/>
        </w:rPr>
        <w:t>1.3) «Дети с отклоняющимся поведением»</w:t>
      </w:r>
    </w:p>
    <w:p w:rsidR="00F94C3C" w:rsidRDefault="00F94C3C">
      <w:pPr>
        <w:spacing w:line="13"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Данная целевая группа выделена на основании отнесения детей,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(дети с разными типами девиантного поведения), к группе детей, находящихся в трудной жизненной ситуации,</w:t>
      </w:r>
    </w:p>
    <w:p w:rsidR="00F94C3C" w:rsidRDefault="00F94C3C">
      <w:pPr>
        <w:spacing w:line="15" w:lineRule="exact"/>
        <w:rPr>
          <w:sz w:val="20"/>
          <w:szCs w:val="20"/>
        </w:rPr>
      </w:pPr>
    </w:p>
    <w:p w:rsidR="00F94C3C" w:rsidRDefault="00C806BD" w:rsidP="00C806BD">
      <w:pPr>
        <w:numPr>
          <w:ilvl w:val="0"/>
          <w:numId w:val="81"/>
        </w:numPr>
        <w:tabs>
          <w:tab w:val="left" w:pos="197"/>
        </w:tabs>
        <w:spacing w:line="237" w:lineRule="auto"/>
        <w:ind w:left="3" w:hanging="3"/>
        <w:jc w:val="both"/>
        <w:rPr>
          <w:rFonts w:eastAsia="Times New Roman"/>
          <w:color w:val="231F20"/>
          <w:sz w:val="28"/>
          <w:szCs w:val="28"/>
        </w:rPr>
      </w:pPr>
      <w:r>
        <w:rPr>
          <w:rFonts w:eastAsia="Times New Roman"/>
          <w:color w:val="231F20"/>
          <w:sz w:val="28"/>
          <w:szCs w:val="28"/>
        </w:rPr>
        <w:t>также в соответствии с требованиями по оказанию психолого-педагогической, медицинской и социальной помощи несовершеннолетним обучающимся, признанным в случаях и в порядке, которые предусмотрены уголовно-</w:t>
      </w:r>
    </w:p>
    <w:p w:rsidR="00F94C3C" w:rsidRDefault="00F94C3C">
      <w:pPr>
        <w:spacing w:line="13"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процессуальным законодательством, подозреваемыми, обвиняемыми или подсудимыми по уголовному делу либо являющимися потерпевшими или свидетелями преступления.</w:t>
      </w:r>
    </w:p>
    <w:p w:rsidR="00F94C3C" w:rsidRDefault="00F94C3C">
      <w:pPr>
        <w:spacing w:line="15" w:lineRule="exact"/>
        <w:rPr>
          <w:sz w:val="20"/>
          <w:szCs w:val="20"/>
        </w:rPr>
      </w:pPr>
    </w:p>
    <w:p w:rsidR="00F94C3C" w:rsidRDefault="00C806BD">
      <w:pPr>
        <w:ind w:left="3" w:right="20" w:firstLine="708"/>
        <w:jc w:val="both"/>
        <w:rPr>
          <w:sz w:val="20"/>
          <w:szCs w:val="20"/>
        </w:rPr>
      </w:pPr>
      <w:r>
        <w:rPr>
          <w:rFonts w:eastAsia="Times New Roman"/>
          <w:color w:val="231F20"/>
          <w:sz w:val="28"/>
          <w:szCs w:val="28"/>
        </w:rPr>
        <w:t xml:space="preserve">Выделим категории таких детей, обозначим особенности их поведения и аспекты, требующие особого внимания в работе педагога-психолога </w:t>
      </w:r>
      <w:r>
        <w:rPr>
          <w:rFonts w:eastAsia="Times New Roman"/>
          <w:color w:val="231F20"/>
          <w:sz w:val="36"/>
          <w:szCs w:val="36"/>
          <w:vertAlign w:val="superscript"/>
        </w:rPr>
        <w:t>&lt;14&gt;.</w:t>
      </w:r>
    </w:p>
    <w:p w:rsidR="00F94C3C" w:rsidRDefault="00F94C3C">
      <w:pPr>
        <w:spacing w:line="344" w:lineRule="exact"/>
        <w:rPr>
          <w:sz w:val="20"/>
          <w:szCs w:val="20"/>
        </w:rPr>
      </w:pPr>
    </w:p>
    <w:p w:rsidR="00F94C3C" w:rsidRDefault="00C806BD">
      <w:pPr>
        <w:ind w:left="5063"/>
        <w:rPr>
          <w:sz w:val="20"/>
          <w:szCs w:val="20"/>
        </w:rPr>
      </w:pPr>
      <w:r>
        <w:rPr>
          <w:rFonts w:eastAsia="Times New Roman"/>
          <w:color w:val="231F20"/>
          <w:sz w:val="20"/>
          <w:szCs w:val="20"/>
        </w:rPr>
        <w:t>24</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7" w:lineRule="auto"/>
        <w:ind w:left="3" w:firstLine="708"/>
        <w:jc w:val="both"/>
        <w:rPr>
          <w:sz w:val="20"/>
          <w:szCs w:val="20"/>
        </w:rPr>
      </w:pPr>
      <w:r>
        <w:rPr>
          <w:rFonts w:eastAsia="Times New Roman"/>
          <w:color w:val="231F20"/>
          <w:sz w:val="28"/>
          <w:szCs w:val="28"/>
        </w:rPr>
        <w:lastRenderedPageBreak/>
        <w:t>Отклоняющееся поведение – это устойчивое поведение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дезадаптaцией.</w:t>
      </w:r>
    </w:p>
    <w:p w:rsidR="00F94C3C" w:rsidRDefault="00F94C3C">
      <w:pPr>
        <w:spacing w:line="4" w:lineRule="exact"/>
        <w:rPr>
          <w:sz w:val="20"/>
          <w:szCs w:val="20"/>
        </w:rPr>
      </w:pPr>
    </w:p>
    <w:p w:rsidR="00F94C3C" w:rsidRDefault="00C806BD">
      <w:pPr>
        <w:ind w:left="703"/>
        <w:rPr>
          <w:sz w:val="20"/>
          <w:szCs w:val="20"/>
        </w:rPr>
      </w:pPr>
      <w:r>
        <w:rPr>
          <w:rFonts w:eastAsia="Times New Roman"/>
          <w:b/>
          <w:bCs/>
          <w:i/>
          <w:iCs/>
          <w:color w:val="231F20"/>
          <w:sz w:val="28"/>
          <w:szCs w:val="28"/>
        </w:rPr>
        <w:t>Девиантное поведение детей и подростков</w:t>
      </w:r>
    </w:p>
    <w:p w:rsidR="00F94C3C" w:rsidRDefault="00F94C3C">
      <w:pPr>
        <w:spacing w:line="13" w:lineRule="exact"/>
        <w:rPr>
          <w:sz w:val="20"/>
          <w:szCs w:val="20"/>
        </w:rPr>
      </w:pPr>
    </w:p>
    <w:p w:rsidR="00F94C3C" w:rsidRDefault="00C806BD">
      <w:pPr>
        <w:spacing w:line="239" w:lineRule="auto"/>
        <w:ind w:left="3" w:firstLine="708"/>
        <w:jc w:val="both"/>
        <w:rPr>
          <w:sz w:val="20"/>
          <w:szCs w:val="20"/>
        </w:rPr>
      </w:pPr>
      <w:r>
        <w:rPr>
          <w:rFonts w:eastAsia="Times New Roman"/>
          <w:color w:val="231F20"/>
          <w:sz w:val="28"/>
          <w:szCs w:val="28"/>
        </w:rPr>
        <w:t>Практика работы с несовершеннолетними с проблемным и девиантным поведением показала, что это зачастую дети, которые находятся в трудной жизненной и (или) юридически значимой ситуации. При этом трудная жизненная ситуация характеризуется как объективно или субъективно создавшаяся ситуация, нарушающая социальное и психологическое благополучие, приводящая к осложнениям в функционировании в социуме, дисгармонирующая психическое развитие человека, причем ситуация, которую он не может преодолеть привычными средствами или самостоятельно. Юридически значимая ситуация – это ситуация с участием несовершеннолетнего (и его семьи), субъекты которой находятся в отношениях, обусловленных конфликтным взаимодействием в правовом контексте, что приводит не только к юридически значимым, но и к психологическим последствиям для ее участников.</w:t>
      </w:r>
    </w:p>
    <w:p w:rsidR="00F94C3C" w:rsidRDefault="00F94C3C">
      <w:pPr>
        <w:spacing w:line="18"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Девиантное поведение соотносится с феноменом социально-психологической дезадаптации, разворачивающейся во времени и приводящей</w:t>
      </w:r>
    </w:p>
    <w:p w:rsidR="00F94C3C" w:rsidRDefault="00F94C3C">
      <w:pPr>
        <w:spacing w:line="18" w:lineRule="exact"/>
        <w:rPr>
          <w:sz w:val="20"/>
          <w:szCs w:val="20"/>
        </w:rPr>
      </w:pPr>
    </w:p>
    <w:p w:rsidR="00F94C3C" w:rsidRDefault="00C806BD" w:rsidP="00C806BD">
      <w:pPr>
        <w:numPr>
          <w:ilvl w:val="0"/>
          <w:numId w:val="82"/>
        </w:numPr>
        <w:tabs>
          <w:tab w:val="left" w:pos="392"/>
        </w:tabs>
        <w:spacing w:line="238" w:lineRule="auto"/>
        <w:ind w:left="3" w:hanging="3"/>
        <w:jc w:val="both"/>
        <w:rPr>
          <w:rFonts w:eastAsia="Times New Roman"/>
          <w:color w:val="231F20"/>
          <w:sz w:val="28"/>
          <w:szCs w:val="28"/>
        </w:rPr>
      </w:pPr>
      <w:r>
        <w:rPr>
          <w:rFonts w:eastAsia="Times New Roman"/>
          <w:color w:val="231F20"/>
          <w:sz w:val="28"/>
          <w:szCs w:val="28"/>
        </w:rPr>
        <w:t>тому, что сначала возникает первичный конфликт, который может расширяться и «захватывать» различные системы отношений ребенка. Трудности в обучении могут быть частью трудной жизненной и даже юридически значимой ситуации, когда первичный конфликт/проблема в семье становится причиной плохой успеваемости ребенка в школе. Отсутствие адресной помощи ребенку приведет к усилению конфликта со школой, обострению отношений с родителями (законными представителями). В ряде</w:t>
      </w:r>
    </w:p>
    <w:p w:rsidR="00F94C3C" w:rsidRDefault="00F94C3C">
      <w:pPr>
        <w:spacing w:line="18"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случаев  возникает  обратная  ситуация,  когда  конфликт/проблема  в  школе</w:t>
      </w:r>
    </w:p>
    <w:p w:rsidR="00F94C3C" w:rsidRDefault="005316D0" w:rsidP="005316D0">
      <w:pPr>
        <w:spacing w:line="234" w:lineRule="auto"/>
        <w:jc w:val="both"/>
        <w:rPr>
          <w:sz w:val="20"/>
          <w:szCs w:val="20"/>
        </w:rPr>
      </w:pPr>
      <w:r>
        <w:rPr>
          <w:sz w:val="20"/>
          <w:szCs w:val="20"/>
        </w:rPr>
        <w:t xml:space="preserve"> </w:t>
      </w:r>
      <w:r w:rsidR="00C806BD">
        <w:rPr>
          <w:rFonts w:eastAsia="Times New Roman"/>
          <w:color w:val="231F20"/>
          <w:sz w:val="28"/>
          <w:szCs w:val="28"/>
        </w:rPr>
        <w:t>приводит к конфликту в семье. Таким образом, существуют риски, что несовершеннолетний может «выпасть» из социальной ситуации</w:t>
      </w:r>
    </w:p>
    <w:p w:rsidR="00F94C3C" w:rsidRDefault="00F94C3C">
      <w:pPr>
        <w:spacing w:line="15"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нормального развития в ситуацию социально-психологической дезадаптации. Поведенческие девиации в этой связи могут быть как следствием, так и причиной школьных проблем, в том числе неуспеваемости. При этом школьная ситуация всегда будет оказывать влияние на характер и особенности протекания тех или иных поведенческих стратегий ребенка.</w:t>
      </w:r>
    </w:p>
    <w:p w:rsidR="00F94C3C" w:rsidRDefault="00F94C3C">
      <w:pPr>
        <w:spacing w:line="15" w:lineRule="exact"/>
        <w:rPr>
          <w:sz w:val="20"/>
          <w:szCs w:val="20"/>
        </w:rPr>
      </w:pPr>
    </w:p>
    <w:p w:rsidR="00F94C3C" w:rsidRDefault="00C806BD" w:rsidP="00C806BD">
      <w:pPr>
        <w:numPr>
          <w:ilvl w:val="0"/>
          <w:numId w:val="83"/>
        </w:numPr>
        <w:tabs>
          <w:tab w:val="left" w:pos="1106"/>
        </w:tabs>
        <w:spacing w:line="238" w:lineRule="auto"/>
        <w:ind w:left="3" w:firstLine="775"/>
        <w:jc w:val="both"/>
        <w:rPr>
          <w:rFonts w:eastAsia="Times New Roman"/>
          <w:color w:val="231F20"/>
          <w:sz w:val="28"/>
          <w:szCs w:val="28"/>
        </w:rPr>
      </w:pPr>
      <w:r>
        <w:rPr>
          <w:rFonts w:eastAsia="Times New Roman"/>
          <w:color w:val="231F20"/>
          <w:sz w:val="28"/>
          <w:szCs w:val="28"/>
        </w:rPr>
        <w:t>девиантологии под девиантным поведением понимается устойчивое поведение личности, отклоняющееся от наиболее важных социальных норм, не соответствующее распространенным в обществе ценностям, правилам, стереотипам поведения, ожиданиям, установкам, причиняющее реальный ущерб обществу или самой личности, непосредственно угрожающее</w:t>
      </w:r>
    </w:p>
    <w:p w:rsidR="00F94C3C" w:rsidRDefault="00C806BD">
      <w:pPr>
        <w:tabs>
          <w:tab w:val="left" w:pos="1982"/>
          <w:tab w:val="left" w:pos="4202"/>
          <w:tab w:val="left" w:pos="5882"/>
          <w:tab w:val="left" w:pos="6282"/>
          <w:tab w:val="left" w:pos="7262"/>
        </w:tabs>
        <w:ind w:left="3"/>
        <w:rPr>
          <w:sz w:val="20"/>
          <w:szCs w:val="20"/>
        </w:rPr>
      </w:pPr>
      <w:r>
        <w:rPr>
          <w:rFonts w:eastAsia="Times New Roman"/>
          <w:color w:val="231F20"/>
          <w:sz w:val="28"/>
          <w:szCs w:val="28"/>
        </w:rPr>
        <w:t>благополучию</w:t>
      </w:r>
      <w:r>
        <w:rPr>
          <w:rFonts w:eastAsia="Times New Roman"/>
          <w:color w:val="231F20"/>
          <w:sz w:val="28"/>
          <w:szCs w:val="28"/>
        </w:rPr>
        <w:tab/>
        <w:t>межличностных</w:t>
      </w:r>
      <w:r>
        <w:rPr>
          <w:rFonts w:eastAsia="Times New Roman"/>
          <w:color w:val="231F20"/>
          <w:sz w:val="28"/>
          <w:szCs w:val="28"/>
        </w:rPr>
        <w:tab/>
        <w:t>отношений,</w:t>
      </w:r>
      <w:r>
        <w:rPr>
          <w:rFonts w:eastAsia="Times New Roman"/>
          <w:color w:val="231F20"/>
          <w:sz w:val="28"/>
          <w:szCs w:val="28"/>
        </w:rPr>
        <w:tab/>
        <w:t>а</w:t>
      </w:r>
      <w:r>
        <w:rPr>
          <w:rFonts w:eastAsia="Times New Roman"/>
          <w:color w:val="231F20"/>
          <w:sz w:val="28"/>
          <w:szCs w:val="28"/>
        </w:rPr>
        <w:tab/>
        <w:t>также</w:t>
      </w:r>
      <w:r>
        <w:rPr>
          <w:rFonts w:eastAsia="Times New Roman"/>
          <w:color w:val="231F20"/>
          <w:sz w:val="28"/>
          <w:szCs w:val="28"/>
        </w:rPr>
        <w:tab/>
        <w:t>сопровождающееся</w:t>
      </w:r>
    </w:p>
    <w:p w:rsidR="00F94C3C" w:rsidRDefault="00F94C3C">
      <w:pPr>
        <w:spacing w:line="13" w:lineRule="exact"/>
        <w:rPr>
          <w:sz w:val="20"/>
          <w:szCs w:val="20"/>
        </w:rPr>
      </w:pPr>
    </w:p>
    <w:p w:rsidR="00F94C3C" w:rsidRDefault="00C806BD" w:rsidP="00C806BD">
      <w:pPr>
        <w:numPr>
          <w:ilvl w:val="0"/>
          <w:numId w:val="84"/>
        </w:numPr>
        <w:tabs>
          <w:tab w:val="left" w:pos="322"/>
        </w:tabs>
        <w:spacing w:line="234" w:lineRule="auto"/>
        <w:ind w:left="3" w:hanging="3"/>
        <w:rPr>
          <w:rFonts w:eastAsia="Times New Roman"/>
          <w:color w:val="231F20"/>
          <w:sz w:val="28"/>
          <w:szCs w:val="28"/>
        </w:rPr>
      </w:pPr>
      <w:r>
        <w:rPr>
          <w:rFonts w:eastAsia="Times New Roman"/>
          <w:color w:val="231F20"/>
          <w:sz w:val="28"/>
          <w:szCs w:val="28"/>
        </w:rPr>
        <w:t>социальной дезадаптaцией. Термином «делинквентным поведение» определяют поведение, нарушающее нормы уголовного права.</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Вид девиантного поведения по-разному проявляется у каждого человека в определенном возрасте.</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25</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9" w:lineRule="auto"/>
        <w:ind w:left="3" w:firstLine="708"/>
        <w:jc w:val="both"/>
        <w:rPr>
          <w:sz w:val="20"/>
          <w:szCs w:val="20"/>
        </w:rPr>
      </w:pPr>
      <w:r>
        <w:rPr>
          <w:rFonts w:eastAsia="Times New Roman"/>
          <w:color w:val="231F20"/>
          <w:sz w:val="28"/>
          <w:szCs w:val="28"/>
        </w:rPr>
        <w:lastRenderedPageBreak/>
        <w:t>Девиантное и делинквентное поведение характеризуется невысоким уровнем качества жизни, снижением критичности к своему поведению, когнитивными искажениями (восприятия и понимания происходящего), снижением самооценки и эмоциональными нарушениями. Отмечается, что проявление такого поведения увеличивается в пубертатный период, а после 18 лет снижается. Термин «девиантное поведение» может применяться к детям после 5 лет, в строгом смысле не раньше 9 лет. В детском возрасте (от 5 до 12 лет) наиболее распространены такие формы девиантного поведения, как насилие по отношению к младшим детям или сверстникам, жестокое обращение с животными, воровство, мелкое хулиганство, разрушение имущества, поджоги, побеги их дома, бродяжничество, школьные прогулы, агрессивное поведение, злословие, ложь, воровство, вымогательство (попрошайничество)</w:t>
      </w:r>
    </w:p>
    <w:p w:rsidR="00F94C3C" w:rsidRDefault="00F94C3C">
      <w:pPr>
        <w:spacing w:line="21" w:lineRule="exact"/>
        <w:rPr>
          <w:sz w:val="20"/>
          <w:szCs w:val="20"/>
        </w:rPr>
      </w:pPr>
    </w:p>
    <w:p w:rsidR="00F94C3C" w:rsidRDefault="00C806BD" w:rsidP="00C806BD">
      <w:pPr>
        <w:numPr>
          <w:ilvl w:val="1"/>
          <w:numId w:val="85"/>
        </w:numPr>
        <w:tabs>
          <w:tab w:val="left" w:pos="1150"/>
        </w:tabs>
        <w:spacing w:line="239" w:lineRule="auto"/>
        <w:ind w:left="3" w:firstLine="705"/>
        <w:jc w:val="both"/>
        <w:rPr>
          <w:rFonts w:eastAsia="Times New Roman"/>
          <w:color w:val="231F20"/>
          <w:sz w:val="28"/>
          <w:szCs w:val="28"/>
        </w:rPr>
      </w:pPr>
      <w:r>
        <w:rPr>
          <w:rFonts w:eastAsia="Times New Roman"/>
          <w:color w:val="231F20"/>
          <w:sz w:val="28"/>
          <w:szCs w:val="28"/>
        </w:rPr>
        <w:t>подростков (от 13 лет) преобладают такие виды девиантного поведения, как хулиганство, кражи, грабежи, вандализм, физическое насилие, торговля наркотиками, уходы из дома, бродяжничество, школьные прогулы или отказ от обучения, ложь, агрессивное поведение, промискуитет (беспорядочные половые связи), граффити (настенные рисунки и надписи непристойного характера), субкультуральные девиации (сленг, шрамирование, татуировки). Спецификой девиантного поведения в подростковом возрасте является его опосредованность групповыми ценностями. У взрослых людей (старше 18 лет) делинквентное поведение проявляется преимущественно в форме правонарушений, влекущих за собой уголовную или гражданскую ответственность и соответствующее наказание.</w:t>
      </w:r>
    </w:p>
    <w:p w:rsidR="00F94C3C" w:rsidRDefault="00F94C3C">
      <w:pPr>
        <w:spacing w:line="13"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Для понимания специфики развития девиантного и делинквентного поведения изучаются различные детерминирующие факторы, например, органические (биологические) факторы риска, факторы риска в истории жизни, индивидуальные и социальные факторы риска. Практика показывает, что нельзя говорить о роли какого-то одного фактора в генезе девиантного поведения, чаще всего говорится о различных факторах как предпосылках формирования нарушений поведения, однако ведущим выступает социально-средовой фактор.</w:t>
      </w:r>
    </w:p>
    <w:p w:rsidR="00F94C3C" w:rsidRDefault="00F94C3C">
      <w:pPr>
        <w:spacing w:line="20"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Важное значение в развитии девиантного поведения подростков придается референтной среде. Девиантное поведение чаще всего формируется благодаря социальным подкреплениям, полученным от значимых лиц, обычно</w:t>
      </w:r>
    </w:p>
    <w:p w:rsidR="00F94C3C" w:rsidRDefault="00F94C3C">
      <w:pPr>
        <w:spacing w:line="13" w:lineRule="exact"/>
        <w:rPr>
          <w:rFonts w:eastAsia="Times New Roman"/>
          <w:color w:val="231F20"/>
          <w:sz w:val="28"/>
          <w:szCs w:val="28"/>
        </w:rPr>
      </w:pPr>
    </w:p>
    <w:p w:rsidR="00F94C3C" w:rsidRDefault="00C806BD" w:rsidP="00C806BD">
      <w:pPr>
        <w:numPr>
          <w:ilvl w:val="0"/>
          <w:numId w:val="85"/>
        </w:numPr>
        <w:tabs>
          <w:tab w:val="left" w:pos="204"/>
        </w:tabs>
        <w:spacing w:line="238" w:lineRule="auto"/>
        <w:ind w:left="3" w:hanging="3"/>
        <w:jc w:val="both"/>
        <w:rPr>
          <w:rFonts w:eastAsia="Times New Roman"/>
          <w:color w:val="231F20"/>
          <w:sz w:val="28"/>
          <w:szCs w:val="28"/>
        </w:rPr>
      </w:pPr>
      <w:r>
        <w:rPr>
          <w:rFonts w:eastAsia="Times New Roman"/>
          <w:color w:val="231F20"/>
          <w:sz w:val="28"/>
          <w:szCs w:val="28"/>
        </w:rPr>
        <w:t>группе сверстников. Особо актуальным это становится тогда, когда подросток не может интегрироваться в группе просоциальных сверстников. Он ищет поддержку в сообществе лиц с девиантным поведением, где легко усваиваются нормы асоциальной субкультуры, в которой, как правило, агрессивные формы поведения расцениваются как проявление силы и мужественности. Также немаловажным фактором являются макросоциальные предикторы агрессии у подростков – интенсивное воздействие на психику юного зрителя высоких технологий обусловливает возникновение в детско-подростковой популяции девиаций в поведении и проявление агрессивных тенденций.</w:t>
      </w:r>
    </w:p>
    <w:p w:rsidR="00F94C3C" w:rsidRDefault="00F94C3C">
      <w:pPr>
        <w:spacing w:line="10"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Важно    указать,    что    девиантное    и    делинквентное    поведение</w:t>
      </w:r>
    </w:p>
    <w:p w:rsidR="00F94C3C" w:rsidRDefault="00F94C3C">
      <w:pPr>
        <w:spacing w:line="200" w:lineRule="exact"/>
        <w:rPr>
          <w:sz w:val="20"/>
          <w:szCs w:val="20"/>
        </w:rPr>
      </w:pPr>
    </w:p>
    <w:p w:rsidR="00F94C3C" w:rsidRDefault="00F94C3C">
      <w:pPr>
        <w:spacing w:line="250" w:lineRule="exact"/>
        <w:rPr>
          <w:sz w:val="20"/>
          <w:szCs w:val="20"/>
        </w:rPr>
      </w:pPr>
    </w:p>
    <w:p w:rsidR="00F94C3C" w:rsidRDefault="00C806BD">
      <w:pPr>
        <w:ind w:left="5063"/>
        <w:rPr>
          <w:sz w:val="20"/>
          <w:szCs w:val="20"/>
        </w:rPr>
      </w:pPr>
      <w:r>
        <w:rPr>
          <w:rFonts w:eastAsia="Times New Roman"/>
          <w:color w:val="231F20"/>
          <w:sz w:val="20"/>
          <w:szCs w:val="20"/>
        </w:rPr>
        <w:t>26</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8" w:lineRule="auto"/>
        <w:ind w:left="3"/>
        <w:jc w:val="both"/>
        <w:rPr>
          <w:sz w:val="20"/>
          <w:szCs w:val="20"/>
        </w:rPr>
      </w:pPr>
      <w:r>
        <w:rPr>
          <w:rFonts w:eastAsia="Times New Roman"/>
          <w:color w:val="231F20"/>
          <w:sz w:val="28"/>
          <w:szCs w:val="28"/>
        </w:rPr>
        <w:lastRenderedPageBreak/>
        <w:t>рассматривается не просто как проблемное поведение, а как расстройство поведения. В частности, в МКБ-10 раздел F90-F98 посвящен поведенческим расстройствам детского и подросткового возраста. При этом важно отметить, что расстройства поведения отличаются от проблемного поведения, которое может быть частью нормального развития либо результатом адаптации</w:t>
      </w:r>
    </w:p>
    <w:p w:rsidR="00F94C3C" w:rsidRDefault="00F94C3C">
      <w:pPr>
        <w:spacing w:line="14" w:lineRule="exact"/>
        <w:rPr>
          <w:sz w:val="20"/>
          <w:szCs w:val="20"/>
        </w:rPr>
      </w:pPr>
    </w:p>
    <w:p w:rsidR="00F94C3C" w:rsidRDefault="00C806BD" w:rsidP="00C806BD">
      <w:pPr>
        <w:numPr>
          <w:ilvl w:val="0"/>
          <w:numId w:val="86"/>
        </w:numPr>
        <w:tabs>
          <w:tab w:val="left" w:pos="209"/>
        </w:tabs>
        <w:spacing w:line="239" w:lineRule="auto"/>
        <w:ind w:left="3" w:hanging="3"/>
        <w:jc w:val="both"/>
        <w:rPr>
          <w:rFonts w:eastAsia="Times New Roman"/>
          <w:color w:val="231F20"/>
          <w:sz w:val="28"/>
          <w:szCs w:val="28"/>
        </w:rPr>
      </w:pPr>
      <w:r>
        <w:rPr>
          <w:rFonts w:eastAsia="Times New Roman"/>
          <w:color w:val="231F20"/>
          <w:sz w:val="28"/>
          <w:szCs w:val="28"/>
        </w:rPr>
        <w:t>неблагоприятным условиям окружающей среды. Более того, девиантное и делинквентное поведение может проявляться как на фоне нормального психического развития, так и сочетаться с аномальным психическим развитием (дизонтогенезом). Медицинская классификация поведенческих расстройств основана на психопатологическом и возрастном критериях. В соответствии с ними выделяются поведенческие нарушения, сообразные медицинским диагностическим критериям, то есть достигающие уровня болезни. В ряде случаев на фоне нарушенного развития, эмоционально-волевой дисрегуляции поведения, недостаточной сформированности контроля и прогноза своих</w:t>
      </w:r>
    </w:p>
    <w:p w:rsidR="00F94C3C" w:rsidRDefault="00F94C3C">
      <w:pPr>
        <w:spacing w:line="1" w:lineRule="exact"/>
        <w:rPr>
          <w:sz w:val="20"/>
          <w:szCs w:val="20"/>
        </w:rPr>
      </w:pPr>
    </w:p>
    <w:p w:rsidR="00F94C3C" w:rsidRDefault="00C806BD">
      <w:pPr>
        <w:tabs>
          <w:tab w:val="left" w:pos="1402"/>
          <w:tab w:val="left" w:pos="2802"/>
          <w:tab w:val="left" w:pos="3142"/>
          <w:tab w:val="left" w:pos="4302"/>
          <w:tab w:val="left" w:pos="5022"/>
          <w:tab w:val="left" w:pos="6542"/>
          <w:tab w:val="left" w:pos="8262"/>
        </w:tabs>
        <w:ind w:left="3"/>
        <w:rPr>
          <w:sz w:val="20"/>
          <w:szCs w:val="20"/>
        </w:rPr>
      </w:pPr>
      <w:r>
        <w:rPr>
          <w:rFonts w:eastAsia="Times New Roman"/>
          <w:color w:val="231F20"/>
          <w:sz w:val="28"/>
          <w:szCs w:val="28"/>
        </w:rPr>
        <w:t>поступков</w:t>
      </w:r>
      <w:r>
        <w:rPr>
          <w:rFonts w:eastAsia="Times New Roman"/>
          <w:color w:val="231F20"/>
          <w:sz w:val="28"/>
          <w:szCs w:val="28"/>
        </w:rPr>
        <w:tab/>
        <w:t>возникает</w:t>
      </w:r>
      <w:r>
        <w:rPr>
          <w:rFonts w:eastAsia="Times New Roman"/>
          <w:color w:val="231F20"/>
          <w:sz w:val="28"/>
          <w:szCs w:val="28"/>
        </w:rPr>
        <w:tab/>
        <w:t>и</w:t>
      </w:r>
      <w:r>
        <w:rPr>
          <w:rFonts w:eastAsia="Times New Roman"/>
          <w:color w:val="231F20"/>
          <w:sz w:val="28"/>
          <w:szCs w:val="28"/>
        </w:rPr>
        <w:tab/>
        <w:t>находит</w:t>
      </w:r>
      <w:r>
        <w:rPr>
          <w:rFonts w:eastAsia="Times New Roman"/>
          <w:color w:val="231F20"/>
          <w:sz w:val="28"/>
          <w:szCs w:val="28"/>
        </w:rPr>
        <w:tab/>
        <w:t>свое</w:t>
      </w:r>
      <w:r>
        <w:rPr>
          <w:rFonts w:eastAsia="Times New Roman"/>
          <w:color w:val="231F20"/>
          <w:sz w:val="28"/>
          <w:szCs w:val="28"/>
        </w:rPr>
        <w:tab/>
        <w:t>выражение</w:t>
      </w:r>
      <w:r>
        <w:rPr>
          <w:rFonts w:eastAsia="Times New Roman"/>
          <w:color w:val="231F20"/>
          <w:sz w:val="28"/>
          <w:szCs w:val="28"/>
        </w:rPr>
        <w:tab/>
        <w:t>агрессивное,</w:t>
      </w:r>
      <w:r>
        <w:rPr>
          <w:rFonts w:eastAsia="Times New Roman"/>
          <w:color w:val="231F20"/>
          <w:sz w:val="28"/>
          <w:szCs w:val="28"/>
        </w:rPr>
        <w:tab/>
        <w:t>девиантное</w:t>
      </w:r>
    </w:p>
    <w:p w:rsidR="00F94C3C" w:rsidRDefault="00F94C3C">
      <w:pPr>
        <w:spacing w:line="13" w:lineRule="exact"/>
        <w:rPr>
          <w:sz w:val="20"/>
          <w:szCs w:val="20"/>
        </w:rPr>
      </w:pPr>
    </w:p>
    <w:p w:rsidR="00F94C3C" w:rsidRDefault="00C806BD" w:rsidP="00C806BD">
      <w:pPr>
        <w:numPr>
          <w:ilvl w:val="0"/>
          <w:numId w:val="87"/>
        </w:numPr>
        <w:tabs>
          <w:tab w:val="left" w:pos="224"/>
        </w:tabs>
        <w:spacing w:line="236" w:lineRule="auto"/>
        <w:ind w:left="3" w:hanging="3"/>
        <w:jc w:val="both"/>
        <w:rPr>
          <w:rFonts w:eastAsia="Times New Roman"/>
          <w:color w:val="231F20"/>
          <w:sz w:val="28"/>
          <w:szCs w:val="28"/>
        </w:rPr>
      </w:pPr>
      <w:r>
        <w:rPr>
          <w:rFonts w:eastAsia="Times New Roman"/>
          <w:color w:val="231F20"/>
          <w:sz w:val="28"/>
          <w:szCs w:val="28"/>
        </w:rPr>
        <w:t>делинквентное поведение. Если поведенческие нарушения проявляются на фоне тяжелых психических расстройств, то они не могут рассматриваться отдельно от клинической картины данных заболеваний.</w:t>
      </w:r>
    </w:p>
    <w:p w:rsidR="00F94C3C" w:rsidRDefault="00F94C3C">
      <w:pPr>
        <w:spacing w:line="14" w:lineRule="exact"/>
        <w:rPr>
          <w:rFonts w:eastAsia="Times New Roman"/>
          <w:color w:val="231F20"/>
          <w:sz w:val="28"/>
          <w:szCs w:val="28"/>
        </w:rPr>
      </w:pPr>
    </w:p>
    <w:p w:rsidR="00F94C3C" w:rsidRDefault="00C806BD" w:rsidP="00C806BD">
      <w:pPr>
        <w:numPr>
          <w:ilvl w:val="1"/>
          <w:numId w:val="87"/>
        </w:numPr>
        <w:tabs>
          <w:tab w:val="left" w:pos="1061"/>
        </w:tabs>
        <w:spacing w:line="238" w:lineRule="auto"/>
        <w:ind w:left="3" w:firstLine="705"/>
        <w:jc w:val="both"/>
        <w:rPr>
          <w:rFonts w:eastAsia="Times New Roman"/>
          <w:color w:val="231F20"/>
          <w:sz w:val="28"/>
          <w:szCs w:val="28"/>
        </w:rPr>
      </w:pPr>
      <w:r>
        <w:rPr>
          <w:rFonts w:eastAsia="Times New Roman"/>
          <w:color w:val="231F20"/>
          <w:sz w:val="28"/>
          <w:szCs w:val="28"/>
        </w:rPr>
        <w:t>условиях развития сети Интернет существенная часть девиантного поведения подростков перемещается в социальные сети. Развитие компьютерных технологий, ставших частью обыденной жизни не только взрослых, но и детей, способствует росту киберпреступлений, а недостаточная разработанность действующего уголовного законодательства Российской Федерации приводит к высокому показателю латентности (более 90%) данных видов преступлений.</w:t>
      </w:r>
    </w:p>
    <w:p w:rsidR="00F94C3C" w:rsidRDefault="00F94C3C">
      <w:pPr>
        <w:spacing w:line="5" w:lineRule="exact"/>
        <w:rPr>
          <w:sz w:val="20"/>
          <w:szCs w:val="20"/>
        </w:rPr>
      </w:pPr>
    </w:p>
    <w:p w:rsidR="00F94C3C" w:rsidRDefault="00C806BD">
      <w:pPr>
        <w:tabs>
          <w:tab w:val="left" w:pos="1182"/>
          <w:tab w:val="left" w:pos="2582"/>
          <w:tab w:val="left" w:pos="4542"/>
          <w:tab w:val="left" w:pos="6482"/>
          <w:tab w:val="left" w:pos="7582"/>
          <w:tab w:val="left" w:pos="8942"/>
        </w:tabs>
        <w:ind w:left="703"/>
        <w:rPr>
          <w:sz w:val="20"/>
          <w:szCs w:val="20"/>
        </w:rPr>
      </w:pPr>
      <w:r>
        <w:rPr>
          <w:rFonts w:eastAsia="Times New Roman"/>
          <w:color w:val="231F20"/>
          <w:sz w:val="28"/>
          <w:szCs w:val="28"/>
        </w:rPr>
        <w:t>В</w:t>
      </w:r>
      <w:r>
        <w:rPr>
          <w:rFonts w:eastAsia="Times New Roman"/>
          <w:color w:val="231F20"/>
          <w:sz w:val="28"/>
          <w:szCs w:val="28"/>
        </w:rPr>
        <w:tab/>
        <w:t>практике</w:t>
      </w:r>
      <w:r>
        <w:rPr>
          <w:rFonts w:eastAsia="Times New Roman"/>
          <w:color w:val="231F20"/>
          <w:sz w:val="28"/>
          <w:szCs w:val="28"/>
        </w:rPr>
        <w:tab/>
        <w:t>исследований</w:t>
      </w:r>
      <w:r>
        <w:rPr>
          <w:rFonts w:eastAsia="Times New Roman"/>
          <w:color w:val="231F20"/>
          <w:sz w:val="28"/>
          <w:szCs w:val="28"/>
        </w:rPr>
        <w:tab/>
        <w:t>особенностей</w:t>
      </w:r>
      <w:r>
        <w:rPr>
          <w:rFonts w:eastAsia="Times New Roman"/>
          <w:color w:val="231F20"/>
          <w:sz w:val="28"/>
          <w:szCs w:val="28"/>
        </w:rPr>
        <w:tab/>
        <w:t>этапов</w:t>
      </w:r>
      <w:r>
        <w:rPr>
          <w:rFonts w:eastAsia="Times New Roman"/>
          <w:color w:val="231F20"/>
          <w:sz w:val="28"/>
          <w:szCs w:val="28"/>
        </w:rPr>
        <w:tab/>
        <w:t>развития</w:t>
      </w:r>
      <w:r>
        <w:rPr>
          <w:rFonts w:eastAsia="Times New Roman"/>
          <w:color w:val="231F20"/>
          <w:sz w:val="28"/>
          <w:szCs w:val="28"/>
        </w:rPr>
        <w:tab/>
        <w:t>детей</w:t>
      </w:r>
    </w:p>
    <w:p w:rsidR="00F94C3C" w:rsidRDefault="00F94C3C">
      <w:pPr>
        <w:spacing w:line="16" w:lineRule="exact"/>
        <w:rPr>
          <w:sz w:val="20"/>
          <w:szCs w:val="20"/>
        </w:rPr>
      </w:pPr>
    </w:p>
    <w:p w:rsidR="00F94C3C" w:rsidRDefault="00C806BD" w:rsidP="00C806BD">
      <w:pPr>
        <w:numPr>
          <w:ilvl w:val="0"/>
          <w:numId w:val="88"/>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подростков в изменяющихся условиях социальной ситуации развития выделены междисциплинарные исследования манипулятивных подходов, используемых в виртуальном пространстве, влияющих на личность, установки, поведение.</w:t>
      </w:r>
    </w:p>
    <w:p w:rsidR="00F94C3C" w:rsidRDefault="00F94C3C">
      <w:pPr>
        <w:spacing w:line="14"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Следует выделить проблему реализации стратегий манипулятивного психологического воздействия, которые направлены на трансформацию определенных значимых структур личности («мишеней») и осуществляются посредством применения специфических методов постепенного установления контроля над сознанием человека («техник»). Вместе с этим вся совокупность подобных взаимосвязей представляет собой компонент единой стратегии коммуникативного воздействия. Реализация стратегии воздействия через Интернет-ресурс разворачивается постепенно, посредством вкрапления</w:t>
      </w:r>
    </w:p>
    <w:p w:rsidR="00F94C3C" w:rsidRDefault="00F94C3C">
      <w:pPr>
        <w:spacing w:line="8" w:lineRule="exact"/>
        <w:rPr>
          <w:sz w:val="20"/>
          <w:szCs w:val="20"/>
        </w:rPr>
      </w:pPr>
    </w:p>
    <w:p w:rsidR="00F94C3C" w:rsidRDefault="00C806BD">
      <w:pPr>
        <w:tabs>
          <w:tab w:val="left" w:pos="1962"/>
          <w:tab w:val="left" w:pos="4282"/>
          <w:tab w:val="left" w:pos="5622"/>
          <w:tab w:val="left" w:pos="6042"/>
          <w:tab w:val="left" w:pos="8522"/>
          <w:tab w:val="left" w:pos="9482"/>
        </w:tabs>
        <w:ind w:left="3"/>
        <w:rPr>
          <w:sz w:val="20"/>
          <w:szCs w:val="20"/>
        </w:rPr>
      </w:pPr>
      <w:r>
        <w:rPr>
          <w:rFonts w:eastAsia="Times New Roman"/>
          <w:color w:val="231F20"/>
          <w:sz w:val="28"/>
          <w:szCs w:val="28"/>
        </w:rPr>
        <w:t>определенных</w:t>
      </w:r>
      <w:r>
        <w:rPr>
          <w:rFonts w:eastAsia="Times New Roman"/>
          <w:color w:val="231F20"/>
          <w:sz w:val="28"/>
          <w:szCs w:val="28"/>
        </w:rPr>
        <w:tab/>
        <w:t>лингвистических</w:t>
      </w:r>
      <w:r>
        <w:rPr>
          <w:rFonts w:eastAsia="Times New Roman"/>
          <w:color w:val="231F20"/>
          <w:sz w:val="28"/>
          <w:szCs w:val="28"/>
        </w:rPr>
        <w:tab/>
        <w:t>структур</w:t>
      </w:r>
      <w:r>
        <w:rPr>
          <w:sz w:val="20"/>
          <w:szCs w:val="20"/>
        </w:rPr>
        <w:tab/>
      </w:r>
      <w:r>
        <w:rPr>
          <w:rFonts w:eastAsia="Times New Roman"/>
          <w:color w:val="231F20"/>
          <w:sz w:val="28"/>
          <w:szCs w:val="28"/>
        </w:rPr>
        <w:t>–</w:t>
      </w:r>
      <w:r>
        <w:rPr>
          <w:sz w:val="20"/>
          <w:szCs w:val="20"/>
        </w:rPr>
        <w:tab/>
      </w:r>
      <w:r>
        <w:rPr>
          <w:rFonts w:eastAsia="Times New Roman"/>
          <w:color w:val="231F20"/>
          <w:sz w:val="28"/>
          <w:szCs w:val="28"/>
        </w:rPr>
        <w:t>коммуникативных</w:t>
      </w:r>
      <w:r>
        <w:rPr>
          <w:rFonts w:eastAsia="Times New Roman"/>
          <w:color w:val="231F20"/>
          <w:sz w:val="28"/>
          <w:szCs w:val="28"/>
        </w:rPr>
        <w:tab/>
        <w:t>ходов</w:t>
      </w:r>
      <w:r>
        <w:rPr>
          <w:sz w:val="20"/>
          <w:szCs w:val="20"/>
        </w:rPr>
        <w:tab/>
      </w:r>
      <w:r>
        <w:rPr>
          <w:rFonts w:eastAsia="Times New Roman"/>
          <w:color w:val="231F20"/>
          <w:sz w:val="28"/>
          <w:szCs w:val="28"/>
        </w:rPr>
        <w:t>–</w:t>
      </w:r>
    </w:p>
    <w:p w:rsidR="00F94C3C" w:rsidRDefault="00F94C3C">
      <w:pPr>
        <w:spacing w:line="2" w:lineRule="exact"/>
        <w:rPr>
          <w:sz w:val="20"/>
          <w:szCs w:val="20"/>
        </w:rPr>
      </w:pPr>
    </w:p>
    <w:p w:rsidR="00F94C3C" w:rsidRDefault="00C806BD" w:rsidP="00C806BD">
      <w:pPr>
        <w:numPr>
          <w:ilvl w:val="0"/>
          <w:numId w:val="89"/>
        </w:numPr>
        <w:tabs>
          <w:tab w:val="left" w:pos="203"/>
        </w:tabs>
        <w:ind w:left="203" w:hanging="203"/>
        <w:rPr>
          <w:rFonts w:eastAsia="Times New Roman"/>
          <w:color w:val="231F20"/>
          <w:sz w:val="28"/>
          <w:szCs w:val="28"/>
        </w:rPr>
      </w:pPr>
      <w:r>
        <w:rPr>
          <w:rFonts w:eastAsia="Times New Roman"/>
          <w:color w:val="231F20"/>
          <w:sz w:val="28"/>
          <w:szCs w:val="28"/>
        </w:rPr>
        <w:t>нейтральный по содержанию материала текст (статьи, сообщения).</w:t>
      </w:r>
    </w:p>
    <w:p w:rsidR="00F94C3C" w:rsidRDefault="00F94C3C">
      <w:pPr>
        <w:spacing w:line="13" w:lineRule="exact"/>
        <w:rPr>
          <w:rFonts w:eastAsia="Times New Roman"/>
          <w:color w:val="231F20"/>
          <w:sz w:val="28"/>
          <w:szCs w:val="28"/>
        </w:rPr>
      </w:pPr>
    </w:p>
    <w:p w:rsidR="00F94C3C" w:rsidRDefault="00C806BD" w:rsidP="00C806BD">
      <w:pPr>
        <w:numPr>
          <w:ilvl w:val="1"/>
          <w:numId w:val="89"/>
        </w:numPr>
        <w:tabs>
          <w:tab w:val="left" w:pos="1013"/>
        </w:tabs>
        <w:spacing w:line="237" w:lineRule="auto"/>
        <w:ind w:left="3" w:firstLine="705"/>
        <w:jc w:val="both"/>
        <w:rPr>
          <w:rFonts w:eastAsia="Times New Roman"/>
          <w:color w:val="231F20"/>
          <w:sz w:val="28"/>
          <w:szCs w:val="28"/>
        </w:rPr>
      </w:pPr>
      <w:r>
        <w:rPr>
          <w:rFonts w:eastAsia="Times New Roman"/>
          <w:color w:val="231F20"/>
          <w:sz w:val="28"/>
          <w:szCs w:val="28"/>
        </w:rPr>
        <w:t>качестве основных трудностей в работе с детьми в младших классах отмечаются несформированность произвольности и навыков социального поведения, в средних – трудности с дисциплиной в классе, в старших – проявления асоциального поведения, и на всем протяжении школьного обучения – агрессивное поведение, конфликты, отсутствие мотивации</w:t>
      </w:r>
    </w:p>
    <w:p w:rsidR="00F94C3C" w:rsidRDefault="00F94C3C">
      <w:pPr>
        <w:spacing w:line="200" w:lineRule="exact"/>
        <w:rPr>
          <w:sz w:val="20"/>
          <w:szCs w:val="20"/>
        </w:rPr>
      </w:pPr>
    </w:p>
    <w:p w:rsidR="00F94C3C" w:rsidRDefault="00F94C3C">
      <w:pPr>
        <w:spacing w:line="256" w:lineRule="exact"/>
        <w:rPr>
          <w:sz w:val="20"/>
          <w:szCs w:val="20"/>
        </w:rPr>
      </w:pPr>
    </w:p>
    <w:p w:rsidR="00F94C3C" w:rsidRDefault="00C806BD">
      <w:pPr>
        <w:ind w:left="5063"/>
        <w:rPr>
          <w:sz w:val="20"/>
          <w:szCs w:val="20"/>
        </w:rPr>
      </w:pPr>
      <w:r>
        <w:rPr>
          <w:rFonts w:eastAsia="Times New Roman"/>
          <w:color w:val="231F20"/>
          <w:sz w:val="20"/>
          <w:szCs w:val="20"/>
        </w:rPr>
        <w:t>27</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9" w:lineRule="auto"/>
        <w:ind w:left="3"/>
        <w:rPr>
          <w:sz w:val="20"/>
          <w:szCs w:val="20"/>
        </w:rPr>
      </w:pPr>
      <w:r>
        <w:rPr>
          <w:rFonts w:eastAsia="Times New Roman"/>
          <w:color w:val="231F20"/>
          <w:sz w:val="28"/>
          <w:szCs w:val="28"/>
        </w:rPr>
        <w:lastRenderedPageBreak/>
        <w:t xml:space="preserve">к обучению, невовлеченность или негативное отношение к школе родителей (законных представителей) </w:t>
      </w:r>
      <w:r>
        <w:rPr>
          <w:rFonts w:eastAsia="Times New Roman"/>
          <w:color w:val="231F20"/>
          <w:sz w:val="36"/>
          <w:szCs w:val="36"/>
          <w:vertAlign w:val="superscript"/>
        </w:rPr>
        <w:t>&lt;13&gt;.</w:t>
      </w:r>
    </w:p>
    <w:p w:rsidR="00F94C3C" w:rsidRDefault="00F94C3C">
      <w:pPr>
        <w:spacing w:line="2" w:lineRule="exact"/>
        <w:rPr>
          <w:sz w:val="20"/>
          <w:szCs w:val="20"/>
        </w:rPr>
      </w:pPr>
    </w:p>
    <w:p w:rsidR="00F94C3C" w:rsidRDefault="00C806BD" w:rsidP="00C806BD">
      <w:pPr>
        <w:numPr>
          <w:ilvl w:val="0"/>
          <w:numId w:val="90"/>
        </w:numPr>
        <w:tabs>
          <w:tab w:val="left" w:pos="1030"/>
        </w:tabs>
        <w:spacing w:line="231" w:lineRule="auto"/>
        <w:ind w:left="3" w:firstLine="705"/>
        <w:rPr>
          <w:rFonts w:eastAsia="Times New Roman"/>
          <w:color w:val="231F20"/>
          <w:sz w:val="28"/>
          <w:szCs w:val="28"/>
        </w:rPr>
      </w:pPr>
      <w:r>
        <w:rPr>
          <w:rFonts w:eastAsia="Times New Roman"/>
          <w:color w:val="231F20"/>
          <w:sz w:val="28"/>
          <w:szCs w:val="28"/>
        </w:rPr>
        <w:t>сфере освоения универсальных учебных действий внимания требует следующее:</w:t>
      </w:r>
    </w:p>
    <w:p w:rsidR="00F94C3C" w:rsidRDefault="00F94C3C">
      <w:pPr>
        <w:spacing w:line="1" w:lineRule="exact"/>
        <w:rPr>
          <w:rFonts w:eastAsia="Times New Roman"/>
          <w:color w:val="231F20"/>
          <w:sz w:val="28"/>
          <w:szCs w:val="28"/>
        </w:rPr>
      </w:pPr>
    </w:p>
    <w:p w:rsidR="00F94C3C" w:rsidRDefault="00C806BD">
      <w:pPr>
        <w:spacing w:line="332"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снижение когнитивных функций: память, внимание, восприятие. Утрата мотивации обучения. Снижение физических сил, быстрая утомляемость;</w:t>
      </w:r>
    </w:p>
    <w:p w:rsidR="00F94C3C" w:rsidRDefault="00F94C3C">
      <w:pPr>
        <w:spacing w:line="1" w:lineRule="exact"/>
        <w:rPr>
          <w:rFonts w:eastAsia="Times New Roman"/>
          <w:color w:val="231F20"/>
          <w:sz w:val="28"/>
          <w:szCs w:val="28"/>
        </w:rPr>
      </w:pPr>
    </w:p>
    <w:p w:rsidR="00F94C3C" w:rsidRDefault="00C806BD">
      <w:pPr>
        <w:spacing w:line="343" w:lineRule="exact"/>
        <w:ind w:left="703"/>
        <w:rPr>
          <w:rFonts w:eastAsia="Times New Roman"/>
          <w:color w:val="231F20"/>
          <w:sz w:val="28"/>
          <w:szCs w:val="28"/>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снижение регуляторных функций, волевого компонента;</w:t>
      </w:r>
    </w:p>
    <w:p w:rsidR="00F94C3C" w:rsidRDefault="00C806BD">
      <w:pPr>
        <w:spacing w:line="341" w:lineRule="exact"/>
        <w:ind w:left="703"/>
        <w:rPr>
          <w:rFonts w:eastAsia="Times New Roman"/>
          <w:color w:val="231F20"/>
          <w:sz w:val="28"/>
          <w:szCs w:val="28"/>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педагогическая   запущенность,   нарастание   учебной   неспешности</w:t>
      </w:r>
    </w:p>
    <w:p w:rsidR="00F94C3C" w:rsidRDefault="00F94C3C">
      <w:pPr>
        <w:spacing w:line="13"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приводит к хронической неуспеваемости, гиперкомпенсации контрнормативными поступками или реакциями избегания.</w:t>
      </w:r>
    </w:p>
    <w:p w:rsidR="00F94C3C" w:rsidRDefault="00F94C3C">
      <w:pPr>
        <w:spacing w:line="3" w:lineRule="exact"/>
        <w:rPr>
          <w:rFonts w:eastAsia="Times New Roman"/>
          <w:color w:val="231F20"/>
          <w:sz w:val="28"/>
          <w:szCs w:val="28"/>
        </w:rPr>
      </w:pPr>
    </w:p>
    <w:p w:rsidR="00F94C3C" w:rsidRDefault="00C806BD" w:rsidP="00C806BD">
      <w:pPr>
        <w:numPr>
          <w:ilvl w:val="0"/>
          <w:numId w:val="90"/>
        </w:numPr>
        <w:tabs>
          <w:tab w:val="left" w:pos="963"/>
        </w:tabs>
        <w:ind w:left="963" w:hanging="255"/>
        <w:rPr>
          <w:rFonts w:eastAsia="Times New Roman"/>
          <w:color w:val="231F20"/>
          <w:sz w:val="28"/>
          <w:szCs w:val="28"/>
        </w:rPr>
      </w:pPr>
      <w:r>
        <w:rPr>
          <w:rFonts w:eastAsia="Times New Roman"/>
          <w:color w:val="231F20"/>
          <w:sz w:val="28"/>
          <w:szCs w:val="28"/>
        </w:rPr>
        <w:t>коммуникативной сфере:</w:t>
      </w:r>
    </w:p>
    <w:p w:rsidR="00F94C3C" w:rsidRDefault="00C806BD">
      <w:pPr>
        <w:spacing w:line="332" w:lineRule="exact"/>
        <w:ind w:left="3" w:firstLine="708"/>
        <w:rPr>
          <w:sz w:val="20"/>
          <w:szCs w:val="20"/>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снижение потребности в установлении контактов с семьей, высокий уровень конфликтности в семейной системе;</w:t>
      </w:r>
    </w:p>
    <w:p w:rsidR="00F94C3C" w:rsidRDefault="00F94C3C">
      <w:pPr>
        <w:spacing w:line="2" w:lineRule="exact"/>
        <w:rPr>
          <w:sz w:val="20"/>
          <w:szCs w:val="20"/>
        </w:rPr>
      </w:pPr>
    </w:p>
    <w:p w:rsidR="00F94C3C" w:rsidRDefault="00C806BD">
      <w:pPr>
        <w:spacing w:line="329" w:lineRule="exact"/>
        <w:ind w:left="3" w:firstLine="708"/>
        <w:jc w:val="both"/>
        <w:rPr>
          <w:sz w:val="20"/>
          <w:szCs w:val="20"/>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неспособность к конструктивному диалогу со взрослыми, негативизм, обесценивание, неспособность просить о помощи, низкий уровень рефлексии, алекситимия;</w:t>
      </w:r>
    </w:p>
    <w:p w:rsidR="00F94C3C" w:rsidRDefault="00F94C3C">
      <w:pPr>
        <w:spacing w:line="1" w:lineRule="exact"/>
        <w:rPr>
          <w:sz w:val="20"/>
          <w:szCs w:val="20"/>
        </w:rPr>
      </w:pPr>
    </w:p>
    <w:p w:rsidR="00F94C3C" w:rsidRDefault="00C806BD">
      <w:pPr>
        <w:spacing w:line="332" w:lineRule="exact"/>
        <w:ind w:left="3" w:firstLine="708"/>
        <w:rPr>
          <w:sz w:val="20"/>
          <w:szCs w:val="20"/>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затруднения в установлении контактов со сверстниками, нарушение этих контактов, замкнутость, отсутствие круга общения со сверстниками.</w:t>
      </w:r>
    </w:p>
    <w:p w:rsidR="00F94C3C" w:rsidRDefault="00F94C3C">
      <w:pPr>
        <w:spacing w:line="1" w:lineRule="exact"/>
        <w:rPr>
          <w:sz w:val="20"/>
          <w:szCs w:val="20"/>
        </w:rPr>
      </w:pPr>
    </w:p>
    <w:p w:rsidR="00F94C3C" w:rsidRDefault="00C806BD">
      <w:pPr>
        <w:ind w:left="703"/>
        <w:rPr>
          <w:sz w:val="20"/>
          <w:szCs w:val="20"/>
        </w:rPr>
      </w:pPr>
      <w:r>
        <w:rPr>
          <w:rFonts w:eastAsia="Times New Roman"/>
          <w:color w:val="231F20"/>
          <w:sz w:val="28"/>
          <w:szCs w:val="28"/>
        </w:rPr>
        <w:t>В сфере социальной адаптации:</w:t>
      </w:r>
    </w:p>
    <w:p w:rsidR="00F94C3C" w:rsidRDefault="00C806BD">
      <w:pPr>
        <w:spacing w:line="343" w:lineRule="exact"/>
        <w:ind w:left="703"/>
        <w:rPr>
          <w:sz w:val="20"/>
          <w:szCs w:val="20"/>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членство  в  асоциальной  группе  (при  нехимических  зависимостях  –</w:t>
      </w:r>
    </w:p>
    <w:p w:rsidR="00F94C3C" w:rsidRDefault="00F94C3C">
      <w:pPr>
        <w:spacing w:line="14" w:lineRule="exact"/>
        <w:rPr>
          <w:sz w:val="20"/>
          <w:szCs w:val="20"/>
        </w:rPr>
      </w:pPr>
    </w:p>
    <w:p w:rsidR="00F94C3C" w:rsidRDefault="00C806BD" w:rsidP="00C806BD">
      <w:pPr>
        <w:numPr>
          <w:ilvl w:val="0"/>
          <w:numId w:val="91"/>
        </w:numPr>
        <w:tabs>
          <w:tab w:val="left" w:pos="204"/>
        </w:tabs>
        <w:spacing w:line="234" w:lineRule="auto"/>
        <w:ind w:left="3" w:hanging="3"/>
        <w:rPr>
          <w:rFonts w:eastAsia="Times New Roman"/>
          <w:color w:val="231F20"/>
          <w:sz w:val="28"/>
          <w:szCs w:val="28"/>
        </w:rPr>
      </w:pPr>
      <w:r>
        <w:rPr>
          <w:rFonts w:eastAsia="Times New Roman"/>
          <w:color w:val="231F20"/>
          <w:sz w:val="28"/>
          <w:szCs w:val="28"/>
        </w:rPr>
        <w:t>интернет-сообществах экстремистской, террористической и антивитальной направленности), субкультурных сообществах;</w:t>
      </w:r>
    </w:p>
    <w:p w:rsidR="00F94C3C" w:rsidRDefault="00F94C3C">
      <w:pPr>
        <w:spacing w:line="2" w:lineRule="exact"/>
        <w:rPr>
          <w:rFonts w:eastAsia="Times New Roman"/>
          <w:color w:val="231F20"/>
          <w:sz w:val="28"/>
          <w:szCs w:val="28"/>
        </w:rPr>
      </w:pPr>
    </w:p>
    <w:p w:rsidR="00F94C3C" w:rsidRDefault="00C806BD">
      <w:pPr>
        <w:spacing w:line="341" w:lineRule="exact"/>
        <w:ind w:left="703"/>
        <w:rPr>
          <w:rFonts w:eastAsia="Times New Roman"/>
          <w:color w:val="231F20"/>
          <w:sz w:val="28"/>
          <w:szCs w:val="28"/>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гонения, оскорбления со стороны сверстников;</w:t>
      </w:r>
    </w:p>
    <w:p w:rsidR="00F94C3C" w:rsidRDefault="00F94C3C">
      <w:pPr>
        <w:spacing w:line="1" w:lineRule="exact"/>
        <w:rPr>
          <w:rFonts w:eastAsia="Times New Roman"/>
          <w:color w:val="231F20"/>
          <w:sz w:val="28"/>
          <w:szCs w:val="28"/>
        </w:rPr>
      </w:pPr>
    </w:p>
    <w:p w:rsidR="00F94C3C" w:rsidRDefault="00C806BD">
      <w:pPr>
        <w:spacing w:line="332" w:lineRule="exact"/>
        <w:ind w:left="3" w:firstLine="708"/>
        <w:rPr>
          <w:rFonts w:eastAsia="Times New Roman"/>
          <w:color w:val="231F20"/>
          <w:sz w:val="28"/>
          <w:szCs w:val="28"/>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свертывание социальных контактов, отказ от внеучебной общественной и творческой/ спортивной/развивающей деятельности.</w:t>
      </w:r>
    </w:p>
    <w:p w:rsidR="00F94C3C" w:rsidRDefault="00F94C3C">
      <w:pPr>
        <w:spacing w:line="323" w:lineRule="exact"/>
        <w:rPr>
          <w:sz w:val="20"/>
          <w:szCs w:val="20"/>
        </w:rPr>
      </w:pPr>
    </w:p>
    <w:p w:rsidR="00F94C3C" w:rsidRDefault="00C806BD">
      <w:pPr>
        <w:ind w:left="703"/>
        <w:rPr>
          <w:sz w:val="20"/>
          <w:szCs w:val="20"/>
        </w:rPr>
      </w:pPr>
      <w:r>
        <w:rPr>
          <w:rFonts w:eastAsia="Times New Roman"/>
          <w:b/>
          <w:bCs/>
          <w:i/>
          <w:iCs/>
          <w:sz w:val="28"/>
          <w:szCs w:val="28"/>
        </w:rPr>
        <w:t>Суицидальное поведение детей и подростков</w:t>
      </w:r>
    </w:p>
    <w:p w:rsidR="00F94C3C" w:rsidRDefault="00F94C3C">
      <w:pPr>
        <w:spacing w:line="13"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Согласно определению Всемирной организации здравоохранения суицид представляет собой преднамеренные действия человека в отношении себя самого, приводящие к гибели.</w:t>
      </w:r>
    </w:p>
    <w:p w:rsidR="00F94C3C" w:rsidRDefault="00F94C3C">
      <w:pPr>
        <w:spacing w:line="13" w:lineRule="exact"/>
        <w:rPr>
          <w:sz w:val="20"/>
          <w:szCs w:val="20"/>
        </w:rPr>
      </w:pPr>
    </w:p>
    <w:p w:rsidR="00F94C3C" w:rsidRDefault="00C806BD">
      <w:pPr>
        <w:spacing w:line="237" w:lineRule="auto"/>
        <w:ind w:left="3" w:firstLine="778"/>
        <w:jc w:val="both"/>
        <w:rPr>
          <w:sz w:val="20"/>
          <w:szCs w:val="20"/>
        </w:rPr>
      </w:pPr>
      <w:r>
        <w:rPr>
          <w:rFonts w:eastAsia="Times New Roman"/>
          <w:color w:val="231F20"/>
          <w:sz w:val="28"/>
          <w:szCs w:val="28"/>
        </w:rPr>
        <w:t xml:space="preserve">Суицидальным поведением называются любые внутренние и внешние формы психических актов, направляемые представлениями о лишении себя жизни. </w:t>
      </w:r>
      <w:r>
        <w:rPr>
          <w:rFonts w:eastAsia="Times New Roman"/>
          <w:color w:val="000000"/>
          <w:sz w:val="28"/>
          <w:szCs w:val="28"/>
        </w:rPr>
        <w:t>При диагностике суицидальных проявлений у подростка педагогу-психологу необходимо учитывать внутренние и внешние их проявления.</w:t>
      </w:r>
    </w:p>
    <w:p w:rsidR="00F94C3C" w:rsidRDefault="00F94C3C">
      <w:pPr>
        <w:spacing w:line="15" w:lineRule="exact"/>
        <w:rPr>
          <w:sz w:val="20"/>
          <w:szCs w:val="20"/>
        </w:rPr>
      </w:pPr>
    </w:p>
    <w:p w:rsidR="00F94C3C" w:rsidRDefault="00C806BD" w:rsidP="00C806BD">
      <w:pPr>
        <w:numPr>
          <w:ilvl w:val="1"/>
          <w:numId w:val="92"/>
        </w:numPr>
        <w:tabs>
          <w:tab w:val="left" w:pos="903"/>
        </w:tabs>
        <w:spacing w:line="237" w:lineRule="auto"/>
        <w:ind w:left="3" w:firstLine="705"/>
        <w:jc w:val="both"/>
        <w:rPr>
          <w:rFonts w:eastAsia="Times New Roman"/>
          <w:color w:val="231F20"/>
          <w:sz w:val="24"/>
          <w:szCs w:val="24"/>
        </w:rPr>
      </w:pPr>
      <w:r>
        <w:rPr>
          <w:rFonts w:eastAsia="Times New Roman"/>
          <w:b/>
          <w:bCs/>
          <w:color w:val="231F20"/>
          <w:sz w:val="28"/>
          <w:szCs w:val="28"/>
        </w:rPr>
        <w:t xml:space="preserve">Внутренние формы суицидального поведения </w:t>
      </w:r>
      <w:r>
        <w:rPr>
          <w:rFonts w:eastAsia="Times New Roman"/>
          <w:color w:val="231F20"/>
          <w:sz w:val="28"/>
          <w:szCs w:val="28"/>
        </w:rPr>
        <w:t>–</w:t>
      </w:r>
      <w:r>
        <w:rPr>
          <w:rFonts w:eastAsia="Times New Roman"/>
          <w:b/>
          <w:bCs/>
          <w:color w:val="231F20"/>
          <w:sz w:val="28"/>
          <w:szCs w:val="28"/>
        </w:rPr>
        <w:t xml:space="preserve"> </w:t>
      </w:r>
      <w:r>
        <w:rPr>
          <w:rFonts w:eastAsia="Times New Roman"/>
          <w:color w:val="231F20"/>
          <w:sz w:val="28"/>
          <w:szCs w:val="28"/>
        </w:rPr>
        <w:t>это суицидальные</w:t>
      </w:r>
      <w:r>
        <w:rPr>
          <w:rFonts w:eastAsia="Times New Roman"/>
          <w:b/>
          <w:bCs/>
          <w:color w:val="231F20"/>
          <w:sz w:val="28"/>
          <w:szCs w:val="28"/>
        </w:rPr>
        <w:t xml:space="preserve"> </w:t>
      </w:r>
      <w:r>
        <w:rPr>
          <w:rFonts w:eastAsia="Times New Roman"/>
          <w:color w:val="231F20"/>
          <w:sz w:val="28"/>
          <w:szCs w:val="28"/>
        </w:rPr>
        <w:t>мысли, представления, переживания, а также суицидальные тенденции, которые подразделяются на замыслы и намерения. Целесообразно выделять особую, недифференцированную «почву» в виде антивитальных переживаний.</w:t>
      </w:r>
    </w:p>
    <w:p w:rsidR="00F94C3C" w:rsidRDefault="00F94C3C">
      <w:pPr>
        <w:spacing w:line="3" w:lineRule="exact"/>
        <w:rPr>
          <w:rFonts w:eastAsia="Times New Roman"/>
          <w:color w:val="231F20"/>
          <w:sz w:val="24"/>
          <w:szCs w:val="24"/>
        </w:rPr>
      </w:pPr>
    </w:p>
    <w:p w:rsidR="00F94C3C" w:rsidRDefault="00C806BD" w:rsidP="00C806BD">
      <w:pPr>
        <w:numPr>
          <w:ilvl w:val="0"/>
          <w:numId w:val="92"/>
        </w:numPr>
        <w:tabs>
          <w:tab w:val="left" w:pos="383"/>
        </w:tabs>
        <w:ind w:left="383" w:hanging="383"/>
        <w:rPr>
          <w:rFonts w:eastAsia="Times New Roman"/>
          <w:color w:val="231F20"/>
          <w:sz w:val="28"/>
          <w:szCs w:val="28"/>
        </w:rPr>
      </w:pPr>
      <w:r>
        <w:rPr>
          <w:rFonts w:eastAsia="Times New Roman"/>
          <w:color w:val="231F20"/>
          <w:sz w:val="28"/>
          <w:szCs w:val="28"/>
        </w:rPr>
        <w:t>ним  относятся  размышления  об  отсутствии  ценности  жизни,  которые</w:t>
      </w:r>
    </w:p>
    <w:p w:rsidR="00F94C3C" w:rsidRDefault="00C806BD">
      <w:pPr>
        <w:tabs>
          <w:tab w:val="left" w:pos="1742"/>
          <w:tab w:val="left" w:pos="2162"/>
          <w:tab w:val="left" w:pos="4302"/>
          <w:tab w:val="left" w:pos="5202"/>
          <w:tab w:val="left" w:pos="6222"/>
          <w:tab w:val="left" w:pos="6762"/>
          <w:tab w:val="left" w:pos="7902"/>
          <w:tab w:val="left" w:pos="8602"/>
        </w:tabs>
        <w:ind w:left="3"/>
        <w:rPr>
          <w:sz w:val="20"/>
          <w:szCs w:val="20"/>
        </w:rPr>
      </w:pPr>
      <w:r>
        <w:rPr>
          <w:rFonts w:eastAsia="Times New Roman"/>
          <w:color w:val="231F20"/>
          <w:sz w:val="28"/>
          <w:szCs w:val="28"/>
        </w:rPr>
        <w:t>выражаются</w:t>
      </w:r>
      <w:r>
        <w:rPr>
          <w:rFonts w:eastAsia="Times New Roman"/>
          <w:color w:val="231F20"/>
          <w:sz w:val="28"/>
          <w:szCs w:val="28"/>
        </w:rPr>
        <w:tab/>
        <w:t>в</w:t>
      </w:r>
      <w:r>
        <w:rPr>
          <w:rFonts w:eastAsia="Times New Roman"/>
          <w:color w:val="231F20"/>
          <w:sz w:val="28"/>
          <w:szCs w:val="28"/>
        </w:rPr>
        <w:tab/>
        <w:t>формулировках</w:t>
      </w:r>
      <w:r>
        <w:rPr>
          <w:rFonts w:eastAsia="Times New Roman"/>
          <w:color w:val="231F20"/>
          <w:sz w:val="28"/>
          <w:szCs w:val="28"/>
        </w:rPr>
        <w:tab/>
        <w:t>типа:</w:t>
      </w:r>
      <w:r>
        <w:rPr>
          <w:sz w:val="20"/>
          <w:szCs w:val="20"/>
        </w:rPr>
        <w:tab/>
      </w:r>
      <w:r>
        <w:rPr>
          <w:rFonts w:eastAsia="Times New Roman"/>
          <w:color w:val="231F20"/>
          <w:sz w:val="28"/>
          <w:szCs w:val="28"/>
        </w:rPr>
        <w:t>«жить</w:t>
      </w:r>
      <w:r>
        <w:rPr>
          <w:sz w:val="20"/>
          <w:szCs w:val="20"/>
        </w:rPr>
        <w:tab/>
      </w:r>
      <w:r>
        <w:rPr>
          <w:rFonts w:eastAsia="Times New Roman"/>
          <w:color w:val="231F20"/>
          <w:sz w:val="28"/>
          <w:szCs w:val="28"/>
        </w:rPr>
        <w:t>не</w:t>
      </w:r>
      <w:r>
        <w:rPr>
          <w:rFonts w:eastAsia="Times New Roman"/>
          <w:color w:val="231F20"/>
          <w:sz w:val="28"/>
          <w:szCs w:val="28"/>
        </w:rPr>
        <w:tab/>
        <w:t>стоит»,</w:t>
      </w:r>
      <w:r>
        <w:rPr>
          <w:sz w:val="20"/>
          <w:szCs w:val="20"/>
        </w:rPr>
        <w:tab/>
      </w:r>
      <w:r>
        <w:rPr>
          <w:rFonts w:eastAsia="Times New Roman"/>
          <w:color w:val="231F20"/>
          <w:sz w:val="28"/>
          <w:szCs w:val="28"/>
        </w:rPr>
        <w:t>«не</w:t>
      </w:r>
      <w:r>
        <w:rPr>
          <w:sz w:val="20"/>
          <w:szCs w:val="20"/>
        </w:rPr>
        <w:tab/>
      </w:r>
      <w:r>
        <w:rPr>
          <w:rFonts w:eastAsia="Times New Roman"/>
          <w:color w:val="231F20"/>
          <w:sz w:val="28"/>
          <w:szCs w:val="28"/>
        </w:rPr>
        <w:t>живешь,</w:t>
      </w:r>
    </w:p>
    <w:p w:rsidR="00F94C3C" w:rsidRDefault="00C806BD" w:rsidP="00C806BD">
      <w:pPr>
        <w:numPr>
          <w:ilvl w:val="0"/>
          <w:numId w:val="93"/>
        </w:numPr>
        <w:tabs>
          <w:tab w:val="left" w:pos="203"/>
        </w:tabs>
        <w:spacing w:line="239" w:lineRule="auto"/>
        <w:ind w:left="203" w:hanging="203"/>
        <w:rPr>
          <w:rFonts w:eastAsia="Times New Roman"/>
          <w:color w:val="231F20"/>
          <w:sz w:val="28"/>
          <w:szCs w:val="28"/>
        </w:rPr>
      </w:pPr>
      <w:r>
        <w:rPr>
          <w:rFonts w:eastAsia="Times New Roman"/>
          <w:color w:val="231F20"/>
          <w:sz w:val="28"/>
          <w:szCs w:val="28"/>
        </w:rPr>
        <w:t>существуешь»,  где  еще  нет  четких  представлений  о  собственной  смерти,</w:t>
      </w:r>
    </w:p>
    <w:p w:rsidR="00F94C3C" w:rsidRDefault="00F94C3C">
      <w:pPr>
        <w:spacing w:line="2" w:lineRule="exact"/>
        <w:rPr>
          <w:rFonts w:eastAsia="Times New Roman"/>
          <w:color w:val="231F20"/>
          <w:sz w:val="28"/>
          <w:szCs w:val="28"/>
        </w:rPr>
      </w:pPr>
    </w:p>
    <w:p w:rsidR="00F94C3C" w:rsidRDefault="00C806BD" w:rsidP="00C806BD">
      <w:pPr>
        <w:numPr>
          <w:ilvl w:val="0"/>
          <w:numId w:val="93"/>
        </w:numPr>
        <w:tabs>
          <w:tab w:val="left" w:pos="203"/>
        </w:tabs>
        <w:ind w:left="203" w:hanging="203"/>
        <w:rPr>
          <w:rFonts w:eastAsia="Times New Roman"/>
          <w:color w:val="231F20"/>
          <w:sz w:val="28"/>
          <w:szCs w:val="28"/>
        </w:rPr>
      </w:pPr>
      <w:r>
        <w:rPr>
          <w:rFonts w:eastAsia="Times New Roman"/>
          <w:color w:val="231F20"/>
          <w:sz w:val="28"/>
          <w:szCs w:val="28"/>
        </w:rPr>
        <w:t>имеется отрицание жизни.</w:t>
      </w:r>
    </w:p>
    <w:p w:rsidR="00F94C3C" w:rsidRDefault="00F94C3C">
      <w:pPr>
        <w:spacing w:line="14"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Первая ступень – пассивные суицидальные мысли – характеризуется представлениями, фантазиями на тему своей смерти, но не на тему лишения</w:t>
      </w:r>
    </w:p>
    <w:p w:rsidR="00F94C3C" w:rsidRDefault="00F94C3C">
      <w:pPr>
        <w:spacing w:line="200" w:lineRule="exact"/>
        <w:rPr>
          <w:sz w:val="20"/>
          <w:szCs w:val="20"/>
        </w:rPr>
      </w:pPr>
    </w:p>
    <w:p w:rsidR="00F94C3C" w:rsidRDefault="00F94C3C">
      <w:pPr>
        <w:spacing w:line="313" w:lineRule="exact"/>
        <w:rPr>
          <w:sz w:val="20"/>
          <w:szCs w:val="20"/>
        </w:rPr>
      </w:pPr>
    </w:p>
    <w:p w:rsidR="00F94C3C" w:rsidRDefault="00C806BD">
      <w:pPr>
        <w:ind w:left="5063"/>
        <w:rPr>
          <w:sz w:val="20"/>
          <w:szCs w:val="20"/>
        </w:rPr>
      </w:pPr>
      <w:r>
        <w:rPr>
          <w:rFonts w:eastAsia="Times New Roman"/>
          <w:color w:val="231F20"/>
          <w:sz w:val="20"/>
          <w:szCs w:val="20"/>
        </w:rPr>
        <w:t>28</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себя жизни как самопроизвольной активности. Примером этому являются высказывания: «хорошо бы умереть», «заснуть и не проснуться», «если бы сомной произошло что-нибудь, и я бы умер...».</w:t>
      </w:r>
    </w:p>
    <w:p w:rsidR="00F94C3C" w:rsidRDefault="00F94C3C">
      <w:pPr>
        <w:spacing w:line="14"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Вторая ступень – суицидальные замыслы – это активная форма проявления суицидальности, то есть тенденция к самоубийству, глубина которой нарастает параллельно степени разработки плана ее реализации. Продумываются способы суицида, время и место действия.</w:t>
      </w:r>
    </w:p>
    <w:p w:rsidR="00F94C3C" w:rsidRDefault="00F94C3C">
      <w:pPr>
        <w:spacing w:line="3" w:lineRule="exact"/>
        <w:rPr>
          <w:sz w:val="20"/>
          <w:szCs w:val="20"/>
        </w:rPr>
      </w:pPr>
    </w:p>
    <w:p w:rsidR="00F94C3C" w:rsidRDefault="00C806BD">
      <w:pPr>
        <w:ind w:left="703"/>
        <w:rPr>
          <w:sz w:val="20"/>
          <w:szCs w:val="20"/>
        </w:rPr>
      </w:pPr>
      <w:r>
        <w:rPr>
          <w:rFonts w:eastAsia="Times New Roman"/>
          <w:color w:val="231F20"/>
          <w:sz w:val="28"/>
          <w:szCs w:val="28"/>
        </w:rPr>
        <w:t>Третья ступень – суицидальные намерения – предполагает присоединение</w:t>
      </w:r>
    </w:p>
    <w:p w:rsidR="00F94C3C" w:rsidRDefault="00C806BD">
      <w:pPr>
        <w:tabs>
          <w:tab w:val="left" w:pos="1762"/>
          <w:tab w:val="left" w:pos="3362"/>
          <w:tab w:val="left" w:pos="4082"/>
          <w:tab w:val="left" w:pos="5722"/>
          <w:tab w:val="left" w:pos="7782"/>
        </w:tabs>
        <w:ind w:left="3"/>
        <w:rPr>
          <w:sz w:val="20"/>
          <w:szCs w:val="20"/>
        </w:rPr>
      </w:pPr>
      <w:r>
        <w:rPr>
          <w:rFonts w:eastAsia="Times New Roman"/>
          <w:color w:val="231F20"/>
          <w:sz w:val="28"/>
          <w:szCs w:val="28"/>
        </w:rPr>
        <w:t>к замыслу</w:t>
      </w:r>
      <w:r>
        <w:rPr>
          <w:sz w:val="20"/>
          <w:szCs w:val="20"/>
        </w:rPr>
        <w:tab/>
      </w:r>
      <w:r>
        <w:rPr>
          <w:rFonts w:eastAsia="Times New Roman"/>
          <w:color w:val="231F20"/>
          <w:sz w:val="28"/>
          <w:szCs w:val="28"/>
        </w:rPr>
        <w:t>решения</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волевого</w:t>
      </w:r>
      <w:r>
        <w:rPr>
          <w:sz w:val="20"/>
          <w:szCs w:val="20"/>
        </w:rPr>
        <w:tab/>
      </w:r>
      <w:r>
        <w:rPr>
          <w:rFonts w:eastAsia="Times New Roman"/>
          <w:color w:val="231F20"/>
          <w:sz w:val="28"/>
          <w:szCs w:val="28"/>
        </w:rPr>
        <w:t>компонента,</w:t>
      </w:r>
      <w:r>
        <w:rPr>
          <w:sz w:val="20"/>
          <w:szCs w:val="20"/>
        </w:rPr>
        <w:tab/>
      </w:r>
      <w:r>
        <w:rPr>
          <w:rFonts w:eastAsia="Times New Roman"/>
          <w:color w:val="231F20"/>
          <w:sz w:val="28"/>
          <w:szCs w:val="28"/>
        </w:rPr>
        <w:t>побуждающего</w:t>
      </w:r>
    </w:p>
    <w:p w:rsidR="00F94C3C" w:rsidRDefault="00C806BD">
      <w:pPr>
        <w:ind w:left="3"/>
        <w:rPr>
          <w:sz w:val="20"/>
          <w:szCs w:val="20"/>
        </w:rPr>
      </w:pPr>
      <w:r>
        <w:rPr>
          <w:rFonts w:eastAsia="Times New Roman"/>
          <w:color w:val="231F20"/>
          <w:sz w:val="28"/>
          <w:szCs w:val="28"/>
        </w:rPr>
        <w:t>к непосредственному переходу во внешнее поведение.</w:t>
      </w:r>
    </w:p>
    <w:p w:rsidR="00F94C3C" w:rsidRDefault="00C806BD">
      <w:pPr>
        <w:tabs>
          <w:tab w:val="left" w:pos="1922"/>
          <w:tab w:val="left" w:pos="2522"/>
          <w:tab w:val="left" w:pos="4662"/>
          <w:tab w:val="left" w:pos="6722"/>
          <w:tab w:val="left" w:pos="7962"/>
          <w:tab w:val="left" w:pos="8582"/>
        </w:tabs>
        <w:spacing w:line="239" w:lineRule="auto"/>
        <w:ind w:left="703"/>
        <w:rPr>
          <w:sz w:val="20"/>
          <w:szCs w:val="20"/>
        </w:rPr>
      </w:pPr>
      <w:r>
        <w:rPr>
          <w:rFonts w:eastAsia="Times New Roman"/>
          <w:color w:val="231F20"/>
          <w:sz w:val="28"/>
          <w:szCs w:val="28"/>
        </w:rPr>
        <w:t>Период</w:t>
      </w:r>
      <w:r>
        <w:rPr>
          <w:sz w:val="20"/>
          <w:szCs w:val="20"/>
        </w:rPr>
        <w:tab/>
      </w:r>
      <w:r>
        <w:rPr>
          <w:rFonts w:eastAsia="Times New Roman"/>
          <w:color w:val="231F20"/>
          <w:sz w:val="28"/>
          <w:szCs w:val="28"/>
        </w:rPr>
        <w:t>от</w:t>
      </w:r>
      <w:r>
        <w:rPr>
          <w:sz w:val="20"/>
          <w:szCs w:val="20"/>
        </w:rPr>
        <w:tab/>
      </w:r>
      <w:r>
        <w:rPr>
          <w:rFonts w:eastAsia="Times New Roman"/>
          <w:color w:val="231F20"/>
          <w:sz w:val="28"/>
          <w:szCs w:val="28"/>
        </w:rPr>
        <w:t>возникновения</w:t>
      </w:r>
      <w:r>
        <w:rPr>
          <w:sz w:val="20"/>
          <w:szCs w:val="20"/>
        </w:rPr>
        <w:tab/>
      </w:r>
      <w:r>
        <w:rPr>
          <w:rFonts w:eastAsia="Times New Roman"/>
          <w:color w:val="231F20"/>
          <w:sz w:val="28"/>
          <w:szCs w:val="28"/>
        </w:rPr>
        <w:t>суицидальных</w:t>
      </w:r>
      <w:r>
        <w:rPr>
          <w:sz w:val="20"/>
          <w:szCs w:val="20"/>
        </w:rPr>
        <w:tab/>
      </w:r>
      <w:r>
        <w:rPr>
          <w:rFonts w:eastAsia="Times New Roman"/>
          <w:color w:val="231F20"/>
          <w:sz w:val="28"/>
          <w:szCs w:val="28"/>
        </w:rPr>
        <w:t>мыслей</w:t>
      </w:r>
      <w:r>
        <w:rPr>
          <w:sz w:val="20"/>
          <w:szCs w:val="20"/>
        </w:rPr>
        <w:tab/>
      </w:r>
      <w:r>
        <w:rPr>
          <w:rFonts w:eastAsia="Times New Roman"/>
          <w:color w:val="231F20"/>
          <w:sz w:val="28"/>
          <w:szCs w:val="28"/>
        </w:rPr>
        <w:t>до</w:t>
      </w:r>
      <w:r>
        <w:rPr>
          <w:sz w:val="20"/>
          <w:szCs w:val="20"/>
        </w:rPr>
        <w:tab/>
      </w:r>
      <w:r>
        <w:rPr>
          <w:rFonts w:eastAsia="Times New Roman"/>
          <w:color w:val="231F20"/>
          <w:sz w:val="28"/>
          <w:szCs w:val="28"/>
        </w:rPr>
        <w:t>попыток</w:t>
      </w:r>
    </w:p>
    <w:p w:rsidR="00F94C3C" w:rsidRDefault="00C806BD">
      <w:pPr>
        <w:tabs>
          <w:tab w:val="left" w:pos="1922"/>
          <w:tab w:val="left" w:pos="3462"/>
          <w:tab w:val="left" w:pos="5862"/>
          <w:tab w:val="left" w:pos="7922"/>
        </w:tabs>
        <w:ind w:left="3"/>
        <w:rPr>
          <w:sz w:val="20"/>
          <w:szCs w:val="20"/>
        </w:rPr>
      </w:pPr>
      <w:r>
        <w:rPr>
          <w:rFonts w:eastAsia="Times New Roman"/>
          <w:color w:val="231F20"/>
          <w:sz w:val="28"/>
          <w:szCs w:val="28"/>
        </w:rPr>
        <w:t>их реализации</w:t>
      </w:r>
      <w:r>
        <w:rPr>
          <w:rFonts w:eastAsia="Times New Roman"/>
          <w:color w:val="231F20"/>
          <w:sz w:val="28"/>
          <w:szCs w:val="28"/>
        </w:rPr>
        <w:tab/>
        <w:t>называется</w:t>
      </w:r>
      <w:r>
        <w:rPr>
          <w:rFonts w:eastAsia="Times New Roman"/>
          <w:color w:val="231F20"/>
          <w:sz w:val="28"/>
          <w:szCs w:val="28"/>
        </w:rPr>
        <w:tab/>
        <w:t>пресуицидальным</w:t>
      </w:r>
      <w:r>
        <w:rPr>
          <w:sz w:val="20"/>
          <w:szCs w:val="20"/>
        </w:rPr>
        <w:tab/>
      </w:r>
      <w:r>
        <w:rPr>
          <w:rFonts w:eastAsia="Times New Roman"/>
          <w:color w:val="231F20"/>
          <w:sz w:val="28"/>
          <w:szCs w:val="28"/>
        </w:rPr>
        <w:t>(пресуицидом).</w:t>
      </w:r>
      <w:r>
        <w:rPr>
          <w:sz w:val="20"/>
          <w:szCs w:val="20"/>
        </w:rPr>
        <w:tab/>
      </w:r>
      <w:r>
        <w:rPr>
          <w:rFonts w:eastAsia="Times New Roman"/>
          <w:color w:val="231F20"/>
          <w:sz w:val="28"/>
          <w:szCs w:val="28"/>
        </w:rPr>
        <w:t>Качественные</w:t>
      </w:r>
    </w:p>
    <w:p w:rsidR="00F94C3C" w:rsidRDefault="00C806BD">
      <w:pPr>
        <w:ind w:left="3"/>
        <w:rPr>
          <w:sz w:val="20"/>
          <w:szCs w:val="20"/>
        </w:rPr>
      </w:pPr>
      <w:r>
        <w:rPr>
          <w:rFonts w:eastAsia="Times New Roman"/>
          <w:color w:val="231F20"/>
          <w:sz w:val="28"/>
          <w:szCs w:val="28"/>
        </w:rPr>
        <w:t>характеристики и тип пресуицидальных периодов:</w:t>
      </w:r>
    </w:p>
    <w:p w:rsidR="00F94C3C" w:rsidRDefault="00F94C3C">
      <w:pPr>
        <w:spacing w:line="16"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4"/>
          <w:szCs w:val="24"/>
        </w:rPr>
        <w:t xml:space="preserve">– </w:t>
      </w:r>
      <w:r>
        <w:rPr>
          <w:rFonts w:eastAsia="Times New Roman"/>
          <w:i/>
          <w:iCs/>
          <w:color w:val="231F20"/>
          <w:sz w:val="28"/>
          <w:szCs w:val="28"/>
        </w:rPr>
        <w:t>аффективно-напряженный тип</w:t>
      </w:r>
      <w:r>
        <w:rPr>
          <w:rFonts w:eastAsia="Times New Roman"/>
          <w:color w:val="231F20"/>
          <w:sz w:val="28"/>
          <w:szCs w:val="28"/>
        </w:rPr>
        <w:t>:</w:t>
      </w:r>
      <w:r>
        <w:rPr>
          <w:rFonts w:eastAsia="Times New Roman"/>
          <w:color w:val="231F20"/>
          <w:sz w:val="24"/>
          <w:szCs w:val="24"/>
        </w:rPr>
        <w:t xml:space="preserve"> </w:t>
      </w:r>
      <w:r>
        <w:rPr>
          <w:rFonts w:eastAsia="Times New Roman"/>
          <w:color w:val="231F20"/>
          <w:sz w:val="28"/>
          <w:szCs w:val="28"/>
        </w:rPr>
        <w:t>подросток фиксирован на своем</w:t>
      </w:r>
      <w:r>
        <w:rPr>
          <w:rFonts w:eastAsia="Times New Roman"/>
          <w:color w:val="231F20"/>
          <w:sz w:val="24"/>
          <w:szCs w:val="24"/>
        </w:rPr>
        <w:t xml:space="preserve"> </w:t>
      </w:r>
      <w:r>
        <w:rPr>
          <w:rFonts w:eastAsia="Times New Roman"/>
          <w:color w:val="231F20"/>
          <w:sz w:val="28"/>
          <w:szCs w:val="28"/>
        </w:rPr>
        <w:t>актуальном состоянии, позиция личности активная при высокой интенсивности</w:t>
      </w:r>
    </w:p>
    <w:p w:rsidR="00F94C3C" w:rsidRDefault="00F94C3C">
      <w:pPr>
        <w:spacing w:line="2" w:lineRule="exact"/>
        <w:rPr>
          <w:sz w:val="20"/>
          <w:szCs w:val="20"/>
        </w:rPr>
      </w:pPr>
    </w:p>
    <w:p w:rsidR="00F94C3C" w:rsidRDefault="00C806BD">
      <w:pPr>
        <w:tabs>
          <w:tab w:val="left" w:pos="2182"/>
          <w:tab w:val="left" w:pos="4122"/>
          <w:tab w:val="left" w:pos="6582"/>
          <w:tab w:val="left" w:pos="7722"/>
          <w:tab w:val="left" w:pos="8562"/>
        </w:tabs>
        <w:ind w:left="3"/>
        <w:rPr>
          <w:sz w:val="20"/>
          <w:szCs w:val="20"/>
        </w:rPr>
      </w:pPr>
      <w:r>
        <w:rPr>
          <w:rFonts w:eastAsia="Times New Roman"/>
          <w:color w:val="231F20"/>
          <w:sz w:val="28"/>
          <w:szCs w:val="28"/>
        </w:rPr>
        <w:t>эмоциональных</w:t>
      </w:r>
      <w:r>
        <w:rPr>
          <w:rFonts w:eastAsia="Times New Roman"/>
          <w:color w:val="231F20"/>
          <w:sz w:val="28"/>
          <w:szCs w:val="28"/>
        </w:rPr>
        <w:tab/>
        <w:t>переживаний,</w:t>
      </w:r>
      <w:r>
        <w:rPr>
          <w:rFonts w:eastAsia="Times New Roman"/>
          <w:color w:val="231F20"/>
          <w:sz w:val="28"/>
          <w:szCs w:val="28"/>
        </w:rPr>
        <w:tab/>
        <w:t>пресуицидальный</w:t>
      </w:r>
      <w:r>
        <w:rPr>
          <w:rFonts w:eastAsia="Times New Roman"/>
          <w:color w:val="231F20"/>
          <w:sz w:val="28"/>
          <w:szCs w:val="28"/>
        </w:rPr>
        <w:tab/>
        <w:t>период</w:t>
      </w:r>
      <w:r>
        <w:rPr>
          <w:rFonts w:eastAsia="Times New Roman"/>
          <w:color w:val="231F20"/>
          <w:sz w:val="28"/>
          <w:szCs w:val="28"/>
        </w:rPr>
        <w:tab/>
        <w:t>ярко</w:t>
      </w:r>
      <w:r>
        <w:rPr>
          <w:sz w:val="20"/>
          <w:szCs w:val="20"/>
        </w:rPr>
        <w:tab/>
      </w:r>
      <w:r>
        <w:rPr>
          <w:rFonts w:eastAsia="Times New Roman"/>
          <w:color w:val="231F20"/>
          <w:sz w:val="27"/>
          <w:szCs w:val="27"/>
        </w:rPr>
        <w:t>выражен</w:t>
      </w:r>
    </w:p>
    <w:p w:rsidR="00F94C3C" w:rsidRDefault="00F94C3C">
      <w:pPr>
        <w:spacing w:line="13" w:lineRule="exact"/>
        <w:rPr>
          <w:sz w:val="20"/>
          <w:szCs w:val="20"/>
        </w:rPr>
      </w:pPr>
    </w:p>
    <w:p w:rsidR="00F94C3C" w:rsidRDefault="00C806BD" w:rsidP="00C806BD">
      <w:pPr>
        <w:numPr>
          <w:ilvl w:val="0"/>
          <w:numId w:val="94"/>
        </w:numPr>
        <w:tabs>
          <w:tab w:val="left" w:pos="204"/>
        </w:tabs>
        <w:spacing w:line="234" w:lineRule="auto"/>
        <w:ind w:left="3" w:hanging="3"/>
        <w:rPr>
          <w:rFonts w:eastAsia="Times New Roman"/>
          <w:color w:val="231F20"/>
          <w:sz w:val="28"/>
          <w:szCs w:val="28"/>
        </w:rPr>
      </w:pPr>
      <w:r>
        <w:rPr>
          <w:rFonts w:eastAsia="Times New Roman"/>
          <w:color w:val="231F20"/>
          <w:sz w:val="28"/>
          <w:szCs w:val="28"/>
        </w:rPr>
        <w:t>поведении и носит острый характер, кризисная психотерапевтическая помощь довольно быстро может принести купирующий эффект;</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i/>
          <w:iCs/>
          <w:color w:val="231F20"/>
          <w:sz w:val="28"/>
          <w:szCs w:val="28"/>
        </w:rPr>
        <w:t>аффективно-редуцированный   тип</w:t>
      </w:r>
      <w:r>
        <w:rPr>
          <w:rFonts w:eastAsia="Times New Roman"/>
          <w:color w:val="231F20"/>
          <w:sz w:val="28"/>
          <w:szCs w:val="28"/>
        </w:rPr>
        <w:t>:</w:t>
      </w:r>
      <w:r>
        <w:rPr>
          <w:rFonts w:eastAsia="Times New Roman"/>
          <w:color w:val="231F20"/>
          <w:sz w:val="24"/>
          <w:szCs w:val="24"/>
        </w:rPr>
        <w:t xml:space="preserve">   </w:t>
      </w:r>
      <w:r>
        <w:rPr>
          <w:rFonts w:eastAsia="Times New Roman"/>
          <w:color w:val="231F20"/>
          <w:sz w:val="28"/>
          <w:szCs w:val="28"/>
        </w:rPr>
        <w:t>характеризуется   эмоционально</w:t>
      </w:r>
    </w:p>
    <w:p w:rsidR="00F94C3C" w:rsidRDefault="00F94C3C">
      <w:pPr>
        <w:spacing w:line="12"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«холодными», астеническими, депрессивными реакциями подростка. Интенсивность эмоций низкая, позиция личности пассивная, пресуицидальный период носит пролонгированный характер.</w:t>
      </w:r>
    </w:p>
    <w:p w:rsidR="00F94C3C" w:rsidRDefault="00C806BD">
      <w:pPr>
        <w:ind w:left="703"/>
        <w:rPr>
          <w:rFonts w:eastAsia="Times New Roman"/>
          <w:color w:val="231F20"/>
          <w:sz w:val="28"/>
          <w:szCs w:val="28"/>
        </w:rPr>
      </w:pPr>
      <w:r>
        <w:rPr>
          <w:rFonts w:eastAsia="Times New Roman"/>
          <w:color w:val="231F20"/>
          <w:sz w:val="24"/>
          <w:szCs w:val="24"/>
        </w:rPr>
        <w:t xml:space="preserve">2.  </w:t>
      </w:r>
      <w:r>
        <w:rPr>
          <w:rFonts w:eastAsia="Times New Roman"/>
          <w:b/>
          <w:bCs/>
          <w:color w:val="231F20"/>
          <w:sz w:val="28"/>
          <w:szCs w:val="28"/>
        </w:rPr>
        <w:t>Внешние  формы  суицидального  поведения</w:t>
      </w:r>
      <w:r>
        <w:rPr>
          <w:rFonts w:eastAsia="Times New Roman"/>
          <w:color w:val="231F20"/>
          <w:sz w:val="24"/>
          <w:szCs w:val="24"/>
        </w:rPr>
        <w:t xml:space="preserve">  </w:t>
      </w:r>
      <w:r>
        <w:rPr>
          <w:rFonts w:eastAsia="Times New Roman"/>
          <w:color w:val="231F20"/>
          <w:sz w:val="28"/>
          <w:szCs w:val="28"/>
        </w:rPr>
        <w:t>включают  в  себя</w:t>
      </w:r>
    </w:p>
    <w:p w:rsidR="00F94C3C" w:rsidRDefault="00F94C3C">
      <w:pPr>
        <w:spacing w:line="2"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суицидальные попытки и завершенные суициды</w:t>
      </w:r>
      <w:r>
        <w:rPr>
          <w:rFonts w:eastAsia="Times New Roman"/>
          <w:color w:val="231F20"/>
          <w:sz w:val="36"/>
          <w:szCs w:val="36"/>
          <w:vertAlign w:val="superscript"/>
        </w:rPr>
        <w:t>&lt;10&gt;.</w:t>
      </w:r>
      <w:r>
        <w:rPr>
          <w:rFonts w:eastAsia="Times New Roman"/>
          <w:color w:val="231F20"/>
          <w:sz w:val="28"/>
          <w:szCs w:val="28"/>
        </w:rPr>
        <w:t xml:space="preserve"> Суицидальные попытки, согласно рекомендациям ВОЗ, определяются как «непривычное действие с нелетальным исходом, задуманное или осуществленное лицом, предполагающим или рискующим умереть, или причинить себе физический</w:t>
      </w:r>
    </w:p>
    <w:p w:rsidR="00F94C3C" w:rsidRDefault="00F94C3C">
      <w:pPr>
        <w:spacing w:line="5" w:lineRule="exact"/>
        <w:rPr>
          <w:sz w:val="20"/>
          <w:szCs w:val="20"/>
        </w:rPr>
      </w:pPr>
    </w:p>
    <w:p w:rsidR="00F94C3C" w:rsidRDefault="00C806BD">
      <w:pPr>
        <w:spacing w:line="245" w:lineRule="auto"/>
        <w:ind w:left="3"/>
        <w:jc w:val="both"/>
        <w:rPr>
          <w:sz w:val="20"/>
          <w:szCs w:val="20"/>
        </w:rPr>
      </w:pPr>
      <w:r>
        <w:rPr>
          <w:rFonts w:eastAsia="Times New Roman"/>
          <w:color w:val="231F20"/>
          <w:sz w:val="27"/>
          <w:szCs w:val="27"/>
        </w:rPr>
        <w:t>вред, в целях осуществления желаемых перемен»</w:t>
      </w:r>
      <w:r>
        <w:rPr>
          <w:rFonts w:eastAsia="Times New Roman"/>
          <w:color w:val="231F20"/>
          <w:sz w:val="35"/>
          <w:szCs w:val="35"/>
          <w:vertAlign w:val="superscript"/>
        </w:rPr>
        <w:t>&lt;22&gt;</w:t>
      </w:r>
      <w:r>
        <w:rPr>
          <w:rFonts w:eastAsia="Times New Roman"/>
          <w:color w:val="231F20"/>
          <w:sz w:val="27"/>
          <w:szCs w:val="27"/>
        </w:rPr>
        <w:t>, однако, согласно данному определению, к суицидальным попыткам можно отнести и некоторые формы несуицидального самоповреждающего поведения, поэтому целесообразно</w:t>
      </w:r>
    </w:p>
    <w:p w:rsidR="00F94C3C" w:rsidRDefault="00F94C3C">
      <w:pPr>
        <w:spacing w:line="2"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использовать определение, предложенное А.Г. Амбрумовой (1980)</w:t>
      </w:r>
      <w:r>
        <w:rPr>
          <w:rFonts w:eastAsia="Times New Roman"/>
          <w:color w:val="231F20"/>
          <w:sz w:val="36"/>
          <w:szCs w:val="36"/>
          <w:vertAlign w:val="superscript"/>
        </w:rPr>
        <w:t>&lt;12&gt;</w:t>
      </w:r>
      <w:r>
        <w:rPr>
          <w:rFonts w:eastAsia="Times New Roman"/>
          <w:color w:val="231F20"/>
          <w:sz w:val="28"/>
          <w:szCs w:val="28"/>
        </w:rPr>
        <w:t>: «суицидальная попытка – это целенаправленное оперирование средствами лишения себя жизни, не закончившееся смертью».</w:t>
      </w:r>
    </w:p>
    <w:p w:rsidR="00F94C3C" w:rsidRDefault="00F94C3C">
      <w:pPr>
        <w:spacing w:line="18" w:lineRule="exact"/>
        <w:rPr>
          <w:sz w:val="20"/>
          <w:szCs w:val="20"/>
        </w:rPr>
      </w:pPr>
    </w:p>
    <w:p w:rsidR="00F94C3C" w:rsidRDefault="00C806BD">
      <w:pPr>
        <w:spacing w:line="205" w:lineRule="auto"/>
        <w:ind w:left="3" w:firstLine="708"/>
        <w:jc w:val="both"/>
        <w:rPr>
          <w:sz w:val="20"/>
          <w:szCs w:val="20"/>
        </w:rPr>
      </w:pPr>
      <w:r>
        <w:rPr>
          <w:rFonts w:eastAsia="Times New Roman"/>
          <w:color w:val="231F20"/>
          <w:sz w:val="28"/>
          <w:szCs w:val="28"/>
        </w:rPr>
        <w:t xml:space="preserve">Реальный риск суицида полагается определять из сочетания предиспозиционных (потенциальных, долгосрочных), триггерных (стрессовых), позиционных и статусных (краткосрочных) факторов развития суицидального </w:t>
      </w:r>
      <w:r>
        <w:rPr>
          <w:rFonts w:eastAsia="Times New Roman"/>
          <w:color w:val="231F20"/>
          <w:sz w:val="56"/>
          <w:szCs w:val="56"/>
          <w:vertAlign w:val="subscript"/>
        </w:rPr>
        <w:t>поведения</w:t>
      </w:r>
      <w:r>
        <w:rPr>
          <w:rFonts w:eastAsia="Times New Roman"/>
          <w:color w:val="231F20"/>
          <w:sz w:val="28"/>
          <w:szCs w:val="28"/>
        </w:rPr>
        <w:t xml:space="preserve"> </w:t>
      </w:r>
      <w:r>
        <w:rPr>
          <w:rFonts w:eastAsia="Times New Roman"/>
          <w:color w:val="231F20"/>
          <w:sz w:val="36"/>
          <w:szCs w:val="36"/>
          <w:vertAlign w:val="superscript"/>
        </w:rPr>
        <w:t>&lt;1&gt;, &lt;23&gt;</w:t>
      </w:r>
      <w:r>
        <w:rPr>
          <w:rFonts w:eastAsia="Times New Roman"/>
          <w:color w:val="231F20"/>
          <w:sz w:val="28"/>
          <w:szCs w:val="28"/>
        </w:rPr>
        <w:t>.</w:t>
      </w:r>
    </w:p>
    <w:p w:rsidR="00F94C3C" w:rsidRDefault="00F94C3C">
      <w:pPr>
        <w:spacing w:line="3" w:lineRule="exact"/>
        <w:rPr>
          <w:sz w:val="20"/>
          <w:szCs w:val="20"/>
        </w:rPr>
      </w:pPr>
    </w:p>
    <w:p w:rsidR="00F94C3C" w:rsidRDefault="00C806BD">
      <w:pPr>
        <w:spacing w:line="235" w:lineRule="auto"/>
        <w:ind w:left="3" w:firstLine="708"/>
        <w:jc w:val="both"/>
        <w:rPr>
          <w:sz w:val="20"/>
          <w:szCs w:val="20"/>
        </w:rPr>
      </w:pPr>
      <w:r>
        <w:rPr>
          <w:rFonts w:eastAsia="Times New Roman"/>
          <w:color w:val="231F20"/>
          <w:sz w:val="28"/>
          <w:szCs w:val="28"/>
        </w:rPr>
        <w:t>Далее приведем перечень факторов развития суицидального поведения, основываясь на который, педагог-психолог может собрать и систематизировать информацию о подростке, находящемся в кризисной ситуации и/или кризисном состоянии.</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b/>
          <w:bCs/>
          <w:color w:val="231F20"/>
          <w:sz w:val="28"/>
          <w:szCs w:val="28"/>
        </w:rPr>
        <w:t xml:space="preserve">Предиспозиционные (потенциальные) факторы </w:t>
      </w:r>
      <w:r>
        <w:rPr>
          <w:rFonts w:eastAsia="Times New Roman"/>
          <w:color w:val="231F20"/>
          <w:sz w:val="28"/>
          <w:szCs w:val="28"/>
        </w:rPr>
        <w:t>–</w:t>
      </w:r>
      <w:r>
        <w:rPr>
          <w:rFonts w:eastAsia="Times New Roman"/>
          <w:b/>
          <w:bCs/>
          <w:color w:val="231F20"/>
          <w:sz w:val="28"/>
          <w:szCs w:val="28"/>
        </w:rPr>
        <w:t xml:space="preserve"> </w:t>
      </w:r>
      <w:r>
        <w:rPr>
          <w:rFonts w:eastAsia="Times New Roman"/>
          <w:color w:val="231F20"/>
          <w:sz w:val="28"/>
          <w:szCs w:val="28"/>
        </w:rPr>
        <w:t>представляют собой</w:t>
      </w:r>
      <w:r>
        <w:rPr>
          <w:rFonts w:eastAsia="Times New Roman"/>
          <w:b/>
          <w:bCs/>
          <w:color w:val="231F20"/>
          <w:sz w:val="28"/>
          <w:szCs w:val="28"/>
        </w:rPr>
        <w:t xml:space="preserve"> </w:t>
      </w:r>
      <w:r>
        <w:rPr>
          <w:rFonts w:eastAsia="Times New Roman"/>
          <w:color w:val="231F20"/>
          <w:sz w:val="28"/>
          <w:szCs w:val="28"/>
        </w:rPr>
        <w:t>«слабые», «угрожаемые» в отношении их недостаточности, неполноценности механизмы социально-психологической, психической, физиологической</w:t>
      </w: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5063"/>
        <w:rPr>
          <w:sz w:val="20"/>
          <w:szCs w:val="20"/>
        </w:rPr>
      </w:pPr>
      <w:r>
        <w:rPr>
          <w:rFonts w:eastAsia="Times New Roman"/>
          <w:color w:val="231F20"/>
          <w:sz w:val="20"/>
          <w:szCs w:val="20"/>
        </w:rPr>
        <w:t>29</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деятельности.</w:t>
      </w:r>
    </w:p>
    <w:p w:rsidR="00F94C3C" w:rsidRDefault="00F94C3C">
      <w:pPr>
        <w:spacing w:line="2" w:lineRule="exact"/>
        <w:rPr>
          <w:sz w:val="20"/>
          <w:szCs w:val="20"/>
        </w:rPr>
      </w:pPr>
    </w:p>
    <w:p w:rsidR="00F94C3C" w:rsidRDefault="00C806BD">
      <w:pPr>
        <w:ind w:left="703"/>
        <w:rPr>
          <w:sz w:val="20"/>
          <w:szCs w:val="20"/>
        </w:rPr>
      </w:pPr>
      <w:r>
        <w:rPr>
          <w:rFonts w:eastAsia="Times New Roman"/>
          <w:i/>
          <w:iCs/>
          <w:color w:val="231F20"/>
          <w:sz w:val="28"/>
          <w:szCs w:val="28"/>
        </w:rPr>
        <w:t>Семейная история</w:t>
      </w:r>
    </w:p>
    <w:p w:rsidR="00F94C3C" w:rsidRDefault="00F94C3C">
      <w:pPr>
        <w:spacing w:line="13"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психические заболевания в семейной истории,</w:t>
      </w:r>
      <w:r>
        <w:rPr>
          <w:rFonts w:eastAsia="Times New Roman"/>
          <w:color w:val="231F20"/>
          <w:sz w:val="24"/>
          <w:szCs w:val="24"/>
        </w:rPr>
        <w:t xml:space="preserve"> </w:t>
      </w:r>
      <w:r>
        <w:rPr>
          <w:rFonts w:eastAsia="Times New Roman"/>
          <w:color w:val="231F20"/>
          <w:sz w:val="28"/>
          <w:szCs w:val="28"/>
        </w:rPr>
        <w:t>история самоубийства</w:t>
      </w:r>
      <w:r>
        <w:rPr>
          <w:rFonts w:eastAsia="Times New Roman"/>
          <w:color w:val="231F20"/>
          <w:sz w:val="24"/>
          <w:szCs w:val="24"/>
        </w:rPr>
        <w:t xml:space="preserve"> </w:t>
      </w:r>
      <w:r>
        <w:rPr>
          <w:rFonts w:eastAsia="Times New Roman"/>
          <w:color w:val="231F20"/>
          <w:sz w:val="28"/>
          <w:szCs w:val="28"/>
        </w:rPr>
        <w:t>или суицидальные попытки в семье;</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низкий социально-экономический статус и образовательный уровень,</w:t>
      </w:r>
    </w:p>
    <w:p w:rsidR="00F94C3C" w:rsidRDefault="00F94C3C">
      <w:pPr>
        <w:spacing w:line="13" w:lineRule="exact"/>
        <w:rPr>
          <w:sz w:val="20"/>
          <w:szCs w:val="20"/>
        </w:rPr>
      </w:pPr>
    </w:p>
    <w:p w:rsidR="00F94C3C" w:rsidRDefault="00C806BD">
      <w:pPr>
        <w:spacing w:line="234" w:lineRule="auto"/>
        <w:ind w:left="3"/>
        <w:rPr>
          <w:sz w:val="20"/>
          <w:szCs w:val="20"/>
        </w:rPr>
      </w:pPr>
      <w:r>
        <w:rPr>
          <w:rFonts w:eastAsia="Times New Roman"/>
          <w:color w:val="231F20"/>
          <w:sz w:val="28"/>
          <w:szCs w:val="28"/>
        </w:rPr>
        <w:t>безработица в семье и, как следствие, недостаточная интеграция ребенка в социум;</w:t>
      </w:r>
    </w:p>
    <w:p w:rsidR="00F94C3C" w:rsidRDefault="00F94C3C">
      <w:pPr>
        <w:spacing w:line="4"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конфликты  в  семье,</w:t>
      </w:r>
      <w:r>
        <w:rPr>
          <w:rFonts w:eastAsia="Times New Roman"/>
          <w:color w:val="231F20"/>
          <w:sz w:val="24"/>
          <w:szCs w:val="24"/>
        </w:rPr>
        <w:t xml:space="preserve">  </w:t>
      </w:r>
      <w:r>
        <w:rPr>
          <w:rFonts w:eastAsia="Times New Roman"/>
          <w:color w:val="231F20"/>
          <w:sz w:val="28"/>
          <w:szCs w:val="28"/>
        </w:rPr>
        <w:t>частые  ссоры  между  родителями</w:t>
      </w:r>
      <w:r>
        <w:rPr>
          <w:rFonts w:eastAsia="Times New Roman"/>
          <w:color w:val="231F20"/>
          <w:sz w:val="24"/>
          <w:szCs w:val="24"/>
        </w:rPr>
        <w:t xml:space="preserve">  </w:t>
      </w:r>
      <w:r>
        <w:rPr>
          <w:rFonts w:eastAsia="Times New Roman"/>
          <w:color w:val="231F20"/>
          <w:sz w:val="28"/>
          <w:szCs w:val="28"/>
        </w:rPr>
        <w:t>(опекунами),</w:t>
      </w:r>
    </w:p>
    <w:p w:rsidR="00F94C3C" w:rsidRDefault="00C806BD">
      <w:pPr>
        <w:tabs>
          <w:tab w:val="left" w:pos="1482"/>
          <w:tab w:val="left" w:pos="2822"/>
          <w:tab w:val="left" w:pos="3142"/>
          <w:tab w:val="left" w:pos="4142"/>
          <w:tab w:val="left" w:pos="4462"/>
          <w:tab w:val="left" w:pos="5302"/>
          <w:tab w:val="left" w:pos="5622"/>
          <w:tab w:val="left" w:pos="6542"/>
          <w:tab w:val="left" w:pos="8462"/>
        </w:tabs>
        <w:ind w:left="3"/>
        <w:rPr>
          <w:sz w:val="20"/>
          <w:szCs w:val="20"/>
        </w:rPr>
      </w:pPr>
      <w:r>
        <w:rPr>
          <w:rFonts w:eastAsia="Times New Roman"/>
          <w:color w:val="231F20"/>
          <w:sz w:val="28"/>
          <w:szCs w:val="28"/>
        </w:rPr>
        <w:t>недостаток</w:t>
      </w:r>
      <w:r>
        <w:rPr>
          <w:rFonts w:eastAsia="Times New Roman"/>
          <w:color w:val="231F20"/>
          <w:sz w:val="28"/>
          <w:szCs w:val="28"/>
        </w:rPr>
        <w:tab/>
        <w:t>внимания</w:t>
      </w:r>
      <w:r>
        <w:rPr>
          <w:rFonts w:eastAsia="Times New Roman"/>
          <w:color w:val="231F20"/>
          <w:sz w:val="28"/>
          <w:szCs w:val="28"/>
        </w:rPr>
        <w:tab/>
        <w:t>и</w:t>
      </w:r>
      <w:r>
        <w:rPr>
          <w:rFonts w:eastAsia="Times New Roman"/>
          <w:color w:val="231F20"/>
          <w:sz w:val="28"/>
          <w:szCs w:val="28"/>
        </w:rPr>
        <w:tab/>
        <w:t>заботы</w:t>
      </w:r>
      <w:r>
        <w:rPr>
          <w:rFonts w:eastAsia="Times New Roman"/>
          <w:color w:val="231F20"/>
          <w:sz w:val="28"/>
          <w:szCs w:val="28"/>
        </w:rPr>
        <w:tab/>
        <w:t>о</w:t>
      </w:r>
      <w:r>
        <w:rPr>
          <w:rFonts w:eastAsia="Times New Roman"/>
          <w:color w:val="231F20"/>
          <w:sz w:val="28"/>
          <w:szCs w:val="28"/>
        </w:rPr>
        <w:tab/>
        <w:t>детях</w:t>
      </w:r>
      <w:r>
        <w:rPr>
          <w:rFonts w:eastAsia="Times New Roman"/>
          <w:color w:val="231F20"/>
          <w:sz w:val="28"/>
          <w:szCs w:val="28"/>
        </w:rPr>
        <w:tab/>
        <w:t>в</w:t>
      </w:r>
      <w:r>
        <w:rPr>
          <w:rFonts w:eastAsia="Times New Roman"/>
          <w:color w:val="231F20"/>
          <w:sz w:val="28"/>
          <w:szCs w:val="28"/>
        </w:rPr>
        <w:tab/>
        <w:t>семье,</w:t>
      </w:r>
      <w:r>
        <w:rPr>
          <w:rFonts w:eastAsia="Times New Roman"/>
          <w:color w:val="231F20"/>
          <w:sz w:val="28"/>
          <w:szCs w:val="28"/>
        </w:rPr>
        <w:tab/>
        <w:t>недостаточное</w:t>
      </w:r>
      <w:r>
        <w:rPr>
          <w:rFonts w:eastAsia="Times New Roman"/>
          <w:color w:val="231F20"/>
          <w:sz w:val="28"/>
          <w:szCs w:val="28"/>
        </w:rPr>
        <w:tab/>
        <w:t>внимание</w:t>
      </w:r>
    </w:p>
    <w:p w:rsidR="00F94C3C" w:rsidRDefault="00C806BD" w:rsidP="00C806BD">
      <w:pPr>
        <w:numPr>
          <w:ilvl w:val="0"/>
          <w:numId w:val="95"/>
        </w:numPr>
        <w:tabs>
          <w:tab w:val="left" w:pos="203"/>
        </w:tabs>
        <w:ind w:left="203" w:hanging="203"/>
        <w:rPr>
          <w:rFonts w:eastAsia="Times New Roman"/>
          <w:color w:val="231F20"/>
          <w:sz w:val="28"/>
          <w:szCs w:val="28"/>
        </w:rPr>
      </w:pPr>
      <w:r>
        <w:rPr>
          <w:rFonts w:eastAsia="Times New Roman"/>
          <w:color w:val="231F20"/>
          <w:sz w:val="28"/>
          <w:szCs w:val="28"/>
        </w:rPr>
        <w:t>состоянию ребенка (например, из-за нехватки времени);</w:t>
      </w:r>
    </w:p>
    <w:p w:rsidR="00F94C3C" w:rsidRDefault="00F94C3C">
      <w:pPr>
        <w:spacing w:line="12" w:lineRule="exact"/>
        <w:rPr>
          <w:rFonts w:eastAsia="Times New Roman"/>
          <w:color w:val="231F20"/>
          <w:sz w:val="28"/>
          <w:szCs w:val="28"/>
        </w:rPr>
      </w:pPr>
    </w:p>
    <w:p w:rsidR="00F94C3C" w:rsidRDefault="00C806BD">
      <w:pPr>
        <w:spacing w:line="236" w:lineRule="auto"/>
        <w:ind w:left="3" w:right="760"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алкоголизация,</w:t>
      </w:r>
      <w:r>
        <w:rPr>
          <w:rFonts w:eastAsia="Times New Roman"/>
          <w:color w:val="231F20"/>
          <w:sz w:val="24"/>
          <w:szCs w:val="24"/>
        </w:rPr>
        <w:t xml:space="preserve"> </w:t>
      </w:r>
      <w:r>
        <w:rPr>
          <w:rFonts w:eastAsia="Times New Roman"/>
          <w:color w:val="231F20"/>
          <w:sz w:val="28"/>
          <w:szCs w:val="28"/>
        </w:rPr>
        <w:t>наркомания или другие виды антисоциального</w:t>
      </w:r>
      <w:r>
        <w:rPr>
          <w:rFonts w:eastAsia="Times New Roman"/>
          <w:color w:val="231F20"/>
          <w:sz w:val="24"/>
          <w:szCs w:val="24"/>
        </w:rPr>
        <w:t xml:space="preserve"> </w:t>
      </w:r>
      <w:r>
        <w:rPr>
          <w:rFonts w:eastAsia="Times New Roman"/>
          <w:color w:val="231F20"/>
          <w:sz w:val="28"/>
          <w:szCs w:val="28"/>
        </w:rPr>
        <w:t>поведения родителей. Риск суицида возрастает при сочетании нескольких факторов риска, связанных с семьей.</w:t>
      </w:r>
    </w:p>
    <w:p w:rsidR="00F94C3C" w:rsidRDefault="00F94C3C">
      <w:pPr>
        <w:spacing w:line="17"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Дети из таких семей не склонны обращаться за помощью и обсуждать семейные проблемы, в связи с чем часто остаются без необходимой поддержки.</w:t>
      </w:r>
    </w:p>
    <w:p w:rsidR="00F94C3C" w:rsidRDefault="00F94C3C">
      <w:pPr>
        <w:spacing w:line="15" w:lineRule="exact"/>
        <w:rPr>
          <w:rFonts w:eastAsia="Times New Roman"/>
          <w:color w:val="231F20"/>
          <w:sz w:val="28"/>
          <w:szCs w:val="28"/>
        </w:rPr>
      </w:pPr>
    </w:p>
    <w:p w:rsidR="00F94C3C" w:rsidRDefault="00C806BD">
      <w:pPr>
        <w:spacing w:line="234" w:lineRule="auto"/>
        <w:ind w:left="3" w:right="20" w:firstLine="708"/>
        <w:rPr>
          <w:rFonts w:eastAsia="Times New Roman"/>
          <w:color w:val="231F20"/>
          <w:sz w:val="28"/>
          <w:szCs w:val="28"/>
        </w:rPr>
      </w:pPr>
      <w:r>
        <w:rPr>
          <w:rFonts w:eastAsia="Times New Roman"/>
          <w:i/>
          <w:iCs/>
          <w:color w:val="231F20"/>
          <w:sz w:val="28"/>
          <w:szCs w:val="28"/>
        </w:rPr>
        <w:t xml:space="preserve">Безнадежность </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отсутствие или видение с негативной окраской своей</w:t>
      </w:r>
      <w:r>
        <w:rPr>
          <w:rFonts w:eastAsia="Times New Roman"/>
          <w:i/>
          <w:iCs/>
          <w:color w:val="231F20"/>
          <w:sz w:val="28"/>
          <w:szCs w:val="28"/>
        </w:rPr>
        <w:t xml:space="preserve"> </w:t>
      </w:r>
      <w:r>
        <w:rPr>
          <w:rFonts w:eastAsia="Times New Roman"/>
          <w:color w:val="231F20"/>
          <w:sz w:val="28"/>
          <w:szCs w:val="28"/>
        </w:rPr>
        <w:t>ближайшей жизненной перспективы.</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i/>
          <w:iCs/>
          <w:color w:val="231F20"/>
          <w:sz w:val="28"/>
          <w:szCs w:val="28"/>
        </w:rPr>
        <w:t xml:space="preserve">Перфекционизм </w:t>
      </w:r>
      <w:r>
        <w:rPr>
          <w:rFonts w:eastAsia="Times New Roman"/>
          <w:color w:val="231F20"/>
          <w:sz w:val="28"/>
          <w:szCs w:val="28"/>
        </w:rPr>
        <w:t>социальный и личный,</w:t>
      </w:r>
      <w:r>
        <w:rPr>
          <w:rFonts w:eastAsia="Times New Roman"/>
          <w:i/>
          <w:iCs/>
          <w:color w:val="231F20"/>
          <w:sz w:val="28"/>
          <w:szCs w:val="28"/>
        </w:rPr>
        <w:t xml:space="preserve"> </w:t>
      </w:r>
      <w:r>
        <w:rPr>
          <w:rFonts w:eastAsia="Times New Roman"/>
          <w:color w:val="231F20"/>
          <w:sz w:val="28"/>
          <w:szCs w:val="28"/>
        </w:rPr>
        <w:t>особенно если он поддерживается</w:t>
      </w:r>
      <w:r>
        <w:rPr>
          <w:rFonts w:eastAsia="Times New Roman"/>
          <w:i/>
          <w:iCs/>
          <w:color w:val="231F20"/>
          <w:sz w:val="28"/>
          <w:szCs w:val="28"/>
        </w:rPr>
        <w:t xml:space="preserve"> </w:t>
      </w:r>
      <w:r>
        <w:rPr>
          <w:rFonts w:eastAsia="Times New Roman"/>
          <w:color w:val="231F20"/>
          <w:sz w:val="28"/>
          <w:szCs w:val="28"/>
        </w:rPr>
        <w:t>высокими, жесткими требованиями со стороны родителей (часто усугубляется неспособностью справиться с учебной программой).</w:t>
      </w:r>
    </w:p>
    <w:p w:rsidR="00F94C3C" w:rsidRDefault="00F94C3C">
      <w:pPr>
        <w:spacing w:line="3"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Э</w:t>
      </w:r>
      <w:r>
        <w:rPr>
          <w:rFonts w:eastAsia="Times New Roman"/>
          <w:i/>
          <w:iCs/>
          <w:color w:val="231F20"/>
          <w:sz w:val="28"/>
          <w:szCs w:val="28"/>
        </w:rPr>
        <w:t>моциональная нестабильность,</w:t>
      </w:r>
      <w:r>
        <w:rPr>
          <w:rFonts w:eastAsia="Times New Roman"/>
          <w:color w:val="231F20"/>
          <w:sz w:val="28"/>
          <w:szCs w:val="28"/>
        </w:rPr>
        <w:t xml:space="preserve"> </w:t>
      </w:r>
      <w:r>
        <w:rPr>
          <w:rFonts w:eastAsia="Times New Roman"/>
          <w:i/>
          <w:iCs/>
          <w:color w:val="231F20"/>
          <w:sz w:val="28"/>
          <w:szCs w:val="28"/>
        </w:rPr>
        <w:t>импульсивность</w:t>
      </w:r>
      <w:r>
        <w:rPr>
          <w:rFonts w:eastAsia="Times New Roman"/>
          <w:color w:val="231F20"/>
          <w:sz w:val="28"/>
          <w:szCs w:val="28"/>
        </w:rPr>
        <w:t xml:space="preserve"> – часто проявляющаяся</w:t>
      </w:r>
    </w:p>
    <w:p w:rsidR="00F94C3C" w:rsidRDefault="00F94C3C">
      <w:pPr>
        <w:spacing w:line="2" w:lineRule="exact"/>
        <w:rPr>
          <w:sz w:val="20"/>
          <w:szCs w:val="20"/>
        </w:rPr>
      </w:pPr>
    </w:p>
    <w:p w:rsidR="00F94C3C" w:rsidRDefault="00C806BD">
      <w:pPr>
        <w:spacing w:line="235" w:lineRule="auto"/>
        <w:ind w:left="703" w:hanging="707"/>
        <w:rPr>
          <w:sz w:val="20"/>
          <w:szCs w:val="20"/>
        </w:rPr>
      </w:pPr>
      <w:r>
        <w:rPr>
          <w:rFonts w:eastAsia="Times New Roman"/>
          <w:color w:val="231F20"/>
          <w:sz w:val="28"/>
          <w:szCs w:val="28"/>
        </w:rPr>
        <w:t>в подростковом возрасте на фоне физиологических изменений в организме</w:t>
      </w:r>
      <w:r>
        <w:rPr>
          <w:rFonts w:eastAsia="Times New Roman"/>
          <w:color w:val="231F20"/>
          <w:sz w:val="36"/>
          <w:szCs w:val="36"/>
          <w:vertAlign w:val="superscript"/>
        </w:rPr>
        <w:t>&lt;26&gt;.</w:t>
      </w:r>
      <w:r>
        <w:rPr>
          <w:rFonts w:eastAsia="Times New Roman"/>
          <w:color w:val="231F20"/>
          <w:sz w:val="28"/>
          <w:szCs w:val="28"/>
        </w:rPr>
        <w:t xml:space="preserve"> </w:t>
      </w:r>
      <w:r>
        <w:rPr>
          <w:rFonts w:eastAsia="Times New Roman"/>
          <w:i/>
          <w:iCs/>
          <w:color w:val="231F20"/>
          <w:sz w:val="28"/>
          <w:szCs w:val="28"/>
        </w:rPr>
        <w:t xml:space="preserve">Отступление от полоролевых стереотипов </w:t>
      </w:r>
      <w:r>
        <w:rPr>
          <w:rFonts w:eastAsia="Times New Roman"/>
          <w:color w:val="231F20"/>
          <w:sz w:val="28"/>
          <w:szCs w:val="28"/>
        </w:rPr>
        <w:t>в поведении,</w:t>
      </w:r>
      <w:r>
        <w:rPr>
          <w:rFonts w:eastAsia="Times New Roman"/>
          <w:i/>
          <w:iCs/>
          <w:color w:val="231F20"/>
          <w:sz w:val="28"/>
          <w:szCs w:val="28"/>
        </w:rPr>
        <w:t xml:space="preserve"> </w:t>
      </w:r>
      <w:r>
        <w:rPr>
          <w:rFonts w:eastAsia="Times New Roman"/>
          <w:color w:val="231F20"/>
          <w:sz w:val="28"/>
          <w:szCs w:val="28"/>
        </w:rPr>
        <w:t>проблемы,</w:t>
      </w:r>
    </w:p>
    <w:p w:rsidR="00F94C3C" w:rsidRDefault="00F94C3C">
      <w:pPr>
        <w:spacing w:line="13" w:lineRule="exact"/>
        <w:rPr>
          <w:sz w:val="20"/>
          <w:szCs w:val="20"/>
        </w:rPr>
      </w:pPr>
    </w:p>
    <w:p w:rsidR="00F94C3C" w:rsidRDefault="00C806BD">
      <w:pPr>
        <w:spacing w:line="235" w:lineRule="auto"/>
        <w:ind w:left="3"/>
        <w:rPr>
          <w:sz w:val="20"/>
          <w:szCs w:val="20"/>
        </w:rPr>
      </w:pPr>
      <w:r>
        <w:rPr>
          <w:rFonts w:eastAsia="Times New Roman"/>
          <w:color w:val="231F20"/>
          <w:sz w:val="28"/>
          <w:szCs w:val="28"/>
        </w:rPr>
        <w:t>связанные с сексуальной ориентацией, и, как следствие, ситуация отвержения своей социальной группой.</w:t>
      </w:r>
    </w:p>
    <w:p w:rsidR="00F94C3C" w:rsidRDefault="00F94C3C">
      <w:pPr>
        <w:spacing w:line="15"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Основные триггерные стрессовые события, способные привести к суицидальной попытке несовершеннолетнего, перечислены ниже.</w:t>
      </w:r>
    </w:p>
    <w:p w:rsidR="00F94C3C" w:rsidRDefault="00F94C3C">
      <w:pPr>
        <w:spacing w:line="323" w:lineRule="exact"/>
        <w:rPr>
          <w:sz w:val="20"/>
          <w:szCs w:val="20"/>
        </w:rPr>
      </w:pPr>
    </w:p>
    <w:p w:rsidR="00F94C3C" w:rsidRDefault="00C806BD">
      <w:pPr>
        <w:tabs>
          <w:tab w:val="left" w:pos="2522"/>
          <w:tab w:val="left" w:pos="3902"/>
          <w:tab w:val="left" w:pos="5162"/>
          <w:tab w:val="left" w:pos="5602"/>
          <w:tab w:val="left" w:pos="6482"/>
          <w:tab w:val="left" w:pos="7042"/>
          <w:tab w:val="left" w:pos="8502"/>
        </w:tabs>
        <w:ind w:left="703"/>
        <w:rPr>
          <w:sz w:val="20"/>
          <w:szCs w:val="20"/>
        </w:rPr>
      </w:pPr>
      <w:r>
        <w:rPr>
          <w:rFonts w:eastAsia="Times New Roman"/>
          <w:i/>
          <w:iCs/>
          <w:color w:val="231F20"/>
          <w:sz w:val="28"/>
          <w:szCs w:val="28"/>
        </w:rPr>
        <w:t>Предыдущие</w:t>
      </w:r>
      <w:r>
        <w:rPr>
          <w:rFonts w:eastAsia="Times New Roman"/>
          <w:i/>
          <w:iCs/>
          <w:color w:val="231F20"/>
          <w:sz w:val="28"/>
          <w:szCs w:val="28"/>
        </w:rPr>
        <w:tab/>
        <w:t>попытки</w:t>
      </w:r>
      <w:r>
        <w:rPr>
          <w:rFonts w:eastAsia="Times New Roman"/>
          <w:i/>
          <w:iCs/>
          <w:color w:val="231F20"/>
          <w:sz w:val="28"/>
          <w:szCs w:val="28"/>
        </w:rPr>
        <w:tab/>
        <w:t>суицида</w:t>
      </w:r>
      <w:r>
        <w:rPr>
          <w:sz w:val="20"/>
          <w:szCs w:val="20"/>
        </w:rPr>
        <w:tab/>
      </w:r>
      <w:r>
        <w:rPr>
          <w:rFonts w:eastAsia="Times New Roman"/>
          <w:color w:val="231F20"/>
          <w:sz w:val="28"/>
          <w:szCs w:val="28"/>
        </w:rPr>
        <w:t>–</w:t>
      </w:r>
      <w:r>
        <w:rPr>
          <w:sz w:val="20"/>
          <w:szCs w:val="20"/>
        </w:rPr>
        <w:tab/>
      </w:r>
      <w:r>
        <w:rPr>
          <w:rFonts w:eastAsia="Times New Roman"/>
          <w:color w:val="231F20"/>
          <w:sz w:val="28"/>
          <w:szCs w:val="28"/>
        </w:rPr>
        <w:t>один</w:t>
      </w:r>
      <w:r>
        <w:rPr>
          <w:rFonts w:eastAsia="Times New Roman"/>
          <w:color w:val="231F20"/>
          <w:sz w:val="28"/>
          <w:szCs w:val="28"/>
        </w:rPr>
        <w:tab/>
        <w:t>из</w:t>
      </w:r>
      <w:r>
        <w:rPr>
          <w:rFonts w:eastAsia="Times New Roman"/>
          <w:color w:val="231F20"/>
          <w:sz w:val="28"/>
          <w:szCs w:val="28"/>
        </w:rPr>
        <w:tab/>
        <w:t>основных</w:t>
      </w:r>
      <w:r>
        <w:rPr>
          <w:rFonts w:eastAsia="Times New Roman"/>
          <w:color w:val="231F20"/>
          <w:sz w:val="28"/>
          <w:szCs w:val="28"/>
        </w:rPr>
        <w:tab/>
        <w:t>факторов</w:t>
      </w:r>
    </w:p>
    <w:p w:rsidR="00F94C3C" w:rsidRDefault="00F94C3C">
      <w:pPr>
        <w:spacing w:line="13" w:lineRule="exact"/>
        <w:rPr>
          <w:sz w:val="20"/>
          <w:szCs w:val="20"/>
        </w:rPr>
      </w:pPr>
    </w:p>
    <w:p w:rsidR="00F94C3C" w:rsidRDefault="00C806BD" w:rsidP="00C806BD">
      <w:pPr>
        <w:numPr>
          <w:ilvl w:val="0"/>
          <w:numId w:val="96"/>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предсказании новых суицидальных попыток. Считается, что около трети совершающих попытку самоубийства уже пытались это сделать ранее; 1% из них (при неудавшейся попытке) довершат задуманное в течение года, 10% –</w:t>
      </w:r>
    </w:p>
    <w:p w:rsidR="00F94C3C" w:rsidRDefault="00F94C3C">
      <w:pPr>
        <w:spacing w:line="2" w:lineRule="exact"/>
        <w:rPr>
          <w:rFonts w:eastAsia="Times New Roman"/>
          <w:color w:val="231F20"/>
          <w:sz w:val="28"/>
          <w:szCs w:val="28"/>
        </w:rPr>
      </w:pPr>
    </w:p>
    <w:p w:rsidR="00F94C3C" w:rsidRDefault="00C806BD" w:rsidP="00C806BD">
      <w:pPr>
        <w:numPr>
          <w:ilvl w:val="0"/>
          <w:numId w:val="96"/>
        </w:numPr>
        <w:tabs>
          <w:tab w:val="left" w:pos="260"/>
        </w:tabs>
        <w:spacing w:line="236" w:lineRule="auto"/>
        <w:ind w:left="3" w:hanging="3"/>
        <w:jc w:val="both"/>
        <w:rPr>
          <w:rFonts w:eastAsia="Times New Roman"/>
          <w:color w:val="231F20"/>
          <w:sz w:val="28"/>
          <w:szCs w:val="28"/>
        </w:rPr>
      </w:pPr>
      <w:r>
        <w:rPr>
          <w:rFonts w:eastAsia="Times New Roman"/>
          <w:color w:val="231F20"/>
          <w:sz w:val="28"/>
          <w:szCs w:val="28"/>
        </w:rPr>
        <w:t>течение ближайших десяти лет</w:t>
      </w:r>
      <w:r>
        <w:rPr>
          <w:rFonts w:eastAsia="Times New Roman"/>
          <w:color w:val="231F20"/>
          <w:sz w:val="36"/>
          <w:szCs w:val="36"/>
          <w:vertAlign w:val="superscript"/>
        </w:rPr>
        <w:t>&lt;15&gt;</w:t>
      </w:r>
      <w:r>
        <w:rPr>
          <w:rFonts w:eastAsia="Times New Roman"/>
          <w:color w:val="231F20"/>
          <w:sz w:val="28"/>
          <w:szCs w:val="28"/>
        </w:rPr>
        <w:t>. Особенно опасным в плане повторного суицидального действия является некритичное или амбивалентное отношение подростка к раннему суицидальному действию.</w:t>
      </w:r>
    </w:p>
    <w:p w:rsidR="00F94C3C" w:rsidRDefault="00F94C3C">
      <w:pPr>
        <w:spacing w:line="17"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i/>
          <w:iCs/>
          <w:color w:val="231F20"/>
          <w:sz w:val="28"/>
          <w:szCs w:val="28"/>
        </w:rPr>
        <w:t xml:space="preserve">Насилие </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различные формы психологического,</w:t>
      </w:r>
      <w:r>
        <w:rPr>
          <w:rFonts w:eastAsia="Times New Roman"/>
          <w:i/>
          <w:iCs/>
          <w:color w:val="231F20"/>
          <w:sz w:val="28"/>
          <w:szCs w:val="28"/>
        </w:rPr>
        <w:t xml:space="preserve"> </w:t>
      </w:r>
      <w:r>
        <w:rPr>
          <w:rFonts w:eastAsia="Times New Roman"/>
          <w:color w:val="231F20"/>
          <w:sz w:val="28"/>
          <w:szCs w:val="28"/>
        </w:rPr>
        <w:t>физического,</w:t>
      </w:r>
      <w:r>
        <w:rPr>
          <w:rFonts w:eastAsia="Times New Roman"/>
          <w:i/>
          <w:iCs/>
          <w:color w:val="231F20"/>
          <w:sz w:val="28"/>
          <w:szCs w:val="28"/>
        </w:rPr>
        <w:t xml:space="preserve"> </w:t>
      </w:r>
      <w:r>
        <w:rPr>
          <w:rFonts w:eastAsia="Times New Roman"/>
          <w:color w:val="231F20"/>
          <w:sz w:val="28"/>
          <w:szCs w:val="28"/>
        </w:rPr>
        <w:t>сексуального, особенно их сочетания, основанные на страхе и унижении; запугивание, издевательства (буллинг) со стороны сверстников.</w:t>
      </w:r>
    </w:p>
    <w:p w:rsidR="00F94C3C" w:rsidRDefault="00F94C3C">
      <w:pPr>
        <w:spacing w:line="14"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i/>
          <w:iCs/>
          <w:color w:val="231F20"/>
          <w:sz w:val="28"/>
          <w:szCs w:val="28"/>
        </w:rPr>
        <w:t xml:space="preserve">Конфликты в семье </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игнорирование психологических потребностей</w:t>
      </w:r>
      <w:r>
        <w:rPr>
          <w:rFonts w:eastAsia="Times New Roman"/>
          <w:i/>
          <w:iCs/>
          <w:color w:val="231F20"/>
          <w:sz w:val="28"/>
          <w:szCs w:val="28"/>
        </w:rPr>
        <w:t xml:space="preserve"> </w:t>
      </w:r>
      <w:r>
        <w:rPr>
          <w:rFonts w:eastAsia="Times New Roman"/>
          <w:color w:val="231F20"/>
          <w:sz w:val="28"/>
          <w:szCs w:val="28"/>
        </w:rPr>
        <w:t>ребенка, унижения, сравнение его с более с успешными сиблингами и пр.</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i/>
          <w:iCs/>
          <w:color w:val="231F20"/>
          <w:sz w:val="28"/>
          <w:szCs w:val="28"/>
        </w:rPr>
        <w:t xml:space="preserve">Смерть значимых близких </w:t>
      </w:r>
      <w:r>
        <w:rPr>
          <w:rFonts w:eastAsia="Times New Roman"/>
          <w:color w:val="231F20"/>
          <w:sz w:val="28"/>
          <w:szCs w:val="28"/>
        </w:rPr>
        <w:t>(могут быть родители,</w:t>
      </w:r>
      <w:r>
        <w:rPr>
          <w:rFonts w:eastAsia="Times New Roman"/>
          <w:i/>
          <w:iCs/>
          <w:color w:val="231F20"/>
          <w:sz w:val="28"/>
          <w:szCs w:val="28"/>
        </w:rPr>
        <w:t xml:space="preserve"> </w:t>
      </w:r>
      <w:r>
        <w:rPr>
          <w:rFonts w:eastAsia="Times New Roman"/>
          <w:color w:val="231F20"/>
          <w:sz w:val="28"/>
          <w:szCs w:val="28"/>
        </w:rPr>
        <w:t>родственники,</w:t>
      </w:r>
      <w:r>
        <w:rPr>
          <w:rFonts w:eastAsia="Times New Roman"/>
          <w:i/>
          <w:iCs/>
          <w:color w:val="231F20"/>
          <w:sz w:val="28"/>
          <w:szCs w:val="28"/>
        </w:rPr>
        <w:t xml:space="preserve"> </w:t>
      </w:r>
      <w:r>
        <w:rPr>
          <w:rFonts w:eastAsia="Times New Roman"/>
          <w:color w:val="231F20"/>
          <w:sz w:val="28"/>
          <w:szCs w:val="28"/>
        </w:rPr>
        <w:t>друзья) –</w:t>
      </w:r>
    </w:p>
    <w:p w:rsidR="00F94C3C" w:rsidRDefault="00F94C3C">
      <w:pPr>
        <w:spacing w:line="15" w:lineRule="exact"/>
        <w:rPr>
          <w:rFonts w:eastAsia="Times New Roman"/>
          <w:color w:val="231F20"/>
          <w:sz w:val="28"/>
          <w:szCs w:val="28"/>
        </w:rPr>
      </w:pPr>
    </w:p>
    <w:p w:rsidR="00F94C3C" w:rsidRDefault="00C806BD" w:rsidP="00C806BD">
      <w:pPr>
        <w:numPr>
          <w:ilvl w:val="0"/>
          <w:numId w:val="96"/>
        </w:numPr>
        <w:tabs>
          <w:tab w:val="left" w:pos="204"/>
        </w:tabs>
        <w:spacing w:line="236" w:lineRule="auto"/>
        <w:ind w:left="3" w:hanging="3"/>
        <w:jc w:val="both"/>
        <w:rPr>
          <w:rFonts w:eastAsia="Times New Roman"/>
          <w:color w:val="231F20"/>
          <w:sz w:val="28"/>
          <w:szCs w:val="28"/>
        </w:rPr>
      </w:pPr>
      <w:r>
        <w:rPr>
          <w:rFonts w:eastAsia="Times New Roman"/>
          <w:color w:val="231F20"/>
          <w:sz w:val="28"/>
          <w:szCs w:val="28"/>
        </w:rPr>
        <w:t>силу недопонимания подростками самой природы смерти могут возобладать фантазии о «воссоединении» с умершим, что может послужить мотивом совершения суицида.</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13" w:lineRule="exact"/>
        <w:rPr>
          <w:sz w:val="20"/>
          <w:szCs w:val="20"/>
        </w:rPr>
      </w:pPr>
    </w:p>
    <w:p w:rsidR="00F94C3C" w:rsidRDefault="00C806BD">
      <w:pPr>
        <w:ind w:left="5063"/>
        <w:rPr>
          <w:sz w:val="20"/>
          <w:szCs w:val="20"/>
        </w:rPr>
      </w:pPr>
      <w:r>
        <w:rPr>
          <w:rFonts w:eastAsia="Times New Roman"/>
          <w:color w:val="231F20"/>
          <w:sz w:val="20"/>
          <w:szCs w:val="20"/>
        </w:rPr>
        <w:t>30</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5" w:lineRule="auto"/>
        <w:ind w:left="3" w:firstLine="708"/>
        <w:jc w:val="both"/>
        <w:rPr>
          <w:sz w:val="20"/>
          <w:szCs w:val="20"/>
        </w:rPr>
      </w:pPr>
      <w:r>
        <w:rPr>
          <w:rFonts w:eastAsia="Times New Roman"/>
          <w:i/>
          <w:iCs/>
          <w:color w:val="231F20"/>
          <w:sz w:val="28"/>
          <w:szCs w:val="28"/>
        </w:rPr>
        <w:lastRenderedPageBreak/>
        <w:t>Крушение романтических отношений</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воспринимаемое как катастрофа</w:t>
      </w:r>
      <w:r>
        <w:rPr>
          <w:rFonts w:eastAsia="Times New Roman"/>
          <w:i/>
          <w:iCs/>
          <w:color w:val="231F20"/>
          <w:sz w:val="28"/>
          <w:szCs w:val="28"/>
        </w:rPr>
        <w:t xml:space="preserve"> </w:t>
      </w:r>
      <w:r>
        <w:rPr>
          <w:rFonts w:eastAsia="Times New Roman"/>
          <w:color w:val="231F20"/>
          <w:sz w:val="28"/>
          <w:szCs w:val="28"/>
        </w:rPr>
        <w:t>и угроза личной идентичности.</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i/>
          <w:iCs/>
          <w:color w:val="231F20"/>
          <w:sz w:val="28"/>
          <w:szCs w:val="28"/>
        </w:rPr>
        <w:t xml:space="preserve">Развитие психических нарушений, госпитализация </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механизмом</w:t>
      </w:r>
      <w:r>
        <w:rPr>
          <w:rFonts w:eastAsia="Times New Roman"/>
          <w:i/>
          <w:iCs/>
          <w:color w:val="231F20"/>
          <w:sz w:val="28"/>
          <w:szCs w:val="28"/>
        </w:rPr>
        <w:t xml:space="preserve"> </w:t>
      </w:r>
      <w:r>
        <w:rPr>
          <w:rFonts w:eastAsia="Times New Roman"/>
          <w:color w:val="231F20"/>
          <w:sz w:val="28"/>
          <w:szCs w:val="28"/>
        </w:rPr>
        <w:t>развития суицидального поведения у подростков выступает сочетание нескольких факторов: 1. страх, связанный с непониманием своего состояния, перед возможными изменениями в дальнейшей жизни; 2. непонимание происходящего со стороны родителей (законных представителей), обесценивание переживаний ребенка; 3. отвержение, игнорирование переживаний со стороны сверстников, «потеря друзей».</w:t>
      </w:r>
    </w:p>
    <w:p w:rsidR="00F94C3C" w:rsidRDefault="00F94C3C">
      <w:pPr>
        <w:spacing w:line="19" w:lineRule="exact"/>
        <w:rPr>
          <w:sz w:val="20"/>
          <w:szCs w:val="20"/>
        </w:rPr>
      </w:pPr>
    </w:p>
    <w:p w:rsidR="00F94C3C" w:rsidRDefault="00C806BD">
      <w:pPr>
        <w:spacing w:line="237" w:lineRule="auto"/>
        <w:ind w:left="3" w:firstLine="708"/>
        <w:jc w:val="both"/>
        <w:rPr>
          <w:sz w:val="20"/>
          <w:szCs w:val="20"/>
        </w:rPr>
      </w:pPr>
      <w:r>
        <w:rPr>
          <w:rFonts w:eastAsia="Times New Roman"/>
          <w:b/>
          <w:bCs/>
          <w:color w:val="231F20"/>
          <w:sz w:val="28"/>
          <w:szCs w:val="28"/>
        </w:rPr>
        <w:t xml:space="preserve">Позиционные </w:t>
      </w:r>
      <w:r>
        <w:rPr>
          <w:rFonts w:eastAsia="Times New Roman"/>
          <w:color w:val="231F20"/>
          <w:sz w:val="28"/>
          <w:szCs w:val="28"/>
        </w:rPr>
        <w:t>–</w:t>
      </w:r>
      <w:r>
        <w:rPr>
          <w:rFonts w:eastAsia="Times New Roman"/>
          <w:b/>
          <w:bCs/>
          <w:color w:val="231F20"/>
          <w:sz w:val="28"/>
          <w:szCs w:val="28"/>
        </w:rPr>
        <w:t xml:space="preserve"> </w:t>
      </w:r>
      <w:r>
        <w:rPr>
          <w:rFonts w:eastAsia="Times New Roman"/>
          <w:color w:val="231F20"/>
          <w:sz w:val="28"/>
          <w:szCs w:val="28"/>
        </w:rPr>
        <w:t>это</w:t>
      </w:r>
      <w:r>
        <w:rPr>
          <w:rFonts w:eastAsia="Times New Roman"/>
          <w:b/>
          <w:bCs/>
          <w:color w:val="231F20"/>
          <w:sz w:val="28"/>
          <w:szCs w:val="28"/>
        </w:rPr>
        <w:t xml:space="preserve"> </w:t>
      </w:r>
      <w:r>
        <w:rPr>
          <w:rFonts w:eastAsia="Times New Roman"/>
          <w:color w:val="231F20"/>
          <w:sz w:val="28"/>
          <w:szCs w:val="28"/>
        </w:rPr>
        <w:t>«проигрышные»,</w:t>
      </w:r>
      <w:r>
        <w:rPr>
          <w:rFonts w:eastAsia="Times New Roman"/>
          <w:b/>
          <w:bCs/>
          <w:color w:val="231F20"/>
          <w:sz w:val="28"/>
          <w:szCs w:val="28"/>
        </w:rPr>
        <w:t xml:space="preserve"> </w:t>
      </w:r>
      <w:r>
        <w:rPr>
          <w:rFonts w:eastAsia="Times New Roman"/>
          <w:color w:val="231F20"/>
          <w:sz w:val="28"/>
          <w:szCs w:val="28"/>
        </w:rPr>
        <w:t>дезадаптирующие позиции,</w:t>
      </w:r>
      <w:r>
        <w:rPr>
          <w:rFonts w:eastAsia="Times New Roman"/>
          <w:b/>
          <w:bCs/>
          <w:color w:val="231F20"/>
          <w:sz w:val="28"/>
          <w:szCs w:val="28"/>
        </w:rPr>
        <w:t xml:space="preserve"> </w:t>
      </w:r>
      <w:r>
        <w:rPr>
          <w:rFonts w:eastAsia="Times New Roman"/>
          <w:color w:val="231F20"/>
          <w:sz w:val="28"/>
          <w:szCs w:val="28"/>
        </w:rPr>
        <w:t>которые личность занимает в ситуации конфликта</w:t>
      </w:r>
      <w:r>
        <w:rPr>
          <w:rFonts w:eastAsia="Times New Roman"/>
          <w:color w:val="231F20"/>
          <w:sz w:val="36"/>
          <w:szCs w:val="36"/>
          <w:vertAlign w:val="superscript"/>
        </w:rPr>
        <w:t>&lt;1&gt;</w:t>
      </w:r>
      <w:r>
        <w:rPr>
          <w:rFonts w:eastAsia="Times New Roman"/>
          <w:color w:val="231F20"/>
          <w:sz w:val="28"/>
          <w:szCs w:val="28"/>
        </w:rPr>
        <w:t xml:space="preserve"> (суицидальный нарратив)</w:t>
      </w:r>
      <w:r>
        <w:rPr>
          <w:rFonts w:eastAsia="Times New Roman"/>
          <w:color w:val="231F20"/>
          <w:sz w:val="36"/>
          <w:szCs w:val="36"/>
          <w:vertAlign w:val="superscript"/>
        </w:rPr>
        <w:t>&lt;23&gt;</w:t>
      </w:r>
      <w:r>
        <w:rPr>
          <w:rFonts w:eastAsia="Times New Roman"/>
          <w:color w:val="231F20"/>
          <w:sz w:val="28"/>
          <w:szCs w:val="28"/>
        </w:rPr>
        <w:t>. Наиболее часто встречаются у подростков следующие:</w:t>
      </w:r>
    </w:p>
    <w:p w:rsidR="00F94C3C" w:rsidRDefault="00F94C3C">
      <w:pPr>
        <w:spacing w:line="1" w:lineRule="exact"/>
        <w:rPr>
          <w:sz w:val="20"/>
          <w:szCs w:val="20"/>
        </w:rPr>
      </w:pPr>
    </w:p>
    <w:p w:rsidR="00F94C3C" w:rsidRDefault="00C806BD">
      <w:pPr>
        <w:spacing w:line="231" w:lineRule="auto"/>
        <w:ind w:left="3" w:firstLine="708"/>
        <w:jc w:val="both"/>
        <w:rPr>
          <w:sz w:val="20"/>
          <w:szCs w:val="20"/>
        </w:rPr>
      </w:pPr>
      <w:r>
        <w:rPr>
          <w:rFonts w:eastAsia="Times New Roman"/>
          <w:color w:val="231F20"/>
          <w:sz w:val="28"/>
          <w:szCs w:val="28"/>
        </w:rPr>
        <w:t>1. Постановка нереалистичных целей и неспособность изменить их (перфекционизм+нарциссизм=социальный перфекционизм).</w:t>
      </w:r>
    </w:p>
    <w:p w:rsidR="00F94C3C" w:rsidRDefault="00C806BD" w:rsidP="00C806BD">
      <w:pPr>
        <w:numPr>
          <w:ilvl w:val="0"/>
          <w:numId w:val="97"/>
        </w:numPr>
        <w:tabs>
          <w:tab w:val="left" w:pos="1003"/>
        </w:tabs>
        <w:ind w:left="1003" w:hanging="295"/>
        <w:rPr>
          <w:rFonts w:eastAsia="Times New Roman"/>
          <w:color w:val="231F20"/>
          <w:sz w:val="28"/>
          <w:szCs w:val="28"/>
        </w:rPr>
      </w:pPr>
      <w:r>
        <w:rPr>
          <w:rFonts w:eastAsia="Times New Roman"/>
          <w:color w:val="231F20"/>
          <w:sz w:val="28"/>
          <w:szCs w:val="28"/>
        </w:rPr>
        <w:t>Переживание   события   как   социального   поражения   и   личного</w:t>
      </w:r>
    </w:p>
    <w:p w:rsidR="00F94C3C" w:rsidRDefault="00C806BD">
      <w:pPr>
        <w:tabs>
          <w:tab w:val="left" w:pos="1542"/>
          <w:tab w:val="left" w:pos="3322"/>
          <w:tab w:val="left" w:pos="4982"/>
          <w:tab w:val="left" w:pos="6522"/>
          <w:tab w:val="left" w:pos="6942"/>
          <w:tab w:val="left" w:pos="8622"/>
        </w:tabs>
        <w:ind w:left="3"/>
        <w:rPr>
          <w:sz w:val="20"/>
          <w:szCs w:val="20"/>
        </w:rPr>
      </w:pPr>
      <w:r>
        <w:rPr>
          <w:rFonts w:eastAsia="Times New Roman"/>
          <w:color w:val="231F20"/>
          <w:sz w:val="28"/>
          <w:szCs w:val="28"/>
        </w:rPr>
        <w:t>унижения.</w:t>
      </w:r>
      <w:r>
        <w:rPr>
          <w:rFonts w:eastAsia="Times New Roman"/>
          <w:color w:val="231F20"/>
          <w:sz w:val="28"/>
          <w:szCs w:val="28"/>
        </w:rPr>
        <w:tab/>
        <w:t>Социальные</w:t>
      </w:r>
      <w:r>
        <w:rPr>
          <w:rFonts w:eastAsia="Times New Roman"/>
          <w:color w:val="231F20"/>
          <w:sz w:val="28"/>
          <w:szCs w:val="28"/>
        </w:rPr>
        <w:tab/>
        <w:t>поражения,</w:t>
      </w:r>
      <w:r>
        <w:rPr>
          <w:rFonts w:eastAsia="Times New Roman"/>
          <w:color w:val="231F20"/>
          <w:sz w:val="28"/>
          <w:szCs w:val="28"/>
        </w:rPr>
        <w:tab/>
        <w:t>связанные</w:t>
      </w:r>
      <w:r>
        <w:rPr>
          <w:rFonts w:eastAsia="Times New Roman"/>
          <w:color w:val="231F20"/>
          <w:sz w:val="28"/>
          <w:szCs w:val="28"/>
        </w:rPr>
        <w:tab/>
        <w:t>с</w:t>
      </w:r>
      <w:r>
        <w:rPr>
          <w:rFonts w:eastAsia="Times New Roman"/>
          <w:color w:val="231F20"/>
          <w:sz w:val="28"/>
          <w:szCs w:val="28"/>
        </w:rPr>
        <w:tab/>
        <w:t>публичным</w:t>
      </w:r>
      <w:r>
        <w:rPr>
          <w:rFonts w:eastAsia="Times New Roman"/>
          <w:color w:val="231F20"/>
          <w:sz w:val="28"/>
          <w:szCs w:val="28"/>
        </w:rPr>
        <w:tab/>
        <w:t>позором</w:t>
      </w:r>
    </w:p>
    <w:p w:rsidR="00F94C3C" w:rsidRDefault="00F94C3C">
      <w:pPr>
        <w:spacing w:line="1" w:lineRule="exact"/>
        <w:rPr>
          <w:sz w:val="20"/>
          <w:szCs w:val="20"/>
        </w:rPr>
      </w:pPr>
    </w:p>
    <w:p w:rsidR="00F94C3C" w:rsidRDefault="00C806BD" w:rsidP="00C806BD">
      <w:pPr>
        <w:numPr>
          <w:ilvl w:val="0"/>
          <w:numId w:val="98"/>
        </w:numPr>
        <w:tabs>
          <w:tab w:val="left" w:pos="223"/>
        </w:tabs>
        <w:ind w:left="223" w:hanging="223"/>
        <w:rPr>
          <w:rFonts w:eastAsia="Times New Roman"/>
          <w:color w:val="231F20"/>
          <w:sz w:val="28"/>
          <w:szCs w:val="28"/>
        </w:rPr>
      </w:pPr>
      <w:r>
        <w:rPr>
          <w:rFonts w:eastAsia="Times New Roman"/>
          <w:color w:val="231F20"/>
          <w:sz w:val="28"/>
          <w:szCs w:val="28"/>
        </w:rPr>
        <w:t>унижением, резко увеличивают риск самоубийства в ближайшей перспективе.</w:t>
      </w:r>
    </w:p>
    <w:p w:rsidR="00F94C3C" w:rsidRDefault="00F94C3C">
      <w:pPr>
        <w:spacing w:line="13" w:lineRule="exact"/>
        <w:rPr>
          <w:rFonts w:eastAsia="Times New Roman"/>
          <w:color w:val="231F20"/>
          <w:sz w:val="28"/>
          <w:szCs w:val="28"/>
        </w:rPr>
      </w:pPr>
    </w:p>
    <w:p w:rsidR="00F94C3C" w:rsidRDefault="00C806BD" w:rsidP="00C806BD">
      <w:pPr>
        <w:numPr>
          <w:ilvl w:val="1"/>
          <w:numId w:val="98"/>
        </w:numPr>
        <w:tabs>
          <w:tab w:val="left" w:pos="996"/>
        </w:tabs>
        <w:spacing w:line="237" w:lineRule="auto"/>
        <w:ind w:left="3" w:firstLine="705"/>
        <w:jc w:val="both"/>
        <w:rPr>
          <w:rFonts w:eastAsia="Times New Roman"/>
          <w:color w:val="231F20"/>
          <w:sz w:val="28"/>
          <w:szCs w:val="28"/>
        </w:rPr>
      </w:pPr>
      <w:r>
        <w:rPr>
          <w:rFonts w:eastAsia="Times New Roman"/>
          <w:color w:val="231F20"/>
          <w:sz w:val="28"/>
          <w:szCs w:val="28"/>
        </w:rPr>
        <w:t>Восприятие себя как бремени для других. Подростки с суицидальными мыслями часто говорят о том, что они не оправдывают моральных, временных, финансовых вложений родителей (законных представителей). Они считают себя «бременем», и будет лучше всем, когда «оно будет сброшено».</w:t>
      </w:r>
    </w:p>
    <w:p w:rsidR="00F94C3C" w:rsidRDefault="00F94C3C">
      <w:pPr>
        <w:spacing w:line="1" w:lineRule="exact"/>
        <w:rPr>
          <w:rFonts w:eastAsia="Times New Roman"/>
          <w:color w:val="231F20"/>
          <w:sz w:val="28"/>
          <w:szCs w:val="28"/>
        </w:rPr>
      </w:pPr>
    </w:p>
    <w:p w:rsidR="00F94C3C" w:rsidRDefault="00C806BD" w:rsidP="00C806BD">
      <w:pPr>
        <w:numPr>
          <w:ilvl w:val="1"/>
          <w:numId w:val="98"/>
        </w:numPr>
        <w:tabs>
          <w:tab w:val="left" w:pos="1003"/>
        </w:tabs>
        <w:ind w:left="1003" w:hanging="295"/>
        <w:rPr>
          <w:rFonts w:eastAsia="Times New Roman"/>
          <w:color w:val="231F20"/>
          <w:sz w:val="28"/>
          <w:szCs w:val="28"/>
        </w:rPr>
      </w:pPr>
      <w:r>
        <w:rPr>
          <w:rFonts w:eastAsia="Times New Roman"/>
          <w:color w:val="231F20"/>
          <w:sz w:val="28"/>
          <w:szCs w:val="28"/>
        </w:rPr>
        <w:t>Нереализация потребности в социальной «принадлежности» («я одинок</w:t>
      </w:r>
    </w:p>
    <w:p w:rsidR="00F94C3C" w:rsidRDefault="00F94C3C">
      <w:pPr>
        <w:spacing w:line="2" w:lineRule="exact"/>
        <w:rPr>
          <w:rFonts w:eastAsia="Times New Roman"/>
          <w:color w:val="231F20"/>
          <w:sz w:val="28"/>
          <w:szCs w:val="28"/>
        </w:rPr>
      </w:pPr>
    </w:p>
    <w:p w:rsidR="00F94C3C" w:rsidRDefault="00C806BD" w:rsidP="00C806BD">
      <w:pPr>
        <w:numPr>
          <w:ilvl w:val="0"/>
          <w:numId w:val="98"/>
        </w:numPr>
        <w:tabs>
          <w:tab w:val="left" w:pos="303"/>
        </w:tabs>
        <w:ind w:left="303" w:hanging="303"/>
        <w:rPr>
          <w:rFonts w:eastAsia="Times New Roman"/>
          <w:color w:val="231F20"/>
          <w:sz w:val="28"/>
          <w:szCs w:val="28"/>
        </w:rPr>
      </w:pPr>
      <w:r>
        <w:rPr>
          <w:rFonts w:eastAsia="Times New Roman"/>
          <w:color w:val="231F20"/>
          <w:sz w:val="28"/>
          <w:szCs w:val="28"/>
        </w:rPr>
        <w:t>никому  теперь  не  интересен»).  Подросток,  который  пытается  совершить</w:t>
      </w:r>
    </w:p>
    <w:p w:rsidR="00F94C3C" w:rsidRDefault="00C806BD">
      <w:pPr>
        <w:tabs>
          <w:tab w:val="left" w:pos="2002"/>
          <w:tab w:val="left" w:pos="2942"/>
          <w:tab w:val="left" w:pos="4662"/>
          <w:tab w:val="left" w:pos="6542"/>
          <w:tab w:val="left" w:pos="8182"/>
        </w:tabs>
        <w:ind w:left="3"/>
        <w:rPr>
          <w:sz w:val="20"/>
          <w:szCs w:val="20"/>
        </w:rPr>
      </w:pPr>
      <w:r>
        <w:rPr>
          <w:rFonts w:eastAsia="Times New Roman"/>
          <w:color w:val="231F20"/>
          <w:sz w:val="28"/>
          <w:szCs w:val="28"/>
        </w:rPr>
        <w:t>самоубийство,</w:t>
      </w:r>
      <w:r>
        <w:rPr>
          <w:rFonts w:eastAsia="Times New Roman"/>
          <w:color w:val="231F20"/>
          <w:sz w:val="28"/>
          <w:szCs w:val="28"/>
        </w:rPr>
        <w:tab/>
        <w:t>часто</w:t>
      </w:r>
      <w:r>
        <w:rPr>
          <w:rFonts w:eastAsia="Times New Roman"/>
          <w:color w:val="231F20"/>
          <w:sz w:val="28"/>
          <w:szCs w:val="28"/>
        </w:rPr>
        <w:tab/>
        <w:t>испытывает</w:t>
      </w:r>
      <w:r>
        <w:rPr>
          <w:rFonts w:eastAsia="Times New Roman"/>
          <w:color w:val="231F20"/>
          <w:sz w:val="28"/>
          <w:szCs w:val="28"/>
        </w:rPr>
        <w:tab/>
        <w:t>одиночество,</w:t>
      </w:r>
      <w:r>
        <w:rPr>
          <w:rFonts w:eastAsia="Times New Roman"/>
          <w:color w:val="231F20"/>
          <w:sz w:val="28"/>
          <w:szCs w:val="28"/>
        </w:rPr>
        <w:tab/>
        <w:t>социальное</w:t>
      </w:r>
      <w:r>
        <w:rPr>
          <w:rFonts w:eastAsia="Times New Roman"/>
          <w:color w:val="231F20"/>
          <w:sz w:val="28"/>
          <w:szCs w:val="28"/>
        </w:rPr>
        <w:tab/>
        <w:t>отчуждение</w:t>
      </w:r>
    </w:p>
    <w:p w:rsidR="00F94C3C" w:rsidRDefault="00C806BD" w:rsidP="00C806BD">
      <w:pPr>
        <w:numPr>
          <w:ilvl w:val="0"/>
          <w:numId w:val="99"/>
        </w:numPr>
        <w:tabs>
          <w:tab w:val="left" w:pos="223"/>
        </w:tabs>
        <w:ind w:left="223" w:hanging="223"/>
        <w:rPr>
          <w:rFonts w:eastAsia="Times New Roman"/>
          <w:color w:val="231F20"/>
          <w:sz w:val="28"/>
          <w:szCs w:val="28"/>
        </w:rPr>
      </w:pPr>
      <w:r>
        <w:rPr>
          <w:rFonts w:eastAsia="Times New Roman"/>
          <w:color w:val="231F20"/>
          <w:sz w:val="28"/>
          <w:szCs w:val="28"/>
        </w:rPr>
        <w:t>изоляцию, что приводит к суицидальному поведению.</w:t>
      </w:r>
    </w:p>
    <w:p w:rsidR="00F94C3C" w:rsidRDefault="00F94C3C">
      <w:pPr>
        <w:spacing w:line="12" w:lineRule="exact"/>
        <w:rPr>
          <w:rFonts w:eastAsia="Times New Roman"/>
          <w:color w:val="231F20"/>
          <w:sz w:val="28"/>
          <w:szCs w:val="28"/>
        </w:rPr>
      </w:pPr>
    </w:p>
    <w:p w:rsidR="00F94C3C" w:rsidRDefault="00C806BD" w:rsidP="00C806BD">
      <w:pPr>
        <w:numPr>
          <w:ilvl w:val="1"/>
          <w:numId w:val="99"/>
        </w:numPr>
        <w:tabs>
          <w:tab w:val="left" w:pos="996"/>
        </w:tabs>
        <w:spacing w:line="236" w:lineRule="auto"/>
        <w:ind w:left="3" w:firstLine="705"/>
        <w:jc w:val="both"/>
        <w:rPr>
          <w:rFonts w:eastAsia="Times New Roman"/>
          <w:color w:val="231F20"/>
          <w:sz w:val="28"/>
          <w:szCs w:val="28"/>
        </w:rPr>
      </w:pPr>
      <w:r>
        <w:rPr>
          <w:rFonts w:eastAsia="Times New Roman"/>
          <w:color w:val="231F20"/>
          <w:sz w:val="28"/>
          <w:szCs w:val="28"/>
        </w:rPr>
        <w:t>Безысходность. Подростки чувствуют «себя в ловушке своих несчастий», «с закрытой дверью», «страдание без возможности побега», которое создает муку, вызывающую самоубийство.</w:t>
      </w:r>
    </w:p>
    <w:p w:rsidR="00F94C3C" w:rsidRDefault="00F94C3C">
      <w:pPr>
        <w:spacing w:line="17"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Чувство окончательности попадания в невыносимые страдания приводит к возникновению синдрома суицидального кризиса или статусного</w:t>
      </w:r>
    </w:p>
    <w:p w:rsidR="00F94C3C" w:rsidRDefault="00F94C3C">
      <w:pPr>
        <w:spacing w:line="4" w:lineRule="exact"/>
        <w:rPr>
          <w:sz w:val="20"/>
          <w:szCs w:val="20"/>
        </w:rPr>
      </w:pPr>
    </w:p>
    <w:p w:rsidR="00F94C3C" w:rsidRDefault="00C806BD">
      <w:pPr>
        <w:spacing w:line="234" w:lineRule="auto"/>
        <w:ind w:left="3"/>
        <w:rPr>
          <w:sz w:val="20"/>
          <w:szCs w:val="20"/>
        </w:rPr>
      </w:pPr>
      <w:r>
        <w:rPr>
          <w:rFonts w:eastAsia="Times New Roman"/>
          <w:color w:val="231F20"/>
          <w:sz w:val="28"/>
          <w:szCs w:val="28"/>
        </w:rPr>
        <w:t>суицидогенного фактора по А.Г. Амбрумовой</w:t>
      </w:r>
      <w:r>
        <w:rPr>
          <w:rFonts w:eastAsia="Times New Roman"/>
          <w:color w:val="231F20"/>
          <w:sz w:val="36"/>
          <w:szCs w:val="36"/>
          <w:vertAlign w:val="superscript"/>
        </w:rPr>
        <w:t>&lt;1&gt;</w:t>
      </w:r>
      <w:r>
        <w:rPr>
          <w:rFonts w:eastAsia="Times New Roman"/>
          <w:color w:val="231F20"/>
          <w:sz w:val="28"/>
          <w:szCs w:val="28"/>
        </w:rPr>
        <w:t>, проявляющегося в следующих симптомах:</w:t>
      </w:r>
    </w:p>
    <w:p w:rsidR="00F94C3C" w:rsidRDefault="00F94C3C">
      <w:pPr>
        <w:spacing w:line="17"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4"/>
          <w:szCs w:val="24"/>
        </w:rPr>
        <w:t xml:space="preserve">– </w:t>
      </w:r>
      <w:r>
        <w:rPr>
          <w:rFonts w:eastAsia="Times New Roman"/>
          <w:i/>
          <w:iCs/>
          <w:color w:val="231F20"/>
          <w:sz w:val="28"/>
          <w:szCs w:val="28"/>
        </w:rPr>
        <w:t>в эмоциональной сфере:</w:t>
      </w:r>
      <w:r>
        <w:rPr>
          <w:rFonts w:eastAsia="Times New Roman"/>
          <w:color w:val="231F20"/>
          <w:sz w:val="24"/>
          <w:szCs w:val="24"/>
        </w:rPr>
        <w:t xml:space="preserve"> </w:t>
      </w:r>
      <w:r>
        <w:rPr>
          <w:rFonts w:eastAsia="Times New Roman"/>
          <w:color w:val="231F20"/>
          <w:sz w:val="28"/>
          <w:szCs w:val="28"/>
        </w:rPr>
        <w:t>эмоциональное страдание, «душевная боль»,</w:t>
      </w:r>
      <w:r>
        <w:rPr>
          <w:rFonts w:eastAsia="Times New Roman"/>
          <w:color w:val="231F20"/>
          <w:sz w:val="24"/>
          <w:szCs w:val="24"/>
        </w:rPr>
        <w:t xml:space="preserve"> </w:t>
      </w:r>
      <w:r>
        <w:rPr>
          <w:rFonts w:eastAsia="Times New Roman"/>
          <w:color w:val="231F20"/>
          <w:sz w:val="28"/>
          <w:szCs w:val="28"/>
        </w:rPr>
        <w:t>тотальная безрадостность (острая ангедония), интенсивный беспричинный страх;</w:t>
      </w:r>
    </w:p>
    <w:p w:rsidR="00F94C3C" w:rsidRDefault="00C806BD">
      <w:pPr>
        <w:ind w:left="703"/>
        <w:rPr>
          <w:sz w:val="20"/>
          <w:szCs w:val="20"/>
        </w:rPr>
      </w:pPr>
      <w:r>
        <w:rPr>
          <w:rFonts w:eastAsia="Times New Roman"/>
          <w:color w:val="231F20"/>
          <w:sz w:val="24"/>
          <w:szCs w:val="24"/>
        </w:rPr>
        <w:t xml:space="preserve">–  </w:t>
      </w:r>
      <w:r>
        <w:rPr>
          <w:rFonts w:eastAsia="Times New Roman"/>
          <w:i/>
          <w:iCs/>
          <w:color w:val="231F20"/>
          <w:sz w:val="28"/>
          <w:szCs w:val="28"/>
        </w:rPr>
        <w:t>в   когнитивной   сфере:</w:t>
      </w:r>
      <w:r>
        <w:rPr>
          <w:rFonts w:eastAsia="Times New Roman"/>
          <w:color w:val="231F20"/>
          <w:sz w:val="24"/>
          <w:szCs w:val="24"/>
        </w:rPr>
        <w:t xml:space="preserve">   </w:t>
      </w:r>
      <w:r>
        <w:rPr>
          <w:rFonts w:eastAsia="Times New Roman"/>
          <w:color w:val="231F20"/>
          <w:sz w:val="28"/>
          <w:szCs w:val="28"/>
        </w:rPr>
        <w:t>фиксация   на   переживаниях,</w:t>
      </w:r>
      <w:r>
        <w:rPr>
          <w:rFonts w:eastAsia="Times New Roman"/>
          <w:color w:val="231F20"/>
          <w:sz w:val="24"/>
          <w:szCs w:val="24"/>
        </w:rPr>
        <w:t xml:space="preserve">   </w:t>
      </w:r>
      <w:r>
        <w:rPr>
          <w:rFonts w:eastAsia="Times New Roman"/>
          <w:color w:val="231F20"/>
          <w:sz w:val="28"/>
          <w:szCs w:val="28"/>
        </w:rPr>
        <w:t>событиях,</w:t>
      </w:r>
    </w:p>
    <w:p w:rsidR="00F94C3C" w:rsidRDefault="00F94C3C">
      <w:pPr>
        <w:spacing w:line="13" w:lineRule="exact"/>
        <w:rPr>
          <w:sz w:val="20"/>
          <w:szCs w:val="20"/>
        </w:rPr>
      </w:pPr>
    </w:p>
    <w:p w:rsidR="00F94C3C" w:rsidRDefault="00C806BD">
      <w:pPr>
        <w:spacing w:line="234" w:lineRule="auto"/>
        <w:ind w:left="3"/>
        <w:rPr>
          <w:sz w:val="20"/>
          <w:szCs w:val="20"/>
        </w:rPr>
      </w:pPr>
      <w:r>
        <w:rPr>
          <w:rFonts w:eastAsia="Times New Roman"/>
          <w:color w:val="231F20"/>
          <w:sz w:val="28"/>
          <w:szCs w:val="28"/>
        </w:rPr>
        <w:t>приведших к кризисному состоянию, невозможность переключиться на позитивные события;</w:t>
      </w:r>
    </w:p>
    <w:p w:rsidR="00F94C3C" w:rsidRDefault="00F94C3C">
      <w:pPr>
        <w:spacing w:line="15" w:lineRule="exact"/>
        <w:rPr>
          <w:sz w:val="20"/>
          <w:szCs w:val="20"/>
        </w:rPr>
      </w:pPr>
    </w:p>
    <w:p w:rsidR="00F94C3C" w:rsidRDefault="00C806BD">
      <w:pPr>
        <w:spacing w:line="235" w:lineRule="auto"/>
        <w:ind w:left="3" w:firstLine="708"/>
        <w:rPr>
          <w:sz w:val="20"/>
          <w:szCs w:val="20"/>
        </w:rPr>
      </w:pPr>
      <w:r>
        <w:rPr>
          <w:rFonts w:eastAsia="Times New Roman"/>
          <w:color w:val="231F20"/>
          <w:sz w:val="24"/>
          <w:szCs w:val="24"/>
        </w:rPr>
        <w:t xml:space="preserve">– </w:t>
      </w:r>
      <w:r>
        <w:rPr>
          <w:rFonts w:eastAsia="Times New Roman"/>
          <w:i/>
          <w:iCs/>
          <w:color w:val="231F20"/>
          <w:sz w:val="28"/>
          <w:szCs w:val="28"/>
        </w:rPr>
        <w:t>в поведении:</w:t>
      </w:r>
      <w:r>
        <w:rPr>
          <w:rFonts w:eastAsia="Times New Roman"/>
          <w:color w:val="231F20"/>
          <w:sz w:val="24"/>
          <w:szCs w:val="24"/>
        </w:rPr>
        <w:t xml:space="preserve"> </w:t>
      </w:r>
      <w:r>
        <w:rPr>
          <w:rFonts w:eastAsia="Times New Roman"/>
          <w:color w:val="231F20"/>
          <w:sz w:val="28"/>
          <w:szCs w:val="28"/>
        </w:rPr>
        <w:t>значительное снижение социальной активности,</w:t>
      </w:r>
      <w:r>
        <w:rPr>
          <w:rFonts w:eastAsia="Times New Roman"/>
          <w:color w:val="231F20"/>
          <w:sz w:val="24"/>
          <w:szCs w:val="24"/>
        </w:rPr>
        <w:t xml:space="preserve"> </w:t>
      </w:r>
      <w:r>
        <w:rPr>
          <w:rFonts w:eastAsia="Times New Roman"/>
          <w:color w:val="231F20"/>
          <w:sz w:val="28"/>
          <w:szCs w:val="28"/>
        </w:rPr>
        <w:t>избегание</w:t>
      </w:r>
      <w:r>
        <w:rPr>
          <w:rFonts w:eastAsia="Times New Roman"/>
          <w:color w:val="231F20"/>
          <w:sz w:val="24"/>
          <w:szCs w:val="24"/>
        </w:rPr>
        <w:t xml:space="preserve"> </w:t>
      </w:r>
      <w:r>
        <w:rPr>
          <w:rFonts w:eastAsia="Times New Roman"/>
          <w:color w:val="231F20"/>
          <w:sz w:val="28"/>
          <w:szCs w:val="28"/>
        </w:rPr>
        <w:t>связей с ближними;</w:t>
      </w:r>
    </w:p>
    <w:p w:rsidR="00F94C3C" w:rsidRDefault="00F94C3C">
      <w:pPr>
        <w:spacing w:line="15"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i/>
          <w:iCs/>
          <w:color w:val="231F20"/>
          <w:sz w:val="28"/>
          <w:szCs w:val="28"/>
        </w:rPr>
        <w:t>в соматической сфере:</w:t>
      </w:r>
      <w:r>
        <w:rPr>
          <w:rFonts w:eastAsia="Times New Roman"/>
          <w:color w:val="231F20"/>
          <w:sz w:val="24"/>
          <w:szCs w:val="24"/>
        </w:rPr>
        <w:t xml:space="preserve"> </w:t>
      </w:r>
      <w:r>
        <w:rPr>
          <w:rFonts w:eastAsia="Times New Roman"/>
          <w:color w:val="231F20"/>
          <w:sz w:val="28"/>
          <w:szCs w:val="28"/>
        </w:rPr>
        <w:t>хронические болезненные ощущения в теле,</w:t>
      </w:r>
      <w:r>
        <w:rPr>
          <w:rFonts w:eastAsia="Times New Roman"/>
          <w:color w:val="231F20"/>
          <w:sz w:val="24"/>
          <w:szCs w:val="24"/>
        </w:rPr>
        <w:t xml:space="preserve"> </w:t>
      </w:r>
      <w:r>
        <w:rPr>
          <w:rFonts w:eastAsia="Times New Roman"/>
          <w:color w:val="231F20"/>
          <w:sz w:val="28"/>
          <w:szCs w:val="28"/>
        </w:rPr>
        <w:t>нарушения всех фаз сна;</w:t>
      </w:r>
    </w:p>
    <w:p w:rsidR="00F94C3C" w:rsidRDefault="00F94C3C">
      <w:pPr>
        <w:spacing w:line="2" w:lineRule="exact"/>
        <w:rPr>
          <w:sz w:val="20"/>
          <w:szCs w:val="20"/>
        </w:rPr>
      </w:pPr>
    </w:p>
    <w:p w:rsidR="00F94C3C" w:rsidRDefault="00C806BD">
      <w:pPr>
        <w:tabs>
          <w:tab w:val="left" w:pos="982"/>
          <w:tab w:val="left" w:pos="3242"/>
          <w:tab w:val="left" w:pos="5442"/>
          <w:tab w:val="left" w:pos="7062"/>
          <w:tab w:val="left" w:pos="9102"/>
        </w:tabs>
        <w:ind w:left="703"/>
        <w:rPr>
          <w:sz w:val="20"/>
          <w:szCs w:val="20"/>
        </w:rPr>
      </w:pPr>
      <w:r>
        <w:rPr>
          <w:rFonts w:eastAsia="Times New Roman"/>
          <w:color w:val="231F20"/>
          <w:sz w:val="24"/>
          <w:szCs w:val="24"/>
        </w:rPr>
        <w:t>–</w:t>
      </w:r>
      <w:r>
        <w:rPr>
          <w:sz w:val="20"/>
          <w:szCs w:val="20"/>
        </w:rPr>
        <w:tab/>
      </w:r>
      <w:r>
        <w:rPr>
          <w:rFonts w:eastAsia="Times New Roman"/>
          <w:i/>
          <w:iCs/>
          <w:color w:val="231F20"/>
          <w:sz w:val="28"/>
          <w:szCs w:val="28"/>
        </w:rPr>
        <w:t>психосенсорные</w:t>
      </w:r>
      <w:r>
        <w:rPr>
          <w:sz w:val="20"/>
          <w:szCs w:val="20"/>
        </w:rPr>
        <w:tab/>
      </w:r>
      <w:r>
        <w:rPr>
          <w:rFonts w:eastAsia="Times New Roman"/>
          <w:i/>
          <w:iCs/>
          <w:color w:val="231F20"/>
          <w:sz w:val="28"/>
          <w:szCs w:val="28"/>
        </w:rPr>
        <w:t>расстройства:</w:t>
      </w:r>
      <w:r>
        <w:rPr>
          <w:sz w:val="20"/>
          <w:szCs w:val="20"/>
        </w:rPr>
        <w:tab/>
      </w:r>
      <w:r>
        <w:rPr>
          <w:rFonts w:eastAsia="Times New Roman"/>
          <w:color w:val="231F20"/>
          <w:sz w:val="28"/>
          <w:szCs w:val="28"/>
        </w:rPr>
        <w:t>ощущение</w:t>
      </w:r>
      <w:r>
        <w:rPr>
          <w:sz w:val="20"/>
          <w:szCs w:val="20"/>
        </w:rPr>
        <w:tab/>
      </w:r>
      <w:r>
        <w:rPr>
          <w:rFonts w:eastAsia="Times New Roman"/>
          <w:color w:val="231F20"/>
          <w:sz w:val="28"/>
          <w:szCs w:val="28"/>
        </w:rPr>
        <w:t>измененности</w:t>
      </w:r>
      <w:r>
        <w:rPr>
          <w:sz w:val="20"/>
          <w:szCs w:val="20"/>
        </w:rPr>
        <w:tab/>
      </w:r>
      <w:r>
        <w:rPr>
          <w:rFonts w:eastAsia="Times New Roman"/>
          <w:color w:val="231F20"/>
          <w:sz w:val="28"/>
          <w:szCs w:val="28"/>
        </w:rPr>
        <w:t>себя</w:t>
      </w:r>
    </w:p>
    <w:p w:rsidR="00F94C3C" w:rsidRDefault="00C806BD">
      <w:pPr>
        <w:tabs>
          <w:tab w:val="left" w:pos="2382"/>
          <w:tab w:val="left" w:pos="3482"/>
          <w:tab w:val="left" w:pos="8122"/>
        </w:tabs>
        <w:ind w:left="3"/>
        <w:rPr>
          <w:sz w:val="20"/>
          <w:szCs w:val="20"/>
        </w:rPr>
      </w:pPr>
      <w:r>
        <w:rPr>
          <w:rFonts w:eastAsia="Times New Roman"/>
          <w:color w:val="231F20"/>
          <w:sz w:val="28"/>
          <w:szCs w:val="28"/>
        </w:rPr>
        <w:t>и окружающего</w:t>
      </w:r>
      <w:r>
        <w:rPr>
          <w:sz w:val="20"/>
          <w:szCs w:val="20"/>
        </w:rPr>
        <w:tab/>
      </w:r>
      <w:r>
        <w:rPr>
          <w:rFonts w:eastAsia="Times New Roman"/>
          <w:color w:val="231F20"/>
          <w:sz w:val="28"/>
          <w:szCs w:val="28"/>
        </w:rPr>
        <w:t>мира</w:t>
      </w:r>
      <w:r>
        <w:rPr>
          <w:sz w:val="20"/>
          <w:szCs w:val="20"/>
        </w:rPr>
        <w:tab/>
      </w:r>
      <w:r>
        <w:rPr>
          <w:rFonts w:eastAsia="Times New Roman"/>
          <w:color w:val="231F20"/>
          <w:sz w:val="28"/>
          <w:szCs w:val="28"/>
        </w:rPr>
        <w:t>(деперсонализация-дереализация),</w:t>
      </w:r>
      <w:r>
        <w:rPr>
          <w:sz w:val="20"/>
          <w:szCs w:val="20"/>
        </w:rPr>
        <w:tab/>
      </w:r>
      <w:r>
        <w:rPr>
          <w:rFonts w:eastAsia="Times New Roman"/>
          <w:color w:val="231F20"/>
          <w:sz w:val="28"/>
          <w:szCs w:val="28"/>
        </w:rPr>
        <w:t>болезненное</w:t>
      </w:r>
    </w:p>
    <w:p w:rsidR="00F94C3C" w:rsidRDefault="00F94C3C">
      <w:pPr>
        <w:spacing w:line="200" w:lineRule="exact"/>
        <w:rPr>
          <w:sz w:val="20"/>
          <w:szCs w:val="20"/>
        </w:rPr>
      </w:pPr>
    </w:p>
    <w:p w:rsidR="00F94C3C" w:rsidRDefault="00F94C3C">
      <w:pPr>
        <w:spacing w:line="332" w:lineRule="exact"/>
        <w:rPr>
          <w:sz w:val="20"/>
          <w:szCs w:val="20"/>
        </w:rPr>
      </w:pPr>
    </w:p>
    <w:p w:rsidR="00F94C3C" w:rsidRDefault="00C806BD">
      <w:pPr>
        <w:ind w:left="5063"/>
        <w:rPr>
          <w:sz w:val="20"/>
          <w:szCs w:val="20"/>
        </w:rPr>
      </w:pPr>
      <w:r>
        <w:rPr>
          <w:rFonts w:eastAsia="Times New Roman"/>
          <w:color w:val="231F20"/>
          <w:sz w:val="20"/>
          <w:szCs w:val="20"/>
        </w:rPr>
        <w:t>31</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rPr>
          <w:sz w:val="20"/>
          <w:szCs w:val="20"/>
        </w:rPr>
      </w:pPr>
      <w:r>
        <w:rPr>
          <w:rFonts w:eastAsia="Times New Roman"/>
          <w:color w:val="231F20"/>
          <w:sz w:val="28"/>
          <w:szCs w:val="28"/>
        </w:rPr>
        <w:lastRenderedPageBreak/>
        <w:t>психическое бесчувствие, выражающееся в словах «я не живу, а существую», «я стал как робот».</w:t>
      </w:r>
    </w:p>
    <w:p w:rsidR="00F94C3C" w:rsidRDefault="00F94C3C">
      <w:pPr>
        <w:spacing w:line="2" w:lineRule="exact"/>
        <w:rPr>
          <w:sz w:val="20"/>
          <w:szCs w:val="20"/>
        </w:rPr>
      </w:pPr>
    </w:p>
    <w:p w:rsidR="00F94C3C" w:rsidRDefault="00C806BD">
      <w:pPr>
        <w:ind w:left="703"/>
        <w:rPr>
          <w:sz w:val="20"/>
          <w:szCs w:val="20"/>
        </w:rPr>
      </w:pPr>
      <w:r>
        <w:rPr>
          <w:rFonts w:eastAsia="Times New Roman"/>
          <w:i/>
          <w:iCs/>
          <w:color w:val="231F20"/>
          <w:sz w:val="28"/>
          <w:szCs w:val="28"/>
        </w:rPr>
        <w:t>При выявлении хотя бы одного из симптомов в описанных выше сферах</w:t>
      </w:r>
    </w:p>
    <w:p w:rsidR="00F94C3C" w:rsidRDefault="00F94C3C">
      <w:pPr>
        <w:spacing w:line="13" w:lineRule="exact"/>
        <w:rPr>
          <w:sz w:val="20"/>
          <w:szCs w:val="20"/>
        </w:rPr>
      </w:pPr>
    </w:p>
    <w:p w:rsidR="00F94C3C" w:rsidRDefault="00C806BD" w:rsidP="00C806BD">
      <w:pPr>
        <w:numPr>
          <w:ilvl w:val="0"/>
          <w:numId w:val="100"/>
        </w:numPr>
        <w:tabs>
          <w:tab w:val="left" w:pos="197"/>
        </w:tabs>
        <w:spacing w:line="234" w:lineRule="auto"/>
        <w:ind w:left="3" w:hanging="3"/>
        <w:rPr>
          <w:rFonts w:eastAsia="Times New Roman"/>
          <w:i/>
          <w:iCs/>
          <w:color w:val="231F20"/>
          <w:sz w:val="28"/>
          <w:szCs w:val="28"/>
        </w:rPr>
      </w:pPr>
      <w:r>
        <w:rPr>
          <w:rFonts w:eastAsia="Times New Roman"/>
          <w:i/>
          <w:iCs/>
          <w:color w:val="231F20"/>
          <w:sz w:val="28"/>
          <w:szCs w:val="28"/>
        </w:rPr>
        <w:t>подростка, ему необходима срочная консультация специалиста-суицидолога/психиатра.</w:t>
      </w:r>
    </w:p>
    <w:p w:rsidR="00F94C3C" w:rsidRDefault="00F94C3C">
      <w:pPr>
        <w:spacing w:line="2" w:lineRule="exact"/>
        <w:rPr>
          <w:sz w:val="20"/>
          <w:szCs w:val="20"/>
        </w:rPr>
      </w:pPr>
    </w:p>
    <w:p w:rsidR="00F94C3C" w:rsidRDefault="00C806BD">
      <w:pPr>
        <w:tabs>
          <w:tab w:val="left" w:pos="2082"/>
          <w:tab w:val="left" w:pos="2662"/>
          <w:tab w:val="left" w:pos="3622"/>
          <w:tab w:val="left" w:pos="6362"/>
          <w:tab w:val="left" w:pos="8242"/>
        </w:tabs>
        <w:ind w:left="703"/>
        <w:rPr>
          <w:sz w:val="20"/>
          <w:szCs w:val="20"/>
        </w:rPr>
      </w:pPr>
      <w:r>
        <w:rPr>
          <w:rFonts w:eastAsia="Times New Roman"/>
          <w:i/>
          <w:iCs/>
          <w:color w:val="231F20"/>
          <w:sz w:val="28"/>
          <w:szCs w:val="28"/>
        </w:rPr>
        <w:t>Вместе</w:t>
      </w:r>
      <w:r>
        <w:rPr>
          <w:sz w:val="20"/>
          <w:szCs w:val="20"/>
        </w:rPr>
        <w:tab/>
      </w:r>
      <w:r>
        <w:rPr>
          <w:rFonts w:eastAsia="Times New Roman"/>
          <w:i/>
          <w:iCs/>
          <w:color w:val="231F20"/>
          <w:sz w:val="28"/>
          <w:szCs w:val="28"/>
        </w:rPr>
        <w:t>с</w:t>
      </w:r>
      <w:r>
        <w:rPr>
          <w:sz w:val="20"/>
          <w:szCs w:val="20"/>
        </w:rPr>
        <w:tab/>
      </w:r>
      <w:r>
        <w:rPr>
          <w:rFonts w:eastAsia="Times New Roman"/>
          <w:i/>
          <w:iCs/>
          <w:color w:val="231F20"/>
          <w:sz w:val="28"/>
          <w:szCs w:val="28"/>
        </w:rPr>
        <w:t>тем</w:t>
      </w:r>
      <w:r>
        <w:rPr>
          <w:sz w:val="20"/>
          <w:szCs w:val="20"/>
        </w:rPr>
        <w:tab/>
      </w:r>
      <w:r>
        <w:rPr>
          <w:rFonts w:eastAsia="Times New Roman"/>
          <w:i/>
          <w:iCs/>
          <w:color w:val="231F20"/>
          <w:sz w:val="28"/>
          <w:szCs w:val="28"/>
        </w:rPr>
        <w:t>педагогу-психологу</w:t>
      </w:r>
      <w:r>
        <w:rPr>
          <w:sz w:val="20"/>
          <w:szCs w:val="20"/>
        </w:rPr>
        <w:tab/>
      </w:r>
      <w:r>
        <w:rPr>
          <w:rFonts w:eastAsia="Times New Roman"/>
          <w:i/>
          <w:iCs/>
          <w:color w:val="231F20"/>
          <w:sz w:val="28"/>
          <w:szCs w:val="28"/>
        </w:rPr>
        <w:t>необходимо</w:t>
      </w:r>
      <w:r>
        <w:rPr>
          <w:sz w:val="20"/>
          <w:szCs w:val="20"/>
        </w:rPr>
        <w:tab/>
      </w:r>
      <w:r>
        <w:rPr>
          <w:rFonts w:eastAsia="Times New Roman"/>
          <w:i/>
          <w:iCs/>
          <w:color w:val="231F20"/>
          <w:sz w:val="27"/>
          <w:szCs w:val="27"/>
        </w:rPr>
        <w:t>учитывать</w:t>
      </w:r>
    </w:p>
    <w:p w:rsidR="00F94C3C" w:rsidRDefault="00C806BD">
      <w:pPr>
        <w:ind w:left="3"/>
        <w:rPr>
          <w:sz w:val="20"/>
          <w:szCs w:val="20"/>
        </w:rPr>
      </w:pPr>
      <w:r>
        <w:rPr>
          <w:rFonts w:eastAsia="Times New Roman"/>
          <w:i/>
          <w:iCs/>
          <w:color w:val="231F20"/>
          <w:sz w:val="28"/>
          <w:szCs w:val="28"/>
        </w:rPr>
        <w:t>так называемые антисуицидальные факторы.</w:t>
      </w:r>
    </w:p>
    <w:p w:rsidR="00F94C3C" w:rsidRDefault="00F94C3C">
      <w:pPr>
        <w:spacing w:line="2" w:lineRule="exact"/>
        <w:rPr>
          <w:sz w:val="20"/>
          <w:szCs w:val="20"/>
        </w:rPr>
      </w:pPr>
    </w:p>
    <w:p w:rsidR="00F94C3C" w:rsidRDefault="00C806BD">
      <w:pPr>
        <w:tabs>
          <w:tab w:val="left" w:pos="2322"/>
          <w:tab w:val="left" w:pos="4782"/>
          <w:tab w:val="left" w:pos="5882"/>
          <w:tab w:val="left" w:pos="6362"/>
          <w:tab w:val="left" w:pos="8382"/>
        </w:tabs>
        <w:ind w:left="703"/>
        <w:rPr>
          <w:sz w:val="20"/>
          <w:szCs w:val="20"/>
        </w:rPr>
      </w:pPr>
      <w:r>
        <w:rPr>
          <w:rFonts w:eastAsia="Times New Roman"/>
          <w:color w:val="231F20"/>
          <w:sz w:val="28"/>
          <w:szCs w:val="28"/>
        </w:rPr>
        <w:t>Факторами,</w:t>
      </w:r>
      <w:r>
        <w:rPr>
          <w:rFonts w:eastAsia="Times New Roman"/>
          <w:color w:val="231F20"/>
          <w:sz w:val="28"/>
          <w:szCs w:val="28"/>
        </w:rPr>
        <w:tab/>
        <w:t>обеспечивающими</w:t>
      </w:r>
      <w:r>
        <w:rPr>
          <w:rFonts w:eastAsia="Times New Roman"/>
          <w:color w:val="231F20"/>
          <w:sz w:val="28"/>
          <w:szCs w:val="28"/>
        </w:rPr>
        <w:tab/>
        <w:t>защиту</w:t>
      </w:r>
      <w:r>
        <w:rPr>
          <w:rFonts w:eastAsia="Times New Roman"/>
          <w:color w:val="231F20"/>
          <w:sz w:val="28"/>
          <w:szCs w:val="28"/>
        </w:rPr>
        <w:tab/>
        <w:t>от</w:t>
      </w:r>
      <w:r>
        <w:rPr>
          <w:rFonts w:eastAsia="Times New Roman"/>
          <w:color w:val="231F20"/>
          <w:sz w:val="28"/>
          <w:szCs w:val="28"/>
        </w:rPr>
        <w:tab/>
        <w:t>суицидального</w:t>
      </w:r>
      <w:r>
        <w:rPr>
          <w:sz w:val="20"/>
          <w:szCs w:val="20"/>
        </w:rPr>
        <w:tab/>
      </w:r>
      <w:r>
        <w:rPr>
          <w:rFonts w:eastAsia="Times New Roman"/>
          <w:color w:val="231F20"/>
          <w:sz w:val="27"/>
          <w:szCs w:val="27"/>
        </w:rPr>
        <w:t>поведения</w:t>
      </w:r>
    </w:p>
    <w:p w:rsidR="00F94C3C" w:rsidRDefault="00C806BD">
      <w:pPr>
        <w:ind w:left="3"/>
        <w:rPr>
          <w:sz w:val="20"/>
          <w:szCs w:val="20"/>
        </w:rPr>
      </w:pPr>
      <w:r>
        <w:rPr>
          <w:rFonts w:eastAsia="Times New Roman"/>
          <w:color w:val="231F20"/>
          <w:sz w:val="28"/>
          <w:szCs w:val="28"/>
        </w:rPr>
        <w:t>для подростка, могут служить следующие:</w:t>
      </w:r>
    </w:p>
    <w:p w:rsidR="00F94C3C" w:rsidRDefault="00C806BD">
      <w:pPr>
        <w:tabs>
          <w:tab w:val="left" w:pos="1162"/>
          <w:tab w:val="left" w:pos="2642"/>
          <w:tab w:val="left" w:pos="3822"/>
          <w:tab w:val="left" w:pos="5182"/>
          <w:tab w:val="left" w:pos="6682"/>
          <w:tab w:val="left" w:pos="8322"/>
        </w:tabs>
        <w:ind w:left="703"/>
        <w:rPr>
          <w:sz w:val="20"/>
          <w:szCs w:val="20"/>
        </w:rPr>
      </w:pPr>
      <w:r>
        <w:rPr>
          <w:rFonts w:eastAsia="Times New Roman"/>
          <w:color w:val="231F20"/>
          <w:sz w:val="28"/>
          <w:szCs w:val="28"/>
        </w:rPr>
        <w:t>а)</w:t>
      </w:r>
      <w:r>
        <w:rPr>
          <w:rFonts w:eastAsia="Times New Roman"/>
          <w:color w:val="231F20"/>
          <w:sz w:val="28"/>
          <w:szCs w:val="28"/>
        </w:rPr>
        <w:tab/>
        <w:t>Семейный</w:t>
      </w:r>
      <w:r>
        <w:rPr>
          <w:rFonts w:eastAsia="Times New Roman"/>
          <w:color w:val="231F20"/>
          <w:sz w:val="28"/>
          <w:szCs w:val="28"/>
        </w:rPr>
        <w:tab/>
        <w:t>фактор:</w:t>
      </w:r>
      <w:r>
        <w:rPr>
          <w:rFonts w:eastAsia="Times New Roman"/>
          <w:color w:val="231F20"/>
          <w:sz w:val="28"/>
          <w:szCs w:val="28"/>
        </w:rPr>
        <w:tab/>
        <w:t>хорошие,</w:t>
      </w:r>
      <w:r>
        <w:rPr>
          <w:rFonts w:eastAsia="Times New Roman"/>
          <w:color w:val="231F20"/>
          <w:sz w:val="28"/>
          <w:szCs w:val="28"/>
        </w:rPr>
        <w:tab/>
        <w:t>сердечные</w:t>
      </w:r>
      <w:r>
        <w:rPr>
          <w:rFonts w:eastAsia="Times New Roman"/>
          <w:color w:val="231F20"/>
          <w:sz w:val="28"/>
          <w:szCs w:val="28"/>
        </w:rPr>
        <w:tab/>
        <w:t>отношения,</w:t>
      </w:r>
      <w:r>
        <w:rPr>
          <w:rFonts w:eastAsia="Times New Roman"/>
          <w:color w:val="231F20"/>
          <w:sz w:val="28"/>
          <w:szCs w:val="28"/>
        </w:rPr>
        <w:tab/>
        <w:t>поддержка</w:t>
      </w:r>
    </w:p>
    <w:p w:rsidR="00F94C3C" w:rsidRDefault="00C806BD">
      <w:pPr>
        <w:spacing w:line="239" w:lineRule="auto"/>
        <w:ind w:left="3"/>
        <w:rPr>
          <w:sz w:val="20"/>
          <w:szCs w:val="20"/>
        </w:rPr>
      </w:pPr>
      <w:r>
        <w:rPr>
          <w:rFonts w:eastAsia="Times New Roman"/>
          <w:color w:val="231F20"/>
          <w:sz w:val="28"/>
          <w:szCs w:val="28"/>
        </w:rPr>
        <w:t>со стороны родных.</w:t>
      </w:r>
    </w:p>
    <w:p w:rsidR="00F94C3C" w:rsidRDefault="00C806BD">
      <w:pPr>
        <w:tabs>
          <w:tab w:val="left" w:pos="1122"/>
          <w:tab w:val="left" w:pos="2802"/>
          <w:tab w:val="left" w:pos="4102"/>
          <w:tab w:val="left" w:pos="5382"/>
          <w:tab w:val="left" w:pos="7002"/>
          <w:tab w:val="left" w:pos="8142"/>
        </w:tabs>
        <w:ind w:left="703"/>
        <w:rPr>
          <w:sz w:val="20"/>
          <w:szCs w:val="20"/>
        </w:rPr>
      </w:pPr>
      <w:r>
        <w:rPr>
          <w:rFonts w:eastAsia="Times New Roman"/>
          <w:color w:val="231F20"/>
          <w:sz w:val="28"/>
          <w:szCs w:val="28"/>
        </w:rPr>
        <w:t>б)</w:t>
      </w:r>
      <w:r>
        <w:rPr>
          <w:rFonts w:eastAsia="Times New Roman"/>
          <w:color w:val="231F20"/>
          <w:sz w:val="28"/>
          <w:szCs w:val="28"/>
        </w:rPr>
        <w:tab/>
        <w:t>Личностные</w:t>
      </w:r>
      <w:r>
        <w:rPr>
          <w:rFonts w:eastAsia="Times New Roman"/>
          <w:color w:val="231F20"/>
          <w:sz w:val="28"/>
          <w:szCs w:val="28"/>
        </w:rPr>
        <w:tab/>
        <w:t>факторы:</w:t>
      </w:r>
      <w:r>
        <w:rPr>
          <w:rFonts w:eastAsia="Times New Roman"/>
          <w:color w:val="231F20"/>
          <w:sz w:val="28"/>
          <w:szCs w:val="28"/>
        </w:rPr>
        <w:tab/>
        <w:t>развитые</w:t>
      </w:r>
      <w:r>
        <w:rPr>
          <w:rFonts w:eastAsia="Times New Roman"/>
          <w:color w:val="231F20"/>
          <w:sz w:val="28"/>
          <w:szCs w:val="28"/>
        </w:rPr>
        <w:tab/>
        <w:t>социальные</w:t>
      </w:r>
      <w:r>
        <w:rPr>
          <w:rFonts w:eastAsia="Times New Roman"/>
          <w:color w:val="231F20"/>
          <w:sz w:val="28"/>
          <w:szCs w:val="28"/>
        </w:rPr>
        <w:tab/>
        <w:t>навыки,</w:t>
      </w:r>
      <w:r>
        <w:rPr>
          <w:rFonts w:eastAsia="Times New Roman"/>
          <w:color w:val="231F20"/>
          <w:sz w:val="28"/>
          <w:szCs w:val="28"/>
        </w:rPr>
        <w:tab/>
        <w:t>уверенность</w:t>
      </w:r>
    </w:p>
    <w:p w:rsidR="00F94C3C" w:rsidRDefault="00F94C3C">
      <w:pPr>
        <w:spacing w:line="14" w:lineRule="exact"/>
        <w:rPr>
          <w:sz w:val="20"/>
          <w:szCs w:val="20"/>
        </w:rPr>
      </w:pPr>
    </w:p>
    <w:p w:rsidR="00F94C3C" w:rsidRDefault="00C806BD" w:rsidP="00C806BD">
      <w:pPr>
        <w:numPr>
          <w:ilvl w:val="0"/>
          <w:numId w:val="101"/>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себе, умение обращаться за помощью к окружающим при возникновении трудностей, открытость к мнению и опыту других людей, к получению новых знаний; наличие религиозно-философских убеждений, осуждающих суицид.</w:t>
      </w:r>
    </w:p>
    <w:p w:rsidR="00F94C3C" w:rsidRDefault="00C806BD">
      <w:pPr>
        <w:ind w:left="703"/>
        <w:rPr>
          <w:rFonts w:eastAsia="Times New Roman"/>
          <w:color w:val="231F20"/>
          <w:sz w:val="28"/>
          <w:szCs w:val="28"/>
        </w:rPr>
      </w:pPr>
      <w:r>
        <w:rPr>
          <w:rFonts w:eastAsia="Times New Roman"/>
          <w:color w:val="231F20"/>
          <w:sz w:val="28"/>
          <w:szCs w:val="28"/>
        </w:rPr>
        <w:t>в)   Социально-демографические   факторы:   социальная   интеграция</w:t>
      </w:r>
    </w:p>
    <w:p w:rsidR="00F94C3C" w:rsidRDefault="00F94C3C">
      <w:pPr>
        <w:spacing w:line="13" w:lineRule="exact"/>
        <w:rPr>
          <w:sz w:val="20"/>
          <w:szCs w:val="20"/>
        </w:rPr>
      </w:pPr>
    </w:p>
    <w:p w:rsidR="00F94C3C" w:rsidRDefault="00C806BD">
      <w:pPr>
        <w:spacing w:line="234" w:lineRule="auto"/>
        <w:ind w:left="3"/>
        <w:rPr>
          <w:sz w:val="20"/>
          <w:szCs w:val="20"/>
        </w:rPr>
      </w:pPr>
      <w:r>
        <w:rPr>
          <w:rFonts w:eastAsia="Times New Roman"/>
          <w:color w:val="231F20"/>
          <w:sz w:val="28"/>
          <w:szCs w:val="28"/>
        </w:rPr>
        <w:t>(включенность в общественную жизнь), хорошие отношения в школе с учителями и одноклассниками.</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8"/>
          <w:szCs w:val="28"/>
        </w:rPr>
        <w:t>Также к защитным факторам относятся:</w:t>
      </w:r>
    </w:p>
    <w:p w:rsidR="00F94C3C" w:rsidRDefault="00C806BD" w:rsidP="00C806BD">
      <w:pPr>
        <w:numPr>
          <w:ilvl w:val="0"/>
          <w:numId w:val="102"/>
        </w:numPr>
        <w:tabs>
          <w:tab w:val="left" w:pos="863"/>
        </w:tabs>
        <w:ind w:left="863" w:hanging="155"/>
        <w:rPr>
          <w:rFonts w:eastAsia="Times New Roman"/>
          <w:color w:val="231F20"/>
          <w:sz w:val="28"/>
          <w:szCs w:val="28"/>
        </w:rPr>
      </w:pPr>
      <w:r>
        <w:rPr>
          <w:rFonts w:eastAsia="Times New Roman"/>
          <w:color w:val="231F20"/>
          <w:sz w:val="28"/>
          <w:szCs w:val="28"/>
        </w:rPr>
        <w:t>нежелание вызывать отрицательные переживания родителей, друзей;</w:t>
      </w:r>
    </w:p>
    <w:p w:rsidR="00F94C3C" w:rsidRDefault="00F94C3C">
      <w:pPr>
        <w:spacing w:line="1" w:lineRule="exact"/>
        <w:rPr>
          <w:rFonts w:eastAsia="Times New Roman"/>
          <w:color w:val="231F20"/>
          <w:sz w:val="28"/>
          <w:szCs w:val="28"/>
        </w:rPr>
      </w:pPr>
    </w:p>
    <w:p w:rsidR="00F94C3C" w:rsidRDefault="00C806BD" w:rsidP="00C806BD">
      <w:pPr>
        <w:numPr>
          <w:ilvl w:val="0"/>
          <w:numId w:val="102"/>
        </w:numPr>
        <w:tabs>
          <w:tab w:val="left" w:pos="863"/>
        </w:tabs>
        <w:ind w:left="863" w:hanging="155"/>
        <w:rPr>
          <w:rFonts w:eastAsia="Times New Roman"/>
          <w:color w:val="231F20"/>
          <w:sz w:val="28"/>
          <w:szCs w:val="28"/>
        </w:rPr>
      </w:pPr>
      <w:r>
        <w:rPr>
          <w:rFonts w:eastAsia="Times New Roman"/>
          <w:color w:val="231F20"/>
          <w:sz w:val="28"/>
          <w:szCs w:val="28"/>
        </w:rPr>
        <w:t>боязнь физических страданий (опасения остаться инвалидом);</w:t>
      </w:r>
    </w:p>
    <w:p w:rsidR="00F94C3C" w:rsidRDefault="00C806BD" w:rsidP="00C806BD">
      <w:pPr>
        <w:numPr>
          <w:ilvl w:val="0"/>
          <w:numId w:val="102"/>
        </w:numPr>
        <w:tabs>
          <w:tab w:val="left" w:pos="863"/>
        </w:tabs>
        <w:ind w:left="863" w:hanging="155"/>
        <w:rPr>
          <w:rFonts w:eastAsia="Times New Roman"/>
          <w:color w:val="231F20"/>
          <w:sz w:val="28"/>
          <w:szCs w:val="28"/>
        </w:rPr>
      </w:pPr>
      <w:r>
        <w:rPr>
          <w:rFonts w:eastAsia="Times New Roman"/>
          <w:color w:val="231F20"/>
          <w:sz w:val="28"/>
          <w:szCs w:val="28"/>
        </w:rPr>
        <w:t>страх выглядеть непривлекательно, отталкивающе после смерти;</w:t>
      </w:r>
    </w:p>
    <w:p w:rsidR="00F94C3C" w:rsidRDefault="00C806BD" w:rsidP="00C806BD">
      <w:pPr>
        <w:numPr>
          <w:ilvl w:val="0"/>
          <w:numId w:val="102"/>
        </w:numPr>
        <w:tabs>
          <w:tab w:val="left" w:pos="863"/>
        </w:tabs>
        <w:ind w:left="863" w:hanging="155"/>
        <w:rPr>
          <w:rFonts w:eastAsia="Times New Roman"/>
          <w:color w:val="231F20"/>
          <w:sz w:val="28"/>
          <w:szCs w:val="28"/>
        </w:rPr>
      </w:pPr>
      <w:r>
        <w:rPr>
          <w:rFonts w:eastAsia="Times New Roman"/>
          <w:color w:val="231F20"/>
          <w:sz w:val="28"/>
          <w:szCs w:val="28"/>
        </w:rPr>
        <w:t>выраженное чувство долга, обязательность;</w:t>
      </w:r>
    </w:p>
    <w:p w:rsidR="00F94C3C" w:rsidRDefault="00C806BD" w:rsidP="00C806BD">
      <w:pPr>
        <w:numPr>
          <w:ilvl w:val="0"/>
          <w:numId w:val="102"/>
        </w:numPr>
        <w:tabs>
          <w:tab w:val="left" w:pos="863"/>
        </w:tabs>
        <w:ind w:left="863" w:hanging="155"/>
        <w:rPr>
          <w:rFonts w:eastAsia="Times New Roman"/>
          <w:color w:val="231F20"/>
          <w:sz w:val="28"/>
          <w:szCs w:val="28"/>
        </w:rPr>
      </w:pPr>
      <w:r>
        <w:rPr>
          <w:rFonts w:eastAsia="Times New Roman"/>
          <w:color w:val="231F20"/>
          <w:sz w:val="28"/>
          <w:szCs w:val="28"/>
        </w:rPr>
        <w:t>наличие актуальных жизненных ценностей, целей, любовь к жизни;</w:t>
      </w:r>
    </w:p>
    <w:p w:rsidR="00F94C3C" w:rsidRDefault="00C806BD" w:rsidP="00C806BD">
      <w:pPr>
        <w:numPr>
          <w:ilvl w:val="0"/>
          <w:numId w:val="102"/>
        </w:numPr>
        <w:tabs>
          <w:tab w:val="left" w:pos="863"/>
        </w:tabs>
        <w:ind w:left="863" w:hanging="155"/>
        <w:rPr>
          <w:rFonts w:eastAsia="Times New Roman"/>
          <w:color w:val="231F20"/>
          <w:sz w:val="28"/>
          <w:szCs w:val="28"/>
        </w:rPr>
      </w:pPr>
      <w:r>
        <w:rPr>
          <w:rFonts w:eastAsia="Times New Roman"/>
          <w:color w:val="231F20"/>
          <w:sz w:val="28"/>
          <w:szCs w:val="28"/>
        </w:rPr>
        <w:t>наличие нереализованных планов (жизненных, творческих, семейных);</w:t>
      </w:r>
    </w:p>
    <w:p w:rsidR="00F94C3C" w:rsidRDefault="00C806BD" w:rsidP="00C806BD">
      <w:pPr>
        <w:numPr>
          <w:ilvl w:val="0"/>
          <w:numId w:val="102"/>
        </w:numPr>
        <w:tabs>
          <w:tab w:val="left" w:pos="863"/>
        </w:tabs>
        <w:ind w:left="863" w:hanging="155"/>
        <w:rPr>
          <w:rFonts w:eastAsia="Times New Roman"/>
          <w:color w:val="231F20"/>
          <w:sz w:val="28"/>
          <w:szCs w:val="28"/>
        </w:rPr>
      </w:pPr>
      <w:r>
        <w:rPr>
          <w:rFonts w:eastAsia="Times New Roman"/>
          <w:color w:val="231F20"/>
          <w:sz w:val="28"/>
          <w:szCs w:val="28"/>
        </w:rPr>
        <w:t>надежда на то, что кто-то знает выход из ситуации и сможет помочь;</w:t>
      </w:r>
    </w:p>
    <w:p w:rsidR="00F94C3C" w:rsidRDefault="00F94C3C">
      <w:pPr>
        <w:spacing w:line="1" w:lineRule="exact"/>
        <w:rPr>
          <w:rFonts w:eastAsia="Times New Roman"/>
          <w:color w:val="231F20"/>
          <w:sz w:val="28"/>
          <w:szCs w:val="28"/>
        </w:rPr>
      </w:pPr>
    </w:p>
    <w:p w:rsidR="00F94C3C" w:rsidRDefault="00C806BD" w:rsidP="00C806BD">
      <w:pPr>
        <w:numPr>
          <w:ilvl w:val="0"/>
          <w:numId w:val="102"/>
        </w:numPr>
        <w:tabs>
          <w:tab w:val="left" w:pos="863"/>
        </w:tabs>
        <w:ind w:left="863" w:hanging="155"/>
        <w:rPr>
          <w:rFonts w:eastAsia="Times New Roman"/>
          <w:color w:val="231F20"/>
          <w:sz w:val="28"/>
          <w:szCs w:val="28"/>
        </w:rPr>
      </w:pPr>
      <w:r>
        <w:rPr>
          <w:rFonts w:eastAsia="Times New Roman"/>
          <w:color w:val="231F20"/>
          <w:sz w:val="28"/>
          <w:szCs w:val="28"/>
        </w:rPr>
        <w:t>страх смерти;</w:t>
      </w:r>
    </w:p>
    <w:p w:rsidR="00F94C3C" w:rsidRDefault="00F94C3C">
      <w:pPr>
        <w:spacing w:line="13" w:lineRule="exact"/>
        <w:rPr>
          <w:rFonts w:eastAsia="Times New Roman"/>
          <w:color w:val="231F20"/>
          <w:sz w:val="28"/>
          <w:szCs w:val="28"/>
        </w:rPr>
      </w:pPr>
    </w:p>
    <w:p w:rsidR="00F94C3C" w:rsidRDefault="00C806BD" w:rsidP="00C806BD">
      <w:pPr>
        <w:numPr>
          <w:ilvl w:val="0"/>
          <w:numId w:val="102"/>
        </w:numPr>
        <w:tabs>
          <w:tab w:val="left" w:pos="953"/>
        </w:tabs>
        <w:spacing w:line="234" w:lineRule="auto"/>
        <w:ind w:left="3" w:firstLine="705"/>
        <w:rPr>
          <w:rFonts w:eastAsia="Times New Roman"/>
          <w:color w:val="231F20"/>
          <w:sz w:val="28"/>
          <w:szCs w:val="28"/>
        </w:rPr>
      </w:pPr>
      <w:r>
        <w:rPr>
          <w:rFonts w:eastAsia="Times New Roman"/>
          <w:color w:val="231F20"/>
          <w:sz w:val="28"/>
          <w:szCs w:val="28"/>
        </w:rPr>
        <w:t>представление о греховности и о позорности суицида (в том числе религиозные убеждения).</w:t>
      </w:r>
    </w:p>
    <w:p w:rsidR="00F94C3C" w:rsidRDefault="00F94C3C">
      <w:pPr>
        <w:spacing w:line="323" w:lineRule="exact"/>
        <w:rPr>
          <w:sz w:val="20"/>
          <w:szCs w:val="20"/>
        </w:rPr>
      </w:pPr>
    </w:p>
    <w:p w:rsidR="00F94C3C" w:rsidRDefault="00C806BD">
      <w:pPr>
        <w:ind w:left="703"/>
        <w:rPr>
          <w:sz w:val="20"/>
          <w:szCs w:val="20"/>
        </w:rPr>
      </w:pPr>
      <w:r>
        <w:rPr>
          <w:rFonts w:eastAsia="Times New Roman"/>
          <w:b/>
          <w:bCs/>
          <w:i/>
          <w:iCs/>
          <w:sz w:val="28"/>
          <w:szCs w:val="28"/>
        </w:rPr>
        <w:t>III.2 Целевая группа «Одаренные дети»</w:t>
      </w:r>
    </w:p>
    <w:p w:rsidR="00F94C3C" w:rsidRDefault="00F94C3C">
      <w:pPr>
        <w:spacing w:line="13"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Выделение целевой группы «Одаренные дети» позволяет обозначить обучающихся, обладающих высокими познавательными потребностями (мотивацией) и возможностями (способностями), значительно превышающими таковые у их сверстников.</w:t>
      </w:r>
    </w:p>
    <w:p w:rsidR="00F94C3C" w:rsidRDefault="00F94C3C">
      <w:pPr>
        <w:spacing w:line="18"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Следует учитывать многообразие проявлений и траекторий развития одаренности в разных сферах деятельности (научной, учебной, социальной, художественной, музыкальной), в разных видах интеллектуальных</w:t>
      </w:r>
    </w:p>
    <w:p w:rsidR="00F94C3C" w:rsidRDefault="00F94C3C">
      <w:pPr>
        <w:spacing w:line="1" w:lineRule="exact"/>
        <w:rPr>
          <w:sz w:val="20"/>
          <w:szCs w:val="20"/>
        </w:rPr>
      </w:pPr>
    </w:p>
    <w:p w:rsidR="00F94C3C" w:rsidRDefault="00C806BD" w:rsidP="00C806BD">
      <w:pPr>
        <w:numPr>
          <w:ilvl w:val="0"/>
          <w:numId w:val="103"/>
        </w:numPr>
        <w:tabs>
          <w:tab w:val="left" w:pos="223"/>
        </w:tabs>
        <w:ind w:left="223" w:hanging="223"/>
        <w:rPr>
          <w:rFonts w:eastAsia="Times New Roman"/>
          <w:color w:val="231F20"/>
          <w:sz w:val="28"/>
          <w:szCs w:val="28"/>
        </w:rPr>
      </w:pPr>
      <w:r>
        <w:rPr>
          <w:rFonts w:eastAsia="Times New Roman"/>
          <w:color w:val="231F20"/>
          <w:sz w:val="28"/>
          <w:szCs w:val="28"/>
        </w:rPr>
        <w:t>творческих способностей (вербально-логических, математических, образных)</w:t>
      </w:r>
    </w:p>
    <w:p w:rsidR="00F94C3C" w:rsidRDefault="00F94C3C">
      <w:pPr>
        <w:spacing w:line="2" w:lineRule="exact"/>
        <w:rPr>
          <w:rFonts w:eastAsia="Times New Roman"/>
          <w:color w:val="231F20"/>
          <w:sz w:val="28"/>
          <w:szCs w:val="28"/>
        </w:rPr>
      </w:pPr>
    </w:p>
    <w:p w:rsidR="00F94C3C" w:rsidRDefault="00C806BD" w:rsidP="00C806BD">
      <w:pPr>
        <w:numPr>
          <w:ilvl w:val="0"/>
          <w:numId w:val="103"/>
        </w:numPr>
        <w:tabs>
          <w:tab w:val="left" w:pos="263"/>
        </w:tabs>
        <w:ind w:left="263" w:hanging="263"/>
        <w:rPr>
          <w:rFonts w:eastAsia="Times New Roman"/>
          <w:color w:val="231F20"/>
          <w:sz w:val="28"/>
          <w:szCs w:val="28"/>
        </w:rPr>
      </w:pPr>
      <w:r>
        <w:rPr>
          <w:rFonts w:eastAsia="Times New Roman"/>
          <w:color w:val="231F20"/>
          <w:sz w:val="28"/>
          <w:szCs w:val="28"/>
        </w:rPr>
        <w:t>достижений. На начальных этапах одаренность проявляется как потенциал,</w:t>
      </w:r>
    </w:p>
    <w:p w:rsidR="00F94C3C" w:rsidRDefault="00C806BD">
      <w:pPr>
        <w:ind w:left="3"/>
        <w:rPr>
          <w:sz w:val="20"/>
          <w:szCs w:val="20"/>
        </w:rPr>
      </w:pPr>
      <w:r>
        <w:rPr>
          <w:rFonts w:eastAsia="Times New Roman"/>
          <w:color w:val="231F20"/>
          <w:sz w:val="28"/>
          <w:szCs w:val="28"/>
        </w:rPr>
        <w:t>на более  поздних  этапах  ее  индикатором  могут  быть  высокие  достижения</w:t>
      </w:r>
    </w:p>
    <w:p w:rsidR="00F94C3C" w:rsidRDefault="00F94C3C">
      <w:pPr>
        <w:spacing w:line="13" w:lineRule="exact"/>
        <w:rPr>
          <w:sz w:val="20"/>
          <w:szCs w:val="20"/>
        </w:rPr>
      </w:pPr>
    </w:p>
    <w:p w:rsidR="00F94C3C" w:rsidRDefault="00C806BD" w:rsidP="00C806BD">
      <w:pPr>
        <w:numPr>
          <w:ilvl w:val="0"/>
          <w:numId w:val="104"/>
        </w:numPr>
        <w:tabs>
          <w:tab w:val="left" w:pos="298"/>
        </w:tabs>
        <w:spacing w:line="234" w:lineRule="auto"/>
        <w:ind w:left="3" w:hanging="3"/>
        <w:rPr>
          <w:rFonts w:eastAsia="Times New Roman"/>
          <w:color w:val="231F20"/>
          <w:sz w:val="28"/>
          <w:szCs w:val="28"/>
        </w:rPr>
      </w:pPr>
      <w:r>
        <w:rPr>
          <w:rFonts w:eastAsia="Times New Roman"/>
          <w:color w:val="231F20"/>
          <w:sz w:val="28"/>
          <w:szCs w:val="28"/>
        </w:rPr>
        <w:t>том или ином виде деятельности, и только полностью развитый талант проявляется в выдающихся результатах в какой-то области деятельности.</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Также целесообразно отметить важные позиции в современной трактовке одаренности.</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32</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703"/>
        <w:rPr>
          <w:sz w:val="20"/>
          <w:szCs w:val="20"/>
        </w:rPr>
      </w:pPr>
      <w:r>
        <w:rPr>
          <w:rFonts w:eastAsia="Times New Roman"/>
          <w:color w:val="231F20"/>
          <w:sz w:val="28"/>
          <w:szCs w:val="28"/>
        </w:rPr>
        <w:lastRenderedPageBreak/>
        <w:t>К ним относятся:</w:t>
      </w:r>
    </w:p>
    <w:p w:rsidR="00F94C3C" w:rsidRDefault="00F94C3C">
      <w:pPr>
        <w:spacing w:line="16"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понимание того, что это, прежде всего, развивающаяся характеристика личности, и в период дошкольного и школьного возраста одаренность рассматривается как потенциал;</w:t>
      </w:r>
    </w:p>
    <w:p w:rsidR="00F94C3C" w:rsidRDefault="00F94C3C">
      <w:pPr>
        <w:spacing w:line="15"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понимание значимости взаимодействия как когнитивных, так и психосоциальных переменных, результатом которого и является превращение одаренности в те или иные таланты;</w:t>
      </w:r>
    </w:p>
    <w:p w:rsidR="00F94C3C" w:rsidRDefault="00F94C3C">
      <w:pPr>
        <w:spacing w:line="17" w:lineRule="exact"/>
        <w:rPr>
          <w:sz w:val="20"/>
          <w:szCs w:val="20"/>
        </w:rPr>
      </w:pPr>
    </w:p>
    <w:p w:rsidR="00F94C3C" w:rsidRDefault="00C806BD">
      <w:pPr>
        <w:spacing w:line="318"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представление о том, что одаренный ребенок, в первую очередь, отличается особой мотивационно-потребностной системой (мотивация саморазвития, увлеченность, стремление к совершенству), которая и ведет за собой развитие тех или иных способностей;</w:t>
      </w:r>
    </w:p>
    <w:p w:rsidR="00F94C3C" w:rsidRDefault="00F94C3C">
      <w:pPr>
        <w:spacing w:line="15" w:lineRule="exact"/>
        <w:rPr>
          <w:sz w:val="20"/>
          <w:szCs w:val="20"/>
        </w:rPr>
      </w:pPr>
    </w:p>
    <w:p w:rsidR="00F94C3C" w:rsidRDefault="00C806BD">
      <w:pPr>
        <w:spacing w:line="319"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появление высоких достижений у одаренных детей обусловлено сложным взаимодействием в процессе развития мотивационно-личностных качеств (мотивация саморазвития, увлеченность задачей, настойчивость,</w:t>
      </w:r>
    </w:p>
    <w:p w:rsidR="00F94C3C" w:rsidRDefault="00C806BD">
      <w:pPr>
        <w:tabs>
          <w:tab w:val="left" w:pos="1102"/>
          <w:tab w:val="left" w:pos="1422"/>
          <w:tab w:val="left" w:pos="2222"/>
          <w:tab w:val="left" w:pos="2542"/>
          <w:tab w:val="left" w:pos="3722"/>
          <w:tab w:val="left" w:pos="4622"/>
          <w:tab w:val="left" w:pos="5642"/>
          <w:tab w:val="left" w:pos="7242"/>
          <w:tab w:val="left" w:pos="8242"/>
        </w:tabs>
        <w:ind w:left="3"/>
        <w:rPr>
          <w:sz w:val="20"/>
          <w:szCs w:val="20"/>
        </w:rPr>
      </w:pPr>
      <w:r>
        <w:rPr>
          <w:rFonts w:eastAsia="Times New Roman"/>
          <w:color w:val="231F20"/>
          <w:sz w:val="28"/>
          <w:szCs w:val="28"/>
        </w:rPr>
        <w:t>доверие</w:t>
      </w:r>
      <w:r>
        <w:rPr>
          <w:rFonts w:eastAsia="Times New Roman"/>
          <w:color w:val="231F20"/>
          <w:sz w:val="28"/>
          <w:szCs w:val="28"/>
        </w:rPr>
        <w:tab/>
        <w:t>к</w:t>
      </w:r>
      <w:r>
        <w:rPr>
          <w:rFonts w:eastAsia="Times New Roman"/>
          <w:color w:val="231F20"/>
          <w:sz w:val="28"/>
          <w:szCs w:val="28"/>
        </w:rPr>
        <w:tab/>
        <w:t>себе)</w:t>
      </w:r>
      <w:r>
        <w:rPr>
          <w:rFonts w:eastAsia="Times New Roman"/>
          <w:color w:val="231F20"/>
          <w:sz w:val="28"/>
          <w:szCs w:val="28"/>
        </w:rPr>
        <w:tab/>
        <w:t>и</w:t>
      </w:r>
      <w:r>
        <w:rPr>
          <w:rFonts w:eastAsia="Times New Roman"/>
          <w:color w:val="231F20"/>
          <w:sz w:val="28"/>
          <w:szCs w:val="28"/>
        </w:rPr>
        <w:tab/>
        <w:t>влияний</w:t>
      </w:r>
      <w:r>
        <w:rPr>
          <w:rFonts w:eastAsia="Times New Roman"/>
          <w:color w:val="231F20"/>
          <w:sz w:val="28"/>
          <w:szCs w:val="28"/>
        </w:rPr>
        <w:tab/>
        <w:t>среды</w:t>
      </w:r>
      <w:r>
        <w:rPr>
          <w:sz w:val="20"/>
          <w:szCs w:val="20"/>
        </w:rPr>
        <w:tab/>
      </w:r>
      <w:r>
        <w:rPr>
          <w:rFonts w:eastAsia="Times New Roman"/>
          <w:color w:val="231F20"/>
          <w:sz w:val="28"/>
          <w:szCs w:val="28"/>
        </w:rPr>
        <w:t>(семья,</w:t>
      </w:r>
      <w:r>
        <w:rPr>
          <w:sz w:val="20"/>
          <w:szCs w:val="20"/>
        </w:rPr>
        <w:tab/>
      </w:r>
      <w:r>
        <w:rPr>
          <w:rFonts w:eastAsia="Times New Roman"/>
          <w:color w:val="231F20"/>
          <w:sz w:val="28"/>
          <w:szCs w:val="28"/>
        </w:rPr>
        <w:t>сверстники,</w:t>
      </w:r>
      <w:r>
        <w:rPr>
          <w:rFonts w:eastAsia="Times New Roman"/>
          <w:color w:val="231F20"/>
          <w:sz w:val="28"/>
          <w:szCs w:val="28"/>
        </w:rPr>
        <w:tab/>
        <w:t>школа,</w:t>
      </w:r>
      <w:r>
        <w:rPr>
          <w:rFonts w:eastAsia="Times New Roman"/>
          <w:color w:val="231F20"/>
          <w:sz w:val="28"/>
          <w:szCs w:val="28"/>
        </w:rPr>
        <w:tab/>
        <w:t>социальное</w:t>
      </w:r>
    </w:p>
    <w:p w:rsidR="00F94C3C" w:rsidRDefault="00C806BD">
      <w:pPr>
        <w:ind w:left="3"/>
        <w:rPr>
          <w:sz w:val="20"/>
          <w:szCs w:val="20"/>
        </w:rPr>
      </w:pPr>
      <w:r>
        <w:rPr>
          <w:rFonts w:eastAsia="Times New Roman"/>
          <w:color w:val="231F20"/>
          <w:sz w:val="28"/>
          <w:szCs w:val="28"/>
        </w:rPr>
        <w:t>и культурное окружение).</w:t>
      </w:r>
    </w:p>
    <w:p w:rsidR="00F94C3C" w:rsidRDefault="00C806BD">
      <w:pPr>
        <w:tabs>
          <w:tab w:val="left" w:pos="2222"/>
          <w:tab w:val="left" w:pos="3662"/>
          <w:tab w:val="left" w:pos="4682"/>
          <w:tab w:val="left" w:pos="6982"/>
          <w:tab w:val="left" w:pos="8662"/>
        </w:tabs>
        <w:ind w:left="703"/>
        <w:rPr>
          <w:sz w:val="20"/>
          <w:szCs w:val="20"/>
        </w:rPr>
      </w:pPr>
      <w:r>
        <w:rPr>
          <w:rFonts w:eastAsia="Times New Roman"/>
          <w:color w:val="231F20"/>
          <w:sz w:val="28"/>
          <w:szCs w:val="28"/>
        </w:rPr>
        <w:t>Сложный</w:t>
      </w:r>
      <w:r>
        <w:rPr>
          <w:sz w:val="20"/>
          <w:szCs w:val="20"/>
        </w:rPr>
        <w:tab/>
      </w:r>
      <w:r>
        <w:rPr>
          <w:rFonts w:eastAsia="Times New Roman"/>
          <w:color w:val="231F20"/>
          <w:sz w:val="28"/>
          <w:szCs w:val="28"/>
        </w:rPr>
        <w:t>характер</w:t>
      </w:r>
      <w:r>
        <w:rPr>
          <w:sz w:val="20"/>
          <w:szCs w:val="20"/>
        </w:rPr>
        <w:tab/>
      </w:r>
      <w:r>
        <w:rPr>
          <w:rFonts w:eastAsia="Times New Roman"/>
          <w:color w:val="231F20"/>
          <w:sz w:val="28"/>
          <w:szCs w:val="28"/>
        </w:rPr>
        <w:t>этого</w:t>
      </w:r>
      <w:r>
        <w:rPr>
          <w:sz w:val="20"/>
          <w:szCs w:val="20"/>
        </w:rPr>
        <w:tab/>
      </w:r>
      <w:r>
        <w:rPr>
          <w:rFonts w:eastAsia="Times New Roman"/>
          <w:color w:val="231F20"/>
          <w:sz w:val="28"/>
          <w:szCs w:val="28"/>
        </w:rPr>
        <w:t>взаимодействия</w:t>
      </w:r>
      <w:r>
        <w:rPr>
          <w:sz w:val="20"/>
          <w:szCs w:val="20"/>
        </w:rPr>
        <w:tab/>
      </w:r>
      <w:r>
        <w:rPr>
          <w:rFonts w:eastAsia="Times New Roman"/>
          <w:color w:val="231F20"/>
          <w:sz w:val="28"/>
          <w:szCs w:val="28"/>
        </w:rPr>
        <w:t>затрудняет</w:t>
      </w:r>
      <w:r>
        <w:rPr>
          <w:sz w:val="20"/>
          <w:szCs w:val="20"/>
        </w:rPr>
        <w:tab/>
      </w:r>
      <w:r>
        <w:rPr>
          <w:rFonts w:eastAsia="Times New Roman"/>
          <w:color w:val="231F20"/>
          <w:sz w:val="28"/>
          <w:szCs w:val="28"/>
        </w:rPr>
        <w:t>прогноз</w:t>
      </w:r>
    </w:p>
    <w:p w:rsidR="00F94C3C" w:rsidRDefault="00C806BD">
      <w:pPr>
        <w:spacing w:line="239" w:lineRule="auto"/>
        <w:ind w:left="3"/>
        <w:rPr>
          <w:sz w:val="20"/>
          <w:szCs w:val="20"/>
        </w:rPr>
      </w:pPr>
      <w:r>
        <w:rPr>
          <w:rFonts w:eastAsia="Times New Roman"/>
          <w:color w:val="231F20"/>
          <w:sz w:val="28"/>
          <w:szCs w:val="28"/>
        </w:rPr>
        <w:t>последующих достижений детей в учебе и взрослой жизни. В то же время такое</w:t>
      </w:r>
    </w:p>
    <w:p w:rsidR="00F94C3C" w:rsidRDefault="00F94C3C">
      <w:pPr>
        <w:spacing w:line="13"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понимание природы одаренности является научно обоснованной необходимостью организации психолого-педагогического сопровождения одаренных детей в школе. Особая роль в обеспечении таких условий и организации психологической помощи в преодолении возможных проблем, связанных с особенностями развития одаренных школьников, принадлежит школьной психологической службе.</w:t>
      </w:r>
    </w:p>
    <w:p w:rsidR="00F94C3C" w:rsidRDefault="00F94C3C">
      <w:pPr>
        <w:spacing w:line="17"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Выделим основные источники возникновения проблем, рисков и трудностей одаренных обучающихся в школе.</w:t>
      </w:r>
    </w:p>
    <w:p w:rsidR="00F94C3C" w:rsidRDefault="00F94C3C">
      <w:pPr>
        <w:spacing w:line="326" w:lineRule="exact"/>
        <w:rPr>
          <w:sz w:val="20"/>
          <w:szCs w:val="20"/>
        </w:rPr>
      </w:pPr>
    </w:p>
    <w:p w:rsidR="00F94C3C" w:rsidRDefault="00C806BD" w:rsidP="00C806BD">
      <w:pPr>
        <w:numPr>
          <w:ilvl w:val="0"/>
          <w:numId w:val="105"/>
        </w:numPr>
        <w:tabs>
          <w:tab w:val="left" w:pos="1003"/>
        </w:tabs>
        <w:ind w:left="1003" w:hanging="295"/>
        <w:rPr>
          <w:rFonts w:eastAsia="Times New Roman"/>
          <w:color w:val="231F20"/>
          <w:sz w:val="28"/>
          <w:szCs w:val="28"/>
        </w:rPr>
      </w:pPr>
      <w:r>
        <w:rPr>
          <w:rFonts w:eastAsia="Times New Roman"/>
          <w:color w:val="231F20"/>
          <w:sz w:val="28"/>
          <w:szCs w:val="28"/>
        </w:rPr>
        <w:t>Опережающее познавательное развитие.</w:t>
      </w:r>
    </w:p>
    <w:p w:rsidR="00F94C3C" w:rsidRDefault="00F94C3C">
      <w:pPr>
        <w:spacing w:line="13" w:lineRule="exact"/>
        <w:rPr>
          <w:sz w:val="20"/>
          <w:szCs w:val="20"/>
        </w:rPr>
      </w:pPr>
    </w:p>
    <w:p w:rsidR="00F94C3C" w:rsidRDefault="00C806BD">
      <w:pPr>
        <w:spacing w:line="236" w:lineRule="auto"/>
        <w:ind w:left="3" w:firstLine="708"/>
        <w:jc w:val="both"/>
        <w:rPr>
          <w:sz w:val="20"/>
          <w:szCs w:val="20"/>
        </w:rPr>
      </w:pPr>
      <w:r>
        <w:rPr>
          <w:rFonts w:eastAsia="Times New Roman"/>
          <w:i/>
          <w:iCs/>
          <w:color w:val="231F20"/>
          <w:sz w:val="28"/>
          <w:szCs w:val="28"/>
        </w:rPr>
        <w:t xml:space="preserve">Опережающее развитие таких детей, высокий уровень умственного развития </w:t>
      </w:r>
      <w:r>
        <w:rPr>
          <w:rFonts w:eastAsia="Times New Roman"/>
          <w:color w:val="231F20"/>
          <w:sz w:val="28"/>
          <w:szCs w:val="28"/>
        </w:rPr>
        <w:t>может служить источником их проблем в обучении,</w:t>
      </w:r>
      <w:r>
        <w:rPr>
          <w:rFonts w:eastAsia="Times New Roman"/>
          <w:i/>
          <w:iCs/>
          <w:color w:val="231F20"/>
          <w:sz w:val="28"/>
          <w:szCs w:val="28"/>
        </w:rPr>
        <w:t xml:space="preserve"> </w:t>
      </w:r>
      <w:r>
        <w:rPr>
          <w:rFonts w:eastAsia="Times New Roman"/>
          <w:color w:val="231F20"/>
          <w:sz w:val="28"/>
          <w:szCs w:val="28"/>
        </w:rPr>
        <w:t>порождать</w:t>
      </w:r>
      <w:r>
        <w:rPr>
          <w:rFonts w:eastAsia="Times New Roman"/>
          <w:i/>
          <w:iCs/>
          <w:color w:val="231F20"/>
          <w:sz w:val="28"/>
          <w:szCs w:val="28"/>
        </w:rPr>
        <w:t xml:space="preserve"> </w:t>
      </w:r>
      <w:r>
        <w:rPr>
          <w:rFonts w:eastAsia="Times New Roman"/>
          <w:color w:val="231F20"/>
          <w:sz w:val="28"/>
          <w:szCs w:val="28"/>
        </w:rPr>
        <w:t>разнообразные трудности в учении, личностном развитии, общении</w:t>
      </w:r>
    </w:p>
    <w:p w:rsidR="00F94C3C" w:rsidRDefault="00F94C3C">
      <w:pPr>
        <w:spacing w:line="1" w:lineRule="exact"/>
        <w:rPr>
          <w:sz w:val="20"/>
          <w:szCs w:val="20"/>
        </w:rPr>
      </w:pPr>
    </w:p>
    <w:p w:rsidR="00F94C3C" w:rsidRDefault="00C806BD" w:rsidP="00C806BD">
      <w:pPr>
        <w:numPr>
          <w:ilvl w:val="0"/>
          <w:numId w:val="106"/>
        </w:numPr>
        <w:tabs>
          <w:tab w:val="left" w:pos="223"/>
        </w:tabs>
        <w:ind w:left="223" w:hanging="223"/>
        <w:rPr>
          <w:rFonts w:eastAsia="Times New Roman"/>
          <w:color w:val="231F20"/>
          <w:sz w:val="28"/>
          <w:szCs w:val="28"/>
        </w:rPr>
      </w:pPr>
      <w:r>
        <w:rPr>
          <w:rFonts w:eastAsia="Times New Roman"/>
          <w:color w:val="231F20"/>
          <w:sz w:val="28"/>
          <w:szCs w:val="28"/>
        </w:rPr>
        <w:t>поведении:</w:t>
      </w:r>
    </w:p>
    <w:p w:rsidR="00F94C3C" w:rsidRDefault="00F94C3C">
      <w:pPr>
        <w:spacing w:line="13" w:lineRule="exact"/>
        <w:rPr>
          <w:rFonts w:eastAsia="Times New Roman"/>
          <w:color w:val="231F20"/>
          <w:sz w:val="28"/>
          <w:szCs w:val="28"/>
        </w:rPr>
      </w:pPr>
    </w:p>
    <w:p w:rsidR="00F94C3C" w:rsidRDefault="00C806BD" w:rsidP="00C806BD">
      <w:pPr>
        <w:numPr>
          <w:ilvl w:val="1"/>
          <w:numId w:val="106"/>
        </w:numPr>
        <w:tabs>
          <w:tab w:val="left" w:pos="996"/>
        </w:tabs>
        <w:spacing w:line="235" w:lineRule="auto"/>
        <w:ind w:left="3" w:firstLine="705"/>
        <w:jc w:val="both"/>
        <w:rPr>
          <w:rFonts w:eastAsia="Times New Roman"/>
          <w:i/>
          <w:iCs/>
          <w:color w:val="231F20"/>
          <w:sz w:val="24"/>
          <w:szCs w:val="24"/>
        </w:rPr>
      </w:pPr>
      <w:r>
        <w:rPr>
          <w:rFonts w:eastAsia="Times New Roman"/>
          <w:i/>
          <w:iCs/>
          <w:color w:val="231F20"/>
          <w:sz w:val="28"/>
          <w:szCs w:val="28"/>
        </w:rPr>
        <w:t>Скука, потеря интереса</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Проблема усиливается высокой скоростью</w:t>
      </w:r>
      <w:r>
        <w:rPr>
          <w:rFonts w:eastAsia="Times New Roman"/>
          <w:i/>
          <w:iCs/>
          <w:color w:val="231F20"/>
          <w:sz w:val="28"/>
          <w:szCs w:val="28"/>
        </w:rPr>
        <w:t xml:space="preserve"> </w:t>
      </w:r>
      <w:r>
        <w:rPr>
          <w:rFonts w:eastAsia="Times New Roman"/>
          <w:color w:val="231F20"/>
          <w:sz w:val="28"/>
          <w:szCs w:val="28"/>
        </w:rPr>
        <w:t>мыслительных процессов у одаренных детей, их готовностью к ускоренному</w:t>
      </w:r>
    </w:p>
    <w:p w:rsidR="00F94C3C" w:rsidRDefault="00F94C3C">
      <w:pPr>
        <w:spacing w:line="15" w:lineRule="exact"/>
        <w:rPr>
          <w:rFonts w:eastAsia="Times New Roman"/>
          <w:i/>
          <w:iCs/>
          <w:color w:val="231F20"/>
          <w:sz w:val="24"/>
          <w:szCs w:val="24"/>
        </w:rPr>
      </w:pPr>
    </w:p>
    <w:p w:rsidR="00F94C3C" w:rsidRDefault="00C806BD" w:rsidP="00C806BD">
      <w:pPr>
        <w:numPr>
          <w:ilvl w:val="0"/>
          <w:numId w:val="106"/>
        </w:numPr>
        <w:tabs>
          <w:tab w:val="left" w:pos="224"/>
        </w:tabs>
        <w:spacing w:line="236" w:lineRule="auto"/>
        <w:ind w:left="3" w:hanging="3"/>
        <w:jc w:val="both"/>
        <w:rPr>
          <w:rFonts w:eastAsia="Times New Roman"/>
          <w:color w:val="231F20"/>
          <w:sz w:val="28"/>
          <w:szCs w:val="28"/>
        </w:rPr>
      </w:pPr>
      <w:r>
        <w:rPr>
          <w:rFonts w:eastAsia="Times New Roman"/>
          <w:color w:val="231F20"/>
          <w:sz w:val="28"/>
          <w:szCs w:val="28"/>
        </w:rPr>
        <w:t>в то же время углубленному (в области интереса) обучению. Отсутствие прогресса в обучении может вызывать фрустрацию – переживание «чувства крушения», ведущее к формированию отрицательных черт поведения.</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i/>
          <w:iCs/>
          <w:color w:val="231F20"/>
          <w:sz w:val="28"/>
          <w:szCs w:val="28"/>
        </w:rPr>
        <w:t>Последствия</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Поведенческие проблемы</w:t>
      </w:r>
      <w:r>
        <w:rPr>
          <w:rFonts w:eastAsia="Times New Roman"/>
          <w:i/>
          <w:iCs/>
          <w:color w:val="231F20"/>
          <w:sz w:val="28"/>
          <w:szCs w:val="28"/>
        </w:rPr>
        <w:t xml:space="preserve"> </w:t>
      </w:r>
      <w:r>
        <w:rPr>
          <w:rFonts w:eastAsia="Times New Roman"/>
          <w:color w:val="231F20"/>
          <w:sz w:val="28"/>
          <w:szCs w:val="28"/>
        </w:rPr>
        <w:t>(бунт,</w:t>
      </w:r>
      <w:r>
        <w:rPr>
          <w:rFonts w:eastAsia="Times New Roman"/>
          <w:i/>
          <w:iCs/>
          <w:color w:val="231F20"/>
          <w:sz w:val="28"/>
          <w:szCs w:val="28"/>
        </w:rPr>
        <w:t xml:space="preserve"> </w:t>
      </w:r>
      <w:r>
        <w:rPr>
          <w:rFonts w:eastAsia="Times New Roman"/>
          <w:color w:val="231F20"/>
          <w:sz w:val="28"/>
          <w:szCs w:val="28"/>
        </w:rPr>
        <w:t>прогулы),</w:t>
      </w:r>
      <w:r>
        <w:rPr>
          <w:rFonts w:eastAsia="Times New Roman"/>
          <w:i/>
          <w:iCs/>
          <w:color w:val="231F20"/>
          <w:sz w:val="28"/>
          <w:szCs w:val="28"/>
        </w:rPr>
        <w:t xml:space="preserve"> </w:t>
      </w:r>
      <w:r>
        <w:rPr>
          <w:rFonts w:eastAsia="Times New Roman"/>
          <w:color w:val="231F20"/>
          <w:sz w:val="28"/>
          <w:szCs w:val="28"/>
        </w:rPr>
        <w:t>потеря интереса</w:t>
      </w:r>
    </w:p>
    <w:p w:rsidR="00F94C3C" w:rsidRDefault="00F94C3C">
      <w:pPr>
        <w:spacing w:line="12" w:lineRule="exact"/>
        <w:rPr>
          <w:rFonts w:eastAsia="Times New Roman"/>
          <w:color w:val="231F20"/>
          <w:sz w:val="28"/>
          <w:szCs w:val="28"/>
        </w:rPr>
      </w:pPr>
    </w:p>
    <w:p w:rsidR="00F94C3C" w:rsidRDefault="00C806BD" w:rsidP="00C806BD">
      <w:pPr>
        <w:numPr>
          <w:ilvl w:val="0"/>
          <w:numId w:val="106"/>
        </w:numPr>
        <w:tabs>
          <w:tab w:val="left" w:pos="224"/>
        </w:tabs>
        <w:spacing w:line="235" w:lineRule="auto"/>
        <w:ind w:left="3" w:hanging="3"/>
        <w:rPr>
          <w:rFonts w:eastAsia="Times New Roman"/>
          <w:color w:val="231F20"/>
          <w:sz w:val="28"/>
          <w:szCs w:val="28"/>
        </w:rPr>
      </w:pPr>
      <w:r>
        <w:rPr>
          <w:rFonts w:eastAsia="Times New Roman"/>
          <w:color w:val="231F20"/>
          <w:sz w:val="28"/>
          <w:szCs w:val="28"/>
        </w:rPr>
        <w:t>проблемы взаимоотношений со сверстниками (негативные отношения, изоляция и чувство одиночества), фрустрация.</w:t>
      </w:r>
    </w:p>
    <w:p w:rsidR="00F94C3C" w:rsidRDefault="00F94C3C">
      <w:pPr>
        <w:spacing w:line="2" w:lineRule="exact"/>
        <w:rPr>
          <w:sz w:val="20"/>
          <w:szCs w:val="20"/>
        </w:rPr>
      </w:pPr>
    </w:p>
    <w:p w:rsidR="00F94C3C" w:rsidRDefault="00C806BD">
      <w:pPr>
        <w:tabs>
          <w:tab w:val="left" w:pos="982"/>
          <w:tab w:val="left" w:pos="3262"/>
          <w:tab w:val="left" w:pos="5202"/>
          <w:tab w:val="left" w:pos="7042"/>
          <w:tab w:val="left" w:pos="8322"/>
        </w:tabs>
        <w:ind w:left="703"/>
        <w:rPr>
          <w:sz w:val="20"/>
          <w:szCs w:val="20"/>
        </w:rPr>
      </w:pPr>
      <w:r>
        <w:rPr>
          <w:rFonts w:eastAsia="Times New Roman"/>
          <w:i/>
          <w:iCs/>
          <w:color w:val="231F20"/>
          <w:sz w:val="24"/>
          <w:szCs w:val="24"/>
        </w:rPr>
        <w:t>•</w:t>
      </w:r>
      <w:r>
        <w:rPr>
          <w:sz w:val="20"/>
          <w:szCs w:val="20"/>
        </w:rPr>
        <w:tab/>
      </w:r>
      <w:r>
        <w:rPr>
          <w:rFonts w:eastAsia="Times New Roman"/>
          <w:i/>
          <w:iCs/>
          <w:color w:val="231F20"/>
          <w:sz w:val="28"/>
          <w:szCs w:val="28"/>
        </w:rPr>
        <w:t>Неадекватное</w:t>
      </w:r>
      <w:r>
        <w:rPr>
          <w:sz w:val="20"/>
          <w:szCs w:val="20"/>
        </w:rPr>
        <w:tab/>
      </w:r>
      <w:r>
        <w:rPr>
          <w:rFonts w:eastAsia="Times New Roman"/>
          <w:i/>
          <w:iCs/>
          <w:color w:val="231F20"/>
          <w:sz w:val="28"/>
          <w:szCs w:val="28"/>
        </w:rPr>
        <w:t>восприятие</w:t>
      </w:r>
      <w:r>
        <w:rPr>
          <w:sz w:val="20"/>
          <w:szCs w:val="20"/>
        </w:rPr>
        <w:tab/>
      </w:r>
      <w:r>
        <w:rPr>
          <w:rFonts w:eastAsia="Times New Roman"/>
          <w:i/>
          <w:iCs/>
          <w:color w:val="231F20"/>
          <w:sz w:val="28"/>
          <w:szCs w:val="28"/>
        </w:rPr>
        <w:t>одаренных</w:t>
      </w:r>
      <w:r>
        <w:rPr>
          <w:sz w:val="20"/>
          <w:szCs w:val="20"/>
        </w:rPr>
        <w:tab/>
      </w:r>
      <w:r>
        <w:rPr>
          <w:rFonts w:eastAsia="Times New Roman"/>
          <w:i/>
          <w:iCs/>
          <w:color w:val="231F20"/>
          <w:sz w:val="28"/>
          <w:szCs w:val="28"/>
        </w:rPr>
        <w:t>детей</w:t>
      </w:r>
      <w:r>
        <w:rPr>
          <w:sz w:val="20"/>
          <w:szCs w:val="20"/>
        </w:rPr>
        <w:tab/>
      </w:r>
      <w:r>
        <w:rPr>
          <w:rFonts w:eastAsia="Times New Roman"/>
          <w:i/>
          <w:iCs/>
          <w:color w:val="231F20"/>
          <w:sz w:val="28"/>
          <w:szCs w:val="28"/>
        </w:rPr>
        <w:t>учителями</w:t>
      </w:r>
    </w:p>
    <w:p w:rsidR="00F94C3C" w:rsidRDefault="00F94C3C">
      <w:pPr>
        <w:spacing w:line="13" w:lineRule="exact"/>
        <w:rPr>
          <w:sz w:val="20"/>
          <w:szCs w:val="20"/>
        </w:rPr>
      </w:pPr>
    </w:p>
    <w:p w:rsidR="00F94C3C" w:rsidRDefault="00C806BD" w:rsidP="00C806BD">
      <w:pPr>
        <w:numPr>
          <w:ilvl w:val="0"/>
          <w:numId w:val="107"/>
        </w:numPr>
        <w:tabs>
          <w:tab w:val="left" w:pos="214"/>
        </w:tabs>
        <w:spacing w:line="236" w:lineRule="auto"/>
        <w:ind w:left="3" w:hanging="3"/>
        <w:jc w:val="both"/>
        <w:rPr>
          <w:rFonts w:eastAsia="Times New Roman"/>
          <w:i/>
          <w:iCs/>
          <w:color w:val="231F20"/>
          <w:sz w:val="28"/>
          <w:szCs w:val="28"/>
        </w:rPr>
      </w:pPr>
      <w:r>
        <w:rPr>
          <w:rFonts w:eastAsia="Times New Roman"/>
          <w:i/>
          <w:iCs/>
          <w:color w:val="231F20"/>
          <w:sz w:val="28"/>
          <w:szCs w:val="28"/>
        </w:rPr>
        <w:t xml:space="preserve">сверстниками. Взаимоотношения с учителями и сверстниками. </w:t>
      </w:r>
      <w:r>
        <w:rPr>
          <w:rFonts w:eastAsia="Times New Roman"/>
          <w:color w:val="231F20"/>
          <w:sz w:val="28"/>
          <w:szCs w:val="28"/>
        </w:rPr>
        <w:t>Обратной</w:t>
      </w:r>
      <w:r>
        <w:rPr>
          <w:rFonts w:eastAsia="Times New Roman"/>
          <w:i/>
          <w:iCs/>
          <w:color w:val="231F20"/>
          <w:sz w:val="28"/>
          <w:szCs w:val="28"/>
        </w:rPr>
        <w:t xml:space="preserve"> </w:t>
      </w:r>
      <w:r>
        <w:rPr>
          <w:rFonts w:eastAsia="Times New Roman"/>
          <w:color w:val="231F20"/>
          <w:sz w:val="28"/>
          <w:szCs w:val="28"/>
        </w:rPr>
        <w:t>стороной быстрого темпа и легкости в понимании учебного материала, сильной поглощенности одаренных детей интересующей их задачей можно считать</w:t>
      </w:r>
    </w:p>
    <w:p w:rsidR="00F94C3C" w:rsidRDefault="00F94C3C">
      <w:pPr>
        <w:spacing w:line="2" w:lineRule="exact"/>
        <w:rPr>
          <w:rFonts w:eastAsia="Times New Roman"/>
          <w:i/>
          <w:iCs/>
          <w:color w:val="231F20"/>
          <w:sz w:val="28"/>
          <w:szCs w:val="28"/>
        </w:rPr>
      </w:pPr>
    </w:p>
    <w:p w:rsidR="00F94C3C" w:rsidRDefault="00C806BD" w:rsidP="00C806BD">
      <w:pPr>
        <w:numPr>
          <w:ilvl w:val="0"/>
          <w:numId w:val="107"/>
        </w:numPr>
        <w:tabs>
          <w:tab w:val="left" w:pos="223"/>
        </w:tabs>
        <w:ind w:left="223" w:hanging="223"/>
        <w:rPr>
          <w:rFonts w:eastAsia="Times New Roman"/>
          <w:color w:val="231F20"/>
          <w:sz w:val="28"/>
          <w:szCs w:val="28"/>
        </w:rPr>
      </w:pPr>
      <w:r>
        <w:rPr>
          <w:rFonts w:eastAsia="Times New Roman"/>
          <w:color w:val="231F20"/>
          <w:sz w:val="28"/>
          <w:szCs w:val="28"/>
        </w:rPr>
        <w:t>нелюбовь   таких   школьников   к   повторению,   выполнению   рутинных</w:t>
      </w:r>
    </w:p>
    <w:p w:rsidR="00F94C3C" w:rsidRDefault="00F94C3C">
      <w:pPr>
        <w:spacing w:line="200" w:lineRule="exact"/>
        <w:rPr>
          <w:sz w:val="20"/>
          <w:szCs w:val="20"/>
        </w:rPr>
      </w:pPr>
    </w:p>
    <w:p w:rsidR="00F94C3C" w:rsidRDefault="00F94C3C">
      <w:pPr>
        <w:spacing w:line="250" w:lineRule="exact"/>
        <w:rPr>
          <w:sz w:val="20"/>
          <w:szCs w:val="20"/>
        </w:rPr>
      </w:pPr>
    </w:p>
    <w:p w:rsidR="00F94C3C" w:rsidRDefault="00C806BD">
      <w:pPr>
        <w:ind w:left="5063"/>
        <w:rPr>
          <w:sz w:val="20"/>
          <w:szCs w:val="20"/>
        </w:rPr>
      </w:pPr>
      <w:r>
        <w:rPr>
          <w:rFonts w:eastAsia="Times New Roman"/>
          <w:color w:val="231F20"/>
          <w:sz w:val="20"/>
          <w:szCs w:val="20"/>
        </w:rPr>
        <w:t>33</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упражнений, зубрежке и натаскиванию. Одаренные дети могут страдать от невозможности других понять и оценить их оригинальные взгляды или теории, поэтому им часто трудно найти друзей среди сверстников и приобрести важный опыт понимания и эмоционального сопереживания другим людям.</w:t>
      </w:r>
    </w:p>
    <w:p w:rsidR="00F94C3C" w:rsidRDefault="00F94C3C">
      <w:pPr>
        <w:spacing w:line="17" w:lineRule="exact"/>
        <w:rPr>
          <w:sz w:val="20"/>
          <w:szCs w:val="20"/>
        </w:rPr>
      </w:pPr>
    </w:p>
    <w:p w:rsidR="00F94C3C" w:rsidRDefault="00C806BD">
      <w:pPr>
        <w:spacing w:line="236" w:lineRule="auto"/>
        <w:ind w:left="3" w:firstLine="708"/>
        <w:jc w:val="both"/>
        <w:rPr>
          <w:sz w:val="20"/>
          <w:szCs w:val="20"/>
        </w:rPr>
      </w:pPr>
      <w:r>
        <w:rPr>
          <w:rFonts w:eastAsia="Times New Roman"/>
          <w:i/>
          <w:iCs/>
          <w:color w:val="231F20"/>
          <w:sz w:val="28"/>
          <w:szCs w:val="28"/>
        </w:rPr>
        <w:t>Последствия</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Поведенческие проблемы</w:t>
      </w:r>
      <w:r>
        <w:rPr>
          <w:rFonts w:eastAsia="Times New Roman"/>
          <w:i/>
          <w:iCs/>
          <w:color w:val="231F20"/>
          <w:sz w:val="28"/>
          <w:szCs w:val="28"/>
        </w:rPr>
        <w:t xml:space="preserve"> </w:t>
      </w:r>
      <w:r>
        <w:rPr>
          <w:rFonts w:eastAsia="Times New Roman"/>
          <w:color w:val="231F20"/>
          <w:sz w:val="28"/>
          <w:szCs w:val="28"/>
        </w:rPr>
        <w:t>(бунт),</w:t>
      </w:r>
      <w:r>
        <w:rPr>
          <w:rFonts w:eastAsia="Times New Roman"/>
          <w:i/>
          <w:iCs/>
          <w:color w:val="231F20"/>
          <w:sz w:val="28"/>
          <w:szCs w:val="28"/>
        </w:rPr>
        <w:t xml:space="preserve"> </w:t>
      </w:r>
      <w:r>
        <w:rPr>
          <w:rFonts w:eastAsia="Times New Roman"/>
          <w:color w:val="231F20"/>
          <w:sz w:val="28"/>
          <w:szCs w:val="28"/>
        </w:rPr>
        <w:t>проблемы</w:t>
      </w:r>
      <w:r>
        <w:rPr>
          <w:rFonts w:eastAsia="Times New Roman"/>
          <w:i/>
          <w:iCs/>
          <w:color w:val="231F20"/>
          <w:sz w:val="28"/>
          <w:szCs w:val="28"/>
        </w:rPr>
        <w:t xml:space="preserve"> </w:t>
      </w:r>
      <w:r>
        <w:rPr>
          <w:rFonts w:eastAsia="Times New Roman"/>
          <w:color w:val="231F20"/>
          <w:sz w:val="28"/>
          <w:szCs w:val="28"/>
        </w:rPr>
        <w:t>взаимоотношений со сверстниками (негативные отношения, самоизоляция и чувство отверженности), социальная дезадаптация, торможение</w:t>
      </w:r>
    </w:p>
    <w:p w:rsidR="00F94C3C" w:rsidRDefault="00F94C3C">
      <w:pPr>
        <w:spacing w:line="4" w:lineRule="exact"/>
        <w:rPr>
          <w:sz w:val="20"/>
          <w:szCs w:val="20"/>
        </w:rPr>
      </w:pPr>
    </w:p>
    <w:p w:rsidR="00F94C3C" w:rsidRDefault="00C806BD">
      <w:pPr>
        <w:ind w:left="3"/>
        <w:rPr>
          <w:sz w:val="20"/>
          <w:szCs w:val="20"/>
        </w:rPr>
      </w:pPr>
      <w:r>
        <w:rPr>
          <w:rFonts w:eastAsia="Times New Roman"/>
          <w:color w:val="231F20"/>
          <w:sz w:val="28"/>
          <w:szCs w:val="28"/>
        </w:rPr>
        <w:t>эмоционального и личностного развития.</w:t>
      </w:r>
    </w:p>
    <w:p w:rsidR="00F94C3C" w:rsidRDefault="00F94C3C">
      <w:pPr>
        <w:spacing w:line="13" w:lineRule="exact"/>
        <w:rPr>
          <w:sz w:val="20"/>
          <w:szCs w:val="20"/>
        </w:rPr>
      </w:pPr>
    </w:p>
    <w:p w:rsidR="00F94C3C" w:rsidRDefault="00C806BD" w:rsidP="00C806BD">
      <w:pPr>
        <w:numPr>
          <w:ilvl w:val="0"/>
          <w:numId w:val="108"/>
        </w:numPr>
        <w:tabs>
          <w:tab w:val="left" w:pos="996"/>
        </w:tabs>
        <w:spacing w:line="238" w:lineRule="auto"/>
        <w:ind w:left="3" w:firstLine="705"/>
        <w:jc w:val="both"/>
        <w:rPr>
          <w:rFonts w:eastAsia="Times New Roman"/>
          <w:i/>
          <w:iCs/>
          <w:color w:val="231F20"/>
          <w:sz w:val="24"/>
          <w:szCs w:val="24"/>
        </w:rPr>
      </w:pPr>
      <w:r>
        <w:rPr>
          <w:rFonts w:eastAsia="Times New Roman"/>
          <w:i/>
          <w:iCs/>
          <w:color w:val="231F20"/>
          <w:sz w:val="28"/>
          <w:szCs w:val="28"/>
        </w:rPr>
        <w:t>Проблемы саморегуляции</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Легкость в учении,</w:t>
      </w:r>
      <w:r>
        <w:rPr>
          <w:rFonts w:eastAsia="Times New Roman"/>
          <w:i/>
          <w:iCs/>
          <w:color w:val="231F20"/>
          <w:sz w:val="28"/>
          <w:szCs w:val="28"/>
        </w:rPr>
        <w:t xml:space="preserve"> </w:t>
      </w:r>
      <w:r>
        <w:rPr>
          <w:rFonts w:eastAsia="Times New Roman"/>
          <w:color w:val="231F20"/>
          <w:sz w:val="28"/>
          <w:szCs w:val="28"/>
        </w:rPr>
        <w:t>отсутствие серьезных</w:t>
      </w:r>
      <w:r>
        <w:rPr>
          <w:rFonts w:eastAsia="Times New Roman"/>
          <w:i/>
          <w:iCs/>
          <w:color w:val="231F20"/>
          <w:sz w:val="28"/>
          <w:szCs w:val="28"/>
        </w:rPr>
        <w:t xml:space="preserve"> </w:t>
      </w:r>
      <w:r>
        <w:rPr>
          <w:rFonts w:eastAsia="Times New Roman"/>
          <w:color w:val="231F20"/>
          <w:sz w:val="28"/>
          <w:szCs w:val="28"/>
        </w:rPr>
        <w:t>препятствий в обучении является частой причиной отсутствия достаточного опыта в преодолении познавательных трудностей и неудач. Проблема формирования произвольной саморегуляции у одаренных детей усугубляется особой ситуацией развития таких детей, в которой основной их деятельностью является интеллектуальная, которая в силу увлеченности ею практически не требует от них волевой регуляции. Они не всегда могут рассчитать свои силы, часто берутся одновременно за множество дел и проектов, в результате не могут их завершить в срок и на высоком уровне, что приводит к фрустрации, дезорганизации деятельности и потере уверенности в своих силах.</w:t>
      </w:r>
    </w:p>
    <w:p w:rsidR="00F94C3C" w:rsidRDefault="00F94C3C">
      <w:pPr>
        <w:spacing w:line="13" w:lineRule="exact"/>
        <w:rPr>
          <w:sz w:val="20"/>
          <w:szCs w:val="20"/>
        </w:rPr>
      </w:pPr>
    </w:p>
    <w:p w:rsidR="00F94C3C" w:rsidRDefault="00C806BD">
      <w:pPr>
        <w:tabs>
          <w:tab w:val="left" w:pos="2642"/>
          <w:tab w:val="left" w:pos="4762"/>
          <w:tab w:val="left" w:pos="6282"/>
          <w:tab w:val="left" w:pos="7702"/>
        </w:tabs>
        <w:ind w:left="703"/>
        <w:rPr>
          <w:sz w:val="20"/>
          <w:szCs w:val="20"/>
        </w:rPr>
      </w:pPr>
      <w:r>
        <w:rPr>
          <w:rFonts w:eastAsia="Times New Roman"/>
          <w:i/>
          <w:iCs/>
          <w:color w:val="231F20"/>
          <w:sz w:val="28"/>
          <w:szCs w:val="28"/>
        </w:rPr>
        <w:t>Последствия</w:t>
      </w:r>
      <w:r>
        <w:rPr>
          <w:rFonts w:eastAsia="Times New Roman"/>
          <w:color w:val="231F20"/>
          <w:sz w:val="28"/>
          <w:szCs w:val="28"/>
        </w:rPr>
        <w:t>.</w:t>
      </w:r>
      <w:r>
        <w:rPr>
          <w:sz w:val="20"/>
          <w:szCs w:val="20"/>
        </w:rPr>
        <w:tab/>
      </w:r>
      <w:r>
        <w:rPr>
          <w:rFonts w:eastAsia="Times New Roman"/>
          <w:color w:val="231F20"/>
          <w:sz w:val="28"/>
          <w:szCs w:val="28"/>
        </w:rPr>
        <w:t>Поведенческие</w:t>
      </w:r>
      <w:r>
        <w:rPr>
          <w:rFonts w:eastAsia="Times New Roman"/>
          <w:color w:val="231F20"/>
          <w:sz w:val="28"/>
          <w:szCs w:val="28"/>
        </w:rPr>
        <w:tab/>
        <w:t>проблемы</w:t>
      </w:r>
      <w:r>
        <w:rPr>
          <w:sz w:val="20"/>
          <w:szCs w:val="20"/>
        </w:rPr>
        <w:tab/>
      </w:r>
      <w:r>
        <w:rPr>
          <w:rFonts w:eastAsia="Times New Roman"/>
          <w:color w:val="231F20"/>
          <w:sz w:val="28"/>
          <w:szCs w:val="28"/>
        </w:rPr>
        <w:t>(дефицит</w:t>
      </w:r>
      <w:r>
        <w:rPr>
          <w:sz w:val="20"/>
          <w:szCs w:val="20"/>
        </w:rPr>
        <w:tab/>
      </w:r>
      <w:r>
        <w:rPr>
          <w:rFonts w:eastAsia="Times New Roman"/>
          <w:color w:val="231F20"/>
          <w:sz w:val="28"/>
          <w:szCs w:val="28"/>
        </w:rPr>
        <w:t>произвольности</w:t>
      </w:r>
    </w:p>
    <w:p w:rsidR="00F94C3C" w:rsidRDefault="00F94C3C">
      <w:pPr>
        <w:spacing w:line="13" w:lineRule="exact"/>
        <w:rPr>
          <w:sz w:val="20"/>
          <w:szCs w:val="20"/>
        </w:rPr>
      </w:pPr>
    </w:p>
    <w:p w:rsidR="00F94C3C" w:rsidRDefault="00C806BD" w:rsidP="00C806BD">
      <w:pPr>
        <w:numPr>
          <w:ilvl w:val="0"/>
          <w:numId w:val="109"/>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регуляции поведения и эмоций, дезорганизация деятельности), проблемы личностного и эмоционального развития (неустойчивость к стрессу, страх неудачи, неуверенность в себе).</w:t>
      </w:r>
    </w:p>
    <w:p w:rsidR="00F94C3C" w:rsidRDefault="00F94C3C">
      <w:pPr>
        <w:spacing w:line="13" w:lineRule="exact"/>
        <w:rPr>
          <w:rFonts w:eastAsia="Times New Roman"/>
          <w:color w:val="231F20"/>
          <w:sz w:val="28"/>
          <w:szCs w:val="28"/>
        </w:rPr>
      </w:pPr>
    </w:p>
    <w:p w:rsidR="00F94C3C" w:rsidRDefault="00C806BD" w:rsidP="00C806BD">
      <w:pPr>
        <w:numPr>
          <w:ilvl w:val="1"/>
          <w:numId w:val="109"/>
        </w:numPr>
        <w:tabs>
          <w:tab w:val="left" w:pos="996"/>
        </w:tabs>
        <w:spacing w:line="237" w:lineRule="auto"/>
        <w:ind w:left="3" w:firstLine="705"/>
        <w:jc w:val="both"/>
        <w:rPr>
          <w:rFonts w:eastAsia="Times New Roman"/>
          <w:i/>
          <w:iCs/>
          <w:color w:val="231F20"/>
          <w:sz w:val="24"/>
          <w:szCs w:val="24"/>
        </w:rPr>
      </w:pPr>
      <w:r>
        <w:rPr>
          <w:rFonts w:eastAsia="Times New Roman"/>
          <w:i/>
          <w:iCs/>
          <w:color w:val="231F20"/>
          <w:sz w:val="28"/>
          <w:szCs w:val="28"/>
        </w:rPr>
        <w:t>Трудности выбора и профессионального самоопределения</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Одаренные</w:t>
      </w:r>
      <w:r>
        <w:rPr>
          <w:rFonts w:eastAsia="Times New Roman"/>
          <w:i/>
          <w:iCs/>
          <w:color w:val="231F20"/>
          <w:sz w:val="28"/>
          <w:szCs w:val="28"/>
        </w:rPr>
        <w:t xml:space="preserve"> </w:t>
      </w:r>
      <w:r>
        <w:rPr>
          <w:rFonts w:eastAsia="Times New Roman"/>
          <w:color w:val="231F20"/>
          <w:sz w:val="28"/>
          <w:szCs w:val="28"/>
        </w:rPr>
        <w:t>подростки интересуются гораздо большим количеством внеклассных занятий, чем их сверстники. Существует несколько причин возникновения проблем профессионального самоопределения у одаренных подростков: множественный</w:t>
      </w:r>
    </w:p>
    <w:p w:rsidR="00F94C3C" w:rsidRDefault="00F94C3C">
      <w:pPr>
        <w:spacing w:line="17" w:lineRule="exact"/>
        <w:rPr>
          <w:rFonts w:eastAsia="Times New Roman"/>
          <w:i/>
          <w:iCs/>
          <w:color w:val="231F20"/>
          <w:sz w:val="24"/>
          <w:szCs w:val="24"/>
        </w:rPr>
      </w:pPr>
    </w:p>
    <w:p w:rsidR="00F94C3C" w:rsidRDefault="00C806BD">
      <w:pPr>
        <w:spacing w:line="238" w:lineRule="auto"/>
        <w:ind w:left="3"/>
        <w:jc w:val="both"/>
        <w:rPr>
          <w:rFonts w:eastAsia="Times New Roman"/>
          <w:i/>
          <w:iCs/>
          <w:color w:val="231F20"/>
          <w:sz w:val="24"/>
          <w:szCs w:val="24"/>
        </w:rPr>
      </w:pPr>
      <w:r>
        <w:rPr>
          <w:rFonts w:eastAsia="Times New Roman"/>
          <w:color w:val="231F20"/>
          <w:sz w:val="28"/>
          <w:szCs w:val="28"/>
        </w:rPr>
        <w:t>потенциал (Multipotentiality), раннее когнитивное развитие, несформированность процессов планирования и низкий уровень самоконтроля (саморегуляция). Неслучайно поэтому, как показывают данные ряда исследований, количество случаев отчисления или ухода одаренного человека из высшего учебного заведения значимо выше, чем в группе более обычных молодых людей.</w:t>
      </w:r>
    </w:p>
    <w:p w:rsidR="00F94C3C" w:rsidRDefault="00C806BD">
      <w:pPr>
        <w:ind w:left="703"/>
        <w:rPr>
          <w:rFonts w:eastAsia="Times New Roman"/>
          <w:i/>
          <w:iCs/>
          <w:color w:val="231F20"/>
          <w:sz w:val="24"/>
          <w:szCs w:val="24"/>
        </w:rPr>
      </w:pPr>
      <w:r>
        <w:rPr>
          <w:rFonts w:eastAsia="Times New Roman"/>
          <w:i/>
          <w:iCs/>
          <w:color w:val="231F20"/>
          <w:sz w:val="28"/>
          <w:szCs w:val="28"/>
        </w:rPr>
        <w:t>Последствия</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Личностные проблемы</w:t>
      </w:r>
      <w:r>
        <w:rPr>
          <w:rFonts w:eastAsia="Times New Roman"/>
          <w:i/>
          <w:iCs/>
          <w:color w:val="231F20"/>
          <w:sz w:val="28"/>
          <w:szCs w:val="28"/>
        </w:rPr>
        <w:t xml:space="preserve"> </w:t>
      </w:r>
      <w:r>
        <w:rPr>
          <w:rFonts w:eastAsia="Times New Roman"/>
          <w:color w:val="231F20"/>
          <w:sz w:val="28"/>
          <w:szCs w:val="28"/>
        </w:rPr>
        <w:t>(конфликт интересов,</w:t>
      </w:r>
      <w:r>
        <w:rPr>
          <w:rFonts w:eastAsia="Times New Roman"/>
          <w:i/>
          <w:iCs/>
          <w:color w:val="231F20"/>
          <w:sz w:val="28"/>
          <w:szCs w:val="28"/>
        </w:rPr>
        <w:t xml:space="preserve"> </w:t>
      </w:r>
      <w:r>
        <w:rPr>
          <w:rFonts w:eastAsia="Times New Roman"/>
          <w:color w:val="231F20"/>
          <w:sz w:val="28"/>
          <w:szCs w:val="28"/>
        </w:rPr>
        <w:t>фрустрация</w:t>
      </w:r>
    </w:p>
    <w:p w:rsidR="00F94C3C" w:rsidRDefault="00F94C3C">
      <w:pPr>
        <w:spacing w:line="2" w:lineRule="exact"/>
        <w:rPr>
          <w:sz w:val="20"/>
          <w:szCs w:val="20"/>
        </w:rPr>
      </w:pPr>
    </w:p>
    <w:p w:rsidR="00F94C3C" w:rsidRDefault="00C806BD">
      <w:pPr>
        <w:tabs>
          <w:tab w:val="left" w:pos="2382"/>
          <w:tab w:val="left" w:pos="5642"/>
          <w:tab w:val="left" w:pos="7702"/>
          <w:tab w:val="left" w:pos="8542"/>
        </w:tabs>
        <w:ind w:left="3"/>
        <w:rPr>
          <w:sz w:val="20"/>
          <w:szCs w:val="20"/>
        </w:rPr>
      </w:pPr>
      <w:r>
        <w:rPr>
          <w:rFonts w:eastAsia="Times New Roman"/>
          <w:color w:val="231F20"/>
          <w:sz w:val="28"/>
          <w:szCs w:val="28"/>
        </w:rPr>
        <w:t>потребностей,</w:t>
      </w:r>
      <w:r>
        <w:rPr>
          <w:sz w:val="20"/>
          <w:szCs w:val="20"/>
        </w:rPr>
        <w:tab/>
      </w:r>
      <w:r>
        <w:rPr>
          <w:rFonts w:eastAsia="Times New Roman"/>
          <w:color w:val="231F20"/>
          <w:sz w:val="28"/>
          <w:szCs w:val="28"/>
        </w:rPr>
        <w:t>неудовлетворенность</w:t>
      </w:r>
      <w:r>
        <w:rPr>
          <w:sz w:val="20"/>
          <w:szCs w:val="20"/>
        </w:rPr>
        <w:tab/>
      </w:r>
      <w:r>
        <w:rPr>
          <w:rFonts w:eastAsia="Times New Roman"/>
          <w:color w:val="231F20"/>
          <w:sz w:val="28"/>
          <w:szCs w:val="28"/>
        </w:rPr>
        <w:t>прогрессом</w:t>
      </w:r>
      <w:r>
        <w:rPr>
          <w:sz w:val="20"/>
          <w:szCs w:val="20"/>
        </w:rPr>
        <w:tab/>
      </w:r>
      <w:r>
        <w:rPr>
          <w:rFonts w:eastAsia="Times New Roman"/>
          <w:color w:val="231F20"/>
          <w:sz w:val="28"/>
          <w:szCs w:val="28"/>
        </w:rPr>
        <w:t>в</w:t>
      </w:r>
      <w:r>
        <w:rPr>
          <w:sz w:val="20"/>
          <w:szCs w:val="20"/>
        </w:rPr>
        <w:tab/>
      </w:r>
      <w:r>
        <w:rPr>
          <w:rFonts w:eastAsia="Times New Roman"/>
          <w:color w:val="231F20"/>
          <w:sz w:val="28"/>
          <w:szCs w:val="28"/>
        </w:rPr>
        <w:t>развитии</w:t>
      </w:r>
    </w:p>
    <w:p w:rsidR="00F94C3C" w:rsidRDefault="00F94C3C">
      <w:pPr>
        <w:spacing w:line="13" w:lineRule="exact"/>
        <w:rPr>
          <w:sz w:val="20"/>
          <w:szCs w:val="20"/>
        </w:rPr>
      </w:pPr>
    </w:p>
    <w:p w:rsidR="00F94C3C" w:rsidRDefault="00C806BD" w:rsidP="00C806BD">
      <w:pPr>
        <w:numPr>
          <w:ilvl w:val="0"/>
          <w:numId w:val="110"/>
        </w:numPr>
        <w:tabs>
          <w:tab w:val="left" w:pos="224"/>
        </w:tabs>
        <w:spacing w:line="234" w:lineRule="auto"/>
        <w:ind w:left="3" w:hanging="3"/>
        <w:rPr>
          <w:rFonts w:eastAsia="Times New Roman"/>
          <w:color w:val="231F20"/>
          <w:sz w:val="28"/>
          <w:szCs w:val="28"/>
        </w:rPr>
      </w:pPr>
      <w:r>
        <w:rPr>
          <w:rFonts w:eastAsia="Times New Roman"/>
          <w:color w:val="231F20"/>
          <w:sz w:val="28"/>
          <w:szCs w:val="28"/>
        </w:rPr>
        <w:t>самоактуализацией), эмоциональные и психосоматические расстройства (депрессия, апатия и т.п.).</w:t>
      </w:r>
    </w:p>
    <w:p w:rsidR="00F94C3C" w:rsidRDefault="00F94C3C">
      <w:pPr>
        <w:spacing w:line="2" w:lineRule="exact"/>
        <w:rPr>
          <w:rFonts w:eastAsia="Times New Roman"/>
          <w:color w:val="231F20"/>
          <w:sz w:val="28"/>
          <w:szCs w:val="28"/>
        </w:rPr>
      </w:pPr>
    </w:p>
    <w:p w:rsidR="00F94C3C" w:rsidRDefault="00C806BD">
      <w:pPr>
        <w:spacing w:line="199" w:lineRule="auto"/>
        <w:ind w:left="703"/>
        <w:rPr>
          <w:rFonts w:eastAsia="Times New Roman"/>
          <w:color w:val="231F20"/>
          <w:sz w:val="28"/>
          <w:szCs w:val="28"/>
        </w:rPr>
      </w:pPr>
      <w:r>
        <w:rPr>
          <w:rFonts w:eastAsia="Times New Roman"/>
          <w:color w:val="231F20"/>
          <w:sz w:val="28"/>
          <w:szCs w:val="28"/>
        </w:rPr>
        <w:t>II. Диссинхрония развития</w:t>
      </w:r>
      <w:r>
        <w:rPr>
          <w:rFonts w:eastAsia="Times New Roman"/>
          <w:color w:val="231F20"/>
          <w:sz w:val="36"/>
          <w:szCs w:val="36"/>
          <w:vertAlign w:val="superscript"/>
        </w:rPr>
        <w:t>5</w:t>
      </w:r>
      <w:r>
        <w:rPr>
          <w:rFonts w:eastAsia="Times New Roman"/>
          <w:color w:val="231F20"/>
          <w:sz w:val="28"/>
          <w:szCs w:val="28"/>
        </w:rPr>
        <w:t>.</w:t>
      </w:r>
    </w:p>
    <w:p w:rsidR="00F94C3C" w:rsidRDefault="00F94C3C">
      <w:pPr>
        <w:spacing w:line="2"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Одаренные дети могут обнаруживать ускоренное интеллектуальное развитие в сочетании с обычным (соответствующим возрасту) или даже замедленным эмоциональным или социальным развитием.</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Весьма распространенным проявлением диссинхронии у одаренных детей дошкольного и младшего школьного возраста является противоречие между интеллектуальным и психомоторным развитием, что порождает трудности</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04128" behindDoc="1" locked="0" layoutInCell="0" allowOverlap="1">
                <wp:simplePos x="0" y="0"/>
                <wp:positionH relativeFrom="column">
                  <wp:posOffset>0</wp:posOffset>
                </wp:positionH>
                <wp:positionV relativeFrom="paragraph">
                  <wp:posOffset>135890</wp:posOffset>
                </wp:positionV>
                <wp:extent cx="182880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0.7pt" to="144pt,10.7pt" o:allowincell="f" strokecolor="#000000" strokeweight="0.6pt"/>
            </w:pict>
          </mc:Fallback>
        </mc:AlternateContent>
      </w:r>
    </w:p>
    <w:p w:rsidR="00F94C3C" w:rsidRDefault="00F94C3C">
      <w:pPr>
        <w:spacing w:line="202" w:lineRule="exact"/>
        <w:rPr>
          <w:sz w:val="20"/>
          <w:szCs w:val="20"/>
        </w:rPr>
      </w:pPr>
    </w:p>
    <w:p w:rsidR="00F94C3C" w:rsidRDefault="00C806BD" w:rsidP="00C806BD">
      <w:pPr>
        <w:numPr>
          <w:ilvl w:val="0"/>
          <w:numId w:val="111"/>
        </w:numPr>
        <w:tabs>
          <w:tab w:val="left" w:pos="563"/>
        </w:tabs>
        <w:ind w:left="563" w:hanging="136"/>
        <w:rPr>
          <w:rFonts w:eastAsia="Times New Roman"/>
          <w:sz w:val="32"/>
          <w:szCs w:val="32"/>
          <w:vertAlign w:val="superscript"/>
        </w:rPr>
      </w:pPr>
      <w:r>
        <w:rPr>
          <w:rFonts w:eastAsia="Times New Roman"/>
          <w:color w:val="231F20"/>
          <w:sz w:val="24"/>
          <w:szCs w:val="24"/>
        </w:rPr>
        <w:t>Несогласованность отдельных сторон психического развития одаренного ребенка.</w:t>
      </w:r>
    </w:p>
    <w:p w:rsidR="00F94C3C" w:rsidRDefault="00F94C3C">
      <w:pPr>
        <w:spacing w:line="200" w:lineRule="exact"/>
        <w:rPr>
          <w:sz w:val="20"/>
          <w:szCs w:val="20"/>
        </w:rPr>
      </w:pPr>
    </w:p>
    <w:p w:rsidR="00F94C3C" w:rsidRDefault="00F94C3C">
      <w:pPr>
        <w:spacing w:line="306" w:lineRule="exact"/>
        <w:rPr>
          <w:sz w:val="20"/>
          <w:szCs w:val="20"/>
        </w:rPr>
      </w:pPr>
    </w:p>
    <w:p w:rsidR="00F94C3C" w:rsidRDefault="00C806BD">
      <w:pPr>
        <w:ind w:left="5063"/>
        <w:rPr>
          <w:sz w:val="20"/>
          <w:szCs w:val="20"/>
        </w:rPr>
      </w:pPr>
      <w:r>
        <w:rPr>
          <w:rFonts w:eastAsia="Times New Roman"/>
          <w:color w:val="231F20"/>
          <w:sz w:val="20"/>
          <w:szCs w:val="20"/>
        </w:rPr>
        <w:t>34</w:t>
      </w:r>
    </w:p>
    <w:p w:rsidR="00F94C3C" w:rsidRDefault="00F94C3C">
      <w:pPr>
        <w:sectPr w:rsidR="00F94C3C">
          <w:pgSz w:w="11920" w:h="16841"/>
          <w:pgMar w:top="1145" w:right="991" w:bottom="0" w:left="1277" w:header="0" w:footer="0" w:gutter="0"/>
          <w:cols w:space="720" w:equalWidth="0">
            <w:col w:w="9643"/>
          </w:cols>
        </w:sectPr>
      </w:pPr>
    </w:p>
    <w:p w:rsidR="00F94C3C" w:rsidRDefault="00C806BD" w:rsidP="00C806BD">
      <w:pPr>
        <w:numPr>
          <w:ilvl w:val="0"/>
          <w:numId w:val="112"/>
        </w:numPr>
        <w:tabs>
          <w:tab w:val="left" w:pos="204"/>
        </w:tabs>
        <w:spacing w:line="238" w:lineRule="auto"/>
        <w:ind w:left="3" w:hanging="3"/>
        <w:jc w:val="both"/>
        <w:rPr>
          <w:rFonts w:eastAsia="Times New Roman"/>
          <w:color w:val="231F20"/>
          <w:sz w:val="28"/>
          <w:szCs w:val="28"/>
        </w:rPr>
      </w:pPr>
      <w:r>
        <w:rPr>
          <w:rFonts w:eastAsia="Times New Roman"/>
          <w:color w:val="231F20"/>
          <w:sz w:val="28"/>
          <w:szCs w:val="28"/>
        </w:rPr>
        <w:lastRenderedPageBreak/>
        <w:t>написании слов, выполнении физических упражнений и т.п. Такое рассогласование может наблюдаться и внутри одной сферы, например, опережающее развитие устной речи может сочетаться с обычным или даже замедленным развитием письменной. Еще одной распространенной проблемой является социальная несамостоятельность, инфантильность не по годам умного одаренного ребенка. Гиперопека в семье способствует социальной незрелости одаренных детей, усложняющей контакты со сверстниками и школьную жизнь</w:t>
      </w:r>
    </w:p>
    <w:p w:rsidR="00F94C3C" w:rsidRDefault="00F94C3C">
      <w:pPr>
        <w:spacing w:line="7" w:lineRule="exact"/>
        <w:rPr>
          <w:rFonts w:eastAsia="Times New Roman"/>
          <w:color w:val="231F20"/>
          <w:sz w:val="28"/>
          <w:szCs w:val="28"/>
        </w:rPr>
      </w:pPr>
    </w:p>
    <w:p w:rsidR="00F94C3C" w:rsidRDefault="00C806BD" w:rsidP="00C806BD">
      <w:pPr>
        <w:numPr>
          <w:ilvl w:val="0"/>
          <w:numId w:val="112"/>
        </w:numPr>
        <w:tabs>
          <w:tab w:val="left" w:pos="203"/>
        </w:tabs>
        <w:ind w:left="203" w:hanging="203"/>
        <w:rPr>
          <w:rFonts w:eastAsia="Times New Roman"/>
          <w:color w:val="231F20"/>
          <w:sz w:val="28"/>
          <w:szCs w:val="28"/>
        </w:rPr>
      </w:pPr>
      <w:r>
        <w:rPr>
          <w:rFonts w:eastAsia="Times New Roman"/>
          <w:color w:val="231F20"/>
          <w:sz w:val="28"/>
          <w:szCs w:val="28"/>
        </w:rPr>
        <w:t>целом.</w:t>
      </w:r>
    </w:p>
    <w:p w:rsidR="00F94C3C" w:rsidRDefault="00C806BD" w:rsidP="00C806BD">
      <w:pPr>
        <w:numPr>
          <w:ilvl w:val="0"/>
          <w:numId w:val="113"/>
        </w:numPr>
        <w:tabs>
          <w:tab w:val="left" w:pos="1443"/>
        </w:tabs>
        <w:ind w:left="1443" w:hanging="735"/>
        <w:rPr>
          <w:rFonts w:eastAsia="Times New Roman"/>
          <w:color w:val="231F20"/>
          <w:sz w:val="28"/>
          <w:szCs w:val="28"/>
        </w:rPr>
      </w:pPr>
      <w:r>
        <w:rPr>
          <w:rFonts w:eastAsia="Times New Roman"/>
          <w:color w:val="231F20"/>
          <w:sz w:val="28"/>
          <w:szCs w:val="28"/>
        </w:rPr>
        <w:t>Двойная исключительность.</w:t>
      </w:r>
    </w:p>
    <w:p w:rsidR="00F94C3C" w:rsidRDefault="00F94C3C">
      <w:pPr>
        <w:spacing w:line="13"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Сочетание высоких, иногда выдающихся способностей в одной области со слабыми способностями к отдельным аспектам школьного обучения является еще одним источником проблем одаренных детей, которых</w:t>
      </w:r>
    </w:p>
    <w:p w:rsidR="00F94C3C" w:rsidRDefault="00F94C3C">
      <w:pPr>
        <w:spacing w:line="16" w:lineRule="exact"/>
        <w:rPr>
          <w:sz w:val="20"/>
          <w:szCs w:val="20"/>
        </w:rPr>
      </w:pPr>
    </w:p>
    <w:p w:rsidR="00F94C3C" w:rsidRDefault="00C806BD" w:rsidP="00C806BD">
      <w:pPr>
        <w:numPr>
          <w:ilvl w:val="0"/>
          <w:numId w:val="114"/>
        </w:numPr>
        <w:tabs>
          <w:tab w:val="left" w:pos="204"/>
        </w:tabs>
        <w:spacing w:line="235" w:lineRule="auto"/>
        <w:ind w:left="3" w:hanging="3"/>
        <w:jc w:val="both"/>
        <w:rPr>
          <w:rFonts w:eastAsia="Times New Roman"/>
          <w:color w:val="231F20"/>
          <w:sz w:val="28"/>
          <w:szCs w:val="28"/>
        </w:rPr>
      </w:pPr>
      <w:r>
        <w:rPr>
          <w:rFonts w:eastAsia="Times New Roman"/>
          <w:color w:val="231F20"/>
          <w:sz w:val="28"/>
          <w:szCs w:val="28"/>
        </w:rPr>
        <w:t>зарубежной практике принято называть «</w:t>
      </w:r>
      <w:r>
        <w:rPr>
          <w:rFonts w:eastAsia="Times New Roman"/>
          <w:i/>
          <w:iCs/>
          <w:color w:val="231F20"/>
          <w:sz w:val="28"/>
          <w:szCs w:val="28"/>
        </w:rPr>
        <w:t>дважды исключительные дети</w:t>
      </w:r>
      <w:r>
        <w:rPr>
          <w:rFonts w:eastAsia="Times New Roman"/>
          <w:color w:val="231F20"/>
          <w:sz w:val="28"/>
          <w:szCs w:val="28"/>
        </w:rPr>
        <w:t>». Довольно распространенным вариантом двойной исключительности можно</w:t>
      </w:r>
    </w:p>
    <w:p w:rsidR="00F94C3C" w:rsidRDefault="00F94C3C">
      <w:pPr>
        <w:spacing w:line="15"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считать сочетание высоких интеллектуальных (математических, художественных) способностей с дислексией, обусловливающей неуспешность одаренного ребенка в чтении и/ или письме. Одаренность таких детей часто</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не обнаруживается и не признается в школе, а неадекватность суждений об их интеллектуальных способностях, основанных на их низкой успеваемости, ведет к недооценке их потенциала, который остается скрытым и не получает условий для своей реализации.</w:t>
      </w:r>
    </w:p>
    <w:p w:rsidR="00F94C3C" w:rsidRDefault="00F94C3C">
      <w:pPr>
        <w:spacing w:line="3" w:lineRule="exact"/>
        <w:rPr>
          <w:sz w:val="20"/>
          <w:szCs w:val="20"/>
        </w:rPr>
      </w:pPr>
    </w:p>
    <w:p w:rsidR="00F94C3C" w:rsidRDefault="00C806BD">
      <w:pPr>
        <w:ind w:left="703"/>
        <w:rPr>
          <w:sz w:val="20"/>
          <w:szCs w:val="20"/>
        </w:rPr>
      </w:pPr>
      <w:r>
        <w:rPr>
          <w:rFonts w:eastAsia="Times New Roman"/>
          <w:color w:val="231F20"/>
          <w:sz w:val="28"/>
          <w:szCs w:val="28"/>
        </w:rPr>
        <w:t>IV. Перфекционизм.</w:t>
      </w:r>
    </w:p>
    <w:p w:rsidR="00F94C3C" w:rsidRDefault="00F94C3C">
      <w:pPr>
        <w:spacing w:line="14" w:lineRule="exact"/>
        <w:rPr>
          <w:sz w:val="20"/>
          <w:szCs w:val="20"/>
        </w:rPr>
      </w:pPr>
    </w:p>
    <w:p w:rsidR="00F94C3C" w:rsidRDefault="00C806BD">
      <w:pPr>
        <w:spacing w:line="239" w:lineRule="auto"/>
        <w:ind w:left="3" w:firstLine="708"/>
        <w:jc w:val="both"/>
        <w:rPr>
          <w:sz w:val="20"/>
          <w:szCs w:val="20"/>
        </w:rPr>
      </w:pPr>
      <w:r>
        <w:rPr>
          <w:rFonts w:eastAsia="Times New Roman"/>
          <w:color w:val="231F20"/>
          <w:sz w:val="28"/>
          <w:szCs w:val="28"/>
        </w:rPr>
        <w:t>Несмотря на большое значение перфекционизма в развитии одаренности, он может служить одним из главных источников стресса, неудач и сильных переживаний одаренных детей. С одной стороны, перфекционизм побуждает одаренного ребенка к достижению высокого уровня развития и выполнения какой-то деятельности, а с другой – установление чрезмерно высоких стандартов может приводить к тяжелым переживаниям, эмоциональным срывам и страху неудачи, если эти стандарты не достигаются. Двойственный характер проявлений перфекционизма и его влияний на развитие личности одаренных детей обусловливает необходимость специального внимания к формированию стремления к совершенству у одаренных детей как со стороны родителей (законных представителей), так и педагогов, психологов и всех участников образовательных отношений.</w:t>
      </w:r>
    </w:p>
    <w:p w:rsidR="00F94C3C" w:rsidRDefault="00F94C3C">
      <w:pPr>
        <w:spacing w:line="17"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Особенности психического развития одаренных детей, а также проблемы, возникающие в обучении, развитии эмоционально-волевой и личностной сферы, социализации и профессиональном самоопределении, служат достаточным основанием для признания необходимости организации психолого-педагогического сопровождения одаренных детей в школьном обучении. Эту задачу может решать психологическая служба в школе, в которой обучаются одаренные дети.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43" w:lineRule="exact"/>
        <w:rPr>
          <w:sz w:val="20"/>
          <w:szCs w:val="20"/>
        </w:rPr>
      </w:pPr>
    </w:p>
    <w:p w:rsidR="00F94C3C" w:rsidRDefault="00C806BD">
      <w:pPr>
        <w:ind w:left="5063"/>
        <w:rPr>
          <w:sz w:val="20"/>
          <w:szCs w:val="20"/>
        </w:rPr>
      </w:pPr>
      <w:r>
        <w:rPr>
          <w:rFonts w:eastAsia="Times New Roman"/>
          <w:color w:val="231F20"/>
          <w:sz w:val="20"/>
          <w:szCs w:val="20"/>
        </w:rPr>
        <w:t>35</w:t>
      </w:r>
    </w:p>
    <w:p w:rsidR="00F94C3C" w:rsidRDefault="00F94C3C">
      <w:pPr>
        <w:sectPr w:rsidR="00F94C3C">
          <w:pgSz w:w="11920" w:h="16841"/>
          <w:pgMar w:top="1145" w:right="991" w:bottom="0" w:left="1277" w:header="0" w:footer="0" w:gutter="0"/>
          <w:cols w:space="720" w:equalWidth="0">
            <w:col w:w="9643"/>
          </w:cols>
        </w:sectPr>
      </w:pPr>
    </w:p>
    <w:p w:rsidR="00F94C3C" w:rsidRPr="00C806BD" w:rsidRDefault="00C806BD">
      <w:pPr>
        <w:ind w:right="-2"/>
        <w:jc w:val="center"/>
        <w:rPr>
          <w:sz w:val="20"/>
          <w:szCs w:val="20"/>
          <w:highlight w:val="green"/>
        </w:rPr>
      </w:pPr>
      <w:r w:rsidRPr="00C806BD">
        <w:rPr>
          <w:rFonts w:eastAsia="Times New Roman"/>
          <w:b/>
          <w:bCs/>
          <w:color w:val="231F20"/>
          <w:sz w:val="28"/>
          <w:szCs w:val="28"/>
          <w:highlight w:val="green"/>
        </w:rPr>
        <w:lastRenderedPageBreak/>
        <w:t>Реализация программ адресной психологической</w:t>
      </w:r>
    </w:p>
    <w:p w:rsidR="00F94C3C" w:rsidRPr="00C806BD" w:rsidRDefault="00F94C3C">
      <w:pPr>
        <w:spacing w:line="2" w:lineRule="exact"/>
        <w:rPr>
          <w:sz w:val="20"/>
          <w:szCs w:val="20"/>
          <w:highlight w:val="green"/>
        </w:rPr>
      </w:pPr>
    </w:p>
    <w:p w:rsidR="00F94C3C" w:rsidRDefault="00C806BD">
      <w:pPr>
        <w:ind w:right="-2"/>
        <w:jc w:val="center"/>
        <w:rPr>
          <w:sz w:val="20"/>
          <w:szCs w:val="20"/>
        </w:rPr>
      </w:pPr>
      <w:r w:rsidRPr="00C806BD">
        <w:rPr>
          <w:rFonts w:eastAsia="Times New Roman"/>
          <w:b/>
          <w:bCs/>
          <w:color w:val="231F20"/>
          <w:sz w:val="28"/>
          <w:szCs w:val="28"/>
          <w:highlight w:val="green"/>
        </w:rPr>
        <w:t>помощи детям целевых групп</w:t>
      </w:r>
    </w:p>
    <w:p w:rsidR="00F94C3C" w:rsidRDefault="00F94C3C">
      <w:pPr>
        <w:spacing w:line="335" w:lineRule="exact"/>
        <w:rPr>
          <w:sz w:val="20"/>
          <w:szCs w:val="20"/>
        </w:rPr>
      </w:pPr>
    </w:p>
    <w:p w:rsidR="00F94C3C" w:rsidRDefault="00C806BD" w:rsidP="00C806BD">
      <w:pPr>
        <w:numPr>
          <w:ilvl w:val="0"/>
          <w:numId w:val="115"/>
        </w:numPr>
        <w:tabs>
          <w:tab w:val="left" w:pos="1003"/>
        </w:tabs>
        <w:spacing w:line="234" w:lineRule="auto"/>
        <w:ind w:left="3" w:firstLine="705"/>
        <w:jc w:val="both"/>
        <w:rPr>
          <w:rFonts w:eastAsia="Times New Roman"/>
          <w:color w:val="231F20"/>
          <w:sz w:val="28"/>
          <w:szCs w:val="28"/>
        </w:rPr>
      </w:pPr>
      <w:r>
        <w:rPr>
          <w:rFonts w:eastAsia="Times New Roman"/>
          <w:color w:val="231F20"/>
          <w:sz w:val="28"/>
          <w:szCs w:val="28"/>
        </w:rPr>
        <w:t>соответствии с основными направлениями психолого-педагогического сопровождения целевых групп определяются конкретные формы и содержание</w:t>
      </w:r>
    </w:p>
    <w:p w:rsidR="00F94C3C" w:rsidRDefault="00F94C3C">
      <w:pPr>
        <w:spacing w:line="2" w:lineRule="exact"/>
        <w:rPr>
          <w:sz w:val="20"/>
          <w:szCs w:val="20"/>
        </w:rPr>
      </w:pPr>
    </w:p>
    <w:p w:rsidR="00F94C3C" w:rsidRDefault="00C806BD">
      <w:pPr>
        <w:tabs>
          <w:tab w:val="left" w:pos="1262"/>
          <w:tab w:val="left" w:pos="4102"/>
          <w:tab w:val="left" w:pos="6062"/>
          <w:tab w:val="left" w:pos="8022"/>
        </w:tabs>
        <w:ind w:left="3"/>
        <w:rPr>
          <w:sz w:val="20"/>
          <w:szCs w:val="20"/>
        </w:rPr>
      </w:pPr>
      <w:r>
        <w:rPr>
          <w:rFonts w:eastAsia="Times New Roman"/>
          <w:color w:val="231F20"/>
          <w:sz w:val="28"/>
          <w:szCs w:val="28"/>
        </w:rPr>
        <w:t>работы</w:t>
      </w:r>
      <w:r>
        <w:rPr>
          <w:sz w:val="20"/>
          <w:szCs w:val="20"/>
        </w:rPr>
        <w:tab/>
      </w:r>
      <w:r>
        <w:rPr>
          <w:rFonts w:eastAsia="Times New Roman"/>
          <w:color w:val="231F20"/>
          <w:sz w:val="28"/>
          <w:szCs w:val="28"/>
        </w:rPr>
        <w:t>педагога-психолога:</w:t>
      </w:r>
      <w:r>
        <w:rPr>
          <w:sz w:val="20"/>
          <w:szCs w:val="20"/>
        </w:rPr>
        <w:tab/>
      </w:r>
      <w:r>
        <w:rPr>
          <w:rFonts w:eastAsia="Times New Roman"/>
          <w:color w:val="231F20"/>
          <w:sz w:val="28"/>
          <w:szCs w:val="28"/>
        </w:rPr>
        <w:t>комплексная</w:t>
      </w:r>
      <w:r>
        <w:rPr>
          <w:sz w:val="20"/>
          <w:szCs w:val="20"/>
        </w:rPr>
        <w:tab/>
      </w:r>
      <w:r>
        <w:rPr>
          <w:rFonts w:eastAsia="Times New Roman"/>
          <w:color w:val="231F20"/>
          <w:sz w:val="28"/>
          <w:szCs w:val="28"/>
        </w:rPr>
        <w:t>диагностика,</w:t>
      </w:r>
      <w:r>
        <w:rPr>
          <w:sz w:val="20"/>
          <w:szCs w:val="20"/>
        </w:rPr>
        <w:tab/>
      </w:r>
      <w:r>
        <w:rPr>
          <w:rFonts w:eastAsia="Times New Roman"/>
          <w:color w:val="231F20"/>
          <w:sz w:val="28"/>
          <w:szCs w:val="28"/>
        </w:rPr>
        <w:t>развивающая</w:t>
      </w:r>
    </w:p>
    <w:p w:rsidR="00F94C3C" w:rsidRDefault="00C806BD">
      <w:pPr>
        <w:tabs>
          <w:tab w:val="left" w:pos="2582"/>
          <w:tab w:val="left" w:pos="4802"/>
          <w:tab w:val="left" w:pos="7422"/>
        </w:tabs>
        <w:ind w:left="3"/>
        <w:rPr>
          <w:sz w:val="20"/>
          <w:szCs w:val="20"/>
        </w:rPr>
      </w:pPr>
      <w:r>
        <w:rPr>
          <w:rFonts w:eastAsia="Times New Roman"/>
          <w:color w:val="231F20"/>
          <w:sz w:val="28"/>
          <w:szCs w:val="28"/>
        </w:rPr>
        <w:t>и коррекционная</w:t>
      </w:r>
      <w:r>
        <w:rPr>
          <w:sz w:val="20"/>
          <w:szCs w:val="20"/>
        </w:rPr>
        <w:tab/>
      </w:r>
      <w:r>
        <w:rPr>
          <w:rFonts w:eastAsia="Times New Roman"/>
          <w:color w:val="231F20"/>
          <w:sz w:val="28"/>
          <w:szCs w:val="28"/>
        </w:rPr>
        <w:t>деятельность,</w:t>
      </w:r>
      <w:r>
        <w:rPr>
          <w:sz w:val="20"/>
          <w:szCs w:val="20"/>
        </w:rPr>
        <w:tab/>
      </w:r>
      <w:r>
        <w:rPr>
          <w:rFonts w:eastAsia="Times New Roman"/>
          <w:color w:val="231F20"/>
          <w:sz w:val="28"/>
          <w:szCs w:val="28"/>
        </w:rPr>
        <w:t>психологическое</w:t>
      </w:r>
      <w:r>
        <w:rPr>
          <w:sz w:val="20"/>
          <w:szCs w:val="20"/>
        </w:rPr>
        <w:tab/>
      </w:r>
      <w:r>
        <w:rPr>
          <w:rFonts w:eastAsia="Times New Roman"/>
          <w:color w:val="231F20"/>
          <w:sz w:val="28"/>
          <w:szCs w:val="28"/>
        </w:rPr>
        <w:t>консультирование</w:t>
      </w:r>
    </w:p>
    <w:p w:rsidR="00F94C3C" w:rsidRDefault="00F94C3C">
      <w:pPr>
        <w:spacing w:line="2" w:lineRule="exact"/>
        <w:rPr>
          <w:sz w:val="20"/>
          <w:szCs w:val="20"/>
        </w:rPr>
      </w:pPr>
    </w:p>
    <w:p w:rsidR="00F94C3C" w:rsidRDefault="00C806BD" w:rsidP="00C806BD">
      <w:pPr>
        <w:numPr>
          <w:ilvl w:val="0"/>
          <w:numId w:val="116"/>
        </w:numPr>
        <w:tabs>
          <w:tab w:val="left" w:pos="223"/>
        </w:tabs>
        <w:ind w:left="223" w:hanging="223"/>
        <w:rPr>
          <w:rFonts w:eastAsia="Times New Roman"/>
          <w:color w:val="231F20"/>
          <w:sz w:val="28"/>
          <w:szCs w:val="28"/>
        </w:rPr>
      </w:pPr>
      <w:r>
        <w:rPr>
          <w:rFonts w:eastAsia="Times New Roman"/>
          <w:color w:val="231F20"/>
          <w:sz w:val="28"/>
          <w:szCs w:val="28"/>
        </w:rPr>
        <w:t>просвещение  педагогов,  родителей  (законных  представителей),  других</w:t>
      </w:r>
    </w:p>
    <w:p w:rsidR="00F94C3C" w:rsidRDefault="00F94C3C">
      <w:pPr>
        <w:spacing w:line="13" w:lineRule="exact"/>
        <w:rPr>
          <w:rFonts w:eastAsia="Times New Roman"/>
          <w:color w:val="231F20"/>
          <w:sz w:val="28"/>
          <w:szCs w:val="28"/>
        </w:rPr>
      </w:pPr>
    </w:p>
    <w:p w:rsidR="00F94C3C" w:rsidRPr="00C806BD" w:rsidRDefault="00C806BD" w:rsidP="00C806BD">
      <w:pPr>
        <w:ind w:left="3"/>
        <w:rPr>
          <w:rFonts w:eastAsia="Times New Roman"/>
          <w:color w:val="231F20"/>
          <w:sz w:val="28"/>
          <w:szCs w:val="28"/>
        </w:rPr>
      </w:pPr>
      <w:r>
        <w:rPr>
          <w:rFonts w:eastAsia="Times New Roman"/>
          <w:color w:val="231F20"/>
          <w:sz w:val="28"/>
          <w:szCs w:val="28"/>
        </w:rPr>
        <w:t>участников образовательных отношений, психологическая экспертиза (оценка)</w:t>
      </w:r>
    </w:p>
    <w:p w:rsidR="00F94C3C" w:rsidRDefault="00C806BD">
      <w:pPr>
        <w:spacing w:line="234" w:lineRule="auto"/>
        <w:ind w:left="3"/>
        <w:jc w:val="both"/>
        <w:rPr>
          <w:sz w:val="20"/>
          <w:szCs w:val="20"/>
        </w:rPr>
      </w:pPr>
      <w:r>
        <w:rPr>
          <w:rFonts w:eastAsia="Times New Roman"/>
          <w:color w:val="231F20"/>
          <w:sz w:val="28"/>
          <w:szCs w:val="28"/>
        </w:rPr>
        <w:t>комфортности и безопасности образовательной среды, деятельность по определению и корректировке компонентов индивидуальной</w:t>
      </w:r>
    </w:p>
    <w:p w:rsidR="00F94C3C" w:rsidRDefault="00F94C3C">
      <w:pPr>
        <w:spacing w:line="15"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образовательной программы (в структуре реализации индивидуального образовательного маршрута). Каждое направление включается в единый процесс сопровождения, обретая свою специфику, конкретное содержательное наполнение в форме программ адресной помощи (далее – психолого-педагогические программы) с учетом вышеуказанных психолого-педагогических проблем, рисков и трудностей детей целевых групп.</w:t>
      </w:r>
    </w:p>
    <w:p w:rsidR="00F94C3C" w:rsidRDefault="00F94C3C">
      <w:pPr>
        <w:spacing w:line="17" w:lineRule="exact"/>
        <w:rPr>
          <w:sz w:val="20"/>
          <w:szCs w:val="20"/>
        </w:rPr>
      </w:pPr>
    </w:p>
    <w:p w:rsidR="00F94C3C" w:rsidRPr="00C806BD" w:rsidRDefault="00C806BD" w:rsidP="00C806BD">
      <w:pPr>
        <w:numPr>
          <w:ilvl w:val="0"/>
          <w:numId w:val="117"/>
        </w:numPr>
        <w:tabs>
          <w:tab w:val="left" w:pos="1198"/>
        </w:tabs>
        <w:spacing w:line="236" w:lineRule="auto"/>
        <w:ind w:left="3" w:firstLine="705"/>
        <w:jc w:val="both"/>
        <w:rPr>
          <w:rFonts w:eastAsia="Times New Roman"/>
          <w:color w:val="231F20"/>
          <w:sz w:val="28"/>
          <w:szCs w:val="28"/>
          <w:highlight w:val="green"/>
        </w:rPr>
      </w:pPr>
      <w:r w:rsidRPr="00C806BD">
        <w:rPr>
          <w:rFonts w:eastAsia="Times New Roman"/>
          <w:color w:val="231F20"/>
          <w:sz w:val="28"/>
          <w:szCs w:val="28"/>
          <w:highlight w:val="green"/>
        </w:rPr>
        <w:t>структуру психолого-педагогической программы рекомендуется включать общую информацию о ее реализации, подтверждение обоснованности программы, а также сценарии проведения занятий с приложениями</w:t>
      </w:r>
    </w:p>
    <w:p w:rsidR="00F94C3C" w:rsidRPr="00C806BD" w:rsidRDefault="00C806BD">
      <w:pPr>
        <w:spacing w:line="182" w:lineRule="auto"/>
        <w:ind w:left="3"/>
        <w:rPr>
          <w:sz w:val="20"/>
          <w:szCs w:val="20"/>
          <w:highlight w:val="green"/>
        </w:rPr>
      </w:pPr>
      <w:r w:rsidRPr="00C806BD">
        <w:rPr>
          <w:rFonts w:eastAsia="Times New Roman"/>
          <w:color w:val="231F20"/>
          <w:sz w:val="26"/>
          <w:szCs w:val="26"/>
          <w:highlight w:val="green"/>
        </w:rPr>
        <w:t xml:space="preserve">(раздаточный, стимульный материал) </w:t>
      </w:r>
      <w:r w:rsidRPr="00C806BD">
        <w:rPr>
          <w:rFonts w:eastAsia="Times New Roman"/>
          <w:color w:val="231F20"/>
          <w:sz w:val="32"/>
          <w:szCs w:val="32"/>
          <w:highlight w:val="green"/>
          <w:vertAlign w:val="superscript"/>
        </w:rPr>
        <w:t>&lt;9&gt;</w:t>
      </w:r>
      <w:r w:rsidRPr="00C806BD">
        <w:rPr>
          <w:rFonts w:eastAsia="Times New Roman"/>
          <w:color w:val="231F20"/>
          <w:sz w:val="49"/>
          <w:szCs w:val="49"/>
          <w:highlight w:val="green"/>
          <w:vertAlign w:val="superscript"/>
        </w:rPr>
        <w:t>.</w:t>
      </w:r>
    </w:p>
    <w:p w:rsidR="00F94C3C" w:rsidRPr="00C806BD" w:rsidRDefault="00F94C3C">
      <w:pPr>
        <w:spacing w:line="1" w:lineRule="exact"/>
        <w:rPr>
          <w:sz w:val="20"/>
          <w:szCs w:val="20"/>
          <w:highlight w:val="green"/>
        </w:rPr>
      </w:pPr>
    </w:p>
    <w:p w:rsidR="00F94C3C" w:rsidRPr="00C806BD" w:rsidRDefault="00C806BD" w:rsidP="00C806BD">
      <w:pPr>
        <w:numPr>
          <w:ilvl w:val="0"/>
          <w:numId w:val="118"/>
        </w:numPr>
        <w:tabs>
          <w:tab w:val="left" w:pos="1136"/>
        </w:tabs>
        <w:spacing w:line="235" w:lineRule="auto"/>
        <w:ind w:left="3" w:firstLine="705"/>
        <w:jc w:val="both"/>
        <w:rPr>
          <w:rFonts w:eastAsia="Times New Roman"/>
          <w:color w:val="231F20"/>
          <w:sz w:val="28"/>
          <w:szCs w:val="28"/>
          <w:highlight w:val="green"/>
        </w:rPr>
      </w:pPr>
      <w:r w:rsidRPr="00C806BD">
        <w:rPr>
          <w:rFonts w:eastAsia="Times New Roman"/>
          <w:color w:val="231F20"/>
          <w:sz w:val="28"/>
          <w:szCs w:val="28"/>
          <w:highlight w:val="green"/>
        </w:rPr>
        <w:t>Общая информация о коррекционно-развивающей, просветительской, развивающей, профилактической программе или образовательном (социально-психологическом) проекте, как правило, содержит описание следующих разделов:</w:t>
      </w:r>
    </w:p>
    <w:p w:rsidR="00F94C3C" w:rsidRPr="00C806BD" w:rsidRDefault="00F94C3C">
      <w:pPr>
        <w:spacing w:line="4" w:lineRule="exact"/>
        <w:rPr>
          <w:rFonts w:eastAsia="Times New Roman"/>
          <w:color w:val="231F20"/>
          <w:sz w:val="28"/>
          <w:szCs w:val="28"/>
          <w:highlight w:val="green"/>
        </w:rPr>
      </w:pPr>
    </w:p>
    <w:p w:rsidR="00F94C3C" w:rsidRPr="00C806BD" w:rsidRDefault="00C806BD">
      <w:pPr>
        <w:ind w:left="703"/>
        <w:rPr>
          <w:rFonts w:eastAsia="Times New Roman"/>
          <w:color w:val="231F20"/>
          <w:sz w:val="28"/>
          <w:szCs w:val="28"/>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наименование и направленность программы,</w:t>
      </w:r>
    </w:p>
    <w:p w:rsidR="00F94C3C" w:rsidRPr="00C806BD" w:rsidRDefault="00F94C3C">
      <w:pPr>
        <w:spacing w:line="12" w:lineRule="exact"/>
        <w:rPr>
          <w:rFonts w:eastAsia="Times New Roman"/>
          <w:color w:val="231F20"/>
          <w:sz w:val="28"/>
          <w:szCs w:val="28"/>
          <w:highlight w:val="green"/>
        </w:rPr>
      </w:pPr>
    </w:p>
    <w:p w:rsidR="00F94C3C" w:rsidRPr="00C806BD" w:rsidRDefault="00C806BD">
      <w:pPr>
        <w:spacing w:line="236" w:lineRule="auto"/>
        <w:ind w:left="3" w:firstLine="708"/>
        <w:jc w:val="both"/>
        <w:rPr>
          <w:rFonts w:eastAsia="Times New Roman"/>
          <w:color w:val="231F20"/>
          <w:sz w:val="28"/>
          <w:szCs w:val="28"/>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информация о разработчике</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(-ках),</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участниках и о месте реализации</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программы – организации (название, сайт, телефон, электронная почта, руководитель, контактное лицо),</w:t>
      </w:r>
    </w:p>
    <w:p w:rsidR="00F94C3C" w:rsidRPr="00C806BD" w:rsidRDefault="00F94C3C">
      <w:pPr>
        <w:spacing w:line="1" w:lineRule="exact"/>
        <w:rPr>
          <w:rFonts w:eastAsia="Times New Roman"/>
          <w:color w:val="231F20"/>
          <w:sz w:val="28"/>
          <w:szCs w:val="28"/>
          <w:highlight w:val="green"/>
        </w:rPr>
      </w:pPr>
    </w:p>
    <w:p w:rsidR="00F94C3C" w:rsidRPr="00C806BD" w:rsidRDefault="00C806BD">
      <w:pPr>
        <w:ind w:left="703"/>
        <w:rPr>
          <w:rFonts w:eastAsia="Times New Roman"/>
          <w:color w:val="231F20"/>
          <w:sz w:val="28"/>
          <w:szCs w:val="28"/>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описание целей и задач,</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на решение которых направлена программа,</w:t>
      </w:r>
    </w:p>
    <w:p w:rsidR="00F94C3C" w:rsidRPr="00C806BD" w:rsidRDefault="00F94C3C">
      <w:pPr>
        <w:spacing w:line="12" w:lineRule="exact"/>
        <w:rPr>
          <w:rFonts w:eastAsia="Times New Roman"/>
          <w:color w:val="231F20"/>
          <w:sz w:val="28"/>
          <w:szCs w:val="28"/>
          <w:highlight w:val="green"/>
        </w:rPr>
      </w:pPr>
    </w:p>
    <w:p w:rsidR="00F94C3C" w:rsidRPr="00C806BD" w:rsidRDefault="00C806BD">
      <w:pPr>
        <w:spacing w:line="235" w:lineRule="auto"/>
        <w:ind w:left="3" w:firstLine="708"/>
        <w:rPr>
          <w:rFonts w:eastAsia="Times New Roman"/>
          <w:color w:val="231F20"/>
          <w:sz w:val="28"/>
          <w:szCs w:val="28"/>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целевая аудитория,</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описание ее социально-психологических</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особенностей,</w:t>
      </w:r>
    </w:p>
    <w:p w:rsidR="00F94C3C" w:rsidRPr="00C806BD" w:rsidRDefault="00F94C3C">
      <w:pPr>
        <w:spacing w:line="15" w:lineRule="exact"/>
        <w:rPr>
          <w:rFonts w:eastAsia="Times New Roman"/>
          <w:color w:val="231F20"/>
          <w:sz w:val="28"/>
          <w:szCs w:val="28"/>
          <w:highlight w:val="green"/>
        </w:rPr>
      </w:pPr>
    </w:p>
    <w:p w:rsidR="00F94C3C" w:rsidRPr="00C806BD" w:rsidRDefault="00C806BD">
      <w:pPr>
        <w:spacing w:line="235" w:lineRule="auto"/>
        <w:ind w:left="3" w:firstLine="708"/>
        <w:rPr>
          <w:rFonts w:eastAsia="Times New Roman"/>
          <w:color w:val="231F20"/>
          <w:sz w:val="28"/>
          <w:szCs w:val="28"/>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методическое обеспечение</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(научно-методическое и нормативно-правовое обеспечение) программы,</w:t>
      </w:r>
    </w:p>
    <w:p w:rsidR="00F94C3C" w:rsidRPr="00C806BD" w:rsidRDefault="00C806BD">
      <w:pPr>
        <w:ind w:left="703"/>
        <w:rPr>
          <w:rFonts w:eastAsia="Times New Roman"/>
          <w:color w:val="231F20"/>
          <w:sz w:val="28"/>
          <w:szCs w:val="28"/>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описание основных этапов реализации программы,</w:t>
      </w:r>
    </w:p>
    <w:p w:rsidR="00F94C3C" w:rsidRPr="00C806BD" w:rsidRDefault="00F94C3C">
      <w:pPr>
        <w:spacing w:line="12" w:lineRule="exact"/>
        <w:rPr>
          <w:rFonts w:eastAsia="Times New Roman"/>
          <w:color w:val="231F20"/>
          <w:sz w:val="28"/>
          <w:szCs w:val="28"/>
          <w:highlight w:val="green"/>
        </w:rPr>
      </w:pPr>
    </w:p>
    <w:p w:rsidR="00F94C3C" w:rsidRPr="00C806BD" w:rsidRDefault="00C806BD">
      <w:pPr>
        <w:spacing w:line="234" w:lineRule="auto"/>
        <w:ind w:left="3" w:right="20" w:firstLine="708"/>
        <w:rPr>
          <w:rFonts w:eastAsia="Times New Roman"/>
          <w:color w:val="231F20"/>
          <w:sz w:val="28"/>
          <w:szCs w:val="28"/>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описание требований к специалистам,</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задействованным в реализации</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программы, и иных требований (технических, материальных),</w:t>
      </w:r>
    </w:p>
    <w:p w:rsidR="00F94C3C" w:rsidRPr="00C806BD" w:rsidRDefault="00F94C3C">
      <w:pPr>
        <w:spacing w:line="4" w:lineRule="exact"/>
        <w:rPr>
          <w:rFonts w:eastAsia="Times New Roman"/>
          <w:color w:val="231F20"/>
          <w:sz w:val="28"/>
          <w:szCs w:val="28"/>
          <w:highlight w:val="green"/>
        </w:rPr>
      </w:pPr>
    </w:p>
    <w:p w:rsidR="00F94C3C" w:rsidRPr="00C806BD" w:rsidRDefault="00C806BD">
      <w:pPr>
        <w:ind w:left="703"/>
        <w:rPr>
          <w:rFonts w:eastAsia="Times New Roman"/>
          <w:color w:val="231F20"/>
          <w:sz w:val="28"/>
          <w:szCs w:val="28"/>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ожидаемые результаты реализации программы,</w:t>
      </w:r>
    </w:p>
    <w:p w:rsidR="00F94C3C" w:rsidRPr="00C806BD" w:rsidRDefault="00C806BD">
      <w:pPr>
        <w:ind w:left="703"/>
        <w:rPr>
          <w:rFonts w:eastAsia="Times New Roman"/>
          <w:color w:val="231F20"/>
          <w:sz w:val="28"/>
          <w:szCs w:val="28"/>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факторы,</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влияющие на достижение результатов программы,</w:t>
      </w:r>
    </w:p>
    <w:p w:rsidR="00F94C3C" w:rsidRPr="00C806BD" w:rsidRDefault="00C806BD">
      <w:pPr>
        <w:ind w:left="703"/>
        <w:rPr>
          <w:rFonts w:eastAsia="Times New Roman"/>
          <w:color w:val="231F20"/>
          <w:sz w:val="28"/>
          <w:szCs w:val="28"/>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сведения об апробации программы.</w:t>
      </w:r>
    </w:p>
    <w:p w:rsidR="00F94C3C" w:rsidRPr="00C806BD" w:rsidRDefault="00F94C3C">
      <w:pPr>
        <w:spacing w:line="321" w:lineRule="exact"/>
        <w:rPr>
          <w:sz w:val="20"/>
          <w:szCs w:val="20"/>
          <w:highlight w:val="green"/>
        </w:rPr>
      </w:pPr>
    </w:p>
    <w:p w:rsidR="00F94C3C" w:rsidRPr="00C806BD" w:rsidRDefault="00C806BD">
      <w:pPr>
        <w:ind w:left="703"/>
        <w:rPr>
          <w:sz w:val="20"/>
          <w:szCs w:val="20"/>
          <w:highlight w:val="green"/>
        </w:rPr>
      </w:pPr>
      <w:r w:rsidRPr="00C806BD">
        <w:rPr>
          <w:rFonts w:eastAsia="Times New Roman"/>
          <w:color w:val="231F20"/>
          <w:sz w:val="28"/>
          <w:szCs w:val="28"/>
          <w:highlight w:val="green"/>
          <w:u w:val="single"/>
        </w:rPr>
        <w:t>Порядок описания обоснованности программы подразумевает:</w:t>
      </w:r>
    </w:p>
    <w:p w:rsidR="00F94C3C" w:rsidRPr="00C806BD" w:rsidRDefault="00F94C3C">
      <w:pPr>
        <w:spacing w:line="13" w:lineRule="exact"/>
        <w:rPr>
          <w:sz w:val="20"/>
          <w:szCs w:val="20"/>
          <w:highlight w:val="green"/>
        </w:rPr>
      </w:pPr>
    </w:p>
    <w:p w:rsidR="00F94C3C" w:rsidRPr="00C806BD" w:rsidRDefault="00C806BD">
      <w:pPr>
        <w:spacing w:line="235" w:lineRule="auto"/>
        <w:ind w:left="3" w:right="20" w:firstLine="708"/>
        <w:rPr>
          <w:sz w:val="20"/>
          <w:szCs w:val="20"/>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Наличие критериев оценки достижения планируемых результатов</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реализации практики;</w:t>
      </w:r>
    </w:p>
    <w:p w:rsidR="00F94C3C" w:rsidRPr="00C806BD" w:rsidRDefault="00F94C3C">
      <w:pPr>
        <w:spacing w:line="2" w:lineRule="exact"/>
        <w:rPr>
          <w:sz w:val="20"/>
          <w:szCs w:val="20"/>
          <w:highlight w:val="green"/>
        </w:rPr>
      </w:pPr>
    </w:p>
    <w:p w:rsidR="00F94C3C" w:rsidRPr="00C806BD" w:rsidRDefault="00C806BD">
      <w:pPr>
        <w:ind w:left="703"/>
        <w:rPr>
          <w:sz w:val="20"/>
          <w:szCs w:val="20"/>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Содержание   обратной   связи   от   участников   образовательного</w:t>
      </w:r>
    </w:p>
    <w:p w:rsidR="00F94C3C" w:rsidRPr="00C806BD" w:rsidRDefault="00F94C3C">
      <w:pPr>
        <w:spacing w:line="368" w:lineRule="exact"/>
        <w:rPr>
          <w:sz w:val="20"/>
          <w:szCs w:val="20"/>
          <w:highlight w:val="green"/>
        </w:rPr>
      </w:pPr>
    </w:p>
    <w:p w:rsidR="00F94C3C" w:rsidRPr="00C806BD" w:rsidRDefault="00C806BD">
      <w:pPr>
        <w:ind w:left="5063"/>
        <w:rPr>
          <w:sz w:val="20"/>
          <w:szCs w:val="20"/>
          <w:highlight w:val="green"/>
        </w:rPr>
      </w:pPr>
      <w:r w:rsidRPr="00C806BD">
        <w:rPr>
          <w:rFonts w:eastAsia="Times New Roman"/>
          <w:color w:val="231F20"/>
          <w:sz w:val="20"/>
          <w:szCs w:val="20"/>
          <w:highlight w:val="green"/>
        </w:rPr>
        <w:t>36</w:t>
      </w:r>
    </w:p>
    <w:p w:rsidR="00F94C3C" w:rsidRPr="00C806BD" w:rsidRDefault="00F94C3C">
      <w:pPr>
        <w:rPr>
          <w:highlight w:val="green"/>
        </w:rPr>
        <w:sectPr w:rsidR="00F94C3C" w:rsidRPr="00C806BD">
          <w:pgSz w:w="11920" w:h="16841"/>
          <w:pgMar w:top="1132" w:right="991" w:bottom="0" w:left="1277" w:header="0" w:footer="0" w:gutter="0"/>
          <w:cols w:space="720" w:equalWidth="0">
            <w:col w:w="9643"/>
          </w:cols>
        </w:sectPr>
      </w:pPr>
    </w:p>
    <w:p w:rsidR="00F94C3C" w:rsidRPr="00C806BD" w:rsidRDefault="00C806BD">
      <w:pPr>
        <w:spacing w:line="235" w:lineRule="auto"/>
        <w:ind w:left="3"/>
        <w:jc w:val="both"/>
        <w:rPr>
          <w:sz w:val="20"/>
          <w:szCs w:val="20"/>
          <w:highlight w:val="green"/>
        </w:rPr>
      </w:pPr>
      <w:r w:rsidRPr="00C806BD">
        <w:rPr>
          <w:rFonts w:eastAsia="Times New Roman"/>
          <w:color w:val="231F20"/>
          <w:sz w:val="28"/>
          <w:szCs w:val="28"/>
          <w:highlight w:val="green"/>
        </w:rPr>
        <w:lastRenderedPageBreak/>
        <w:t>процесса: педагогов, родителей (законных представителей), детей об удовлетворенности качеством психолого-педагогической помощи</w:t>
      </w:r>
    </w:p>
    <w:p w:rsidR="00F94C3C" w:rsidRPr="00C806BD" w:rsidRDefault="00F94C3C">
      <w:pPr>
        <w:spacing w:line="15" w:lineRule="exact"/>
        <w:rPr>
          <w:sz w:val="20"/>
          <w:szCs w:val="20"/>
          <w:highlight w:val="green"/>
        </w:rPr>
      </w:pPr>
    </w:p>
    <w:p w:rsidR="00F94C3C" w:rsidRPr="00C806BD" w:rsidRDefault="00C806BD" w:rsidP="00C806BD">
      <w:pPr>
        <w:numPr>
          <w:ilvl w:val="0"/>
          <w:numId w:val="119"/>
        </w:numPr>
        <w:tabs>
          <w:tab w:val="left" w:pos="224"/>
        </w:tabs>
        <w:spacing w:line="234" w:lineRule="auto"/>
        <w:ind w:left="3" w:right="20" w:hanging="3"/>
        <w:rPr>
          <w:rFonts w:eastAsia="Times New Roman"/>
          <w:color w:val="231F20"/>
          <w:sz w:val="28"/>
          <w:szCs w:val="28"/>
          <w:highlight w:val="green"/>
        </w:rPr>
      </w:pPr>
      <w:r w:rsidRPr="00C806BD">
        <w:rPr>
          <w:rFonts w:eastAsia="Times New Roman"/>
          <w:color w:val="231F20"/>
          <w:sz w:val="28"/>
          <w:szCs w:val="28"/>
          <w:highlight w:val="green"/>
        </w:rPr>
        <w:t>поддержки посредством определения достижения основных задач адресной помощи;</w:t>
      </w:r>
    </w:p>
    <w:p w:rsidR="00F94C3C" w:rsidRPr="00C806BD" w:rsidRDefault="00F94C3C">
      <w:pPr>
        <w:spacing w:line="15" w:lineRule="exact"/>
        <w:rPr>
          <w:rFonts w:eastAsia="Times New Roman"/>
          <w:color w:val="231F20"/>
          <w:sz w:val="28"/>
          <w:szCs w:val="28"/>
          <w:highlight w:val="green"/>
        </w:rPr>
      </w:pPr>
    </w:p>
    <w:p w:rsidR="00F94C3C" w:rsidRPr="00C806BD" w:rsidRDefault="00C806BD">
      <w:pPr>
        <w:spacing w:line="236" w:lineRule="auto"/>
        <w:ind w:left="3" w:firstLine="708"/>
        <w:jc w:val="both"/>
        <w:rPr>
          <w:rFonts w:eastAsia="Times New Roman"/>
          <w:color w:val="231F20"/>
          <w:sz w:val="28"/>
          <w:szCs w:val="28"/>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Результаты,</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подтверждающие эффективность реализации программы</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(например, характер и динамика социальных изменений в ситуации детей с ОВЗ и детей-инвалидов, и их семей после реализации программы);</w:t>
      </w:r>
    </w:p>
    <w:p w:rsidR="00F94C3C" w:rsidRPr="00C806BD" w:rsidRDefault="00F94C3C">
      <w:pPr>
        <w:spacing w:line="3" w:lineRule="exact"/>
        <w:rPr>
          <w:rFonts w:eastAsia="Times New Roman"/>
          <w:color w:val="231F20"/>
          <w:sz w:val="28"/>
          <w:szCs w:val="28"/>
          <w:highlight w:val="green"/>
        </w:rPr>
      </w:pPr>
    </w:p>
    <w:p w:rsidR="00F94C3C" w:rsidRPr="00C806BD" w:rsidRDefault="00C806BD">
      <w:pPr>
        <w:ind w:left="703"/>
        <w:rPr>
          <w:rFonts w:eastAsia="Times New Roman"/>
          <w:color w:val="231F20"/>
          <w:sz w:val="28"/>
          <w:szCs w:val="28"/>
          <w:highlight w:val="green"/>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Результаты внешней профессиональной экспертизы программы;</w:t>
      </w:r>
    </w:p>
    <w:p w:rsidR="00F94C3C" w:rsidRPr="00C806BD" w:rsidRDefault="00F94C3C">
      <w:pPr>
        <w:spacing w:line="13" w:lineRule="exact"/>
        <w:rPr>
          <w:rFonts w:eastAsia="Times New Roman"/>
          <w:color w:val="231F20"/>
          <w:sz w:val="28"/>
          <w:szCs w:val="28"/>
          <w:highlight w:val="green"/>
        </w:rPr>
      </w:pPr>
    </w:p>
    <w:p w:rsidR="00F94C3C" w:rsidRDefault="00C806BD">
      <w:pPr>
        <w:spacing w:line="234" w:lineRule="auto"/>
        <w:ind w:left="3" w:firstLine="708"/>
        <w:rPr>
          <w:rFonts w:eastAsia="Times New Roman"/>
          <w:color w:val="231F20"/>
          <w:sz w:val="28"/>
          <w:szCs w:val="28"/>
        </w:rPr>
      </w:pP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Описание инструментов сбора данных достижении практикой</w:t>
      </w:r>
      <w:r w:rsidRPr="00C806BD">
        <w:rPr>
          <w:rFonts w:eastAsia="Times New Roman"/>
          <w:color w:val="231F20"/>
          <w:sz w:val="24"/>
          <w:szCs w:val="24"/>
          <w:highlight w:val="green"/>
        </w:rPr>
        <w:t xml:space="preserve"> </w:t>
      </w:r>
      <w:r w:rsidRPr="00C806BD">
        <w:rPr>
          <w:rFonts w:eastAsia="Times New Roman"/>
          <w:color w:val="231F20"/>
          <w:sz w:val="28"/>
          <w:szCs w:val="28"/>
          <w:highlight w:val="green"/>
        </w:rPr>
        <w:t>социальных результатов.</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Соблюдение требований к структуре программы позволит специалистам</w:t>
      </w:r>
    </w:p>
    <w:p w:rsidR="00F94C3C" w:rsidRDefault="00C806BD">
      <w:pPr>
        <w:tabs>
          <w:tab w:val="left" w:pos="1902"/>
          <w:tab w:val="left" w:pos="2422"/>
          <w:tab w:val="left" w:pos="3122"/>
          <w:tab w:val="left" w:pos="4002"/>
          <w:tab w:val="left" w:pos="5342"/>
          <w:tab w:val="left" w:pos="5742"/>
          <w:tab w:val="left" w:pos="6862"/>
          <w:tab w:val="left" w:pos="8762"/>
        </w:tabs>
        <w:ind w:left="3"/>
        <w:rPr>
          <w:sz w:val="20"/>
          <w:szCs w:val="20"/>
        </w:rPr>
      </w:pPr>
      <w:r>
        <w:rPr>
          <w:rFonts w:eastAsia="Times New Roman"/>
          <w:color w:val="231F20"/>
          <w:sz w:val="28"/>
          <w:szCs w:val="28"/>
        </w:rPr>
        <w:t>обосновывать</w:t>
      </w:r>
      <w:r>
        <w:rPr>
          <w:rFonts w:eastAsia="Times New Roman"/>
          <w:color w:val="231F20"/>
          <w:sz w:val="28"/>
          <w:szCs w:val="28"/>
        </w:rPr>
        <w:tab/>
        <w:t>те</w:t>
      </w:r>
      <w:r>
        <w:rPr>
          <w:rFonts w:eastAsia="Times New Roman"/>
          <w:color w:val="231F20"/>
          <w:sz w:val="28"/>
          <w:szCs w:val="28"/>
        </w:rPr>
        <w:tab/>
        <w:t>или</w:t>
      </w:r>
      <w:r>
        <w:rPr>
          <w:rFonts w:eastAsia="Times New Roman"/>
          <w:color w:val="231F20"/>
          <w:sz w:val="28"/>
          <w:szCs w:val="28"/>
        </w:rPr>
        <w:tab/>
        <w:t>иные</w:t>
      </w:r>
      <w:r>
        <w:rPr>
          <w:rFonts w:eastAsia="Times New Roman"/>
          <w:color w:val="231F20"/>
          <w:sz w:val="28"/>
          <w:szCs w:val="28"/>
        </w:rPr>
        <w:tab/>
        <w:t>действия</w:t>
      </w:r>
      <w:r>
        <w:rPr>
          <w:rFonts w:eastAsia="Times New Roman"/>
          <w:color w:val="231F20"/>
          <w:sz w:val="28"/>
          <w:szCs w:val="28"/>
        </w:rPr>
        <w:tab/>
        <w:t>в</w:t>
      </w:r>
      <w:r>
        <w:rPr>
          <w:rFonts w:eastAsia="Times New Roman"/>
          <w:color w:val="231F20"/>
          <w:sz w:val="28"/>
          <w:szCs w:val="28"/>
        </w:rPr>
        <w:tab/>
        <w:t>рамках</w:t>
      </w:r>
      <w:r>
        <w:rPr>
          <w:rFonts w:eastAsia="Times New Roman"/>
          <w:color w:val="231F20"/>
          <w:sz w:val="28"/>
          <w:szCs w:val="28"/>
        </w:rPr>
        <w:tab/>
        <w:t>практической</w:t>
      </w:r>
      <w:r>
        <w:rPr>
          <w:sz w:val="20"/>
          <w:szCs w:val="20"/>
        </w:rPr>
        <w:tab/>
      </w:r>
      <w:r>
        <w:rPr>
          <w:rFonts w:eastAsia="Times New Roman"/>
          <w:color w:val="231F20"/>
          <w:sz w:val="27"/>
          <w:szCs w:val="27"/>
        </w:rPr>
        <w:t>работы</w:t>
      </w:r>
    </w:p>
    <w:p w:rsidR="00F94C3C" w:rsidRDefault="00F94C3C">
      <w:pPr>
        <w:spacing w:line="2" w:lineRule="exact"/>
        <w:rPr>
          <w:sz w:val="20"/>
          <w:szCs w:val="20"/>
        </w:rPr>
      </w:pPr>
    </w:p>
    <w:p w:rsidR="00F94C3C" w:rsidRDefault="00C806BD" w:rsidP="00C806BD">
      <w:pPr>
        <w:numPr>
          <w:ilvl w:val="0"/>
          <w:numId w:val="120"/>
        </w:numPr>
        <w:tabs>
          <w:tab w:val="left" w:pos="197"/>
        </w:tabs>
        <w:spacing w:line="237" w:lineRule="auto"/>
        <w:ind w:left="3" w:hanging="3"/>
        <w:jc w:val="both"/>
        <w:rPr>
          <w:rFonts w:eastAsia="Times New Roman"/>
          <w:color w:val="231F20"/>
          <w:sz w:val="28"/>
          <w:szCs w:val="28"/>
        </w:rPr>
      </w:pPr>
      <w:r>
        <w:rPr>
          <w:rFonts w:eastAsia="Times New Roman"/>
          <w:color w:val="231F20"/>
          <w:sz w:val="28"/>
          <w:szCs w:val="28"/>
        </w:rPr>
        <w:t>обучающимися</w:t>
      </w:r>
      <w:r>
        <w:rPr>
          <w:rFonts w:eastAsia="Times New Roman"/>
          <w:color w:val="231F20"/>
          <w:sz w:val="36"/>
          <w:szCs w:val="36"/>
          <w:vertAlign w:val="superscript"/>
        </w:rPr>
        <w:t>&lt;6&gt;</w:t>
      </w:r>
      <w:r>
        <w:rPr>
          <w:rFonts w:eastAsia="Times New Roman"/>
          <w:color w:val="231F20"/>
          <w:sz w:val="28"/>
          <w:szCs w:val="28"/>
        </w:rPr>
        <w:t>. Программа имеет название и указание на авторство; рекомендуется предусмотреть обоснование программы, описание актуальной ситуации и практических запросов; в программе необходимо сформулировать цель и задачи, при этом важно, чтобы цель определялась как образ конечного результата, ресурс, который будет сформирован у обучающегося, его семьи</w:t>
      </w:r>
    </w:p>
    <w:p w:rsidR="00F94C3C" w:rsidRDefault="00F94C3C">
      <w:pPr>
        <w:spacing w:line="7" w:lineRule="exact"/>
        <w:rPr>
          <w:sz w:val="20"/>
          <w:szCs w:val="20"/>
        </w:rPr>
      </w:pPr>
    </w:p>
    <w:p w:rsidR="00F94C3C" w:rsidRDefault="00C806BD">
      <w:pPr>
        <w:tabs>
          <w:tab w:val="left" w:pos="2642"/>
          <w:tab w:val="left" w:pos="4802"/>
          <w:tab w:val="left" w:pos="7082"/>
          <w:tab w:val="left" w:pos="8882"/>
        </w:tabs>
        <w:ind w:left="3"/>
        <w:rPr>
          <w:sz w:val="20"/>
          <w:szCs w:val="20"/>
        </w:rPr>
      </w:pPr>
      <w:r>
        <w:rPr>
          <w:rFonts w:eastAsia="Times New Roman"/>
          <w:color w:val="231F20"/>
          <w:sz w:val="28"/>
          <w:szCs w:val="28"/>
        </w:rPr>
        <w:t>(без использоваиня</w:t>
      </w:r>
      <w:r>
        <w:rPr>
          <w:sz w:val="20"/>
          <w:szCs w:val="20"/>
        </w:rPr>
        <w:tab/>
      </w:r>
      <w:r>
        <w:rPr>
          <w:rFonts w:eastAsia="Times New Roman"/>
          <w:color w:val="231F20"/>
          <w:sz w:val="28"/>
          <w:szCs w:val="28"/>
        </w:rPr>
        <w:t>отрицательных</w:t>
      </w:r>
      <w:r>
        <w:rPr>
          <w:sz w:val="20"/>
          <w:szCs w:val="20"/>
        </w:rPr>
        <w:tab/>
      </w:r>
      <w:r>
        <w:rPr>
          <w:rFonts w:eastAsia="Times New Roman"/>
          <w:color w:val="231F20"/>
          <w:sz w:val="28"/>
          <w:szCs w:val="28"/>
        </w:rPr>
        <w:t>формулировок);</w:t>
      </w:r>
      <w:r>
        <w:rPr>
          <w:sz w:val="20"/>
          <w:szCs w:val="20"/>
        </w:rPr>
        <w:tab/>
      </w:r>
      <w:r>
        <w:rPr>
          <w:rFonts w:eastAsia="Times New Roman"/>
          <w:color w:val="231F20"/>
          <w:sz w:val="28"/>
          <w:szCs w:val="28"/>
        </w:rPr>
        <w:t>желательно,</w:t>
      </w:r>
      <w:r>
        <w:rPr>
          <w:sz w:val="20"/>
          <w:szCs w:val="20"/>
        </w:rPr>
        <w:tab/>
      </w:r>
      <w:r>
        <w:rPr>
          <w:rFonts w:eastAsia="Times New Roman"/>
          <w:color w:val="231F20"/>
          <w:sz w:val="28"/>
          <w:szCs w:val="28"/>
        </w:rPr>
        <w:t>чтобы</w:t>
      </w:r>
    </w:p>
    <w:p w:rsidR="00F94C3C" w:rsidRDefault="00F94C3C">
      <w:pPr>
        <w:spacing w:line="16" w:lineRule="exact"/>
        <w:rPr>
          <w:sz w:val="20"/>
          <w:szCs w:val="20"/>
        </w:rPr>
      </w:pPr>
    </w:p>
    <w:p w:rsidR="00F94C3C" w:rsidRDefault="00C806BD" w:rsidP="00C806BD">
      <w:pPr>
        <w:numPr>
          <w:ilvl w:val="0"/>
          <w:numId w:val="121"/>
        </w:numPr>
        <w:tabs>
          <w:tab w:val="left" w:pos="204"/>
        </w:tabs>
        <w:spacing w:line="238" w:lineRule="auto"/>
        <w:ind w:left="3" w:hanging="3"/>
        <w:jc w:val="both"/>
        <w:rPr>
          <w:rFonts w:eastAsia="Times New Roman"/>
          <w:color w:val="231F20"/>
          <w:sz w:val="28"/>
          <w:szCs w:val="28"/>
        </w:rPr>
      </w:pPr>
      <w:r>
        <w:rPr>
          <w:rFonts w:eastAsia="Times New Roman"/>
          <w:color w:val="231F20"/>
          <w:sz w:val="28"/>
          <w:szCs w:val="28"/>
        </w:rPr>
        <w:t>программе была описана теоретическая модель того или тех феноменов, которые являются «мишенями воздействия» (этот раздел имеет принципиальное значение для формулирования задач программы); целесообразно указание на целевую группу или целевые группы, являющиеся ключевыми участниками программы; важно определить длительность программы, ее объем в часах, количество и продолжительность занятий, их формы, а также принципы комплектования групп (количество человек, возраст, пол и т.п.), если программа подразумевает различные групповые форматы работы; важно на этапе разработки программы продумать, какая</w:t>
      </w:r>
    </w:p>
    <w:p w:rsidR="00F94C3C" w:rsidRDefault="00F94C3C">
      <w:pPr>
        <w:spacing w:line="10" w:lineRule="exact"/>
        <w:rPr>
          <w:sz w:val="20"/>
          <w:szCs w:val="20"/>
        </w:rPr>
      </w:pPr>
    </w:p>
    <w:p w:rsidR="00F94C3C" w:rsidRDefault="00C806BD">
      <w:pPr>
        <w:tabs>
          <w:tab w:val="left" w:pos="1822"/>
          <w:tab w:val="left" w:pos="2202"/>
          <w:tab w:val="left" w:pos="5482"/>
          <w:tab w:val="left" w:pos="6202"/>
          <w:tab w:val="left" w:pos="7162"/>
          <w:tab w:val="left" w:pos="7802"/>
          <w:tab w:val="left" w:pos="8262"/>
        </w:tabs>
        <w:ind w:left="3"/>
        <w:rPr>
          <w:sz w:val="20"/>
          <w:szCs w:val="20"/>
        </w:rPr>
      </w:pPr>
      <w:r>
        <w:rPr>
          <w:rFonts w:eastAsia="Times New Roman"/>
          <w:color w:val="231F20"/>
          <w:sz w:val="28"/>
          <w:szCs w:val="28"/>
        </w:rPr>
        <w:t>методическая</w:t>
      </w:r>
      <w:r>
        <w:rPr>
          <w:rFonts w:eastAsia="Times New Roman"/>
          <w:color w:val="231F20"/>
          <w:sz w:val="28"/>
          <w:szCs w:val="28"/>
        </w:rPr>
        <w:tab/>
        <w:t>и</w:t>
      </w:r>
      <w:r>
        <w:rPr>
          <w:rFonts w:eastAsia="Times New Roman"/>
          <w:color w:val="231F20"/>
          <w:sz w:val="28"/>
          <w:szCs w:val="28"/>
        </w:rPr>
        <w:tab/>
        <w:t>материально-техническая</w:t>
      </w:r>
      <w:r>
        <w:rPr>
          <w:rFonts w:eastAsia="Times New Roman"/>
          <w:color w:val="231F20"/>
          <w:sz w:val="28"/>
          <w:szCs w:val="28"/>
        </w:rPr>
        <w:tab/>
        <w:t>база</w:t>
      </w:r>
      <w:r>
        <w:rPr>
          <w:rFonts w:eastAsia="Times New Roman"/>
          <w:color w:val="231F20"/>
          <w:sz w:val="28"/>
          <w:szCs w:val="28"/>
        </w:rPr>
        <w:tab/>
        <w:t>нужна</w:t>
      </w:r>
      <w:r>
        <w:rPr>
          <w:rFonts w:eastAsia="Times New Roman"/>
          <w:color w:val="231F20"/>
          <w:sz w:val="28"/>
          <w:szCs w:val="28"/>
        </w:rPr>
        <w:tab/>
        <w:t>для</w:t>
      </w:r>
      <w:r>
        <w:rPr>
          <w:rFonts w:eastAsia="Times New Roman"/>
          <w:color w:val="231F20"/>
          <w:sz w:val="28"/>
          <w:szCs w:val="28"/>
        </w:rPr>
        <w:tab/>
        <w:t>ее</w:t>
      </w:r>
      <w:r>
        <w:rPr>
          <w:sz w:val="20"/>
          <w:szCs w:val="20"/>
        </w:rPr>
        <w:tab/>
      </w:r>
      <w:r>
        <w:rPr>
          <w:rFonts w:eastAsia="Times New Roman"/>
          <w:color w:val="231F20"/>
          <w:sz w:val="27"/>
          <w:szCs w:val="27"/>
        </w:rPr>
        <w:t>реализации</w:t>
      </w:r>
    </w:p>
    <w:p w:rsidR="00F94C3C" w:rsidRDefault="00F94C3C">
      <w:pPr>
        <w:spacing w:line="13" w:lineRule="exact"/>
        <w:rPr>
          <w:sz w:val="20"/>
          <w:szCs w:val="20"/>
        </w:rPr>
      </w:pPr>
    </w:p>
    <w:p w:rsidR="00F94C3C" w:rsidRDefault="00C806BD" w:rsidP="00C806BD">
      <w:pPr>
        <w:numPr>
          <w:ilvl w:val="0"/>
          <w:numId w:val="122"/>
        </w:numPr>
        <w:tabs>
          <w:tab w:val="left" w:pos="224"/>
        </w:tabs>
        <w:spacing w:line="239" w:lineRule="auto"/>
        <w:ind w:left="3" w:hanging="3"/>
        <w:jc w:val="both"/>
        <w:rPr>
          <w:rFonts w:eastAsia="Times New Roman"/>
          <w:color w:val="231F20"/>
          <w:sz w:val="28"/>
          <w:szCs w:val="28"/>
        </w:rPr>
      </w:pPr>
      <w:r>
        <w:rPr>
          <w:rFonts w:eastAsia="Times New Roman"/>
          <w:color w:val="231F20"/>
          <w:sz w:val="28"/>
          <w:szCs w:val="28"/>
        </w:rPr>
        <w:t>воплощения (например, бланки методик, оборудование и т.п.); структурируются этапы и блоки программы, что обычно делается в форме тематического плана; целесообразно представить методические рекомендации по реализации программы; описание занятий, включающее в себя формулирование тем и целей занятий, методов, которые планируется использовать в ходе занятий, оборудования, которое необходимо на тех или иных занятиях (в том числе бланки диагностических методик, дидактический и раздаточный материал и т. п.); планы занятий и описание хода занятия (описание игр и упражнений, которые планируется использовать, текст лекции или сообщения, если они планируются и т. п.); в отдельном разделе программы желательно описать, каким образом будет оцениваться эффективность программы на основе доказательного подхода (например, через экспертные оценки, анализ отзывов клиентов, результаты мониторинга и т.д.); в конце программы приводится список использованной литературы.</w:t>
      </w:r>
    </w:p>
    <w:p w:rsidR="00F94C3C" w:rsidRDefault="00F94C3C">
      <w:pPr>
        <w:spacing w:line="18" w:lineRule="exact"/>
        <w:rPr>
          <w:rFonts w:eastAsia="Times New Roman"/>
          <w:color w:val="231F20"/>
          <w:sz w:val="28"/>
          <w:szCs w:val="28"/>
        </w:rPr>
      </w:pPr>
    </w:p>
    <w:p w:rsidR="00F94C3C" w:rsidRDefault="00C806BD">
      <w:pPr>
        <w:spacing w:line="237" w:lineRule="auto"/>
        <w:ind w:left="3" w:firstLine="754"/>
        <w:jc w:val="both"/>
        <w:rPr>
          <w:rFonts w:eastAsia="Times New Roman"/>
          <w:color w:val="231F20"/>
          <w:sz w:val="28"/>
          <w:szCs w:val="28"/>
        </w:rPr>
      </w:pPr>
      <w:r>
        <w:rPr>
          <w:rFonts w:eastAsia="Times New Roman"/>
          <w:color w:val="231F20"/>
          <w:sz w:val="28"/>
          <w:szCs w:val="28"/>
        </w:rPr>
        <w:t>При реализации психолого-педагогических программ для детей целевых групп рекомендуется предусмотреть консультационную подготовку родителей (законных представителей). Осуществление психолого-педагогического</w:t>
      </w:r>
    </w:p>
    <w:p w:rsidR="00F94C3C" w:rsidRDefault="00F94C3C">
      <w:pPr>
        <w:spacing w:line="369" w:lineRule="exact"/>
        <w:rPr>
          <w:sz w:val="20"/>
          <w:szCs w:val="20"/>
        </w:rPr>
      </w:pPr>
    </w:p>
    <w:p w:rsidR="00F94C3C" w:rsidRDefault="00C806BD">
      <w:pPr>
        <w:ind w:left="5063"/>
        <w:rPr>
          <w:sz w:val="20"/>
          <w:szCs w:val="20"/>
        </w:rPr>
      </w:pPr>
      <w:r>
        <w:rPr>
          <w:rFonts w:eastAsia="Times New Roman"/>
          <w:color w:val="231F20"/>
          <w:sz w:val="20"/>
          <w:szCs w:val="20"/>
        </w:rPr>
        <w:t>37</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jc w:val="both"/>
        <w:rPr>
          <w:sz w:val="20"/>
          <w:szCs w:val="20"/>
        </w:rPr>
      </w:pPr>
      <w:r>
        <w:rPr>
          <w:rFonts w:eastAsia="Times New Roman"/>
          <w:color w:val="231F20"/>
          <w:sz w:val="28"/>
          <w:szCs w:val="28"/>
        </w:rPr>
        <w:lastRenderedPageBreak/>
        <w:t>сопровождения обучающихся возможно исключительно с согласия родителей (законных представителей) ребенка.</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8"/>
          <w:szCs w:val="28"/>
        </w:rPr>
        <w:t>При проведении индивидуальных и групповых занятий с детьми в рамках</w:t>
      </w:r>
    </w:p>
    <w:p w:rsidR="00F94C3C" w:rsidRDefault="00C806BD">
      <w:pPr>
        <w:tabs>
          <w:tab w:val="left" w:pos="1782"/>
          <w:tab w:val="left" w:pos="3402"/>
          <w:tab w:val="left" w:pos="4942"/>
          <w:tab w:val="left" w:pos="7462"/>
          <w:tab w:val="left" w:pos="8882"/>
        </w:tabs>
        <w:ind w:left="3"/>
        <w:rPr>
          <w:sz w:val="20"/>
          <w:szCs w:val="20"/>
        </w:rPr>
      </w:pPr>
      <w:r>
        <w:rPr>
          <w:rFonts w:eastAsia="Times New Roman"/>
          <w:color w:val="231F20"/>
          <w:sz w:val="28"/>
          <w:szCs w:val="28"/>
        </w:rPr>
        <w:t>реализации</w:t>
      </w:r>
      <w:r>
        <w:rPr>
          <w:sz w:val="20"/>
          <w:szCs w:val="20"/>
        </w:rPr>
        <w:tab/>
      </w:r>
      <w:r>
        <w:rPr>
          <w:rFonts w:eastAsia="Times New Roman"/>
          <w:color w:val="231F20"/>
          <w:sz w:val="28"/>
          <w:szCs w:val="28"/>
        </w:rPr>
        <w:t>программ</w:t>
      </w:r>
      <w:r>
        <w:rPr>
          <w:sz w:val="20"/>
          <w:szCs w:val="20"/>
        </w:rPr>
        <w:tab/>
      </w:r>
      <w:r>
        <w:rPr>
          <w:rFonts w:eastAsia="Times New Roman"/>
          <w:color w:val="231F20"/>
          <w:sz w:val="28"/>
          <w:szCs w:val="28"/>
        </w:rPr>
        <w:t>адресной</w:t>
      </w:r>
      <w:r>
        <w:rPr>
          <w:sz w:val="20"/>
          <w:szCs w:val="20"/>
        </w:rPr>
        <w:tab/>
      </w:r>
      <w:r>
        <w:rPr>
          <w:rFonts w:eastAsia="Times New Roman"/>
          <w:color w:val="231F20"/>
          <w:sz w:val="28"/>
          <w:szCs w:val="28"/>
        </w:rPr>
        <w:t>психологической</w:t>
      </w:r>
      <w:r>
        <w:rPr>
          <w:sz w:val="20"/>
          <w:szCs w:val="20"/>
        </w:rPr>
        <w:tab/>
      </w:r>
      <w:r>
        <w:rPr>
          <w:rFonts w:eastAsia="Times New Roman"/>
          <w:color w:val="231F20"/>
          <w:sz w:val="28"/>
          <w:szCs w:val="28"/>
        </w:rPr>
        <w:t>помощи</w:t>
      </w:r>
      <w:r>
        <w:rPr>
          <w:sz w:val="20"/>
          <w:szCs w:val="20"/>
        </w:rPr>
        <w:tab/>
      </w:r>
      <w:r>
        <w:rPr>
          <w:rFonts w:eastAsia="Times New Roman"/>
          <w:color w:val="231F20"/>
          <w:sz w:val="28"/>
          <w:szCs w:val="28"/>
        </w:rPr>
        <w:t>важно</w:t>
      </w:r>
    </w:p>
    <w:p w:rsidR="00F94C3C" w:rsidRDefault="00C806BD">
      <w:pPr>
        <w:tabs>
          <w:tab w:val="left" w:pos="2902"/>
          <w:tab w:val="left" w:pos="5602"/>
        </w:tabs>
        <w:ind w:left="3"/>
        <w:rPr>
          <w:sz w:val="20"/>
          <w:szCs w:val="20"/>
        </w:rPr>
      </w:pPr>
      <w:r>
        <w:rPr>
          <w:rFonts w:eastAsia="Times New Roman"/>
          <w:color w:val="231F20"/>
          <w:sz w:val="28"/>
          <w:szCs w:val="28"/>
        </w:rPr>
        <w:t>руководствоваться</w:t>
      </w:r>
      <w:r>
        <w:rPr>
          <w:sz w:val="20"/>
          <w:szCs w:val="20"/>
        </w:rPr>
        <w:tab/>
      </w:r>
      <w:r>
        <w:rPr>
          <w:rFonts w:eastAsia="Times New Roman"/>
          <w:color w:val="231F20"/>
          <w:sz w:val="28"/>
          <w:szCs w:val="28"/>
        </w:rPr>
        <w:t>установленными</w:t>
      </w:r>
      <w:r>
        <w:rPr>
          <w:sz w:val="20"/>
          <w:szCs w:val="20"/>
        </w:rPr>
        <w:tab/>
      </w:r>
      <w:r>
        <w:rPr>
          <w:rFonts w:eastAsia="Times New Roman"/>
          <w:color w:val="231F20"/>
          <w:sz w:val="28"/>
          <w:szCs w:val="28"/>
        </w:rPr>
        <w:t>санитарно-эпидемиологическими</w:t>
      </w:r>
    </w:p>
    <w:p w:rsidR="00F94C3C" w:rsidRDefault="00F94C3C">
      <w:pPr>
        <w:spacing w:line="1" w:lineRule="exact"/>
        <w:rPr>
          <w:sz w:val="20"/>
          <w:szCs w:val="20"/>
        </w:rPr>
      </w:pPr>
    </w:p>
    <w:p w:rsidR="00F94C3C" w:rsidRDefault="00C806BD">
      <w:pPr>
        <w:ind w:left="3"/>
        <w:rPr>
          <w:sz w:val="20"/>
          <w:szCs w:val="20"/>
        </w:rPr>
      </w:pPr>
      <w:r>
        <w:rPr>
          <w:rFonts w:eastAsia="Times New Roman"/>
          <w:color w:val="231F20"/>
          <w:sz w:val="28"/>
          <w:szCs w:val="28"/>
        </w:rPr>
        <w:t xml:space="preserve">требованиями </w:t>
      </w:r>
      <w:r>
        <w:rPr>
          <w:rFonts w:eastAsia="Times New Roman"/>
          <w:color w:val="231F20"/>
          <w:sz w:val="36"/>
          <w:szCs w:val="36"/>
          <w:vertAlign w:val="superscript"/>
        </w:rPr>
        <w:t>&lt;12&gt;</w:t>
      </w:r>
      <w:r>
        <w:rPr>
          <w:rFonts w:eastAsia="Times New Roman"/>
          <w:color w:val="231F20"/>
          <w:sz w:val="28"/>
          <w:szCs w:val="28"/>
        </w:rPr>
        <w:t>.</w:t>
      </w:r>
    </w:p>
    <w:p w:rsidR="00F94C3C" w:rsidRDefault="00F94C3C">
      <w:pPr>
        <w:spacing w:line="10" w:lineRule="exact"/>
        <w:rPr>
          <w:sz w:val="20"/>
          <w:szCs w:val="20"/>
        </w:rPr>
      </w:pPr>
    </w:p>
    <w:p w:rsidR="00F94C3C" w:rsidRDefault="00C806BD">
      <w:pPr>
        <w:spacing w:line="231" w:lineRule="auto"/>
        <w:ind w:left="3" w:firstLine="708"/>
        <w:jc w:val="both"/>
        <w:rPr>
          <w:sz w:val="20"/>
          <w:szCs w:val="20"/>
        </w:rPr>
      </w:pPr>
      <w:r>
        <w:rPr>
          <w:rFonts w:eastAsia="Times New Roman"/>
          <w:color w:val="231F20"/>
          <w:sz w:val="28"/>
          <w:szCs w:val="28"/>
        </w:rPr>
        <w:t>При разработке программ адресной психологической помощи детям целевых групп целесообразно учитывать следующие рекомендации:</w:t>
      </w:r>
    </w:p>
    <w:p w:rsidR="00F94C3C" w:rsidRDefault="00F94C3C">
      <w:pPr>
        <w:spacing w:line="13"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Программа адресной помощи обучающимся целевой группы «Нормотипичные обучающиеся: дети и подростки с нормативного кризисом» может включать в качестве основных направлений:</w:t>
      </w:r>
    </w:p>
    <w:p w:rsidR="00F94C3C" w:rsidRDefault="00F94C3C">
      <w:pPr>
        <w:spacing w:line="17" w:lineRule="exact"/>
        <w:rPr>
          <w:sz w:val="20"/>
          <w:szCs w:val="20"/>
        </w:rPr>
      </w:pPr>
    </w:p>
    <w:p w:rsidR="00F94C3C" w:rsidRDefault="00C806BD">
      <w:pPr>
        <w:spacing w:line="235"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развивающие психолого-педагогические программы,</w:t>
      </w:r>
      <w:r>
        <w:rPr>
          <w:rFonts w:eastAsia="Times New Roman"/>
          <w:color w:val="231F20"/>
          <w:sz w:val="24"/>
          <w:szCs w:val="24"/>
        </w:rPr>
        <w:t xml:space="preserve"> </w:t>
      </w:r>
      <w:r>
        <w:rPr>
          <w:rFonts w:eastAsia="Times New Roman"/>
          <w:color w:val="231F20"/>
          <w:sz w:val="28"/>
          <w:szCs w:val="28"/>
        </w:rPr>
        <w:t>включающие</w:t>
      </w:r>
      <w:r>
        <w:rPr>
          <w:rFonts w:eastAsia="Times New Roman"/>
          <w:color w:val="231F20"/>
          <w:sz w:val="24"/>
          <w:szCs w:val="24"/>
        </w:rPr>
        <w:t xml:space="preserve"> </w:t>
      </w:r>
      <w:r>
        <w:rPr>
          <w:rFonts w:eastAsia="Times New Roman"/>
          <w:color w:val="231F20"/>
          <w:sz w:val="28"/>
          <w:szCs w:val="28"/>
        </w:rPr>
        <w:t>развитие метапредметных и личностных результатов освоения ОП;</w:t>
      </w: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просветительские,профилактическиепсихолого-педагогические</w:t>
      </w:r>
    </w:p>
    <w:p w:rsidR="00F94C3C" w:rsidRDefault="00F94C3C">
      <w:pPr>
        <w:spacing w:line="12" w:lineRule="exact"/>
        <w:rPr>
          <w:sz w:val="20"/>
          <w:szCs w:val="20"/>
        </w:rPr>
      </w:pPr>
    </w:p>
    <w:p w:rsidR="00F94C3C" w:rsidRDefault="00C806BD">
      <w:pPr>
        <w:spacing w:line="234" w:lineRule="auto"/>
        <w:ind w:left="3"/>
        <w:rPr>
          <w:sz w:val="20"/>
          <w:szCs w:val="20"/>
        </w:rPr>
      </w:pPr>
      <w:r>
        <w:rPr>
          <w:rFonts w:eastAsia="Times New Roman"/>
          <w:color w:val="231F20"/>
          <w:sz w:val="28"/>
          <w:szCs w:val="28"/>
        </w:rPr>
        <w:t>программы, включающие эмоциональную, мотивационно-смысловую, межличностную и коммуникативную сферы жизнедеятельности обучающихся.</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8"/>
          <w:szCs w:val="28"/>
        </w:rPr>
        <w:t>Поскольку  условия  внедрения  ФГОС  НОО,  ФГОС  ООО,  ФГОС  СОО</w:t>
      </w:r>
    </w:p>
    <w:p w:rsidR="00F94C3C" w:rsidRDefault="00C806BD">
      <w:pPr>
        <w:tabs>
          <w:tab w:val="left" w:pos="1862"/>
          <w:tab w:val="left" w:pos="3222"/>
          <w:tab w:val="left" w:pos="3962"/>
          <w:tab w:val="left" w:pos="4682"/>
          <w:tab w:val="left" w:pos="6222"/>
          <w:tab w:val="left" w:pos="8542"/>
        </w:tabs>
        <w:ind w:left="3"/>
        <w:rPr>
          <w:sz w:val="20"/>
          <w:szCs w:val="20"/>
        </w:rPr>
      </w:pPr>
      <w:r>
        <w:rPr>
          <w:rFonts w:eastAsia="Times New Roman"/>
          <w:color w:val="231F20"/>
          <w:sz w:val="28"/>
          <w:szCs w:val="28"/>
        </w:rPr>
        <w:t>предполагают</w:t>
      </w:r>
      <w:r>
        <w:rPr>
          <w:rFonts w:eastAsia="Times New Roman"/>
          <w:color w:val="231F20"/>
          <w:sz w:val="28"/>
          <w:szCs w:val="28"/>
        </w:rPr>
        <w:tab/>
        <w:t>активную</w:t>
      </w:r>
      <w:r>
        <w:rPr>
          <w:rFonts w:eastAsia="Times New Roman"/>
          <w:color w:val="231F20"/>
          <w:sz w:val="28"/>
          <w:szCs w:val="28"/>
        </w:rPr>
        <w:tab/>
        <w:t>роль</w:t>
      </w:r>
      <w:r>
        <w:rPr>
          <w:rFonts w:eastAsia="Times New Roman"/>
          <w:color w:val="231F20"/>
          <w:sz w:val="28"/>
          <w:szCs w:val="28"/>
        </w:rPr>
        <w:tab/>
        <w:t>всех</w:t>
      </w:r>
      <w:r>
        <w:rPr>
          <w:rFonts w:eastAsia="Times New Roman"/>
          <w:color w:val="231F20"/>
          <w:sz w:val="28"/>
          <w:szCs w:val="28"/>
        </w:rPr>
        <w:tab/>
        <w:t>участников</w:t>
      </w:r>
      <w:r>
        <w:rPr>
          <w:rFonts w:eastAsia="Times New Roman"/>
          <w:color w:val="231F20"/>
          <w:sz w:val="28"/>
          <w:szCs w:val="28"/>
        </w:rPr>
        <w:tab/>
        <w:t>образовательного</w:t>
      </w:r>
      <w:r>
        <w:rPr>
          <w:rFonts w:eastAsia="Times New Roman"/>
          <w:color w:val="231F20"/>
          <w:sz w:val="28"/>
          <w:szCs w:val="28"/>
        </w:rPr>
        <w:tab/>
        <w:t>процесса</w:t>
      </w:r>
    </w:p>
    <w:p w:rsidR="00F94C3C" w:rsidRDefault="00F94C3C">
      <w:pPr>
        <w:spacing w:line="15" w:lineRule="exact"/>
        <w:rPr>
          <w:sz w:val="20"/>
          <w:szCs w:val="20"/>
        </w:rPr>
      </w:pPr>
    </w:p>
    <w:p w:rsidR="00F94C3C" w:rsidRDefault="00C806BD" w:rsidP="00C806BD">
      <w:pPr>
        <w:numPr>
          <w:ilvl w:val="0"/>
          <w:numId w:val="123"/>
        </w:numPr>
        <w:tabs>
          <w:tab w:val="left" w:pos="204"/>
        </w:tabs>
        <w:spacing w:line="236" w:lineRule="auto"/>
        <w:ind w:left="3" w:hanging="3"/>
        <w:jc w:val="both"/>
        <w:rPr>
          <w:rFonts w:eastAsia="Times New Roman"/>
          <w:color w:val="231F20"/>
          <w:sz w:val="28"/>
          <w:szCs w:val="28"/>
        </w:rPr>
      </w:pPr>
      <w:r>
        <w:rPr>
          <w:rFonts w:eastAsia="Times New Roman"/>
          <w:color w:val="231F20"/>
          <w:sz w:val="28"/>
          <w:szCs w:val="28"/>
        </w:rPr>
        <w:t>развитии личности обучающихся, важной задачей реализации программ будет являться максимальное содействие психическому и личностному развитию детей и школьников, содействие формированию психологического здоровья</w:t>
      </w:r>
    </w:p>
    <w:p w:rsidR="00F94C3C" w:rsidRDefault="00F94C3C">
      <w:pPr>
        <w:spacing w:line="4"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личности обучающихся</w:t>
      </w:r>
      <w:r>
        <w:rPr>
          <w:rFonts w:eastAsia="Times New Roman"/>
          <w:color w:val="231F20"/>
          <w:sz w:val="36"/>
          <w:szCs w:val="36"/>
          <w:vertAlign w:val="superscript"/>
        </w:rPr>
        <w:t>&lt;8&gt;</w:t>
      </w:r>
      <w:r>
        <w:rPr>
          <w:rFonts w:eastAsia="Times New Roman"/>
          <w:color w:val="231F20"/>
          <w:sz w:val="28"/>
          <w:szCs w:val="28"/>
        </w:rPr>
        <w:t>. В этом контексте ключевую роль будет играть создание развивающего характера образовательной среды, а также реализация условий личностно-эмоциональной защищенности ее участников. Таким</w:t>
      </w:r>
    </w:p>
    <w:p w:rsidR="00F94C3C" w:rsidRDefault="00F94C3C">
      <w:pPr>
        <w:spacing w:line="13"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условиям соответствует модель психологической безопасности образовательной среды.</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Данную модель рекомендуется использовать в целях разработки психолого-педагогических программ сопровождения обучающихся, программ воспитания и социализации, а также осуществления психологической экспертизы и мониторинга психологической безопасности образовательной среды.</w:t>
      </w:r>
    </w:p>
    <w:p w:rsidR="00F94C3C" w:rsidRDefault="00F94C3C">
      <w:pPr>
        <w:spacing w:line="14"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Программа адресной помощи обучающимся данной целевой группы может строиться на принципах формирования психологической безопасности личности и психологически безопасной образовательной среды.</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8"/>
          <w:szCs w:val="28"/>
        </w:rPr>
        <w:t>Рекомендации по оказанию адресной психолого-педагогической помощи</w:t>
      </w:r>
    </w:p>
    <w:p w:rsidR="00F94C3C" w:rsidRDefault="00F94C3C">
      <w:pPr>
        <w:spacing w:line="2" w:lineRule="exact"/>
        <w:rPr>
          <w:sz w:val="20"/>
          <w:szCs w:val="20"/>
        </w:rPr>
      </w:pPr>
    </w:p>
    <w:p w:rsidR="00F94C3C" w:rsidRDefault="00C806BD">
      <w:pPr>
        <w:tabs>
          <w:tab w:val="left" w:pos="1342"/>
          <w:tab w:val="left" w:pos="4022"/>
          <w:tab w:val="left" w:pos="5862"/>
          <w:tab w:val="left" w:pos="6562"/>
          <w:tab w:val="left" w:pos="8382"/>
        </w:tabs>
        <w:ind w:left="3"/>
        <w:rPr>
          <w:sz w:val="20"/>
          <w:szCs w:val="20"/>
        </w:rPr>
      </w:pPr>
      <w:r>
        <w:rPr>
          <w:rFonts w:eastAsia="Times New Roman"/>
          <w:b/>
          <w:bCs/>
          <w:color w:val="231F20"/>
          <w:sz w:val="28"/>
          <w:szCs w:val="28"/>
        </w:rPr>
        <w:t>детям,</w:t>
      </w:r>
      <w:r>
        <w:rPr>
          <w:sz w:val="20"/>
          <w:szCs w:val="20"/>
        </w:rPr>
        <w:tab/>
      </w:r>
      <w:r>
        <w:rPr>
          <w:rFonts w:eastAsia="Times New Roman"/>
          <w:b/>
          <w:bCs/>
          <w:color w:val="231F20"/>
          <w:sz w:val="28"/>
          <w:szCs w:val="28"/>
        </w:rPr>
        <w:t>испытывающим</w:t>
      </w:r>
      <w:r>
        <w:rPr>
          <w:sz w:val="20"/>
          <w:szCs w:val="20"/>
        </w:rPr>
        <w:tab/>
      </w:r>
      <w:r>
        <w:rPr>
          <w:rFonts w:eastAsia="Times New Roman"/>
          <w:b/>
          <w:bCs/>
          <w:color w:val="231F20"/>
          <w:sz w:val="28"/>
          <w:szCs w:val="28"/>
        </w:rPr>
        <w:t>трудности</w:t>
      </w:r>
      <w:r>
        <w:rPr>
          <w:sz w:val="20"/>
          <w:szCs w:val="20"/>
        </w:rPr>
        <w:tab/>
      </w:r>
      <w:r>
        <w:rPr>
          <w:rFonts w:eastAsia="Times New Roman"/>
          <w:b/>
          <w:bCs/>
          <w:color w:val="231F20"/>
          <w:sz w:val="28"/>
          <w:szCs w:val="28"/>
        </w:rPr>
        <w:t>в</w:t>
      </w:r>
      <w:r>
        <w:rPr>
          <w:sz w:val="20"/>
          <w:szCs w:val="20"/>
        </w:rPr>
        <w:tab/>
      </w:r>
      <w:r>
        <w:rPr>
          <w:rFonts w:eastAsia="Times New Roman"/>
          <w:b/>
          <w:bCs/>
          <w:color w:val="231F20"/>
          <w:sz w:val="28"/>
          <w:szCs w:val="28"/>
        </w:rPr>
        <w:t>обучении,</w:t>
      </w:r>
      <w:r>
        <w:rPr>
          <w:sz w:val="20"/>
          <w:szCs w:val="20"/>
        </w:rPr>
        <w:tab/>
      </w:r>
      <w:r>
        <w:rPr>
          <w:rFonts w:eastAsia="Times New Roman"/>
          <w:color w:val="231F20"/>
          <w:sz w:val="27"/>
          <w:szCs w:val="27"/>
        </w:rPr>
        <w:t>обобщены</w:t>
      </w:r>
    </w:p>
    <w:p w:rsidR="00F94C3C" w:rsidRDefault="00F94C3C">
      <w:pPr>
        <w:spacing w:line="13" w:lineRule="exact"/>
        <w:rPr>
          <w:sz w:val="20"/>
          <w:szCs w:val="20"/>
        </w:rPr>
      </w:pPr>
    </w:p>
    <w:p w:rsidR="00F94C3C" w:rsidRDefault="00C806BD" w:rsidP="00C806BD">
      <w:pPr>
        <w:numPr>
          <w:ilvl w:val="0"/>
          <w:numId w:val="124"/>
        </w:numPr>
        <w:tabs>
          <w:tab w:val="left" w:pos="224"/>
        </w:tabs>
        <w:spacing w:line="236" w:lineRule="auto"/>
        <w:ind w:left="3" w:hanging="3"/>
        <w:jc w:val="both"/>
        <w:rPr>
          <w:rFonts w:eastAsia="Times New Roman"/>
          <w:color w:val="231F20"/>
          <w:sz w:val="28"/>
          <w:szCs w:val="28"/>
        </w:rPr>
      </w:pPr>
      <w:r>
        <w:rPr>
          <w:rFonts w:eastAsia="Times New Roman"/>
          <w:color w:val="231F20"/>
          <w:sz w:val="28"/>
          <w:szCs w:val="28"/>
        </w:rPr>
        <w:t>систематизированы в рекомендациях «Методика оказания адресной методической помощи общеобразовательным организациям, имеющим низкие образовательные результаты обучающихся».</w:t>
      </w:r>
    </w:p>
    <w:p w:rsidR="00F94C3C" w:rsidRDefault="00F94C3C">
      <w:pPr>
        <w:spacing w:line="14"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Реализация программ адресной помощи обучающимся данной целевой группы может включать в качестве основных направлений:</w:t>
      </w:r>
    </w:p>
    <w:p w:rsidR="00F94C3C" w:rsidRDefault="00F94C3C">
      <w:pPr>
        <w:spacing w:line="4" w:lineRule="exact"/>
        <w:rPr>
          <w:sz w:val="20"/>
          <w:szCs w:val="20"/>
        </w:rPr>
      </w:pPr>
    </w:p>
    <w:p w:rsidR="00F94C3C" w:rsidRDefault="00C806BD">
      <w:pPr>
        <w:ind w:left="703"/>
        <w:rPr>
          <w:sz w:val="20"/>
          <w:szCs w:val="20"/>
        </w:rPr>
      </w:pPr>
      <w:r>
        <w:rPr>
          <w:rFonts w:eastAsia="Times New Roman"/>
          <w:i/>
          <w:iCs/>
          <w:color w:val="231F20"/>
          <w:sz w:val="28"/>
          <w:szCs w:val="28"/>
        </w:rPr>
        <w:t>Программы повышения мотивации обучающихся, в том числе создание</w:t>
      </w:r>
    </w:p>
    <w:p w:rsidR="00F94C3C" w:rsidRDefault="00F94C3C">
      <w:pPr>
        <w:spacing w:line="13" w:lineRule="exact"/>
        <w:rPr>
          <w:sz w:val="20"/>
          <w:szCs w:val="20"/>
        </w:rPr>
      </w:pPr>
    </w:p>
    <w:p w:rsidR="00F94C3C" w:rsidRDefault="00C806BD">
      <w:pPr>
        <w:spacing w:line="234" w:lineRule="auto"/>
        <w:ind w:left="3"/>
        <w:jc w:val="both"/>
        <w:rPr>
          <w:sz w:val="20"/>
          <w:szCs w:val="20"/>
        </w:rPr>
      </w:pPr>
      <w:r>
        <w:rPr>
          <w:rFonts w:eastAsia="Times New Roman"/>
          <w:i/>
          <w:iCs/>
          <w:color w:val="231F20"/>
          <w:sz w:val="28"/>
          <w:szCs w:val="28"/>
        </w:rPr>
        <w:t xml:space="preserve">условий </w:t>
      </w:r>
      <w:r>
        <w:rPr>
          <w:rFonts w:eastAsia="Times New Roman"/>
          <w:color w:val="231F20"/>
          <w:sz w:val="28"/>
          <w:szCs w:val="28"/>
        </w:rPr>
        <w:t>индивидуализации образовательного процесса,</w:t>
      </w:r>
      <w:r>
        <w:rPr>
          <w:rFonts w:eastAsia="Times New Roman"/>
          <w:i/>
          <w:iCs/>
          <w:color w:val="231F20"/>
          <w:sz w:val="28"/>
          <w:szCs w:val="28"/>
        </w:rPr>
        <w:t xml:space="preserve"> </w:t>
      </w:r>
      <w:r>
        <w:rPr>
          <w:rFonts w:eastAsia="Times New Roman"/>
          <w:color w:val="231F20"/>
          <w:sz w:val="28"/>
          <w:szCs w:val="28"/>
        </w:rPr>
        <w:t>приведения</w:t>
      </w:r>
      <w:r>
        <w:rPr>
          <w:rFonts w:eastAsia="Times New Roman"/>
          <w:i/>
          <w:iCs/>
          <w:color w:val="231F20"/>
          <w:sz w:val="28"/>
          <w:szCs w:val="28"/>
        </w:rPr>
        <w:t xml:space="preserve"> </w:t>
      </w:r>
      <w:r>
        <w:rPr>
          <w:rFonts w:eastAsia="Times New Roman"/>
          <w:color w:val="231F20"/>
          <w:sz w:val="28"/>
          <w:szCs w:val="28"/>
        </w:rPr>
        <w:t>его в соответствие с возможностями и особенностями обучающихся,</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14" w:lineRule="exact"/>
        <w:rPr>
          <w:sz w:val="20"/>
          <w:szCs w:val="20"/>
        </w:rPr>
      </w:pPr>
    </w:p>
    <w:p w:rsidR="00F94C3C" w:rsidRDefault="00C806BD">
      <w:pPr>
        <w:ind w:left="5063"/>
        <w:rPr>
          <w:sz w:val="20"/>
          <w:szCs w:val="20"/>
        </w:rPr>
      </w:pPr>
      <w:r>
        <w:rPr>
          <w:rFonts w:eastAsia="Times New Roman"/>
          <w:color w:val="231F20"/>
          <w:sz w:val="20"/>
          <w:szCs w:val="20"/>
        </w:rPr>
        <w:t>38</w:t>
      </w:r>
    </w:p>
    <w:p w:rsidR="00F94C3C" w:rsidRDefault="00F94C3C">
      <w:pPr>
        <w:sectPr w:rsidR="00F94C3C">
          <w:pgSz w:w="11920" w:h="16841"/>
          <w:pgMar w:top="1145" w:right="991" w:bottom="0" w:left="1277" w:header="0" w:footer="0" w:gutter="0"/>
          <w:cols w:space="720" w:equalWidth="0">
            <w:col w:w="9643"/>
          </w:cols>
        </w:sectPr>
      </w:pPr>
    </w:p>
    <w:p w:rsidR="00F94C3C" w:rsidRDefault="00C806BD" w:rsidP="00C806BD">
      <w:pPr>
        <w:numPr>
          <w:ilvl w:val="0"/>
          <w:numId w:val="125"/>
        </w:numPr>
        <w:tabs>
          <w:tab w:val="left" w:pos="231"/>
        </w:tabs>
        <w:spacing w:line="235" w:lineRule="auto"/>
        <w:ind w:left="3" w:hanging="3"/>
        <w:rPr>
          <w:rFonts w:eastAsia="Times New Roman"/>
          <w:color w:val="231F20"/>
          <w:sz w:val="28"/>
          <w:szCs w:val="28"/>
        </w:rPr>
      </w:pPr>
      <w:r>
        <w:rPr>
          <w:rFonts w:eastAsia="Times New Roman"/>
          <w:color w:val="231F20"/>
          <w:sz w:val="28"/>
          <w:szCs w:val="28"/>
        </w:rPr>
        <w:lastRenderedPageBreak/>
        <w:t>их интересами, с ориентацией на зону ближайшего развития, на инициацию и укрепление субъектной позиции по отношению к учебной деятельности.</w:t>
      </w:r>
    </w:p>
    <w:p w:rsidR="00F94C3C" w:rsidRDefault="00F94C3C">
      <w:pPr>
        <w:spacing w:line="15" w:lineRule="exact"/>
        <w:rPr>
          <w:rFonts w:eastAsia="Times New Roman"/>
          <w:color w:val="231F20"/>
          <w:sz w:val="28"/>
          <w:szCs w:val="28"/>
        </w:rPr>
      </w:pPr>
    </w:p>
    <w:p w:rsidR="00F94C3C" w:rsidRDefault="00C806BD" w:rsidP="00C806BD">
      <w:pPr>
        <w:numPr>
          <w:ilvl w:val="1"/>
          <w:numId w:val="125"/>
        </w:numPr>
        <w:tabs>
          <w:tab w:val="left" w:pos="968"/>
        </w:tabs>
        <w:spacing w:line="234" w:lineRule="auto"/>
        <w:ind w:left="3" w:right="1680" w:firstLine="705"/>
        <w:rPr>
          <w:rFonts w:eastAsia="Times New Roman"/>
          <w:color w:val="231F20"/>
          <w:sz w:val="28"/>
          <w:szCs w:val="28"/>
        </w:rPr>
      </w:pPr>
      <w:r>
        <w:rPr>
          <w:rFonts w:eastAsia="Times New Roman"/>
          <w:color w:val="231F20"/>
          <w:sz w:val="28"/>
          <w:szCs w:val="28"/>
        </w:rPr>
        <w:t>целью реализации данного направления адресной помощи осуществляются:</w:t>
      </w:r>
    </w:p>
    <w:p w:rsidR="00F94C3C" w:rsidRDefault="00F94C3C">
      <w:pPr>
        <w:spacing w:line="2" w:lineRule="exact"/>
        <w:rPr>
          <w:sz w:val="20"/>
          <w:szCs w:val="20"/>
        </w:rPr>
      </w:pPr>
    </w:p>
    <w:p w:rsidR="00F94C3C" w:rsidRDefault="00C806BD">
      <w:pPr>
        <w:tabs>
          <w:tab w:val="left" w:pos="982"/>
          <w:tab w:val="left" w:pos="3162"/>
          <w:tab w:val="left" w:pos="4522"/>
          <w:tab w:val="left" w:pos="6282"/>
          <w:tab w:val="left" w:pos="796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комплексный</w:t>
      </w:r>
      <w:r>
        <w:rPr>
          <w:sz w:val="20"/>
          <w:szCs w:val="20"/>
        </w:rPr>
        <w:tab/>
      </w:r>
      <w:r>
        <w:rPr>
          <w:rFonts w:eastAsia="Times New Roman"/>
          <w:color w:val="231F20"/>
          <w:sz w:val="28"/>
          <w:szCs w:val="28"/>
        </w:rPr>
        <w:t>анализ</w:t>
      </w:r>
      <w:r>
        <w:rPr>
          <w:sz w:val="20"/>
          <w:szCs w:val="20"/>
        </w:rPr>
        <w:tab/>
      </w:r>
      <w:r>
        <w:rPr>
          <w:rFonts w:eastAsia="Times New Roman"/>
          <w:color w:val="231F20"/>
          <w:sz w:val="28"/>
          <w:szCs w:val="28"/>
        </w:rPr>
        <w:t>школьной</w:t>
      </w:r>
      <w:r>
        <w:rPr>
          <w:sz w:val="20"/>
          <w:szCs w:val="20"/>
        </w:rPr>
        <w:tab/>
      </w:r>
      <w:r>
        <w:rPr>
          <w:rFonts w:eastAsia="Times New Roman"/>
          <w:color w:val="231F20"/>
          <w:sz w:val="28"/>
          <w:szCs w:val="28"/>
        </w:rPr>
        <w:t>ситуации</w:t>
      </w:r>
      <w:r>
        <w:rPr>
          <w:sz w:val="20"/>
          <w:szCs w:val="20"/>
        </w:rPr>
        <w:tab/>
      </w:r>
      <w:r>
        <w:rPr>
          <w:rFonts w:eastAsia="Times New Roman"/>
          <w:color w:val="231F20"/>
          <w:sz w:val="28"/>
          <w:szCs w:val="28"/>
        </w:rPr>
        <w:t>обучающихся</w:t>
      </w:r>
    </w:p>
    <w:p w:rsidR="00F94C3C" w:rsidRDefault="00C806BD" w:rsidP="00C806BD">
      <w:pPr>
        <w:numPr>
          <w:ilvl w:val="0"/>
          <w:numId w:val="126"/>
        </w:numPr>
        <w:tabs>
          <w:tab w:val="left" w:pos="223"/>
        </w:tabs>
        <w:ind w:left="223" w:hanging="223"/>
        <w:rPr>
          <w:rFonts w:eastAsia="Times New Roman"/>
          <w:color w:val="231F20"/>
          <w:sz w:val="28"/>
          <w:szCs w:val="28"/>
        </w:rPr>
      </w:pPr>
      <w:r>
        <w:rPr>
          <w:rFonts w:eastAsia="Times New Roman"/>
          <w:color w:val="231F20"/>
          <w:sz w:val="28"/>
          <w:szCs w:val="28"/>
        </w:rPr>
        <w:t>образовательного процесса по запросу учителей;</w:t>
      </w:r>
    </w:p>
    <w:p w:rsidR="00F94C3C" w:rsidRDefault="00F94C3C">
      <w:pPr>
        <w:spacing w:line="12" w:lineRule="exact"/>
        <w:rPr>
          <w:rFonts w:eastAsia="Times New Roman"/>
          <w:color w:val="231F20"/>
          <w:sz w:val="28"/>
          <w:szCs w:val="28"/>
        </w:rPr>
      </w:pPr>
    </w:p>
    <w:p w:rsidR="00F94C3C" w:rsidRDefault="00C806BD">
      <w:pPr>
        <w:spacing w:line="235"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организация консультативной помощи учителям,</w:t>
      </w:r>
      <w:r>
        <w:rPr>
          <w:rFonts w:eastAsia="Times New Roman"/>
          <w:color w:val="231F20"/>
          <w:sz w:val="24"/>
          <w:szCs w:val="24"/>
        </w:rPr>
        <w:t xml:space="preserve"> </w:t>
      </w:r>
      <w:r>
        <w:rPr>
          <w:rFonts w:eastAsia="Times New Roman"/>
          <w:color w:val="231F20"/>
          <w:sz w:val="28"/>
          <w:szCs w:val="28"/>
        </w:rPr>
        <w:t>стремящимся</w:t>
      </w:r>
      <w:r>
        <w:rPr>
          <w:rFonts w:eastAsia="Times New Roman"/>
          <w:color w:val="231F20"/>
          <w:sz w:val="24"/>
          <w:szCs w:val="24"/>
        </w:rPr>
        <w:t xml:space="preserve"> </w:t>
      </w:r>
      <w:r>
        <w:rPr>
          <w:rFonts w:eastAsia="Times New Roman"/>
          <w:color w:val="231F20"/>
          <w:sz w:val="28"/>
          <w:szCs w:val="28"/>
        </w:rPr>
        <w:t>перестроить свою работу с учениками (по запросу);</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организация индивидуальной помощи обучающимся в преодолении</w:t>
      </w:r>
      <w:r>
        <w:rPr>
          <w:rFonts w:eastAsia="Times New Roman"/>
          <w:color w:val="231F20"/>
          <w:sz w:val="24"/>
          <w:szCs w:val="24"/>
        </w:rPr>
        <w:t xml:space="preserve"> </w:t>
      </w:r>
      <w:r>
        <w:rPr>
          <w:rFonts w:eastAsia="Times New Roman"/>
          <w:color w:val="231F20"/>
          <w:sz w:val="28"/>
          <w:szCs w:val="28"/>
        </w:rPr>
        <w:t>учебных трудностей, направленной, в том числе, на повышение учебной мотивации;</w:t>
      </w:r>
    </w:p>
    <w:p w:rsidR="00F94C3C" w:rsidRDefault="00F94C3C">
      <w:pPr>
        <w:spacing w:line="15" w:lineRule="exact"/>
        <w:rPr>
          <w:sz w:val="20"/>
          <w:szCs w:val="20"/>
        </w:rPr>
      </w:pPr>
    </w:p>
    <w:p w:rsidR="00F94C3C" w:rsidRDefault="00C806BD">
      <w:pPr>
        <w:spacing w:line="235"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исследование семейного аспекта снижения учебной мотивации</w:t>
      </w:r>
      <w:r>
        <w:rPr>
          <w:rFonts w:eastAsia="Times New Roman"/>
          <w:color w:val="231F20"/>
          <w:sz w:val="24"/>
          <w:szCs w:val="24"/>
        </w:rPr>
        <w:t xml:space="preserve"> </w:t>
      </w:r>
      <w:r>
        <w:rPr>
          <w:rFonts w:eastAsia="Times New Roman"/>
          <w:color w:val="231F20"/>
          <w:sz w:val="28"/>
          <w:szCs w:val="28"/>
        </w:rPr>
        <w:t>и вовлечение родителей (законных представителей) в образовательный процесс.</w:t>
      </w:r>
    </w:p>
    <w:p w:rsidR="00F94C3C" w:rsidRDefault="00F94C3C">
      <w:pPr>
        <w:spacing w:line="16" w:lineRule="exact"/>
        <w:rPr>
          <w:sz w:val="20"/>
          <w:szCs w:val="20"/>
        </w:rPr>
      </w:pPr>
    </w:p>
    <w:p w:rsidR="00F94C3C" w:rsidRDefault="00C806BD">
      <w:pPr>
        <w:spacing w:line="238" w:lineRule="auto"/>
        <w:ind w:left="3" w:firstLine="708"/>
        <w:jc w:val="both"/>
        <w:rPr>
          <w:sz w:val="20"/>
          <w:szCs w:val="20"/>
        </w:rPr>
      </w:pPr>
      <w:r>
        <w:rPr>
          <w:rFonts w:eastAsia="Times New Roman"/>
          <w:i/>
          <w:iCs/>
          <w:color w:val="231F20"/>
          <w:sz w:val="28"/>
          <w:szCs w:val="28"/>
        </w:rPr>
        <w:t>Программы, направленные на повышение школьного благополучия</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в том</w:t>
      </w:r>
      <w:r>
        <w:rPr>
          <w:rFonts w:eastAsia="Times New Roman"/>
          <w:i/>
          <w:iCs/>
          <w:color w:val="231F20"/>
          <w:sz w:val="28"/>
          <w:szCs w:val="28"/>
        </w:rPr>
        <w:t xml:space="preserve"> </w:t>
      </w:r>
      <w:r>
        <w:rPr>
          <w:rFonts w:eastAsia="Times New Roman"/>
          <w:color w:val="231F20"/>
          <w:sz w:val="28"/>
          <w:szCs w:val="28"/>
        </w:rPr>
        <w:t>числе, снижение уровня личностной тревожности обучающихся; общей тревожности в школе, переживания социального стресса, фрустрации потребности в достижении успеха, страха самовыражения, страха ситуации проверки знаний, страха не соответствовать ожиданиям окружающих, проблем и страхов в отношениях с учителями.</w:t>
      </w:r>
    </w:p>
    <w:p w:rsidR="00F94C3C" w:rsidRDefault="00F94C3C">
      <w:pPr>
        <w:spacing w:line="14" w:lineRule="exact"/>
        <w:rPr>
          <w:sz w:val="20"/>
          <w:szCs w:val="20"/>
        </w:rPr>
      </w:pPr>
    </w:p>
    <w:p w:rsidR="00F94C3C" w:rsidRDefault="00C806BD">
      <w:pPr>
        <w:spacing w:line="235" w:lineRule="auto"/>
        <w:ind w:left="3" w:firstLine="708"/>
        <w:jc w:val="both"/>
        <w:rPr>
          <w:sz w:val="20"/>
          <w:szCs w:val="20"/>
        </w:rPr>
      </w:pPr>
      <w:r>
        <w:rPr>
          <w:rFonts w:eastAsia="Times New Roman"/>
          <w:color w:val="231F20"/>
          <w:sz w:val="28"/>
          <w:szCs w:val="28"/>
        </w:rPr>
        <w:t>Реализация данного направления адресной помощи призвано содействовать:</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повышению уровня психологической компетентности учителей,</w:t>
      </w:r>
    </w:p>
    <w:p w:rsidR="00F94C3C" w:rsidRDefault="00F94C3C">
      <w:pPr>
        <w:spacing w:line="13"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развитию психолого-педагогической грамотности,</w:t>
      </w:r>
      <w:r>
        <w:rPr>
          <w:rFonts w:eastAsia="Times New Roman"/>
          <w:color w:val="231F20"/>
          <w:sz w:val="24"/>
          <w:szCs w:val="24"/>
        </w:rPr>
        <w:t xml:space="preserve"> </w:t>
      </w:r>
      <w:r>
        <w:rPr>
          <w:rFonts w:eastAsia="Times New Roman"/>
          <w:color w:val="231F20"/>
          <w:sz w:val="28"/>
          <w:szCs w:val="28"/>
        </w:rPr>
        <w:t>культуры</w:t>
      </w:r>
      <w:r>
        <w:rPr>
          <w:rFonts w:eastAsia="Times New Roman"/>
          <w:color w:val="231F20"/>
          <w:sz w:val="24"/>
          <w:szCs w:val="24"/>
        </w:rPr>
        <w:t xml:space="preserve"> </w:t>
      </w:r>
      <w:r>
        <w:rPr>
          <w:rFonts w:eastAsia="Times New Roman"/>
          <w:color w:val="231F20"/>
          <w:sz w:val="28"/>
          <w:szCs w:val="28"/>
        </w:rPr>
        <w:t>педагогического общения,</w:t>
      </w:r>
    </w:p>
    <w:p w:rsidR="00F94C3C" w:rsidRDefault="00F94C3C">
      <w:pPr>
        <w:spacing w:line="15"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формированию навыков конструктивного решения целого ряда</w:t>
      </w:r>
      <w:r>
        <w:rPr>
          <w:rFonts w:eastAsia="Times New Roman"/>
          <w:color w:val="231F20"/>
          <w:sz w:val="24"/>
          <w:szCs w:val="24"/>
        </w:rPr>
        <w:t xml:space="preserve"> </w:t>
      </w:r>
      <w:r>
        <w:rPr>
          <w:rFonts w:eastAsia="Times New Roman"/>
          <w:color w:val="231F20"/>
          <w:sz w:val="28"/>
          <w:szCs w:val="28"/>
        </w:rPr>
        <w:t>проблемных педагогических ситуаций,</w:t>
      </w:r>
    </w:p>
    <w:p w:rsidR="00F94C3C" w:rsidRDefault="00F94C3C">
      <w:pPr>
        <w:spacing w:line="17"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овладению способами профилактики и преодоления эмоциональной</w:t>
      </w:r>
      <w:r>
        <w:rPr>
          <w:rFonts w:eastAsia="Times New Roman"/>
          <w:color w:val="231F20"/>
          <w:sz w:val="24"/>
          <w:szCs w:val="24"/>
        </w:rPr>
        <w:t xml:space="preserve"> </w:t>
      </w:r>
      <w:r>
        <w:rPr>
          <w:rFonts w:eastAsia="Times New Roman"/>
          <w:color w:val="231F20"/>
          <w:sz w:val="28"/>
          <w:szCs w:val="28"/>
        </w:rPr>
        <w:t>напряженности.</w:t>
      </w:r>
    </w:p>
    <w:p w:rsidR="00F94C3C" w:rsidRDefault="00F94C3C">
      <w:pPr>
        <w:spacing w:line="2" w:lineRule="exact"/>
        <w:rPr>
          <w:sz w:val="20"/>
          <w:szCs w:val="20"/>
        </w:rPr>
      </w:pPr>
    </w:p>
    <w:p w:rsidR="00F94C3C" w:rsidRDefault="00C806BD">
      <w:pPr>
        <w:ind w:left="703"/>
        <w:rPr>
          <w:sz w:val="20"/>
          <w:szCs w:val="20"/>
        </w:rPr>
      </w:pPr>
      <w:r>
        <w:rPr>
          <w:rFonts w:eastAsia="Times New Roman"/>
          <w:i/>
          <w:iCs/>
          <w:color w:val="231F20"/>
          <w:sz w:val="28"/>
          <w:szCs w:val="28"/>
        </w:rPr>
        <w:t>Программы, направленные на повышение сплоченности и благоприятной</w:t>
      </w:r>
    </w:p>
    <w:p w:rsidR="00F94C3C" w:rsidRDefault="00F94C3C">
      <w:pPr>
        <w:spacing w:line="12" w:lineRule="exact"/>
        <w:rPr>
          <w:sz w:val="20"/>
          <w:szCs w:val="20"/>
        </w:rPr>
      </w:pPr>
    </w:p>
    <w:p w:rsidR="00F94C3C" w:rsidRDefault="00C806BD">
      <w:pPr>
        <w:ind w:left="3"/>
        <w:rPr>
          <w:sz w:val="20"/>
          <w:szCs w:val="20"/>
        </w:rPr>
      </w:pPr>
      <w:r>
        <w:rPr>
          <w:rFonts w:eastAsia="Times New Roman"/>
          <w:i/>
          <w:iCs/>
          <w:color w:val="231F20"/>
          <w:sz w:val="28"/>
          <w:szCs w:val="28"/>
        </w:rPr>
        <w:t>атмосферы в классе</w:t>
      </w:r>
    </w:p>
    <w:p w:rsidR="00F94C3C" w:rsidRDefault="00F94C3C">
      <w:pPr>
        <w:spacing w:line="334"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Для реализации адресных психолого-педагогических программ и технологий, направленных на увеличение продуктивности совместной деятельности, изменение в результативности овладения навыками</w:t>
      </w:r>
    </w:p>
    <w:p w:rsidR="00F94C3C" w:rsidRDefault="00F94C3C">
      <w:pPr>
        <w:spacing w:line="18" w:lineRule="exact"/>
        <w:rPr>
          <w:sz w:val="20"/>
          <w:szCs w:val="20"/>
        </w:rPr>
      </w:pPr>
    </w:p>
    <w:p w:rsidR="00F94C3C" w:rsidRDefault="00C806BD" w:rsidP="00C806BD">
      <w:pPr>
        <w:numPr>
          <w:ilvl w:val="0"/>
          <w:numId w:val="127"/>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коррекционных классах и классах с инклюзией, улучшение учебных результатов у отдельных учеников в процессе реализации программы, улучшение качества отношений учителей с родителями (законными представителями) учеников, психологической службе школы рекомендуется:</w:t>
      </w:r>
    </w:p>
    <w:p w:rsidR="00F94C3C" w:rsidRDefault="00F94C3C">
      <w:pPr>
        <w:spacing w:line="14"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 выделить факторы риска, а также ресурсы и уязвимости несовершеннолетних, влияющие на развитие девиантного поведения. Соответственно, проводить постоянный мониторинг, в ходе которого определять группу риска и работать с ней, оценку рисков и ресурсов развития, совместно с другими специалистами участвовать в формировании</w:t>
      </w:r>
    </w:p>
    <w:p w:rsidR="00F94C3C" w:rsidRDefault="00F94C3C">
      <w:pPr>
        <w:spacing w:line="14" w:lineRule="exact"/>
        <w:rPr>
          <w:sz w:val="20"/>
          <w:szCs w:val="20"/>
        </w:rPr>
      </w:pPr>
    </w:p>
    <w:p w:rsidR="00F94C3C" w:rsidRDefault="00C806BD">
      <w:pPr>
        <w:spacing w:line="234" w:lineRule="auto"/>
        <w:ind w:left="3"/>
        <w:rPr>
          <w:sz w:val="20"/>
          <w:szCs w:val="20"/>
        </w:rPr>
      </w:pPr>
      <w:r>
        <w:rPr>
          <w:rFonts w:eastAsia="Times New Roman"/>
          <w:color w:val="231F20"/>
          <w:sz w:val="28"/>
          <w:szCs w:val="28"/>
        </w:rPr>
        <w:t>просоциальной развивающей среды для детей, подростков и взрослых (в особенности для лиц с девиантным поведением);</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8"/>
          <w:szCs w:val="28"/>
        </w:rPr>
        <w:t>–  определить  порядок  реализации  психологической  помощи  с  учетом</w:t>
      </w:r>
    </w:p>
    <w:p w:rsidR="00F94C3C" w:rsidRDefault="00F94C3C">
      <w:pPr>
        <w:spacing w:line="200" w:lineRule="exact"/>
        <w:rPr>
          <w:sz w:val="20"/>
          <w:szCs w:val="20"/>
        </w:rPr>
      </w:pPr>
    </w:p>
    <w:p w:rsidR="00F94C3C" w:rsidRDefault="00F94C3C">
      <w:pPr>
        <w:spacing w:line="250" w:lineRule="exact"/>
        <w:rPr>
          <w:sz w:val="20"/>
          <w:szCs w:val="20"/>
        </w:rPr>
      </w:pPr>
    </w:p>
    <w:p w:rsidR="00F94C3C" w:rsidRDefault="00C806BD">
      <w:pPr>
        <w:ind w:left="5063"/>
        <w:rPr>
          <w:sz w:val="20"/>
          <w:szCs w:val="20"/>
        </w:rPr>
      </w:pPr>
      <w:r>
        <w:rPr>
          <w:rFonts w:eastAsia="Times New Roman"/>
          <w:color w:val="231F20"/>
          <w:sz w:val="20"/>
          <w:szCs w:val="20"/>
        </w:rPr>
        <w:t>39</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развития трудной жизненной и юридически значимой ситуации в соответствии</w:t>
      </w:r>
    </w:p>
    <w:p w:rsidR="00F94C3C" w:rsidRDefault="00F94C3C">
      <w:pPr>
        <w:spacing w:line="2" w:lineRule="exact"/>
        <w:rPr>
          <w:sz w:val="20"/>
          <w:szCs w:val="20"/>
        </w:rPr>
      </w:pPr>
    </w:p>
    <w:p w:rsidR="00F94C3C" w:rsidRDefault="00C806BD" w:rsidP="00C806BD">
      <w:pPr>
        <w:numPr>
          <w:ilvl w:val="0"/>
          <w:numId w:val="128"/>
        </w:numPr>
        <w:tabs>
          <w:tab w:val="left" w:pos="203"/>
        </w:tabs>
        <w:ind w:left="203" w:hanging="203"/>
        <w:rPr>
          <w:rFonts w:eastAsia="Times New Roman"/>
          <w:color w:val="231F20"/>
          <w:sz w:val="28"/>
          <w:szCs w:val="28"/>
        </w:rPr>
      </w:pPr>
      <w:r>
        <w:rPr>
          <w:rFonts w:eastAsia="Times New Roman"/>
          <w:color w:val="231F20"/>
          <w:sz w:val="28"/>
          <w:szCs w:val="28"/>
        </w:rPr>
        <w:t>требованиями нормативных правовых актов;</w:t>
      </w:r>
    </w:p>
    <w:p w:rsidR="00F94C3C" w:rsidRDefault="00F94C3C">
      <w:pPr>
        <w:spacing w:line="13"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 выстроить продуктивное междисциплинарное взаимодействие, сотрудничество со специалистами других организаций (в том числе, другой ведомственной подчиненности) с целью организации комплексной помощи несовершеннолетнему (в силу специфики и сложности психологической,</w:t>
      </w:r>
    </w:p>
    <w:p w:rsidR="00F94C3C" w:rsidRDefault="00F94C3C">
      <w:pPr>
        <w:spacing w:line="14"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профилактической   и   воспитательной   работы   возрастает   необходимость</w:t>
      </w:r>
    </w:p>
    <w:p w:rsidR="00F94C3C" w:rsidRDefault="00C806BD" w:rsidP="005316D0">
      <w:pPr>
        <w:spacing w:line="234" w:lineRule="auto"/>
        <w:rPr>
          <w:sz w:val="20"/>
          <w:szCs w:val="20"/>
        </w:rPr>
      </w:pPr>
      <w:r>
        <w:rPr>
          <w:rFonts w:eastAsia="Times New Roman"/>
          <w:color w:val="231F20"/>
          <w:sz w:val="28"/>
          <w:szCs w:val="28"/>
        </w:rPr>
        <w:t>владения навыками делового взаимодействия психологов и педагогов со специалистами учреждений системы профилактики безнадзорности</w:t>
      </w:r>
    </w:p>
    <w:p w:rsidR="00F94C3C" w:rsidRDefault="00F94C3C">
      <w:pPr>
        <w:spacing w:line="2" w:lineRule="exact"/>
        <w:rPr>
          <w:sz w:val="20"/>
          <w:szCs w:val="20"/>
        </w:rPr>
      </w:pPr>
    </w:p>
    <w:p w:rsidR="00F94C3C" w:rsidRDefault="00C806BD" w:rsidP="00C806BD">
      <w:pPr>
        <w:numPr>
          <w:ilvl w:val="0"/>
          <w:numId w:val="129"/>
        </w:numPr>
        <w:tabs>
          <w:tab w:val="left" w:pos="223"/>
        </w:tabs>
        <w:ind w:left="223" w:hanging="223"/>
        <w:rPr>
          <w:rFonts w:eastAsia="Times New Roman"/>
          <w:color w:val="231F20"/>
          <w:sz w:val="28"/>
          <w:szCs w:val="28"/>
        </w:rPr>
      </w:pPr>
      <w:r>
        <w:rPr>
          <w:rFonts w:eastAsia="Times New Roman"/>
          <w:color w:val="231F20"/>
          <w:sz w:val="28"/>
          <w:szCs w:val="28"/>
        </w:rPr>
        <w:t>правонарушений несовершеннолетних (далее – система профилактики);</w:t>
      </w:r>
    </w:p>
    <w:p w:rsidR="00F94C3C" w:rsidRDefault="00F94C3C">
      <w:pPr>
        <w:spacing w:line="13"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 проводить рефлексию собственной профессиональной деятельности, в том числе использования методик, программ и технологий, доказавших свою эффективность.</w:t>
      </w:r>
    </w:p>
    <w:p w:rsidR="00F94C3C" w:rsidRDefault="00F94C3C">
      <w:pPr>
        <w:spacing w:line="17"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В психолого-педагогических программах важно уделять внимание специфике профилактической деятельности в контексте трудных жизненных ситуаций с участием несовершеннолетних с проблемным и девиантным поведением, определять основные этапы психопрофилактики, основные принципы межведомственного взаимодействия, а также методы и технологии, используемые на каждом этапе данного направления деятельности.</w:t>
      </w:r>
    </w:p>
    <w:p w:rsidR="00F94C3C" w:rsidRDefault="00F94C3C">
      <w:pPr>
        <w:spacing w:line="13" w:lineRule="exact"/>
        <w:rPr>
          <w:rFonts w:eastAsia="Times New Roman"/>
          <w:color w:val="231F20"/>
          <w:sz w:val="28"/>
          <w:szCs w:val="28"/>
        </w:rPr>
      </w:pPr>
    </w:p>
    <w:p w:rsidR="00F94C3C" w:rsidRDefault="00C806BD" w:rsidP="00C806BD">
      <w:pPr>
        <w:numPr>
          <w:ilvl w:val="2"/>
          <w:numId w:val="129"/>
        </w:numPr>
        <w:tabs>
          <w:tab w:val="left" w:pos="1243"/>
        </w:tabs>
        <w:spacing w:line="235" w:lineRule="auto"/>
        <w:ind w:left="3" w:firstLine="775"/>
        <w:jc w:val="both"/>
        <w:rPr>
          <w:rFonts w:eastAsia="Times New Roman"/>
          <w:color w:val="231F20"/>
          <w:sz w:val="28"/>
          <w:szCs w:val="28"/>
        </w:rPr>
      </w:pPr>
      <w:r>
        <w:rPr>
          <w:rFonts w:eastAsia="Times New Roman"/>
          <w:color w:val="231F20"/>
          <w:sz w:val="28"/>
          <w:szCs w:val="28"/>
        </w:rPr>
        <w:t>целях методического руководства рекомендуется использовать Навигатор профилактики девиантного поведения в школе (приложение 6) –</w:t>
      </w:r>
    </w:p>
    <w:p w:rsidR="00F94C3C" w:rsidRDefault="00F94C3C">
      <w:pPr>
        <w:spacing w:line="2" w:lineRule="exact"/>
        <w:rPr>
          <w:sz w:val="20"/>
          <w:szCs w:val="20"/>
        </w:rPr>
      </w:pPr>
    </w:p>
    <w:p w:rsidR="00F94C3C" w:rsidRDefault="00C806BD">
      <w:pPr>
        <w:tabs>
          <w:tab w:val="left" w:pos="1262"/>
          <w:tab w:val="left" w:pos="1662"/>
          <w:tab w:val="left" w:pos="3362"/>
          <w:tab w:val="left" w:pos="4922"/>
          <w:tab w:val="left" w:pos="5902"/>
          <w:tab w:val="left" w:pos="7702"/>
        </w:tabs>
        <w:ind w:left="3"/>
        <w:rPr>
          <w:sz w:val="20"/>
          <w:szCs w:val="20"/>
        </w:rPr>
      </w:pPr>
      <w:r>
        <w:rPr>
          <w:rFonts w:eastAsia="Times New Roman"/>
          <w:color w:val="231F20"/>
          <w:sz w:val="28"/>
          <w:szCs w:val="28"/>
        </w:rPr>
        <w:t>памятки</w:t>
      </w:r>
      <w:r>
        <w:rPr>
          <w:rFonts w:eastAsia="Times New Roman"/>
          <w:color w:val="231F20"/>
          <w:sz w:val="28"/>
          <w:szCs w:val="28"/>
        </w:rPr>
        <w:tab/>
        <w:t>с</w:t>
      </w:r>
      <w:r>
        <w:rPr>
          <w:rFonts w:eastAsia="Times New Roman"/>
          <w:color w:val="231F20"/>
          <w:sz w:val="28"/>
          <w:szCs w:val="28"/>
        </w:rPr>
        <w:tab/>
        <w:t>признаками</w:t>
      </w:r>
      <w:r>
        <w:rPr>
          <w:rFonts w:eastAsia="Times New Roman"/>
          <w:color w:val="231F20"/>
          <w:sz w:val="28"/>
          <w:szCs w:val="28"/>
        </w:rPr>
        <w:tab/>
        <w:t>различных</w:t>
      </w:r>
      <w:r>
        <w:rPr>
          <w:rFonts w:eastAsia="Times New Roman"/>
          <w:color w:val="231F20"/>
          <w:sz w:val="28"/>
          <w:szCs w:val="28"/>
        </w:rPr>
        <w:tab/>
        <w:t>видов</w:t>
      </w:r>
      <w:r>
        <w:rPr>
          <w:rFonts w:eastAsia="Times New Roman"/>
          <w:color w:val="231F20"/>
          <w:sz w:val="28"/>
          <w:szCs w:val="28"/>
        </w:rPr>
        <w:tab/>
        <w:t>социального</w:t>
      </w:r>
      <w:r>
        <w:rPr>
          <w:sz w:val="20"/>
          <w:szCs w:val="20"/>
        </w:rPr>
        <w:tab/>
      </w:r>
      <w:r>
        <w:rPr>
          <w:rFonts w:eastAsia="Times New Roman"/>
          <w:color w:val="231F20"/>
          <w:sz w:val="27"/>
          <w:szCs w:val="27"/>
        </w:rPr>
        <w:t>неблагополучия</w:t>
      </w:r>
    </w:p>
    <w:p w:rsidR="00F94C3C" w:rsidRDefault="00F94C3C">
      <w:pPr>
        <w:spacing w:line="14" w:lineRule="exact"/>
        <w:rPr>
          <w:sz w:val="20"/>
          <w:szCs w:val="20"/>
        </w:rPr>
      </w:pPr>
    </w:p>
    <w:p w:rsidR="00F94C3C" w:rsidRDefault="00C806BD" w:rsidP="00C806BD">
      <w:pPr>
        <w:numPr>
          <w:ilvl w:val="0"/>
          <w:numId w:val="130"/>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алгоритмы действий педагогов в случаях их проявлений (в том числе по различным видам девиантного поведения; профилактике девиантного поведения; социально-психологической дезадаптации; раннему проблемному (отклоняющемуся) поведению; рискованному поведению; суицидальному, самоповреждающему поведению; аддиктивному (зависимому) поведению; агрессивному поведению; делинквентному поведению).</w:t>
      </w:r>
    </w:p>
    <w:p w:rsidR="00F94C3C" w:rsidRDefault="00F94C3C">
      <w:pPr>
        <w:spacing w:line="3" w:lineRule="exact"/>
        <w:rPr>
          <w:rFonts w:eastAsia="Times New Roman"/>
          <w:color w:val="231F20"/>
          <w:sz w:val="28"/>
          <w:szCs w:val="28"/>
        </w:rPr>
      </w:pPr>
    </w:p>
    <w:p w:rsidR="00F94C3C" w:rsidRDefault="00C806BD" w:rsidP="00C806BD">
      <w:pPr>
        <w:numPr>
          <w:ilvl w:val="2"/>
          <w:numId w:val="130"/>
        </w:numPr>
        <w:tabs>
          <w:tab w:val="left" w:pos="1263"/>
        </w:tabs>
        <w:ind w:left="1263" w:hanging="485"/>
        <w:rPr>
          <w:rFonts w:eastAsia="Times New Roman"/>
          <w:color w:val="231F20"/>
          <w:sz w:val="28"/>
          <w:szCs w:val="28"/>
        </w:rPr>
      </w:pPr>
      <w:r>
        <w:rPr>
          <w:rFonts w:eastAsia="Times New Roman"/>
          <w:color w:val="231F20"/>
          <w:sz w:val="28"/>
          <w:szCs w:val="28"/>
        </w:rPr>
        <w:t>программе   адресной   помощи   обучающимся   целевой   группы</w:t>
      </w:r>
    </w:p>
    <w:p w:rsidR="00F94C3C" w:rsidRDefault="00F94C3C">
      <w:pPr>
        <w:spacing w:line="12"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w:t>
      </w:r>
      <w:r>
        <w:rPr>
          <w:rFonts w:eastAsia="Times New Roman"/>
          <w:b/>
          <w:bCs/>
          <w:color w:val="231F20"/>
          <w:sz w:val="28"/>
          <w:szCs w:val="28"/>
        </w:rPr>
        <w:t>Дети-сироты;</w:t>
      </w:r>
      <w:r>
        <w:rPr>
          <w:rFonts w:eastAsia="Times New Roman"/>
          <w:color w:val="231F20"/>
          <w:sz w:val="28"/>
          <w:szCs w:val="28"/>
        </w:rPr>
        <w:t xml:space="preserve"> </w:t>
      </w:r>
      <w:r>
        <w:rPr>
          <w:rFonts w:eastAsia="Times New Roman"/>
          <w:b/>
          <w:bCs/>
          <w:color w:val="231F20"/>
          <w:sz w:val="28"/>
          <w:szCs w:val="28"/>
        </w:rPr>
        <w:t>дети,</w:t>
      </w:r>
      <w:r>
        <w:rPr>
          <w:rFonts w:eastAsia="Times New Roman"/>
          <w:color w:val="231F20"/>
          <w:sz w:val="28"/>
          <w:szCs w:val="28"/>
        </w:rPr>
        <w:t xml:space="preserve"> </w:t>
      </w:r>
      <w:r>
        <w:rPr>
          <w:rFonts w:eastAsia="Times New Roman"/>
          <w:b/>
          <w:bCs/>
          <w:color w:val="231F20"/>
          <w:sz w:val="28"/>
          <w:szCs w:val="28"/>
        </w:rPr>
        <w:t>оставшиеся без попечения родителей</w:t>
      </w:r>
      <w:r>
        <w:rPr>
          <w:rFonts w:eastAsia="Times New Roman"/>
          <w:color w:val="231F20"/>
          <w:sz w:val="28"/>
          <w:szCs w:val="28"/>
        </w:rPr>
        <w:t>», направленной на мобилизацию внешних ресурсов обучающегося, следует учитывать организационные и психолого-педагогические меры:</w:t>
      </w:r>
    </w:p>
    <w:p w:rsidR="00F94C3C" w:rsidRDefault="00F94C3C">
      <w:pPr>
        <w:spacing w:line="14" w:lineRule="exact"/>
        <w:rPr>
          <w:rFonts w:eastAsia="Times New Roman"/>
          <w:color w:val="231F20"/>
          <w:sz w:val="28"/>
          <w:szCs w:val="28"/>
        </w:rPr>
      </w:pPr>
    </w:p>
    <w:p w:rsidR="00F94C3C" w:rsidRDefault="00C806BD">
      <w:pPr>
        <w:spacing w:line="317"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мероприятия по повышению конструктивного взаимодействия между школой и организацией, где воспитываются обучающиеся;</w:t>
      </w:r>
    </w:p>
    <w:p w:rsidR="00F94C3C" w:rsidRDefault="00C806BD">
      <w:pPr>
        <w:tabs>
          <w:tab w:val="left" w:pos="2582"/>
          <w:tab w:val="left" w:pos="4562"/>
          <w:tab w:val="left" w:pos="6402"/>
          <w:tab w:val="left" w:pos="8802"/>
        </w:tabs>
        <w:spacing w:line="323"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принятие</w:t>
      </w:r>
      <w:r>
        <w:rPr>
          <w:sz w:val="20"/>
          <w:szCs w:val="20"/>
        </w:rPr>
        <w:tab/>
      </w:r>
      <w:r>
        <w:rPr>
          <w:rFonts w:eastAsia="Times New Roman"/>
          <w:color w:val="231F20"/>
          <w:sz w:val="28"/>
          <w:szCs w:val="28"/>
        </w:rPr>
        <w:t>совместного</w:t>
      </w:r>
      <w:r>
        <w:rPr>
          <w:sz w:val="20"/>
          <w:szCs w:val="20"/>
        </w:rPr>
        <w:tab/>
      </w:r>
      <w:r>
        <w:rPr>
          <w:rFonts w:eastAsia="Times New Roman"/>
          <w:color w:val="231F20"/>
          <w:sz w:val="28"/>
          <w:szCs w:val="28"/>
        </w:rPr>
        <w:t>регламента</w:t>
      </w:r>
      <w:r>
        <w:rPr>
          <w:sz w:val="20"/>
          <w:szCs w:val="20"/>
        </w:rPr>
        <w:tab/>
      </w:r>
      <w:r>
        <w:rPr>
          <w:rFonts w:eastAsia="Times New Roman"/>
          <w:color w:val="231F20"/>
          <w:sz w:val="28"/>
          <w:szCs w:val="28"/>
        </w:rPr>
        <w:t>взаимодействия</w:t>
      </w:r>
      <w:r>
        <w:rPr>
          <w:sz w:val="20"/>
          <w:szCs w:val="20"/>
        </w:rPr>
        <w:tab/>
      </w:r>
      <w:r>
        <w:rPr>
          <w:rFonts w:eastAsia="Times New Roman"/>
          <w:color w:val="231F20"/>
          <w:sz w:val="28"/>
          <w:szCs w:val="28"/>
        </w:rPr>
        <w:t>школы</w:t>
      </w:r>
    </w:p>
    <w:p w:rsidR="00F94C3C" w:rsidRDefault="00C806BD">
      <w:pPr>
        <w:tabs>
          <w:tab w:val="left" w:pos="2082"/>
          <w:tab w:val="left" w:pos="2762"/>
          <w:tab w:val="left" w:pos="4742"/>
          <w:tab w:val="left" w:pos="6122"/>
          <w:tab w:val="left" w:pos="8502"/>
        </w:tabs>
        <w:ind w:left="3"/>
        <w:rPr>
          <w:sz w:val="20"/>
          <w:szCs w:val="20"/>
        </w:rPr>
      </w:pPr>
      <w:r>
        <w:rPr>
          <w:rFonts w:eastAsia="Times New Roman"/>
          <w:color w:val="231F20"/>
          <w:sz w:val="28"/>
          <w:szCs w:val="28"/>
        </w:rPr>
        <w:t>и организации</w:t>
      </w:r>
      <w:r>
        <w:rPr>
          <w:sz w:val="20"/>
          <w:szCs w:val="20"/>
        </w:rPr>
        <w:tab/>
      </w:r>
      <w:r>
        <w:rPr>
          <w:rFonts w:eastAsia="Times New Roman"/>
          <w:color w:val="231F20"/>
          <w:sz w:val="28"/>
          <w:szCs w:val="28"/>
        </w:rPr>
        <w:t>по</w:t>
      </w:r>
      <w:r>
        <w:rPr>
          <w:sz w:val="20"/>
          <w:szCs w:val="20"/>
        </w:rPr>
        <w:tab/>
      </w:r>
      <w:r>
        <w:rPr>
          <w:rFonts w:eastAsia="Times New Roman"/>
          <w:color w:val="231F20"/>
          <w:sz w:val="28"/>
          <w:szCs w:val="28"/>
        </w:rPr>
        <w:t>преодолению</w:t>
      </w:r>
      <w:r>
        <w:rPr>
          <w:sz w:val="20"/>
          <w:szCs w:val="20"/>
        </w:rPr>
        <w:tab/>
      </w:r>
      <w:r>
        <w:rPr>
          <w:rFonts w:eastAsia="Times New Roman"/>
          <w:color w:val="231F20"/>
          <w:sz w:val="28"/>
          <w:szCs w:val="28"/>
        </w:rPr>
        <w:t>трудной</w:t>
      </w:r>
      <w:r>
        <w:rPr>
          <w:sz w:val="20"/>
          <w:szCs w:val="20"/>
        </w:rPr>
        <w:tab/>
      </w:r>
      <w:r>
        <w:rPr>
          <w:rFonts w:eastAsia="Times New Roman"/>
          <w:color w:val="231F20"/>
          <w:sz w:val="28"/>
          <w:szCs w:val="28"/>
        </w:rPr>
        <w:t>образовательной</w:t>
      </w:r>
      <w:r>
        <w:rPr>
          <w:sz w:val="20"/>
          <w:szCs w:val="20"/>
        </w:rPr>
        <w:tab/>
      </w:r>
      <w:r>
        <w:rPr>
          <w:rFonts w:eastAsia="Times New Roman"/>
          <w:color w:val="231F20"/>
          <w:sz w:val="28"/>
          <w:szCs w:val="28"/>
        </w:rPr>
        <w:t>ситуации</w:t>
      </w:r>
    </w:p>
    <w:p w:rsidR="00F94C3C" w:rsidRDefault="00C806BD">
      <w:pPr>
        <w:ind w:left="3"/>
        <w:rPr>
          <w:sz w:val="20"/>
          <w:szCs w:val="20"/>
        </w:rPr>
      </w:pPr>
      <w:r>
        <w:rPr>
          <w:rFonts w:eastAsia="Times New Roman"/>
          <w:color w:val="231F20"/>
          <w:sz w:val="28"/>
          <w:szCs w:val="28"/>
        </w:rPr>
        <w:t>воспитанника;</w:t>
      </w:r>
    </w:p>
    <w:p w:rsidR="00F94C3C" w:rsidRDefault="00C806BD">
      <w:pPr>
        <w:tabs>
          <w:tab w:val="left" w:pos="3282"/>
          <w:tab w:val="left" w:pos="4902"/>
          <w:tab w:val="left" w:pos="7082"/>
        </w:tabs>
        <w:spacing w:line="321"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организацию</w:t>
      </w:r>
      <w:r>
        <w:rPr>
          <w:sz w:val="20"/>
          <w:szCs w:val="20"/>
        </w:rPr>
        <w:tab/>
      </w:r>
      <w:r>
        <w:rPr>
          <w:rFonts w:eastAsia="Times New Roman"/>
          <w:color w:val="231F20"/>
          <w:sz w:val="28"/>
          <w:szCs w:val="28"/>
        </w:rPr>
        <w:t>работы</w:t>
      </w:r>
      <w:r>
        <w:rPr>
          <w:sz w:val="20"/>
          <w:szCs w:val="20"/>
        </w:rPr>
        <w:tab/>
      </w:r>
      <w:r>
        <w:rPr>
          <w:rFonts w:eastAsia="Times New Roman"/>
          <w:color w:val="231F20"/>
          <w:sz w:val="28"/>
          <w:szCs w:val="28"/>
        </w:rPr>
        <w:t>совместных</w:t>
      </w:r>
      <w:r>
        <w:rPr>
          <w:sz w:val="20"/>
          <w:szCs w:val="20"/>
        </w:rPr>
        <w:tab/>
      </w:r>
      <w:r>
        <w:rPr>
          <w:rFonts w:eastAsia="Times New Roman"/>
          <w:color w:val="231F20"/>
          <w:sz w:val="27"/>
          <w:szCs w:val="27"/>
        </w:rPr>
        <w:t>междисциплинарных</w:t>
      </w:r>
    </w:p>
    <w:p w:rsidR="00F94C3C" w:rsidRDefault="00F94C3C">
      <w:pPr>
        <w:spacing w:line="13" w:lineRule="exact"/>
        <w:rPr>
          <w:sz w:val="20"/>
          <w:szCs w:val="20"/>
        </w:rPr>
      </w:pPr>
    </w:p>
    <w:p w:rsidR="00F94C3C" w:rsidRDefault="00C806BD">
      <w:pPr>
        <w:spacing w:line="235" w:lineRule="auto"/>
        <w:ind w:left="3"/>
        <w:rPr>
          <w:sz w:val="20"/>
          <w:szCs w:val="20"/>
        </w:rPr>
      </w:pPr>
      <w:r>
        <w:rPr>
          <w:rFonts w:eastAsia="Times New Roman"/>
          <w:color w:val="231F20"/>
          <w:sz w:val="28"/>
          <w:szCs w:val="28"/>
        </w:rPr>
        <w:t>(межведомственных) команд по психолого-педагогическому сопровождению каждого воспитанника с трудностями в обучении;</w:t>
      </w:r>
    </w:p>
    <w:p w:rsidR="00F94C3C" w:rsidRDefault="00F94C3C">
      <w:pPr>
        <w:spacing w:line="15" w:lineRule="exact"/>
        <w:rPr>
          <w:sz w:val="20"/>
          <w:szCs w:val="20"/>
        </w:rPr>
      </w:pPr>
    </w:p>
    <w:p w:rsidR="00F94C3C" w:rsidRDefault="00C806BD">
      <w:pPr>
        <w:spacing w:line="315"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рассмотрение работы с каждым обучающимся как с отдельным случаем, координируемым куратором (работа со случаем);</w:t>
      </w:r>
    </w:p>
    <w:p w:rsidR="00F94C3C" w:rsidRDefault="00F94C3C">
      <w:pPr>
        <w:spacing w:line="13" w:lineRule="exact"/>
        <w:rPr>
          <w:sz w:val="20"/>
          <w:szCs w:val="20"/>
        </w:rPr>
      </w:pPr>
    </w:p>
    <w:p w:rsidR="00F94C3C" w:rsidRDefault="00C806BD">
      <w:pPr>
        <w:spacing w:line="315"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психодиагностику эмоционально-волевой, ценностно-мотивационной, коммуникативной сферы ребенка-сироты;</w:t>
      </w:r>
    </w:p>
    <w:p w:rsidR="00F94C3C" w:rsidRDefault="00C806BD">
      <w:pPr>
        <w:spacing w:line="322"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разработку  индивидуальной  программы  психолого-педагогического</w:t>
      </w: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5063"/>
        <w:rPr>
          <w:sz w:val="20"/>
          <w:szCs w:val="20"/>
        </w:rPr>
      </w:pPr>
      <w:r>
        <w:rPr>
          <w:rFonts w:eastAsia="Times New Roman"/>
          <w:color w:val="231F20"/>
          <w:sz w:val="20"/>
          <w:szCs w:val="20"/>
        </w:rPr>
        <w:t>40</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rPr>
          <w:sz w:val="20"/>
          <w:szCs w:val="20"/>
        </w:rPr>
      </w:pPr>
      <w:r>
        <w:rPr>
          <w:rFonts w:eastAsia="Times New Roman"/>
          <w:color w:val="231F20"/>
          <w:sz w:val="28"/>
          <w:szCs w:val="28"/>
        </w:rPr>
        <w:lastRenderedPageBreak/>
        <w:t>сопровождения воспитанника в образовательной организации;</w:t>
      </w:r>
    </w:p>
    <w:p w:rsidR="00F94C3C" w:rsidRDefault="00F94C3C">
      <w:pPr>
        <w:spacing w:line="16" w:lineRule="exact"/>
        <w:rPr>
          <w:sz w:val="20"/>
          <w:szCs w:val="20"/>
        </w:rPr>
      </w:pPr>
    </w:p>
    <w:p w:rsidR="00F94C3C" w:rsidRDefault="00C806BD">
      <w:pPr>
        <w:spacing w:line="315" w:lineRule="exact"/>
        <w:ind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коррекционно-развивающие занятия для детей-сирот по преодолению трудностей социализации и обучения;</w:t>
      </w:r>
    </w:p>
    <w:p w:rsidR="00F94C3C" w:rsidRDefault="00F94C3C">
      <w:pPr>
        <w:spacing w:line="13" w:lineRule="exact"/>
        <w:rPr>
          <w:sz w:val="20"/>
          <w:szCs w:val="20"/>
        </w:rPr>
      </w:pPr>
    </w:p>
    <w:p w:rsidR="00F94C3C" w:rsidRDefault="00C806BD" w:rsidP="005316D0">
      <w:pPr>
        <w:spacing w:line="325" w:lineRule="exact"/>
        <w:ind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организацию консультирования законных представителей (замещающей семьи) и педагогов по преодолению трудностей обучения воспитанника;</w:t>
      </w:r>
    </w:p>
    <w:p w:rsidR="00F94C3C" w:rsidRDefault="00C806BD">
      <w:pPr>
        <w:spacing w:line="317" w:lineRule="exact"/>
        <w:ind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создание группы поддержки обучающегося/воспитанника в классном (школьном) коллективе, организация наставничества.</w:t>
      </w:r>
    </w:p>
    <w:p w:rsidR="00F94C3C" w:rsidRDefault="00C806BD">
      <w:pPr>
        <w:ind w:left="720"/>
        <w:rPr>
          <w:sz w:val="20"/>
          <w:szCs w:val="20"/>
        </w:rPr>
      </w:pPr>
      <w:r>
        <w:rPr>
          <w:rFonts w:eastAsia="Times New Roman"/>
          <w:color w:val="231F20"/>
          <w:sz w:val="28"/>
          <w:szCs w:val="28"/>
        </w:rPr>
        <w:t>Психолого-педагогическое   сопровождение   детей-сирот   предполагает</w:t>
      </w:r>
    </w:p>
    <w:tbl>
      <w:tblPr>
        <w:tblW w:w="0" w:type="auto"/>
        <w:tblLayout w:type="fixed"/>
        <w:tblCellMar>
          <w:left w:w="0" w:type="dxa"/>
          <w:right w:w="0" w:type="dxa"/>
        </w:tblCellMar>
        <w:tblLook w:val="04A0" w:firstRow="1" w:lastRow="0" w:firstColumn="1" w:lastColumn="0" w:noHBand="0" w:noVBand="1"/>
      </w:tblPr>
      <w:tblGrid>
        <w:gridCol w:w="2100"/>
        <w:gridCol w:w="1680"/>
        <w:gridCol w:w="1300"/>
        <w:gridCol w:w="1700"/>
        <w:gridCol w:w="1220"/>
        <w:gridCol w:w="1640"/>
      </w:tblGrid>
      <w:tr w:rsidR="00F94C3C">
        <w:trPr>
          <w:trHeight w:val="321"/>
        </w:trPr>
        <w:tc>
          <w:tcPr>
            <w:tcW w:w="5080" w:type="dxa"/>
            <w:gridSpan w:val="3"/>
            <w:vAlign w:val="bottom"/>
          </w:tcPr>
          <w:p w:rsidR="00F94C3C" w:rsidRDefault="00C806BD">
            <w:pPr>
              <w:rPr>
                <w:sz w:val="20"/>
                <w:szCs w:val="20"/>
              </w:rPr>
            </w:pPr>
            <w:r>
              <w:rPr>
                <w:rFonts w:eastAsia="Times New Roman"/>
                <w:color w:val="231F20"/>
                <w:sz w:val="28"/>
                <w:szCs w:val="28"/>
              </w:rPr>
              <w:t>учет  социальной  ситуации:  проживает</w:t>
            </w:r>
          </w:p>
        </w:tc>
        <w:tc>
          <w:tcPr>
            <w:tcW w:w="4560" w:type="dxa"/>
            <w:gridSpan w:val="3"/>
            <w:vAlign w:val="bottom"/>
          </w:tcPr>
          <w:p w:rsidR="00F94C3C" w:rsidRDefault="00C806BD">
            <w:pPr>
              <w:jc w:val="right"/>
              <w:rPr>
                <w:sz w:val="20"/>
                <w:szCs w:val="20"/>
              </w:rPr>
            </w:pPr>
            <w:r>
              <w:rPr>
                <w:rFonts w:eastAsia="Times New Roman"/>
                <w:color w:val="231F20"/>
                <w:sz w:val="28"/>
                <w:szCs w:val="28"/>
              </w:rPr>
              <w:t>ли  ребенок  в  замещающей  семье,</w:t>
            </w:r>
          </w:p>
        </w:tc>
      </w:tr>
      <w:tr w:rsidR="00F94C3C">
        <w:trPr>
          <w:trHeight w:val="322"/>
        </w:trPr>
        <w:tc>
          <w:tcPr>
            <w:tcW w:w="2100" w:type="dxa"/>
            <w:vAlign w:val="bottom"/>
          </w:tcPr>
          <w:p w:rsidR="00F94C3C" w:rsidRDefault="00C806BD">
            <w:pPr>
              <w:rPr>
                <w:sz w:val="20"/>
                <w:szCs w:val="20"/>
              </w:rPr>
            </w:pPr>
            <w:r>
              <w:rPr>
                <w:rFonts w:eastAsia="Times New Roman"/>
                <w:color w:val="231F20"/>
                <w:sz w:val="28"/>
                <w:szCs w:val="28"/>
              </w:rPr>
              <w:t>в детском  доме</w:t>
            </w:r>
          </w:p>
        </w:tc>
        <w:tc>
          <w:tcPr>
            <w:tcW w:w="2980" w:type="dxa"/>
            <w:gridSpan w:val="2"/>
            <w:vAlign w:val="bottom"/>
          </w:tcPr>
          <w:p w:rsidR="00F94C3C" w:rsidRDefault="00C806BD">
            <w:pPr>
              <w:ind w:left="100"/>
              <w:rPr>
                <w:sz w:val="20"/>
                <w:szCs w:val="20"/>
              </w:rPr>
            </w:pPr>
            <w:r>
              <w:rPr>
                <w:rFonts w:eastAsia="Times New Roman"/>
                <w:color w:val="231F20"/>
                <w:sz w:val="28"/>
                <w:szCs w:val="28"/>
              </w:rPr>
              <w:t>или  организации  для</w:t>
            </w:r>
          </w:p>
        </w:tc>
        <w:tc>
          <w:tcPr>
            <w:tcW w:w="4560" w:type="dxa"/>
            <w:gridSpan w:val="3"/>
            <w:vAlign w:val="bottom"/>
          </w:tcPr>
          <w:p w:rsidR="00F94C3C" w:rsidRDefault="00C806BD">
            <w:pPr>
              <w:jc w:val="right"/>
              <w:rPr>
                <w:sz w:val="20"/>
                <w:szCs w:val="20"/>
              </w:rPr>
            </w:pPr>
            <w:r>
              <w:rPr>
                <w:rFonts w:eastAsia="Times New Roman"/>
                <w:color w:val="231F20"/>
                <w:sz w:val="28"/>
                <w:szCs w:val="28"/>
              </w:rPr>
              <w:t>детей-сирот  и  детей,  оставшихся</w:t>
            </w:r>
          </w:p>
        </w:tc>
      </w:tr>
      <w:tr w:rsidR="00F94C3C">
        <w:trPr>
          <w:trHeight w:val="322"/>
        </w:trPr>
        <w:tc>
          <w:tcPr>
            <w:tcW w:w="2100" w:type="dxa"/>
            <w:vAlign w:val="bottom"/>
          </w:tcPr>
          <w:p w:rsidR="00F94C3C" w:rsidRDefault="00C806BD">
            <w:pPr>
              <w:rPr>
                <w:sz w:val="20"/>
                <w:szCs w:val="20"/>
              </w:rPr>
            </w:pPr>
            <w:r>
              <w:rPr>
                <w:rFonts w:eastAsia="Times New Roman"/>
                <w:color w:val="231F20"/>
                <w:sz w:val="28"/>
                <w:szCs w:val="28"/>
              </w:rPr>
              <w:t>без попечения</w:t>
            </w:r>
          </w:p>
        </w:tc>
        <w:tc>
          <w:tcPr>
            <w:tcW w:w="1680" w:type="dxa"/>
            <w:vAlign w:val="bottom"/>
          </w:tcPr>
          <w:p w:rsidR="00F94C3C" w:rsidRDefault="00C806BD">
            <w:pPr>
              <w:ind w:left="120"/>
              <w:rPr>
                <w:sz w:val="20"/>
                <w:szCs w:val="20"/>
              </w:rPr>
            </w:pPr>
            <w:r>
              <w:rPr>
                <w:rFonts w:eastAsia="Times New Roman"/>
                <w:color w:val="231F20"/>
                <w:sz w:val="28"/>
                <w:szCs w:val="28"/>
              </w:rPr>
              <w:t>родителей.</w:t>
            </w:r>
          </w:p>
        </w:tc>
        <w:tc>
          <w:tcPr>
            <w:tcW w:w="1300" w:type="dxa"/>
            <w:vAlign w:val="bottom"/>
          </w:tcPr>
          <w:p w:rsidR="00F94C3C" w:rsidRDefault="00C806BD">
            <w:pPr>
              <w:ind w:left="240"/>
              <w:rPr>
                <w:sz w:val="20"/>
                <w:szCs w:val="20"/>
              </w:rPr>
            </w:pPr>
            <w:r>
              <w:rPr>
                <w:rFonts w:eastAsia="Times New Roman"/>
                <w:color w:val="231F20"/>
                <w:sz w:val="28"/>
                <w:szCs w:val="28"/>
              </w:rPr>
              <w:t>Важное</w:t>
            </w:r>
          </w:p>
        </w:tc>
        <w:tc>
          <w:tcPr>
            <w:tcW w:w="1700" w:type="dxa"/>
            <w:vAlign w:val="bottom"/>
          </w:tcPr>
          <w:p w:rsidR="00F94C3C" w:rsidRDefault="00C806BD">
            <w:pPr>
              <w:ind w:left="380"/>
              <w:rPr>
                <w:sz w:val="20"/>
                <w:szCs w:val="20"/>
              </w:rPr>
            </w:pPr>
            <w:r>
              <w:rPr>
                <w:rFonts w:eastAsia="Times New Roman"/>
                <w:color w:val="231F20"/>
                <w:sz w:val="28"/>
                <w:szCs w:val="28"/>
              </w:rPr>
              <w:t>значение</w:t>
            </w:r>
          </w:p>
        </w:tc>
        <w:tc>
          <w:tcPr>
            <w:tcW w:w="1220" w:type="dxa"/>
            <w:vAlign w:val="bottom"/>
          </w:tcPr>
          <w:p w:rsidR="00F94C3C" w:rsidRDefault="00C806BD">
            <w:pPr>
              <w:ind w:left="260"/>
              <w:rPr>
                <w:sz w:val="20"/>
                <w:szCs w:val="20"/>
              </w:rPr>
            </w:pPr>
            <w:r>
              <w:rPr>
                <w:rFonts w:eastAsia="Times New Roman"/>
                <w:color w:val="231F20"/>
                <w:sz w:val="28"/>
                <w:szCs w:val="28"/>
              </w:rPr>
              <w:t>имеет</w:t>
            </w:r>
          </w:p>
        </w:tc>
        <w:tc>
          <w:tcPr>
            <w:tcW w:w="1640" w:type="dxa"/>
            <w:vAlign w:val="bottom"/>
          </w:tcPr>
          <w:p w:rsidR="00F94C3C" w:rsidRDefault="00C806BD">
            <w:pPr>
              <w:jc w:val="right"/>
              <w:rPr>
                <w:sz w:val="20"/>
                <w:szCs w:val="20"/>
              </w:rPr>
            </w:pPr>
            <w:r>
              <w:rPr>
                <w:rFonts w:eastAsia="Times New Roman"/>
                <w:color w:val="231F20"/>
                <w:sz w:val="28"/>
                <w:szCs w:val="28"/>
              </w:rPr>
              <w:t>проведение</w:t>
            </w:r>
          </w:p>
        </w:tc>
      </w:tr>
    </w:tbl>
    <w:p w:rsidR="00F94C3C" w:rsidRDefault="00F94C3C">
      <w:pPr>
        <w:spacing w:line="14" w:lineRule="exact"/>
        <w:rPr>
          <w:sz w:val="20"/>
          <w:szCs w:val="20"/>
        </w:rPr>
      </w:pPr>
    </w:p>
    <w:p w:rsidR="00F94C3C" w:rsidRDefault="00C806BD">
      <w:pPr>
        <w:spacing w:line="237" w:lineRule="auto"/>
        <w:jc w:val="both"/>
        <w:rPr>
          <w:sz w:val="20"/>
          <w:szCs w:val="20"/>
        </w:rPr>
      </w:pPr>
      <w:r>
        <w:rPr>
          <w:rFonts w:eastAsia="Times New Roman"/>
          <w:color w:val="231F20"/>
          <w:sz w:val="28"/>
          <w:szCs w:val="28"/>
        </w:rPr>
        <w:t>просветительской работы и консультативной деятельности с педагогами, профилактических мероприятий с классами (на предмет формирования толерантности, культуры общения, командообразования), где обучается ребенок-сирота.</w:t>
      </w:r>
    </w:p>
    <w:p w:rsidR="00F94C3C" w:rsidRDefault="00F94C3C">
      <w:pPr>
        <w:spacing w:line="17" w:lineRule="exact"/>
        <w:rPr>
          <w:sz w:val="20"/>
          <w:szCs w:val="20"/>
        </w:rPr>
      </w:pPr>
    </w:p>
    <w:p w:rsidR="00F94C3C" w:rsidRDefault="00C806BD" w:rsidP="00C806BD">
      <w:pPr>
        <w:ind w:firstLine="709"/>
        <w:jc w:val="both"/>
        <w:rPr>
          <w:sz w:val="20"/>
          <w:szCs w:val="20"/>
        </w:rPr>
      </w:pPr>
      <w:r>
        <w:rPr>
          <w:rFonts w:eastAsia="Times New Roman"/>
          <w:color w:val="231F20"/>
          <w:sz w:val="28"/>
          <w:szCs w:val="28"/>
        </w:rPr>
        <w:t>Программа адресной помощи обучающимся целевой группы «</w:t>
      </w:r>
      <w:r>
        <w:rPr>
          <w:rFonts w:eastAsia="Times New Roman"/>
          <w:b/>
          <w:bCs/>
          <w:color w:val="231F20"/>
          <w:sz w:val="28"/>
          <w:szCs w:val="28"/>
        </w:rPr>
        <w:t>Дети</w:t>
      </w:r>
      <w:r>
        <w:rPr>
          <w:rFonts w:eastAsia="Times New Roman"/>
          <w:color w:val="231F20"/>
          <w:sz w:val="28"/>
          <w:szCs w:val="28"/>
        </w:rPr>
        <w:t xml:space="preserve"> </w:t>
      </w:r>
      <w:r>
        <w:rPr>
          <w:rFonts w:eastAsia="Times New Roman"/>
          <w:b/>
          <w:bCs/>
          <w:color w:val="231F20"/>
          <w:sz w:val="28"/>
          <w:szCs w:val="28"/>
        </w:rPr>
        <w:t>c</w:t>
      </w:r>
      <w:r>
        <w:rPr>
          <w:rFonts w:eastAsia="Times New Roman"/>
          <w:color w:val="231F20"/>
          <w:sz w:val="28"/>
          <w:szCs w:val="28"/>
        </w:rPr>
        <w:t xml:space="preserve"> </w:t>
      </w:r>
      <w:r>
        <w:rPr>
          <w:rFonts w:eastAsia="Times New Roman"/>
          <w:b/>
          <w:bCs/>
          <w:color w:val="231F20"/>
          <w:sz w:val="28"/>
          <w:szCs w:val="28"/>
        </w:rPr>
        <w:t>ОВЗ,</w:t>
      </w:r>
      <w:r>
        <w:rPr>
          <w:rFonts w:eastAsia="Times New Roman"/>
          <w:color w:val="231F20"/>
          <w:sz w:val="28"/>
          <w:szCs w:val="28"/>
        </w:rPr>
        <w:t xml:space="preserve"> </w:t>
      </w:r>
      <w:r>
        <w:rPr>
          <w:rFonts w:eastAsia="Times New Roman"/>
          <w:b/>
          <w:bCs/>
          <w:color w:val="231F20"/>
          <w:sz w:val="28"/>
          <w:szCs w:val="28"/>
        </w:rPr>
        <w:t>дети-инвалиды</w:t>
      </w:r>
      <w:r>
        <w:rPr>
          <w:rFonts w:eastAsia="Times New Roman"/>
          <w:color w:val="231F20"/>
          <w:sz w:val="28"/>
          <w:szCs w:val="28"/>
        </w:rPr>
        <w:t>» призвана содействовать успешности воспитания, развития и социальной адаптации детей, что во многом определяется специальными образовательными условиями и зависит от правильной, слаженной и грамотно организованной работы всех участников психолого-педагогического процесса.</w:t>
      </w:r>
    </w:p>
    <w:p w:rsidR="00F94C3C" w:rsidRDefault="00F94C3C" w:rsidP="00C806BD">
      <w:pPr>
        <w:ind w:firstLine="709"/>
        <w:rPr>
          <w:sz w:val="20"/>
          <w:szCs w:val="20"/>
        </w:rPr>
      </w:pPr>
    </w:p>
    <w:p w:rsidR="00F94C3C" w:rsidRDefault="00C806BD">
      <w:pPr>
        <w:spacing w:line="236" w:lineRule="auto"/>
        <w:ind w:firstLine="708"/>
        <w:jc w:val="both"/>
        <w:rPr>
          <w:sz w:val="20"/>
          <w:szCs w:val="20"/>
        </w:rPr>
      </w:pPr>
      <w:r>
        <w:rPr>
          <w:rFonts w:eastAsia="Times New Roman"/>
          <w:color w:val="231F20"/>
          <w:sz w:val="28"/>
          <w:szCs w:val="28"/>
        </w:rPr>
        <w:t xml:space="preserve">Следует обозначить, что общее образование </w:t>
      </w:r>
      <w:proofErr w:type="gramStart"/>
      <w:r>
        <w:rPr>
          <w:rFonts w:eastAsia="Times New Roman"/>
          <w:color w:val="231F20"/>
          <w:sz w:val="28"/>
          <w:szCs w:val="28"/>
        </w:rPr>
        <w:t>обучающихся</w:t>
      </w:r>
      <w:proofErr w:type="gramEnd"/>
      <w:r>
        <w:rPr>
          <w:rFonts w:eastAsia="Times New Roman"/>
          <w:color w:val="231F20"/>
          <w:sz w:val="28"/>
          <w:szCs w:val="28"/>
        </w:rPr>
        <w:t xml:space="preserve"> с ограниченными возможностями здоровья может быть организовано как совместно с другими обучающимися (то есть инклюзивно),</w:t>
      </w:r>
    </w:p>
    <w:p w:rsidR="00F94C3C" w:rsidRDefault="00F94C3C">
      <w:pPr>
        <w:spacing w:line="15" w:lineRule="exact"/>
        <w:rPr>
          <w:sz w:val="20"/>
          <w:szCs w:val="20"/>
        </w:rPr>
      </w:pPr>
    </w:p>
    <w:p w:rsidR="00F94C3C" w:rsidRDefault="00C806BD">
      <w:pPr>
        <w:spacing w:line="237" w:lineRule="auto"/>
        <w:jc w:val="both"/>
        <w:rPr>
          <w:sz w:val="20"/>
          <w:szCs w:val="20"/>
        </w:rPr>
      </w:pPr>
      <w:r>
        <w:rPr>
          <w:rFonts w:eastAsia="Times New Roman"/>
          <w:color w:val="231F20"/>
          <w:sz w:val="28"/>
          <w:szCs w:val="28"/>
        </w:rPr>
        <w:t>так и в отдельных классах, группах или в отдельных организациях, осуществляющих образовательную деятельность. Функции по организации психолого-педагогической реабилитации возлагаются на ППк или психолого-педагогическую службу организации.</w:t>
      </w:r>
    </w:p>
    <w:p w:rsidR="00F94C3C" w:rsidRDefault="00F94C3C">
      <w:pPr>
        <w:spacing w:line="17" w:lineRule="exact"/>
        <w:rPr>
          <w:sz w:val="20"/>
          <w:szCs w:val="20"/>
        </w:rPr>
      </w:pPr>
    </w:p>
    <w:p w:rsidR="00F94C3C" w:rsidRDefault="00C806BD" w:rsidP="00C806BD">
      <w:pPr>
        <w:numPr>
          <w:ilvl w:val="0"/>
          <w:numId w:val="131"/>
        </w:numPr>
        <w:tabs>
          <w:tab w:val="left" w:pos="1104"/>
        </w:tabs>
        <w:spacing w:line="237" w:lineRule="auto"/>
        <w:ind w:firstLine="705"/>
        <w:jc w:val="both"/>
        <w:rPr>
          <w:rFonts w:eastAsia="Times New Roman"/>
          <w:color w:val="231F20"/>
          <w:sz w:val="28"/>
          <w:szCs w:val="28"/>
        </w:rPr>
      </w:pPr>
      <w:r>
        <w:rPr>
          <w:rFonts w:eastAsia="Times New Roman"/>
          <w:color w:val="231F20"/>
          <w:sz w:val="28"/>
          <w:szCs w:val="28"/>
        </w:rPr>
        <w:t>соответствии с профессиональным стандартом «Педагог-психолог (психолог в сфере образования)» реализация программы психолого-педагогического сопровождения обучающихся с ОВЗ включает следующие направления:</w:t>
      </w:r>
    </w:p>
    <w:p w:rsidR="00F94C3C" w:rsidRDefault="00F94C3C">
      <w:pPr>
        <w:spacing w:line="4" w:lineRule="exact"/>
        <w:rPr>
          <w:rFonts w:eastAsia="Times New Roman"/>
          <w:color w:val="231F20"/>
          <w:sz w:val="28"/>
          <w:szCs w:val="28"/>
        </w:rPr>
      </w:pPr>
    </w:p>
    <w:p w:rsidR="00F94C3C" w:rsidRDefault="00C806BD">
      <w:pPr>
        <w:ind w:left="700"/>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диагностическаяработа,    которая   обеспечивает   своевременное</w:t>
      </w:r>
    </w:p>
    <w:p w:rsidR="00F94C3C" w:rsidRDefault="00F94C3C">
      <w:pPr>
        <w:spacing w:line="13" w:lineRule="exact"/>
        <w:rPr>
          <w:rFonts w:eastAsia="Times New Roman"/>
          <w:color w:val="231F20"/>
          <w:sz w:val="28"/>
          <w:szCs w:val="28"/>
        </w:rPr>
      </w:pPr>
    </w:p>
    <w:p w:rsidR="00F94C3C" w:rsidRDefault="00C806BD">
      <w:pPr>
        <w:rPr>
          <w:rFonts w:eastAsia="Times New Roman"/>
          <w:color w:val="231F20"/>
          <w:sz w:val="28"/>
          <w:szCs w:val="28"/>
        </w:rPr>
      </w:pPr>
      <w:r>
        <w:rPr>
          <w:rFonts w:eastAsia="Times New Roman"/>
          <w:color w:val="231F20"/>
          <w:sz w:val="28"/>
          <w:szCs w:val="28"/>
        </w:rPr>
        <w:t>выявление  детей  с  ограниченными  возможностями  здоровья,  проведение</w:t>
      </w:r>
    </w:p>
    <w:p w:rsidR="00F94C3C" w:rsidRDefault="00C806BD" w:rsidP="005316D0">
      <w:pPr>
        <w:jc w:val="both"/>
        <w:rPr>
          <w:sz w:val="20"/>
          <w:szCs w:val="20"/>
        </w:rPr>
      </w:pPr>
      <w:r>
        <w:rPr>
          <w:rFonts w:eastAsia="Times New Roman"/>
          <w:color w:val="231F20"/>
          <w:sz w:val="28"/>
          <w:szCs w:val="28"/>
        </w:rPr>
        <w:t>их комплексного обследования и подготовку рекомендаций по оказанию им психолого-педагогической помощи в условиях образовательной организации;</w:t>
      </w:r>
    </w:p>
    <w:p w:rsidR="00F94C3C" w:rsidRDefault="00C806BD">
      <w:pPr>
        <w:spacing w:line="238" w:lineRule="auto"/>
        <w:ind w:firstLine="708"/>
        <w:jc w:val="both"/>
        <w:rPr>
          <w:sz w:val="20"/>
          <w:szCs w:val="20"/>
        </w:rPr>
      </w:pPr>
      <w:r>
        <w:rPr>
          <w:rFonts w:eastAsia="Times New Roman"/>
          <w:color w:val="231F20"/>
          <w:sz w:val="28"/>
          <w:szCs w:val="28"/>
        </w:rPr>
        <w:t xml:space="preserve">– коррекционно-развивающая работа, обеспечивающая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общеобразовательной организации; способствует формированию универсальных учебных действий </w:t>
      </w:r>
      <w:proofErr w:type="gramStart"/>
      <w:r>
        <w:rPr>
          <w:rFonts w:eastAsia="Times New Roman"/>
          <w:color w:val="231F20"/>
          <w:sz w:val="28"/>
          <w:szCs w:val="28"/>
        </w:rPr>
        <w:t>у</w:t>
      </w:r>
      <w:proofErr w:type="gramEnd"/>
      <w:r>
        <w:rPr>
          <w:rFonts w:eastAsia="Times New Roman"/>
          <w:color w:val="231F20"/>
          <w:sz w:val="28"/>
          <w:szCs w:val="28"/>
        </w:rPr>
        <w:t xml:space="preserve"> обучающихся (личностных, регулятивных, познавательных, коммуникативных);</w:t>
      </w:r>
    </w:p>
    <w:p w:rsidR="00F94C3C" w:rsidRDefault="00F94C3C">
      <w:pPr>
        <w:spacing w:line="3" w:lineRule="exact"/>
        <w:rPr>
          <w:sz w:val="20"/>
          <w:szCs w:val="20"/>
        </w:rPr>
      </w:pPr>
    </w:p>
    <w:p w:rsidR="00F94C3C" w:rsidRDefault="00C806BD">
      <w:pPr>
        <w:ind w:left="700"/>
        <w:rPr>
          <w:sz w:val="20"/>
          <w:szCs w:val="20"/>
        </w:rPr>
      </w:pPr>
      <w:r>
        <w:rPr>
          <w:rFonts w:eastAsia="Times New Roman"/>
          <w:color w:val="231F20"/>
          <w:sz w:val="24"/>
          <w:szCs w:val="24"/>
        </w:rPr>
        <w:t xml:space="preserve">–  </w:t>
      </w:r>
      <w:r>
        <w:rPr>
          <w:rFonts w:eastAsia="Times New Roman"/>
          <w:color w:val="231F20"/>
          <w:sz w:val="28"/>
          <w:szCs w:val="28"/>
        </w:rPr>
        <w:t>консультативная работа,</w:t>
      </w:r>
      <w:r>
        <w:rPr>
          <w:rFonts w:eastAsia="Times New Roman"/>
          <w:color w:val="231F20"/>
          <w:sz w:val="24"/>
          <w:szCs w:val="24"/>
        </w:rPr>
        <w:t xml:space="preserve"> </w:t>
      </w:r>
      <w:r>
        <w:rPr>
          <w:rFonts w:eastAsia="Times New Roman"/>
          <w:color w:val="231F20"/>
          <w:sz w:val="28"/>
          <w:szCs w:val="28"/>
        </w:rPr>
        <w:t>обеспечивающая непрерывность специального</w:t>
      </w:r>
    </w:p>
    <w:p w:rsidR="00F94C3C" w:rsidRDefault="00F94C3C">
      <w:pPr>
        <w:spacing w:line="200" w:lineRule="exact"/>
        <w:rPr>
          <w:sz w:val="20"/>
          <w:szCs w:val="20"/>
        </w:rPr>
      </w:pPr>
    </w:p>
    <w:p w:rsidR="00F94C3C" w:rsidRDefault="00F94C3C">
      <w:pPr>
        <w:spacing w:line="250" w:lineRule="exact"/>
        <w:rPr>
          <w:sz w:val="20"/>
          <w:szCs w:val="20"/>
        </w:rPr>
      </w:pPr>
    </w:p>
    <w:p w:rsidR="00F94C3C" w:rsidRDefault="00C806BD">
      <w:pPr>
        <w:ind w:left="5060"/>
        <w:rPr>
          <w:sz w:val="20"/>
          <w:szCs w:val="20"/>
        </w:rPr>
      </w:pPr>
      <w:r>
        <w:rPr>
          <w:rFonts w:eastAsia="Times New Roman"/>
          <w:color w:val="231F20"/>
          <w:sz w:val="20"/>
          <w:szCs w:val="20"/>
        </w:rPr>
        <w:t>41</w:t>
      </w:r>
    </w:p>
    <w:p w:rsidR="00F94C3C" w:rsidRDefault="00F94C3C">
      <w:pPr>
        <w:sectPr w:rsidR="00F94C3C">
          <w:pgSz w:w="11920" w:h="16841"/>
          <w:pgMar w:top="1132" w:right="991" w:bottom="0" w:left="1280" w:header="0" w:footer="0" w:gutter="0"/>
          <w:cols w:space="720" w:equalWidth="0">
            <w:col w:w="9640"/>
          </w:cols>
        </w:sectPr>
      </w:pPr>
    </w:p>
    <w:p w:rsidR="00F94C3C" w:rsidRDefault="00C806BD" w:rsidP="005316D0">
      <w:pPr>
        <w:ind w:left="3"/>
        <w:jc w:val="both"/>
        <w:rPr>
          <w:sz w:val="20"/>
          <w:szCs w:val="20"/>
        </w:rPr>
      </w:pPr>
      <w:r>
        <w:rPr>
          <w:rFonts w:eastAsia="Times New Roman"/>
          <w:color w:val="231F20"/>
          <w:sz w:val="28"/>
          <w:szCs w:val="28"/>
        </w:rPr>
        <w:lastRenderedPageBreak/>
        <w:t>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F94C3C" w:rsidRDefault="00C806BD">
      <w:pPr>
        <w:spacing w:line="324" w:lineRule="exact"/>
        <w:ind w:left="3" w:firstLine="708"/>
        <w:jc w:val="both"/>
        <w:rPr>
          <w:sz w:val="20"/>
          <w:szCs w:val="20"/>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F94C3C" w:rsidRDefault="00F94C3C">
      <w:pPr>
        <w:spacing w:line="20" w:lineRule="exact"/>
        <w:rPr>
          <w:sz w:val="20"/>
          <w:szCs w:val="20"/>
        </w:rPr>
      </w:pPr>
    </w:p>
    <w:p w:rsidR="00F94C3C" w:rsidRDefault="00C806BD">
      <w:pPr>
        <w:spacing w:line="235" w:lineRule="auto"/>
        <w:ind w:left="3" w:firstLine="708"/>
        <w:jc w:val="both"/>
        <w:rPr>
          <w:sz w:val="20"/>
          <w:szCs w:val="20"/>
        </w:rPr>
      </w:pPr>
      <w:r>
        <w:rPr>
          <w:rFonts w:eastAsia="Times New Roman"/>
          <w:color w:val="231F20"/>
          <w:sz w:val="28"/>
          <w:szCs w:val="28"/>
        </w:rPr>
        <w:t>При разработке программы адресной психологической помощи следует обеспечить:</w:t>
      </w:r>
    </w:p>
    <w:p w:rsidR="00F94C3C" w:rsidRDefault="00F94C3C">
      <w:pPr>
        <w:spacing w:line="16"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1) осуществление индивидуально ориентированной психолого-педагогической помощи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(ПМПК);</w:t>
      </w:r>
    </w:p>
    <w:p w:rsidR="00F94C3C" w:rsidRDefault="00F94C3C">
      <w:pPr>
        <w:spacing w:line="7" w:lineRule="exact"/>
        <w:rPr>
          <w:sz w:val="20"/>
          <w:szCs w:val="20"/>
        </w:rPr>
      </w:pPr>
    </w:p>
    <w:p w:rsidR="00F94C3C" w:rsidRDefault="00C806BD">
      <w:pPr>
        <w:tabs>
          <w:tab w:val="left" w:pos="2922"/>
          <w:tab w:val="left" w:pos="4302"/>
          <w:tab w:val="left" w:pos="6822"/>
          <w:tab w:val="left" w:pos="8942"/>
        </w:tabs>
        <w:ind w:left="703"/>
        <w:rPr>
          <w:sz w:val="20"/>
          <w:szCs w:val="20"/>
        </w:rPr>
      </w:pPr>
      <w:r>
        <w:rPr>
          <w:rFonts w:eastAsia="Times New Roman"/>
          <w:color w:val="231F20"/>
          <w:sz w:val="28"/>
          <w:szCs w:val="28"/>
        </w:rPr>
        <w:t>2) определение</w:t>
      </w:r>
      <w:r>
        <w:rPr>
          <w:sz w:val="20"/>
          <w:szCs w:val="20"/>
        </w:rPr>
        <w:tab/>
      </w:r>
      <w:r>
        <w:rPr>
          <w:rFonts w:eastAsia="Times New Roman"/>
          <w:color w:val="231F20"/>
          <w:sz w:val="28"/>
          <w:szCs w:val="28"/>
        </w:rPr>
        <w:t>особых</w:t>
      </w:r>
      <w:r>
        <w:rPr>
          <w:sz w:val="20"/>
          <w:szCs w:val="20"/>
        </w:rPr>
        <w:tab/>
      </w:r>
      <w:r>
        <w:rPr>
          <w:rFonts w:eastAsia="Times New Roman"/>
          <w:color w:val="231F20"/>
          <w:sz w:val="28"/>
          <w:szCs w:val="28"/>
        </w:rPr>
        <w:t>образовательных</w:t>
      </w:r>
      <w:r>
        <w:rPr>
          <w:sz w:val="20"/>
          <w:szCs w:val="20"/>
        </w:rPr>
        <w:tab/>
      </w:r>
      <w:r>
        <w:rPr>
          <w:rFonts w:eastAsia="Times New Roman"/>
          <w:color w:val="231F20"/>
          <w:sz w:val="28"/>
          <w:szCs w:val="28"/>
        </w:rPr>
        <w:t>потребностей</w:t>
      </w:r>
      <w:r>
        <w:rPr>
          <w:sz w:val="20"/>
          <w:szCs w:val="20"/>
        </w:rPr>
        <w:tab/>
      </w:r>
      <w:r>
        <w:rPr>
          <w:rFonts w:eastAsia="Times New Roman"/>
          <w:color w:val="231F20"/>
          <w:sz w:val="28"/>
          <w:szCs w:val="28"/>
        </w:rPr>
        <w:t>детей</w:t>
      </w:r>
    </w:p>
    <w:p w:rsidR="00F94C3C" w:rsidRDefault="00C806BD" w:rsidP="00C806BD">
      <w:pPr>
        <w:numPr>
          <w:ilvl w:val="0"/>
          <w:numId w:val="132"/>
        </w:numPr>
        <w:tabs>
          <w:tab w:val="left" w:pos="203"/>
        </w:tabs>
        <w:ind w:left="203" w:hanging="203"/>
        <w:rPr>
          <w:rFonts w:eastAsia="Times New Roman"/>
          <w:color w:val="231F20"/>
          <w:sz w:val="28"/>
          <w:szCs w:val="28"/>
        </w:rPr>
      </w:pPr>
      <w:r>
        <w:rPr>
          <w:rFonts w:eastAsia="Times New Roman"/>
          <w:color w:val="231F20"/>
          <w:sz w:val="28"/>
          <w:szCs w:val="28"/>
        </w:rPr>
        <w:t>ограниченными возможностями здоровья, детей-инвалидов;</w:t>
      </w:r>
    </w:p>
    <w:p w:rsidR="00F94C3C" w:rsidRDefault="00F94C3C">
      <w:pPr>
        <w:spacing w:line="12" w:lineRule="exact"/>
        <w:rPr>
          <w:rFonts w:eastAsia="Times New Roman"/>
          <w:color w:val="231F20"/>
          <w:sz w:val="28"/>
          <w:szCs w:val="28"/>
        </w:rPr>
      </w:pPr>
    </w:p>
    <w:p w:rsidR="00F94C3C" w:rsidRDefault="00C806BD" w:rsidP="00C806BD">
      <w:pPr>
        <w:numPr>
          <w:ilvl w:val="1"/>
          <w:numId w:val="132"/>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определение особенностей организации образовательного процесса для рассматриваемой группы детей в соответствии с индивидуальными особенностями каждого ребенка;</w:t>
      </w:r>
    </w:p>
    <w:p w:rsidR="00F94C3C" w:rsidRDefault="00F94C3C">
      <w:pPr>
        <w:spacing w:line="1" w:lineRule="exact"/>
        <w:rPr>
          <w:rFonts w:eastAsia="Times New Roman"/>
          <w:color w:val="231F20"/>
          <w:sz w:val="28"/>
          <w:szCs w:val="28"/>
        </w:rPr>
      </w:pPr>
    </w:p>
    <w:p w:rsidR="00F94C3C" w:rsidRDefault="00C806BD" w:rsidP="00C806BD">
      <w:pPr>
        <w:numPr>
          <w:ilvl w:val="1"/>
          <w:numId w:val="132"/>
        </w:numPr>
        <w:tabs>
          <w:tab w:val="left" w:pos="1143"/>
        </w:tabs>
        <w:ind w:left="1143" w:hanging="435"/>
        <w:rPr>
          <w:rFonts w:eastAsia="Times New Roman"/>
          <w:color w:val="231F20"/>
          <w:sz w:val="28"/>
          <w:szCs w:val="28"/>
        </w:rPr>
      </w:pPr>
      <w:r>
        <w:rPr>
          <w:rFonts w:eastAsia="Times New Roman"/>
          <w:color w:val="231F20"/>
          <w:sz w:val="28"/>
          <w:szCs w:val="28"/>
        </w:rPr>
        <w:t>обеспечение дифференцированных условий образования:</w:t>
      </w: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оптимальный режим учебных нагрузок;</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вариативные формы получения образования и специализированной</w:t>
      </w:r>
      <w:r>
        <w:rPr>
          <w:rFonts w:eastAsia="Times New Roman"/>
          <w:color w:val="231F20"/>
          <w:sz w:val="24"/>
          <w:szCs w:val="24"/>
        </w:rPr>
        <w:t xml:space="preserve"> </w:t>
      </w:r>
      <w:r>
        <w:rPr>
          <w:rFonts w:eastAsia="Times New Roman"/>
          <w:color w:val="231F20"/>
          <w:sz w:val="28"/>
          <w:szCs w:val="28"/>
        </w:rPr>
        <w:t>помощи в соответствии с рекомендациями психолого-медико-педагогической комиссии;</w:t>
      </w:r>
    </w:p>
    <w:p w:rsidR="00F94C3C" w:rsidRDefault="00F94C3C">
      <w:pPr>
        <w:spacing w:line="1"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коррекционная направленность учебно-воспитательного процесса;</w:t>
      </w: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учет индивидуальных особенностей ребенка;</w:t>
      </w:r>
    </w:p>
    <w:p w:rsidR="00F94C3C" w:rsidRDefault="00F94C3C">
      <w:pPr>
        <w:spacing w:line="12" w:lineRule="exact"/>
        <w:rPr>
          <w:sz w:val="20"/>
          <w:szCs w:val="20"/>
        </w:rPr>
      </w:pPr>
    </w:p>
    <w:p w:rsidR="00F94C3C" w:rsidRDefault="00C806BD" w:rsidP="005316D0">
      <w:pPr>
        <w:ind w:left="703"/>
        <w:rPr>
          <w:sz w:val="20"/>
          <w:szCs w:val="20"/>
        </w:rPr>
      </w:pPr>
      <w:r>
        <w:rPr>
          <w:rFonts w:eastAsia="Times New Roman"/>
          <w:color w:val="231F20"/>
          <w:sz w:val="24"/>
          <w:szCs w:val="24"/>
        </w:rPr>
        <w:t xml:space="preserve">–   </w:t>
      </w:r>
      <w:r>
        <w:rPr>
          <w:rFonts w:eastAsia="Times New Roman"/>
          <w:color w:val="231F20"/>
          <w:sz w:val="28"/>
          <w:szCs w:val="28"/>
        </w:rPr>
        <w:t>соблюдение комфортного психоэмоционального режима;</w:t>
      </w:r>
    </w:p>
    <w:p w:rsidR="00F94C3C" w:rsidRDefault="00C806BD">
      <w:pPr>
        <w:spacing w:line="234" w:lineRule="auto"/>
        <w:ind w:left="3" w:firstLine="708"/>
        <w:jc w:val="both"/>
        <w:rPr>
          <w:sz w:val="20"/>
          <w:szCs w:val="20"/>
        </w:rPr>
      </w:pPr>
      <w:r>
        <w:rPr>
          <w:rFonts w:eastAsia="Times New Roman"/>
          <w:color w:val="231F20"/>
          <w:sz w:val="28"/>
          <w:szCs w:val="28"/>
        </w:rPr>
        <w:t>5) создание условий, способствующих освоению детьми с ограниченными возможностями здоровья основной образовательной</w:t>
      </w:r>
    </w:p>
    <w:p w:rsidR="00F94C3C" w:rsidRDefault="00F94C3C">
      <w:pPr>
        <w:spacing w:line="15" w:lineRule="exact"/>
        <w:rPr>
          <w:sz w:val="20"/>
          <w:szCs w:val="20"/>
        </w:rPr>
      </w:pPr>
    </w:p>
    <w:p w:rsidR="00F94C3C" w:rsidRDefault="00C806BD">
      <w:pPr>
        <w:spacing w:line="235" w:lineRule="auto"/>
        <w:ind w:left="3" w:right="20"/>
        <w:jc w:val="both"/>
        <w:rPr>
          <w:sz w:val="20"/>
          <w:szCs w:val="20"/>
        </w:rPr>
      </w:pPr>
      <w:r>
        <w:rPr>
          <w:rFonts w:eastAsia="Times New Roman"/>
          <w:color w:val="231F20"/>
          <w:sz w:val="28"/>
          <w:szCs w:val="28"/>
        </w:rPr>
        <w:t>программы начального, либо основного, либо среднего общего образования и их инклюзии в образовательном учреждении;</w:t>
      </w:r>
    </w:p>
    <w:p w:rsidR="00F94C3C" w:rsidRDefault="00C806BD">
      <w:pPr>
        <w:tabs>
          <w:tab w:val="left" w:pos="1122"/>
          <w:tab w:val="left" w:pos="3482"/>
          <w:tab w:val="left" w:pos="5682"/>
          <w:tab w:val="left" w:pos="8182"/>
        </w:tabs>
        <w:ind w:left="703"/>
        <w:rPr>
          <w:sz w:val="20"/>
          <w:szCs w:val="20"/>
        </w:rPr>
      </w:pPr>
      <w:r>
        <w:rPr>
          <w:rFonts w:eastAsia="Times New Roman"/>
          <w:color w:val="231F20"/>
          <w:sz w:val="28"/>
          <w:szCs w:val="28"/>
        </w:rPr>
        <w:t>6)</w:t>
      </w:r>
      <w:r>
        <w:rPr>
          <w:sz w:val="20"/>
          <w:szCs w:val="20"/>
        </w:rPr>
        <w:tab/>
      </w:r>
      <w:r>
        <w:rPr>
          <w:rFonts w:eastAsia="Times New Roman"/>
          <w:color w:val="231F20"/>
          <w:sz w:val="28"/>
          <w:szCs w:val="28"/>
        </w:rPr>
        <w:t>использование</w:t>
      </w:r>
      <w:r>
        <w:rPr>
          <w:sz w:val="20"/>
          <w:szCs w:val="20"/>
        </w:rPr>
        <w:tab/>
      </w:r>
      <w:r>
        <w:rPr>
          <w:rFonts w:eastAsia="Times New Roman"/>
          <w:color w:val="231F20"/>
          <w:sz w:val="28"/>
          <w:szCs w:val="28"/>
        </w:rPr>
        <w:t>современных</w:t>
      </w:r>
      <w:r>
        <w:rPr>
          <w:sz w:val="20"/>
          <w:szCs w:val="20"/>
        </w:rPr>
        <w:tab/>
      </w:r>
      <w:r>
        <w:rPr>
          <w:rFonts w:eastAsia="Times New Roman"/>
          <w:color w:val="231F20"/>
          <w:sz w:val="28"/>
          <w:szCs w:val="28"/>
        </w:rPr>
        <w:t>педагогических</w:t>
      </w:r>
      <w:r>
        <w:rPr>
          <w:sz w:val="20"/>
          <w:szCs w:val="20"/>
        </w:rPr>
        <w:tab/>
      </w:r>
      <w:r>
        <w:rPr>
          <w:rFonts w:eastAsia="Times New Roman"/>
          <w:color w:val="231F20"/>
          <w:sz w:val="27"/>
          <w:szCs w:val="27"/>
        </w:rPr>
        <w:t>технологий,</w:t>
      </w:r>
    </w:p>
    <w:p w:rsidR="00F94C3C" w:rsidRDefault="00F94C3C">
      <w:pPr>
        <w:spacing w:line="13" w:lineRule="exact"/>
        <w:rPr>
          <w:sz w:val="20"/>
          <w:szCs w:val="20"/>
        </w:rPr>
      </w:pPr>
    </w:p>
    <w:p w:rsidR="00F94C3C" w:rsidRDefault="00C806BD" w:rsidP="00C806BD">
      <w:pPr>
        <w:numPr>
          <w:ilvl w:val="0"/>
          <w:numId w:val="133"/>
        </w:numPr>
        <w:tabs>
          <w:tab w:val="left" w:pos="533"/>
        </w:tabs>
        <w:spacing w:line="234" w:lineRule="auto"/>
        <w:ind w:left="3" w:hanging="3"/>
        <w:rPr>
          <w:rFonts w:eastAsia="Times New Roman"/>
          <w:color w:val="231F20"/>
          <w:sz w:val="28"/>
          <w:szCs w:val="28"/>
        </w:rPr>
      </w:pPr>
      <w:r>
        <w:rPr>
          <w:rFonts w:eastAsia="Times New Roman"/>
          <w:color w:val="231F20"/>
          <w:sz w:val="28"/>
          <w:szCs w:val="28"/>
        </w:rPr>
        <w:t>том числе информационных, компьютерных для оптимизации образовательного процесса, повышения его эффективности, доступности.</w:t>
      </w:r>
    </w:p>
    <w:p w:rsidR="00F94C3C" w:rsidRDefault="00F94C3C">
      <w:pPr>
        <w:spacing w:line="17"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Психолого-педагогическая и социальная реабилитация является обязательным направлением деятельности при обучении обучающихся с ОВЗ</w:t>
      </w:r>
    </w:p>
    <w:p w:rsidR="00F94C3C" w:rsidRDefault="00F94C3C">
      <w:pPr>
        <w:spacing w:line="2" w:lineRule="exact"/>
        <w:rPr>
          <w:sz w:val="20"/>
          <w:szCs w:val="20"/>
        </w:rPr>
      </w:pPr>
    </w:p>
    <w:p w:rsidR="00F94C3C" w:rsidRDefault="00C806BD">
      <w:pPr>
        <w:tabs>
          <w:tab w:val="left" w:pos="822"/>
          <w:tab w:val="left" w:pos="3262"/>
          <w:tab w:val="left" w:pos="4642"/>
          <w:tab w:val="left" w:pos="5842"/>
          <w:tab w:val="left" w:pos="7522"/>
        </w:tabs>
        <w:ind w:left="3"/>
        <w:rPr>
          <w:sz w:val="20"/>
          <w:szCs w:val="20"/>
        </w:rPr>
      </w:pPr>
      <w:r>
        <w:rPr>
          <w:rFonts w:eastAsia="Times New Roman"/>
          <w:color w:val="231F20"/>
          <w:sz w:val="28"/>
          <w:szCs w:val="28"/>
        </w:rPr>
        <w:t>и с</w:t>
      </w:r>
      <w:r>
        <w:rPr>
          <w:sz w:val="20"/>
          <w:szCs w:val="20"/>
        </w:rPr>
        <w:tab/>
      </w:r>
      <w:r>
        <w:rPr>
          <w:rFonts w:eastAsia="Times New Roman"/>
          <w:color w:val="231F20"/>
          <w:sz w:val="28"/>
          <w:szCs w:val="28"/>
        </w:rPr>
        <w:t>инвалидностью.</w:t>
      </w:r>
      <w:r>
        <w:rPr>
          <w:sz w:val="20"/>
          <w:szCs w:val="20"/>
        </w:rPr>
        <w:tab/>
      </w:r>
      <w:r>
        <w:rPr>
          <w:rFonts w:eastAsia="Times New Roman"/>
          <w:color w:val="231F20"/>
          <w:sz w:val="28"/>
          <w:szCs w:val="28"/>
        </w:rPr>
        <w:t>Особое</w:t>
      </w:r>
      <w:r>
        <w:rPr>
          <w:sz w:val="20"/>
          <w:szCs w:val="20"/>
        </w:rPr>
        <w:tab/>
      </w:r>
      <w:r>
        <w:rPr>
          <w:rFonts w:eastAsia="Times New Roman"/>
          <w:color w:val="231F20"/>
          <w:sz w:val="28"/>
          <w:szCs w:val="28"/>
        </w:rPr>
        <w:t>место</w:t>
      </w:r>
      <w:r>
        <w:rPr>
          <w:sz w:val="20"/>
          <w:szCs w:val="20"/>
        </w:rPr>
        <w:tab/>
      </w:r>
      <w:r>
        <w:rPr>
          <w:rFonts w:eastAsia="Times New Roman"/>
          <w:color w:val="231F20"/>
          <w:sz w:val="28"/>
          <w:szCs w:val="28"/>
        </w:rPr>
        <w:t>уделяется</w:t>
      </w:r>
      <w:r>
        <w:rPr>
          <w:sz w:val="20"/>
          <w:szCs w:val="20"/>
        </w:rPr>
        <w:tab/>
      </w:r>
      <w:r>
        <w:rPr>
          <w:rFonts w:eastAsia="Times New Roman"/>
          <w:color w:val="231F20"/>
          <w:sz w:val="28"/>
          <w:szCs w:val="28"/>
        </w:rPr>
        <w:t>социокультурной</w:t>
      </w:r>
    </w:p>
    <w:p w:rsidR="00F94C3C" w:rsidRDefault="00F94C3C">
      <w:pPr>
        <w:spacing w:line="13" w:lineRule="exact"/>
        <w:rPr>
          <w:sz w:val="20"/>
          <w:szCs w:val="20"/>
        </w:rPr>
      </w:pPr>
    </w:p>
    <w:p w:rsidR="00F94C3C" w:rsidRDefault="00C806BD" w:rsidP="00C806BD">
      <w:pPr>
        <w:numPr>
          <w:ilvl w:val="0"/>
          <w:numId w:val="134"/>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профессиональной реабилитации как части комплексной психолого-педагогической и социальной реабилитации детей-инвалидов. Целевая группа образовательной реабилитации от всех иных видов реабилитации отличается тем, что помимо лица с инвалидностью в ней нуждается лицо с ОВЗ.</w:t>
      </w:r>
    </w:p>
    <w:p w:rsidR="00F94C3C" w:rsidRDefault="00F94C3C">
      <w:pPr>
        <w:spacing w:line="4"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При   реализации   мероприятий   общеобразовательные   организации</w:t>
      </w:r>
    </w:p>
    <w:p w:rsidR="00F94C3C" w:rsidRDefault="00F94C3C">
      <w:pPr>
        <w:spacing w:line="200" w:lineRule="exact"/>
        <w:rPr>
          <w:sz w:val="20"/>
          <w:szCs w:val="20"/>
        </w:rPr>
      </w:pPr>
    </w:p>
    <w:p w:rsidR="00F94C3C" w:rsidRDefault="00F94C3C">
      <w:pPr>
        <w:spacing w:line="228" w:lineRule="exact"/>
        <w:rPr>
          <w:sz w:val="20"/>
          <w:szCs w:val="20"/>
        </w:rPr>
      </w:pPr>
    </w:p>
    <w:p w:rsidR="00F94C3C" w:rsidRDefault="00C806BD">
      <w:pPr>
        <w:ind w:left="5063"/>
        <w:rPr>
          <w:sz w:val="20"/>
          <w:szCs w:val="20"/>
        </w:rPr>
      </w:pPr>
      <w:r>
        <w:rPr>
          <w:rFonts w:eastAsia="Times New Roman"/>
          <w:color w:val="231F20"/>
          <w:sz w:val="20"/>
          <w:szCs w:val="20"/>
        </w:rPr>
        <w:t>42</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8" w:lineRule="auto"/>
        <w:ind w:left="3"/>
        <w:jc w:val="both"/>
        <w:rPr>
          <w:sz w:val="20"/>
          <w:szCs w:val="20"/>
        </w:rPr>
      </w:pPr>
      <w:r>
        <w:rPr>
          <w:rFonts w:eastAsia="Times New Roman"/>
          <w:color w:val="231F20"/>
          <w:sz w:val="28"/>
          <w:szCs w:val="28"/>
        </w:rPr>
        <w:lastRenderedPageBreak/>
        <w:t>обеспечивают конфиденциальность предоставляемой информации, последовательность выполнения мероприятий, соблюдение сроков выполнения ИПРА ребенка-инвалида. Заключение ПМПК ребенка с ОВЗ, как и ИПРА ребенка с инвалидностью, для родителей (законных представителей) носит рекомендательный характер (они имеют право не представлять эти документы в образовательные и иные организации). Вместе с тем представленное</w:t>
      </w:r>
    </w:p>
    <w:p w:rsidR="00F94C3C" w:rsidRDefault="00F94C3C">
      <w:pPr>
        <w:spacing w:line="17" w:lineRule="exact"/>
        <w:rPr>
          <w:sz w:val="20"/>
          <w:szCs w:val="20"/>
        </w:rPr>
      </w:pPr>
    </w:p>
    <w:p w:rsidR="00F94C3C" w:rsidRPr="005316D0" w:rsidRDefault="00C806BD" w:rsidP="005316D0">
      <w:pPr>
        <w:numPr>
          <w:ilvl w:val="0"/>
          <w:numId w:val="135"/>
        </w:numPr>
        <w:tabs>
          <w:tab w:val="left" w:pos="204"/>
        </w:tabs>
        <w:spacing w:line="235" w:lineRule="auto"/>
        <w:ind w:left="3" w:hanging="3"/>
        <w:rPr>
          <w:rFonts w:eastAsia="Times New Roman"/>
          <w:color w:val="231F20"/>
          <w:sz w:val="28"/>
          <w:szCs w:val="28"/>
        </w:rPr>
      </w:pPr>
      <w:r>
        <w:rPr>
          <w:rFonts w:eastAsia="Times New Roman"/>
          <w:color w:val="231F20"/>
          <w:sz w:val="28"/>
          <w:szCs w:val="28"/>
        </w:rPr>
        <w:t>общеобразовательную организацию заключение ПМПК и/или ИПРА является основанием для создания условий для обучения и воспитания детей.</w:t>
      </w:r>
    </w:p>
    <w:p w:rsidR="00F94C3C" w:rsidRDefault="00C806BD">
      <w:pPr>
        <w:spacing w:line="237" w:lineRule="auto"/>
        <w:ind w:left="3" w:firstLine="708"/>
        <w:jc w:val="both"/>
        <w:rPr>
          <w:sz w:val="20"/>
          <w:szCs w:val="20"/>
        </w:rPr>
      </w:pPr>
      <w:r>
        <w:rPr>
          <w:rFonts w:eastAsia="Times New Roman"/>
          <w:color w:val="231F20"/>
          <w:sz w:val="28"/>
          <w:szCs w:val="28"/>
        </w:rPr>
        <w:t xml:space="preserve">При разработке программы адресной психологической помощи </w:t>
      </w:r>
      <w:r>
        <w:rPr>
          <w:rFonts w:eastAsia="Times New Roman"/>
          <w:b/>
          <w:bCs/>
          <w:color w:val="231F20"/>
          <w:sz w:val="28"/>
          <w:szCs w:val="28"/>
        </w:rPr>
        <w:t>детям</w:t>
      </w:r>
      <w:r>
        <w:rPr>
          <w:rFonts w:eastAsia="Times New Roman"/>
          <w:color w:val="231F20"/>
          <w:sz w:val="28"/>
          <w:szCs w:val="28"/>
        </w:rPr>
        <w:t xml:space="preserve"> </w:t>
      </w:r>
      <w:r>
        <w:rPr>
          <w:rFonts w:eastAsia="Times New Roman"/>
          <w:b/>
          <w:bCs/>
          <w:color w:val="231F20"/>
          <w:sz w:val="28"/>
          <w:szCs w:val="28"/>
        </w:rPr>
        <w:t xml:space="preserve">и подросткам с отклоняющимся поведением </w:t>
      </w:r>
      <w:r>
        <w:rPr>
          <w:rFonts w:eastAsia="Times New Roman"/>
          <w:color w:val="231F20"/>
          <w:sz w:val="28"/>
          <w:szCs w:val="28"/>
        </w:rPr>
        <w:t>рекомендуется предусмотреть</w:t>
      </w:r>
      <w:r>
        <w:rPr>
          <w:rFonts w:eastAsia="Times New Roman"/>
          <w:b/>
          <w:bCs/>
          <w:color w:val="231F20"/>
          <w:sz w:val="28"/>
          <w:szCs w:val="28"/>
        </w:rPr>
        <w:t xml:space="preserve"> </w:t>
      </w:r>
      <w:r>
        <w:rPr>
          <w:rFonts w:eastAsia="Times New Roman"/>
          <w:color w:val="231F20"/>
          <w:sz w:val="28"/>
          <w:szCs w:val="28"/>
        </w:rPr>
        <w:t>следующие организационные и психолого-педагогические мероприятия (в процессе профилактики, реабилитации, сопровождения): сбор информации</w:t>
      </w:r>
    </w:p>
    <w:p w:rsidR="00F94C3C" w:rsidRDefault="00F94C3C">
      <w:pPr>
        <w:spacing w:line="18"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о несовершеннолетнем, раннее вмешательство, мотивирование, ориентированные на работу с семьей, организация социальной среды, просвещение, информирование, формирование социально важных навыков, формирование социальных альтернатив, работа со специалистами, создание групп социальной поддержки, в том числе сопровождение в суде, создание служб примирения (медиации), восстановительный подход к работе</w:t>
      </w:r>
    </w:p>
    <w:p w:rsidR="00F94C3C" w:rsidRDefault="00F94C3C">
      <w:pPr>
        <w:spacing w:line="3" w:lineRule="exact"/>
        <w:rPr>
          <w:sz w:val="20"/>
          <w:szCs w:val="20"/>
        </w:rPr>
      </w:pPr>
    </w:p>
    <w:p w:rsidR="00F94C3C" w:rsidRDefault="00C806BD" w:rsidP="00C806BD">
      <w:pPr>
        <w:numPr>
          <w:ilvl w:val="0"/>
          <w:numId w:val="136"/>
        </w:numPr>
        <w:tabs>
          <w:tab w:val="left" w:pos="197"/>
        </w:tabs>
        <w:spacing w:line="235" w:lineRule="auto"/>
        <w:ind w:left="3" w:hanging="3"/>
        <w:rPr>
          <w:rFonts w:eastAsia="Times New Roman"/>
          <w:color w:val="231F20"/>
          <w:sz w:val="28"/>
          <w:szCs w:val="28"/>
        </w:rPr>
      </w:pPr>
      <w:r>
        <w:rPr>
          <w:rFonts w:eastAsia="Times New Roman"/>
          <w:color w:val="231F20"/>
          <w:sz w:val="28"/>
          <w:szCs w:val="28"/>
        </w:rPr>
        <w:t>несовершеннолетними</w:t>
      </w:r>
      <w:r>
        <w:rPr>
          <w:rFonts w:eastAsia="Times New Roman"/>
          <w:color w:val="231F20"/>
          <w:sz w:val="36"/>
          <w:szCs w:val="36"/>
          <w:vertAlign w:val="superscript"/>
        </w:rPr>
        <w:t>&lt;10/1&gt;</w:t>
      </w:r>
      <w:r>
        <w:rPr>
          <w:rFonts w:eastAsia="Times New Roman"/>
          <w:color w:val="231F20"/>
          <w:sz w:val="28"/>
          <w:szCs w:val="28"/>
        </w:rPr>
        <w:t>, кейс-менеджмент и иные мультикомпонентные технологии.</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Можно выделить следующие технологии помощи несовершеннолетним и семьям, находящимся в юридически значимых ситуациях:</w:t>
      </w:r>
    </w:p>
    <w:p w:rsidR="00F94C3C" w:rsidRDefault="00F94C3C">
      <w:pPr>
        <w:spacing w:line="15" w:lineRule="exact"/>
        <w:rPr>
          <w:rFonts w:eastAsia="Times New Roman"/>
          <w:color w:val="231F20"/>
          <w:sz w:val="28"/>
          <w:szCs w:val="28"/>
        </w:rPr>
      </w:pPr>
    </w:p>
    <w:p w:rsidR="00F94C3C" w:rsidRDefault="00C806BD" w:rsidP="00C806BD">
      <w:pPr>
        <w:numPr>
          <w:ilvl w:val="1"/>
          <w:numId w:val="136"/>
        </w:numPr>
        <w:tabs>
          <w:tab w:val="left" w:pos="1159"/>
        </w:tabs>
        <w:spacing w:line="239" w:lineRule="auto"/>
        <w:ind w:left="3" w:firstLine="705"/>
        <w:jc w:val="both"/>
        <w:rPr>
          <w:rFonts w:eastAsia="Times New Roman"/>
          <w:color w:val="231F20"/>
          <w:sz w:val="28"/>
          <w:szCs w:val="28"/>
        </w:rPr>
      </w:pPr>
      <w:r>
        <w:rPr>
          <w:rFonts w:eastAsia="Times New Roman"/>
          <w:color w:val="231F20"/>
          <w:sz w:val="28"/>
          <w:szCs w:val="28"/>
        </w:rPr>
        <w:t>Технологии сбора информации о несовершеннолетнем. Данные технологии представлены различными методами структурированной оценки поведения (ОРВ, 123 SAVRY), которые позволяют провести подробный анализ не только факторов риска (в том числе рецидивов) и ресурсов развития, но также составить индивидуальный план работы с несовершеннолетним. Нередко данные технологии используются для составления так называемого ювенального досье или досудебного доклада в рамках уголовного процесса в отношении несовершеннолетних правонарушителей (реже – в гражданском процессе), которое может быть дополнено классическим психологическим</w:t>
      </w:r>
    </w:p>
    <w:p w:rsidR="00F94C3C" w:rsidRDefault="00F94C3C">
      <w:pPr>
        <w:spacing w:line="13" w:lineRule="exact"/>
        <w:rPr>
          <w:rFonts w:eastAsia="Times New Roman"/>
          <w:color w:val="231F20"/>
          <w:sz w:val="28"/>
          <w:szCs w:val="28"/>
        </w:rPr>
      </w:pPr>
    </w:p>
    <w:p w:rsidR="00F94C3C" w:rsidRDefault="00C806BD">
      <w:pPr>
        <w:spacing w:line="235" w:lineRule="auto"/>
        <w:ind w:left="3"/>
        <w:rPr>
          <w:rFonts w:eastAsia="Times New Roman"/>
          <w:color w:val="231F20"/>
          <w:sz w:val="28"/>
          <w:szCs w:val="28"/>
        </w:rPr>
      </w:pPr>
      <w:r>
        <w:rPr>
          <w:rFonts w:eastAsia="Times New Roman"/>
          <w:color w:val="231F20"/>
          <w:sz w:val="28"/>
          <w:szCs w:val="28"/>
        </w:rPr>
        <w:t>заключением и характеристиками несовершеннолетнего другими специалистами (педагогами, социальными педагогами, воспитателями).</w:t>
      </w:r>
    </w:p>
    <w:p w:rsidR="00F94C3C" w:rsidRDefault="00C806BD" w:rsidP="00C806BD">
      <w:pPr>
        <w:numPr>
          <w:ilvl w:val="1"/>
          <w:numId w:val="136"/>
        </w:numPr>
        <w:tabs>
          <w:tab w:val="left" w:pos="1203"/>
        </w:tabs>
        <w:ind w:left="1203" w:hanging="495"/>
        <w:rPr>
          <w:rFonts w:eastAsia="Times New Roman"/>
          <w:color w:val="231F20"/>
          <w:sz w:val="28"/>
          <w:szCs w:val="28"/>
        </w:rPr>
      </w:pPr>
      <w:r>
        <w:rPr>
          <w:rFonts w:eastAsia="Times New Roman"/>
          <w:color w:val="231F20"/>
          <w:sz w:val="28"/>
          <w:szCs w:val="28"/>
        </w:rPr>
        <w:t>Технологии   раннего   вмешательства,   направленные   на   раннее</w:t>
      </w:r>
    </w:p>
    <w:p w:rsidR="00F94C3C" w:rsidRDefault="00F94C3C">
      <w:pPr>
        <w:spacing w:line="13" w:lineRule="exact"/>
        <w:rPr>
          <w:sz w:val="20"/>
          <w:szCs w:val="20"/>
        </w:rPr>
      </w:pPr>
    </w:p>
    <w:p w:rsidR="00F94C3C" w:rsidRDefault="00C806BD">
      <w:pPr>
        <w:spacing w:line="234" w:lineRule="auto"/>
        <w:ind w:left="3"/>
        <w:rPr>
          <w:sz w:val="20"/>
          <w:szCs w:val="20"/>
        </w:rPr>
      </w:pPr>
      <w:r>
        <w:rPr>
          <w:rFonts w:eastAsia="Times New Roman"/>
          <w:color w:val="231F20"/>
          <w:sz w:val="28"/>
          <w:szCs w:val="28"/>
        </w:rPr>
        <w:t>предотвращение неблагополучия как в контексте развития ребенка, так и в семейном контексте.</w:t>
      </w:r>
    </w:p>
    <w:p w:rsidR="00F94C3C" w:rsidRDefault="00F94C3C">
      <w:pPr>
        <w:spacing w:line="18" w:lineRule="exact"/>
        <w:rPr>
          <w:sz w:val="20"/>
          <w:szCs w:val="20"/>
        </w:rPr>
      </w:pPr>
    </w:p>
    <w:p w:rsidR="00F94C3C" w:rsidRDefault="00C806BD" w:rsidP="00C806BD">
      <w:pPr>
        <w:numPr>
          <w:ilvl w:val="1"/>
          <w:numId w:val="137"/>
        </w:numPr>
        <w:tabs>
          <w:tab w:val="left" w:pos="1214"/>
        </w:tabs>
        <w:spacing w:line="234" w:lineRule="auto"/>
        <w:ind w:left="3" w:firstLine="705"/>
        <w:jc w:val="both"/>
        <w:rPr>
          <w:rFonts w:eastAsia="Times New Roman"/>
          <w:color w:val="231F20"/>
          <w:sz w:val="28"/>
          <w:szCs w:val="28"/>
        </w:rPr>
      </w:pPr>
      <w:r>
        <w:rPr>
          <w:rFonts w:eastAsia="Times New Roman"/>
          <w:color w:val="231F20"/>
          <w:sz w:val="28"/>
          <w:szCs w:val="28"/>
        </w:rPr>
        <w:t>Технологии мотивирования, использующие различные модели интервьюирования, направленные на формирование готовности и мотивации</w:t>
      </w:r>
    </w:p>
    <w:p w:rsidR="00F94C3C" w:rsidRDefault="00F94C3C">
      <w:pPr>
        <w:spacing w:line="2" w:lineRule="exact"/>
        <w:rPr>
          <w:rFonts w:eastAsia="Times New Roman"/>
          <w:color w:val="231F20"/>
          <w:sz w:val="28"/>
          <w:szCs w:val="28"/>
        </w:rPr>
      </w:pPr>
    </w:p>
    <w:p w:rsidR="00F94C3C" w:rsidRDefault="00C806BD" w:rsidP="00C806BD">
      <w:pPr>
        <w:numPr>
          <w:ilvl w:val="0"/>
          <w:numId w:val="137"/>
        </w:numPr>
        <w:tabs>
          <w:tab w:val="left" w:pos="203"/>
        </w:tabs>
        <w:ind w:left="203" w:hanging="203"/>
        <w:rPr>
          <w:rFonts w:eastAsia="Times New Roman"/>
          <w:color w:val="231F20"/>
          <w:sz w:val="28"/>
          <w:szCs w:val="28"/>
        </w:rPr>
      </w:pPr>
      <w:r>
        <w:rPr>
          <w:rFonts w:eastAsia="Times New Roman"/>
          <w:color w:val="231F20"/>
          <w:sz w:val="28"/>
          <w:szCs w:val="28"/>
        </w:rPr>
        <w:t>изменениям поведения, участию в программах помощи.</w:t>
      </w:r>
    </w:p>
    <w:p w:rsidR="00F94C3C" w:rsidRDefault="00C806BD" w:rsidP="00C806BD">
      <w:pPr>
        <w:numPr>
          <w:ilvl w:val="1"/>
          <w:numId w:val="138"/>
        </w:numPr>
        <w:tabs>
          <w:tab w:val="left" w:pos="1203"/>
        </w:tabs>
        <w:ind w:left="1203" w:hanging="495"/>
        <w:rPr>
          <w:rFonts w:eastAsia="Times New Roman"/>
          <w:color w:val="231F20"/>
          <w:sz w:val="28"/>
          <w:szCs w:val="28"/>
        </w:rPr>
      </w:pPr>
      <w:r>
        <w:rPr>
          <w:rFonts w:eastAsia="Times New Roman"/>
          <w:color w:val="231F20"/>
          <w:sz w:val="28"/>
          <w:szCs w:val="28"/>
        </w:rPr>
        <w:t>Технологии,   ориентированные   на   работу   с   семьей,   которые</w:t>
      </w:r>
    </w:p>
    <w:p w:rsidR="00F94C3C" w:rsidRDefault="00C806BD">
      <w:pPr>
        <w:ind w:left="3"/>
        <w:rPr>
          <w:rFonts w:eastAsia="Times New Roman"/>
          <w:color w:val="231F20"/>
          <w:sz w:val="28"/>
          <w:szCs w:val="28"/>
        </w:rPr>
      </w:pPr>
      <w:r>
        <w:rPr>
          <w:rFonts w:eastAsia="Times New Roman"/>
          <w:color w:val="231F20"/>
          <w:sz w:val="28"/>
          <w:szCs w:val="28"/>
        </w:rPr>
        <w:t>предполагаютпсихологическоепросвещение,различные</w:t>
      </w:r>
      <w:r>
        <w:rPr>
          <w:rFonts w:eastAsia="Times New Roman"/>
          <w:color w:val="231F20"/>
          <w:sz w:val="27"/>
          <w:szCs w:val="27"/>
        </w:rPr>
        <w:t>тренинги</w:t>
      </w:r>
    </w:p>
    <w:p w:rsidR="00F94C3C" w:rsidRDefault="00F94C3C">
      <w:pPr>
        <w:spacing w:line="12"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родительской компетентности и семейных навыков, семейное консультированию и психотерапию, а также программы по созданию семейных групп взаимопомощи.</w:t>
      </w:r>
    </w:p>
    <w:p w:rsidR="00F94C3C" w:rsidRDefault="00F94C3C">
      <w:pPr>
        <w:spacing w:line="369" w:lineRule="exact"/>
        <w:rPr>
          <w:sz w:val="20"/>
          <w:szCs w:val="20"/>
        </w:rPr>
      </w:pPr>
    </w:p>
    <w:p w:rsidR="00F94C3C" w:rsidRDefault="00C806BD">
      <w:pPr>
        <w:ind w:left="5063"/>
        <w:rPr>
          <w:sz w:val="20"/>
          <w:szCs w:val="20"/>
        </w:rPr>
      </w:pPr>
      <w:r>
        <w:rPr>
          <w:rFonts w:eastAsia="Times New Roman"/>
          <w:color w:val="231F20"/>
          <w:sz w:val="20"/>
          <w:szCs w:val="20"/>
        </w:rPr>
        <w:t>43</w:t>
      </w:r>
    </w:p>
    <w:p w:rsidR="00F94C3C" w:rsidRDefault="00F94C3C">
      <w:pPr>
        <w:sectPr w:rsidR="00F94C3C">
          <w:pgSz w:w="11920" w:h="16841"/>
          <w:pgMar w:top="1145" w:right="991" w:bottom="0" w:left="1277" w:header="0" w:footer="0" w:gutter="0"/>
          <w:cols w:space="720" w:equalWidth="0">
            <w:col w:w="9643"/>
          </w:cols>
        </w:sectPr>
      </w:pPr>
    </w:p>
    <w:p w:rsidR="00F94C3C" w:rsidRDefault="00C806BD" w:rsidP="00C806BD">
      <w:pPr>
        <w:numPr>
          <w:ilvl w:val="0"/>
          <w:numId w:val="139"/>
        </w:numPr>
        <w:tabs>
          <w:tab w:val="left" w:pos="1099"/>
        </w:tabs>
        <w:spacing w:line="237" w:lineRule="auto"/>
        <w:ind w:left="3" w:firstLine="705"/>
        <w:jc w:val="both"/>
        <w:rPr>
          <w:rFonts w:eastAsia="Times New Roman"/>
          <w:color w:val="231F20"/>
          <w:sz w:val="28"/>
          <w:szCs w:val="28"/>
        </w:rPr>
      </w:pPr>
      <w:r>
        <w:rPr>
          <w:rFonts w:eastAsia="Times New Roman"/>
          <w:color w:val="231F20"/>
          <w:sz w:val="28"/>
          <w:szCs w:val="28"/>
        </w:rPr>
        <w:lastRenderedPageBreak/>
        <w:t>Технологии организации социальной среды используются, прежде всего, на основе просвещения через СМИ, а также включают программы работы с подростковой и молодежной субкультурой, различные социальные проекты и социальная реклама.</w:t>
      </w:r>
    </w:p>
    <w:p w:rsidR="00F94C3C" w:rsidRDefault="00F94C3C">
      <w:pPr>
        <w:spacing w:line="17" w:lineRule="exact"/>
        <w:rPr>
          <w:rFonts w:eastAsia="Times New Roman"/>
          <w:color w:val="231F20"/>
          <w:sz w:val="28"/>
          <w:szCs w:val="28"/>
        </w:rPr>
      </w:pPr>
    </w:p>
    <w:p w:rsidR="00F94C3C" w:rsidRDefault="00C806BD" w:rsidP="00C806BD">
      <w:pPr>
        <w:numPr>
          <w:ilvl w:val="0"/>
          <w:numId w:val="139"/>
        </w:numPr>
        <w:tabs>
          <w:tab w:val="left" w:pos="1286"/>
        </w:tabs>
        <w:spacing w:line="236" w:lineRule="auto"/>
        <w:ind w:left="3" w:firstLine="705"/>
        <w:jc w:val="both"/>
        <w:rPr>
          <w:rFonts w:eastAsia="Times New Roman"/>
          <w:color w:val="231F20"/>
          <w:sz w:val="28"/>
          <w:szCs w:val="28"/>
        </w:rPr>
      </w:pPr>
      <w:r>
        <w:rPr>
          <w:rFonts w:eastAsia="Times New Roman"/>
          <w:color w:val="231F20"/>
          <w:sz w:val="28"/>
          <w:szCs w:val="28"/>
        </w:rPr>
        <w:t>Технологии информирования, то есть просвещения через использование таких форм как лекции, семинары, консультации, беседы, распространение специальной литературы и видео- и телефильмов.</w:t>
      </w:r>
    </w:p>
    <w:p w:rsidR="00F94C3C" w:rsidRDefault="00F94C3C">
      <w:pPr>
        <w:spacing w:line="17" w:lineRule="exact"/>
        <w:rPr>
          <w:rFonts w:eastAsia="Times New Roman"/>
          <w:color w:val="231F20"/>
          <w:sz w:val="28"/>
          <w:szCs w:val="28"/>
        </w:rPr>
      </w:pPr>
    </w:p>
    <w:p w:rsidR="00F94C3C" w:rsidRDefault="00C806BD" w:rsidP="00C806BD">
      <w:pPr>
        <w:numPr>
          <w:ilvl w:val="0"/>
          <w:numId w:val="139"/>
        </w:numPr>
        <w:tabs>
          <w:tab w:val="left" w:pos="1181"/>
        </w:tabs>
        <w:spacing w:line="236" w:lineRule="auto"/>
        <w:ind w:left="3" w:right="20" w:firstLine="705"/>
        <w:jc w:val="both"/>
        <w:rPr>
          <w:rFonts w:eastAsia="Times New Roman"/>
          <w:color w:val="231F20"/>
          <w:sz w:val="28"/>
          <w:szCs w:val="28"/>
        </w:rPr>
      </w:pPr>
      <w:r>
        <w:rPr>
          <w:rFonts w:eastAsia="Times New Roman"/>
          <w:color w:val="231F20"/>
          <w:sz w:val="28"/>
          <w:szCs w:val="28"/>
        </w:rPr>
        <w:t>Технологии, основанные на использовании методов активного социального обучения, целью которых является формирование социально важных навыков.</w:t>
      </w:r>
    </w:p>
    <w:p w:rsidR="00F94C3C" w:rsidRDefault="00F94C3C">
      <w:pPr>
        <w:spacing w:line="14" w:lineRule="exact"/>
        <w:rPr>
          <w:rFonts w:eastAsia="Times New Roman"/>
          <w:color w:val="231F20"/>
          <w:sz w:val="28"/>
          <w:szCs w:val="28"/>
        </w:rPr>
      </w:pPr>
    </w:p>
    <w:p w:rsidR="00F94C3C" w:rsidRDefault="00C806BD" w:rsidP="00C806BD">
      <w:pPr>
        <w:numPr>
          <w:ilvl w:val="0"/>
          <w:numId w:val="139"/>
        </w:numPr>
        <w:tabs>
          <w:tab w:val="left" w:pos="1087"/>
        </w:tabs>
        <w:spacing w:line="234" w:lineRule="auto"/>
        <w:ind w:left="3" w:firstLine="705"/>
        <w:rPr>
          <w:rFonts w:eastAsia="Times New Roman"/>
          <w:color w:val="231F20"/>
          <w:sz w:val="28"/>
          <w:szCs w:val="28"/>
        </w:rPr>
      </w:pPr>
      <w:r>
        <w:rPr>
          <w:rFonts w:eastAsia="Times New Roman"/>
          <w:color w:val="231F20"/>
          <w:sz w:val="28"/>
          <w:szCs w:val="28"/>
        </w:rPr>
        <w:t>Технологии формирования социальных альтернатив, базирующиеся на идее о формировании альтернативной просоциальной деятельности.</w:t>
      </w:r>
    </w:p>
    <w:p w:rsidR="00F94C3C" w:rsidRDefault="00F94C3C">
      <w:pPr>
        <w:spacing w:line="15" w:lineRule="exact"/>
        <w:rPr>
          <w:rFonts w:eastAsia="Times New Roman"/>
          <w:color w:val="231F20"/>
          <w:sz w:val="28"/>
          <w:szCs w:val="28"/>
        </w:rPr>
      </w:pPr>
    </w:p>
    <w:p w:rsidR="00F94C3C" w:rsidRDefault="00C806BD" w:rsidP="00C806BD">
      <w:pPr>
        <w:numPr>
          <w:ilvl w:val="0"/>
          <w:numId w:val="139"/>
        </w:numPr>
        <w:tabs>
          <w:tab w:val="left" w:pos="1099"/>
        </w:tabs>
        <w:spacing w:line="238" w:lineRule="auto"/>
        <w:ind w:left="3" w:firstLine="705"/>
        <w:jc w:val="both"/>
        <w:rPr>
          <w:rFonts w:eastAsia="Times New Roman"/>
          <w:color w:val="231F20"/>
          <w:sz w:val="28"/>
          <w:szCs w:val="28"/>
        </w:rPr>
      </w:pPr>
      <w:r>
        <w:rPr>
          <w:rFonts w:eastAsia="Times New Roman"/>
          <w:color w:val="231F20"/>
          <w:sz w:val="28"/>
          <w:szCs w:val="28"/>
        </w:rPr>
        <w:t>Технологии работы со специалистами (прежде всего педагогами), направленные на создание социально-поддерживающего климата в школах, реабилитационных центрах, колониях, работу с самооценкой и Я-концепцией специалистов, профессиональным выгоранием, а также включающие тренинги личностного контроля и социальных навыков.</w:t>
      </w:r>
    </w:p>
    <w:p w:rsidR="00F94C3C" w:rsidRDefault="00F94C3C">
      <w:pPr>
        <w:spacing w:line="13" w:lineRule="exact"/>
        <w:rPr>
          <w:rFonts w:eastAsia="Times New Roman"/>
          <w:color w:val="231F20"/>
          <w:sz w:val="28"/>
          <w:szCs w:val="28"/>
        </w:rPr>
      </w:pPr>
    </w:p>
    <w:p w:rsidR="00F94C3C" w:rsidRDefault="00C806BD" w:rsidP="00C806BD">
      <w:pPr>
        <w:numPr>
          <w:ilvl w:val="0"/>
          <w:numId w:val="139"/>
        </w:numPr>
        <w:tabs>
          <w:tab w:val="left" w:pos="1171"/>
        </w:tabs>
        <w:spacing w:line="234" w:lineRule="auto"/>
        <w:ind w:left="3" w:right="20" w:firstLine="705"/>
        <w:rPr>
          <w:rFonts w:eastAsia="Times New Roman"/>
          <w:color w:val="231F20"/>
          <w:sz w:val="28"/>
          <w:szCs w:val="28"/>
        </w:rPr>
      </w:pPr>
      <w:r>
        <w:rPr>
          <w:rFonts w:eastAsia="Times New Roman"/>
          <w:color w:val="231F20"/>
          <w:sz w:val="28"/>
          <w:szCs w:val="28"/>
        </w:rPr>
        <w:t>Восстановительные технологии, в основе которых лежат программы примирения и медиации.</w:t>
      </w:r>
    </w:p>
    <w:p w:rsidR="00F94C3C" w:rsidRDefault="00F94C3C">
      <w:pPr>
        <w:spacing w:line="15" w:lineRule="exact"/>
        <w:rPr>
          <w:rFonts w:eastAsia="Times New Roman"/>
          <w:color w:val="231F20"/>
          <w:sz w:val="28"/>
          <w:szCs w:val="28"/>
        </w:rPr>
      </w:pPr>
    </w:p>
    <w:p w:rsidR="00F94C3C" w:rsidRDefault="00C806BD" w:rsidP="00C806BD">
      <w:pPr>
        <w:numPr>
          <w:ilvl w:val="0"/>
          <w:numId w:val="139"/>
        </w:numPr>
        <w:tabs>
          <w:tab w:val="left" w:pos="1214"/>
        </w:tabs>
        <w:spacing w:line="237" w:lineRule="auto"/>
        <w:ind w:left="3" w:firstLine="705"/>
        <w:jc w:val="both"/>
        <w:rPr>
          <w:rFonts w:eastAsia="Times New Roman"/>
          <w:color w:val="231F20"/>
          <w:sz w:val="28"/>
          <w:szCs w:val="28"/>
        </w:rPr>
      </w:pPr>
      <w:r>
        <w:rPr>
          <w:rFonts w:eastAsia="Times New Roman"/>
          <w:color w:val="231F20"/>
          <w:sz w:val="28"/>
          <w:szCs w:val="28"/>
        </w:rPr>
        <w:t>Технологии создания групп социальной поддержки, направленные на формирование групп само- и взаимопомощи (среди сверстников, родителей, учителей).</w:t>
      </w:r>
    </w:p>
    <w:p w:rsidR="00F94C3C" w:rsidRDefault="00C806BD" w:rsidP="00C806BD">
      <w:pPr>
        <w:numPr>
          <w:ilvl w:val="0"/>
          <w:numId w:val="139"/>
        </w:numPr>
        <w:tabs>
          <w:tab w:val="left" w:pos="1163"/>
        </w:tabs>
        <w:ind w:left="1163" w:hanging="455"/>
        <w:rPr>
          <w:rFonts w:eastAsia="Times New Roman"/>
          <w:color w:val="231F20"/>
          <w:sz w:val="28"/>
          <w:szCs w:val="28"/>
        </w:rPr>
      </w:pPr>
      <w:r>
        <w:rPr>
          <w:rFonts w:eastAsia="Times New Roman"/>
          <w:color w:val="231F20"/>
          <w:sz w:val="28"/>
          <w:szCs w:val="28"/>
        </w:rPr>
        <w:t>Технологии индивидуальной и групповой психотерапии, основанные</w:t>
      </w:r>
    </w:p>
    <w:p w:rsidR="00F94C3C" w:rsidRDefault="00F94C3C">
      <w:pPr>
        <w:spacing w:line="13" w:lineRule="exact"/>
        <w:rPr>
          <w:sz w:val="20"/>
          <w:szCs w:val="20"/>
        </w:rPr>
      </w:pPr>
    </w:p>
    <w:p w:rsidR="00F94C3C" w:rsidRDefault="00C806BD">
      <w:pPr>
        <w:spacing w:line="234" w:lineRule="auto"/>
        <w:ind w:left="3"/>
        <w:rPr>
          <w:sz w:val="20"/>
          <w:szCs w:val="20"/>
        </w:rPr>
      </w:pPr>
      <w:r>
        <w:rPr>
          <w:rFonts w:eastAsia="Times New Roman"/>
          <w:color w:val="231F20"/>
          <w:sz w:val="28"/>
          <w:szCs w:val="28"/>
        </w:rPr>
        <w:t>на различных психотерапевтических подходах (психодинамическом, гуманистическом, поведенческом, когнитивном, семейных систем).</w:t>
      </w:r>
    </w:p>
    <w:p w:rsidR="00F94C3C" w:rsidRDefault="00F94C3C">
      <w:pPr>
        <w:spacing w:line="2" w:lineRule="exact"/>
        <w:rPr>
          <w:sz w:val="20"/>
          <w:szCs w:val="20"/>
        </w:rPr>
      </w:pPr>
    </w:p>
    <w:p w:rsidR="00F94C3C" w:rsidRDefault="00C806BD">
      <w:pPr>
        <w:tabs>
          <w:tab w:val="left" w:pos="1302"/>
          <w:tab w:val="left" w:pos="4162"/>
          <w:tab w:val="left" w:pos="5802"/>
          <w:tab w:val="left" w:pos="7042"/>
        </w:tabs>
        <w:ind w:left="703"/>
        <w:rPr>
          <w:sz w:val="20"/>
          <w:szCs w:val="20"/>
        </w:rPr>
      </w:pPr>
      <w:r>
        <w:rPr>
          <w:rFonts w:eastAsia="Times New Roman"/>
          <w:color w:val="231F20"/>
          <w:sz w:val="28"/>
          <w:szCs w:val="28"/>
        </w:rPr>
        <w:t>13.</w:t>
      </w:r>
      <w:r>
        <w:rPr>
          <w:sz w:val="20"/>
          <w:szCs w:val="20"/>
        </w:rPr>
        <w:tab/>
      </w:r>
      <w:r>
        <w:rPr>
          <w:rFonts w:eastAsia="Times New Roman"/>
          <w:color w:val="231F20"/>
          <w:sz w:val="28"/>
          <w:szCs w:val="28"/>
        </w:rPr>
        <w:t>Постпенитенциарные</w:t>
      </w:r>
      <w:r>
        <w:rPr>
          <w:rFonts w:eastAsia="Times New Roman"/>
          <w:color w:val="231F20"/>
          <w:sz w:val="28"/>
          <w:szCs w:val="28"/>
        </w:rPr>
        <w:tab/>
        <w:t>технологии</w:t>
      </w:r>
      <w:r>
        <w:rPr>
          <w:rFonts w:eastAsia="Times New Roman"/>
          <w:color w:val="231F20"/>
          <w:sz w:val="28"/>
          <w:szCs w:val="28"/>
        </w:rPr>
        <w:tab/>
        <w:t>помощи</w:t>
      </w:r>
      <w:r>
        <w:rPr>
          <w:rFonts w:eastAsia="Times New Roman"/>
          <w:color w:val="231F20"/>
          <w:sz w:val="28"/>
          <w:szCs w:val="28"/>
        </w:rPr>
        <w:tab/>
        <w:t>несовершеннолетним</w:t>
      </w:r>
    </w:p>
    <w:p w:rsidR="00F94C3C" w:rsidRDefault="00F94C3C">
      <w:pPr>
        <w:spacing w:line="16" w:lineRule="exact"/>
        <w:rPr>
          <w:sz w:val="20"/>
          <w:szCs w:val="20"/>
        </w:rPr>
      </w:pPr>
    </w:p>
    <w:p w:rsidR="00F94C3C" w:rsidRDefault="00C806BD" w:rsidP="00C806BD">
      <w:pPr>
        <w:numPr>
          <w:ilvl w:val="0"/>
          <w:numId w:val="140"/>
        </w:numPr>
        <w:tabs>
          <w:tab w:val="left" w:pos="264"/>
        </w:tabs>
        <w:spacing w:line="234" w:lineRule="auto"/>
        <w:ind w:left="3" w:hanging="3"/>
        <w:rPr>
          <w:rFonts w:eastAsia="Times New Roman"/>
          <w:color w:val="231F20"/>
          <w:sz w:val="28"/>
          <w:szCs w:val="28"/>
        </w:rPr>
      </w:pPr>
      <w:r>
        <w:rPr>
          <w:rFonts w:eastAsia="Times New Roman"/>
          <w:color w:val="231F20"/>
          <w:sz w:val="28"/>
          <w:szCs w:val="28"/>
        </w:rPr>
        <w:t>их родителям (в том числе родителям, освобождающимся из мест лишения свободы), направлены на социальную адаптацию и интеграцию.</w:t>
      </w:r>
    </w:p>
    <w:p w:rsidR="00F94C3C" w:rsidRDefault="00F94C3C">
      <w:pPr>
        <w:spacing w:line="2" w:lineRule="exact"/>
        <w:rPr>
          <w:rFonts w:eastAsia="Times New Roman"/>
          <w:color w:val="231F20"/>
          <w:sz w:val="28"/>
          <w:szCs w:val="28"/>
        </w:rPr>
      </w:pPr>
    </w:p>
    <w:p w:rsidR="00F94C3C" w:rsidRDefault="00C806BD" w:rsidP="00C806BD">
      <w:pPr>
        <w:numPr>
          <w:ilvl w:val="1"/>
          <w:numId w:val="140"/>
        </w:numPr>
        <w:tabs>
          <w:tab w:val="left" w:pos="1243"/>
        </w:tabs>
        <w:ind w:left="1243" w:hanging="535"/>
        <w:rPr>
          <w:rFonts w:eastAsia="Times New Roman"/>
          <w:color w:val="231F20"/>
          <w:sz w:val="28"/>
          <w:szCs w:val="28"/>
        </w:rPr>
      </w:pPr>
      <w:r>
        <w:rPr>
          <w:rFonts w:eastAsia="Times New Roman"/>
          <w:color w:val="231F20"/>
          <w:sz w:val="28"/>
          <w:szCs w:val="28"/>
        </w:rPr>
        <w:t>Мультикомпонентные  технологии,  учитывающие  индивидуальные</w:t>
      </w:r>
    </w:p>
    <w:p w:rsidR="00F94C3C" w:rsidRDefault="00F94C3C">
      <w:pPr>
        <w:spacing w:line="12" w:lineRule="exact"/>
        <w:rPr>
          <w:rFonts w:eastAsia="Times New Roman"/>
          <w:color w:val="231F20"/>
          <w:sz w:val="28"/>
          <w:szCs w:val="28"/>
        </w:rPr>
      </w:pPr>
    </w:p>
    <w:p w:rsidR="00F94C3C" w:rsidRDefault="00C806BD" w:rsidP="00C806BD">
      <w:pPr>
        <w:numPr>
          <w:ilvl w:val="0"/>
          <w:numId w:val="140"/>
        </w:numPr>
        <w:tabs>
          <w:tab w:val="left" w:pos="224"/>
        </w:tabs>
        <w:spacing w:line="234" w:lineRule="auto"/>
        <w:ind w:left="3" w:right="20" w:hanging="3"/>
        <w:jc w:val="both"/>
        <w:rPr>
          <w:rFonts w:eastAsia="Times New Roman"/>
          <w:color w:val="231F20"/>
          <w:sz w:val="28"/>
          <w:szCs w:val="28"/>
        </w:rPr>
      </w:pPr>
      <w:r>
        <w:rPr>
          <w:rFonts w:eastAsia="Times New Roman"/>
          <w:color w:val="231F20"/>
          <w:sz w:val="28"/>
          <w:szCs w:val="28"/>
        </w:rPr>
        <w:t>средовые аспекты работы с клиентами и включающие в себя различные компоненты, состоящие из вышеописанных технологий. Данные технологии</w:t>
      </w:r>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являются одними из самых эффективных в процессе работы с несовершеннолетними с проблемным и девиантным поведением.</w:t>
      </w:r>
    </w:p>
    <w:p w:rsidR="00F94C3C" w:rsidRDefault="00F94C3C">
      <w:pPr>
        <w:spacing w:line="18"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Данный перечень не является исчерпывающим, но ориентирует практиков в вариативных возможностях организации психосоциальной помощи несовершеннолетним и их семьям в правовом контексте.</w:t>
      </w:r>
    </w:p>
    <w:p w:rsidR="00F94C3C" w:rsidRDefault="00F94C3C">
      <w:pPr>
        <w:spacing w:line="15" w:lineRule="exact"/>
        <w:rPr>
          <w:sz w:val="20"/>
          <w:szCs w:val="20"/>
        </w:rPr>
      </w:pPr>
    </w:p>
    <w:p w:rsidR="00F94C3C" w:rsidRDefault="00C806BD">
      <w:pPr>
        <w:spacing w:line="234" w:lineRule="auto"/>
        <w:ind w:left="3" w:firstLine="708"/>
        <w:jc w:val="both"/>
        <w:rPr>
          <w:sz w:val="20"/>
          <w:szCs w:val="20"/>
        </w:rPr>
      </w:pPr>
      <w:r>
        <w:rPr>
          <w:rFonts w:eastAsia="Times New Roman"/>
          <w:i/>
          <w:iCs/>
          <w:color w:val="231F20"/>
          <w:sz w:val="28"/>
          <w:szCs w:val="28"/>
        </w:rPr>
        <w:t>Реализация программ работы с детьми и подростками с девиантным поведением</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Психолого-педагогические программы предназначены для решения проблемы снижения рисков социальной дезадаптации детей, проявлений дезадаптивных форм поведения.</w:t>
      </w:r>
    </w:p>
    <w:p w:rsidR="00F94C3C" w:rsidRDefault="00F94C3C">
      <w:pPr>
        <w:spacing w:line="13"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При разработке программы необходимо учитывать специфику индивидуальной профилактической, диагностической, просветительской, коррекционно-развивающей работы с трудностями, сформулированными в разделе, посвященном описанию данной целевой группы детей. Необходимо</w:t>
      </w:r>
    </w:p>
    <w:p w:rsidR="00F94C3C" w:rsidRDefault="00F94C3C">
      <w:pPr>
        <w:spacing w:line="200" w:lineRule="exact"/>
        <w:rPr>
          <w:sz w:val="20"/>
          <w:szCs w:val="20"/>
        </w:rPr>
      </w:pPr>
    </w:p>
    <w:p w:rsidR="00F94C3C" w:rsidRDefault="00F94C3C">
      <w:pPr>
        <w:spacing w:line="252" w:lineRule="exact"/>
        <w:rPr>
          <w:sz w:val="20"/>
          <w:szCs w:val="20"/>
        </w:rPr>
      </w:pPr>
    </w:p>
    <w:p w:rsidR="00F94C3C" w:rsidRDefault="00C806BD">
      <w:pPr>
        <w:ind w:left="5063"/>
        <w:rPr>
          <w:sz w:val="20"/>
          <w:szCs w:val="20"/>
        </w:rPr>
      </w:pPr>
      <w:r>
        <w:rPr>
          <w:rFonts w:eastAsia="Times New Roman"/>
          <w:color w:val="231F20"/>
          <w:sz w:val="20"/>
          <w:szCs w:val="20"/>
        </w:rPr>
        <w:t>44</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руководствоваться тем, что одной из актуальных проблем является состыковка различных направлений профессиональной деятельности психологов и других специалистов, работающих в данном контексте, а также анализ моделей</w:t>
      </w:r>
    </w:p>
    <w:p w:rsidR="00F94C3C" w:rsidRDefault="00F94C3C">
      <w:pPr>
        <w:spacing w:line="14" w:lineRule="exact"/>
        <w:rPr>
          <w:sz w:val="20"/>
          <w:szCs w:val="20"/>
        </w:rPr>
      </w:pPr>
    </w:p>
    <w:p w:rsidR="00F94C3C" w:rsidRDefault="00C806BD" w:rsidP="00C806BD">
      <w:pPr>
        <w:numPr>
          <w:ilvl w:val="0"/>
          <w:numId w:val="141"/>
        </w:numPr>
        <w:tabs>
          <w:tab w:val="left" w:pos="224"/>
        </w:tabs>
        <w:spacing w:line="234" w:lineRule="auto"/>
        <w:ind w:left="3" w:hanging="3"/>
        <w:rPr>
          <w:rFonts w:eastAsia="Times New Roman"/>
          <w:color w:val="231F20"/>
          <w:sz w:val="28"/>
          <w:szCs w:val="28"/>
        </w:rPr>
      </w:pPr>
      <w:r>
        <w:rPr>
          <w:rFonts w:eastAsia="Times New Roman"/>
          <w:color w:val="231F20"/>
          <w:sz w:val="28"/>
          <w:szCs w:val="28"/>
        </w:rPr>
        <w:t>технологий помощи несовершеннолетним с проблемным и девиантным поведением.</w:t>
      </w:r>
    </w:p>
    <w:p w:rsidR="00F94C3C" w:rsidRDefault="00F94C3C">
      <w:pPr>
        <w:spacing w:line="15"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Общеобразовательная организация, которая в силу статьи 5 Федерального закона от 24 июня 1999 г. № 120-ФЗ «Об основах системы профилактики безнадзорности и правонарушений несовершеннолетних» (далее – Федеральный закон об основах системы профилактики) обеспечивает</w:t>
      </w:r>
    </w:p>
    <w:p w:rsidR="00F94C3C" w:rsidRDefault="00F94C3C">
      <w:pPr>
        <w:spacing w:line="3" w:lineRule="exact"/>
        <w:rPr>
          <w:sz w:val="20"/>
          <w:szCs w:val="20"/>
        </w:rPr>
      </w:pPr>
    </w:p>
    <w:p w:rsidR="00F94C3C" w:rsidRDefault="00C806BD">
      <w:pPr>
        <w:tabs>
          <w:tab w:val="left" w:pos="2422"/>
          <w:tab w:val="left" w:pos="5142"/>
          <w:tab w:val="left" w:pos="6362"/>
          <w:tab w:val="left" w:pos="6882"/>
        </w:tabs>
        <w:ind w:left="3"/>
        <w:rPr>
          <w:sz w:val="20"/>
          <w:szCs w:val="20"/>
        </w:rPr>
      </w:pPr>
      <w:r>
        <w:rPr>
          <w:rFonts w:eastAsia="Times New Roman"/>
          <w:color w:val="231F20"/>
          <w:sz w:val="28"/>
          <w:szCs w:val="28"/>
        </w:rPr>
        <w:t>индивидуальную</w:t>
      </w:r>
      <w:r>
        <w:rPr>
          <w:sz w:val="20"/>
          <w:szCs w:val="20"/>
        </w:rPr>
        <w:tab/>
      </w:r>
      <w:r>
        <w:rPr>
          <w:rFonts w:eastAsia="Times New Roman"/>
          <w:color w:val="231F20"/>
          <w:sz w:val="28"/>
          <w:szCs w:val="28"/>
        </w:rPr>
        <w:t>профилактическую</w:t>
      </w:r>
      <w:r>
        <w:rPr>
          <w:sz w:val="20"/>
          <w:szCs w:val="20"/>
        </w:rPr>
        <w:tab/>
      </w:r>
      <w:r>
        <w:rPr>
          <w:rFonts w:eastAsia="Times New Roman"/>
          <w:color w:val="231F20"/>
          <w:sz w:val="28"/>
          <w:szCs w:val="28"/>
        </w:rPr>
        <w:t>работу</w:t>
      </w:r>
      <w:r>
        <w:rPr>
          <w:sz w:val="20"/>
          <w:szCs w:val="20"/>
        </w:rPr>
        <w:tab/>
      </w:r>
      <w:r>
        <w:rPr>
          <w:rFonts w:eastAsia="Times New Roman"/>
          <w:color w:val="231F20"/>
          <w:sz w:val="28"/>
          <w:szCs w:val="28"/>
        </w:rPr>
        <w:t>с</w:t>
      </w:r>
      <w:r>
        <w:rPr>
          <w:sz w:val="20"/>
          <w:szCs w:val="20"/>
        </w:rPr>
        <w:tab/>
      </w:r>
      <w:r>
        <w:rPr>
          <w:rFonts w:eastAsia="Times New Roman"/>
          <w:color w:val="231F20"/>
          <w:sz w:val="28"/>
          <w:szCs w:val="28"/>
        </w:rPr>
        <w:t>несовершеннолетними</w:t>
      </w:r>
    </w:p>
    <w:p w:rsidR="00F94C3C" w:rsidRDefault="00F94C3C">
      <w:pPr>
        <w:spacing w:line="13" w:lineRule="exact"/>
        <w:rPr>
          <w:sz w:val="20"/>
          <w:szCs w:val="20"/>
        </w:rPr>
      </w:pPr>
    </w:p>
    <w:p w:rsidR="00F94C3C" w:rsidRDefault="00C806BD" w:rsidP="00C806BD">
      <w:pPr>
        <w:numPr>
          <w:ilvl w:val="0"/>
          <w:numId w:val="142"/>
        </w:numPr>
        <w:tabs>
          <w:tab w:val="left" w:pos="204"/>
        </w:tabs>
        <w:spacing w:line="236" w:lineRule="auto"/>
        <w:ind w:left="3" w:hanging="3"/>
        <w:jc w:val="both"/>
        <w:rPr>
          <w:rFonts w:eastAsia="Times New Roman"/>
          <w:color w:val="231F20"/>
          <w:sz w:val="28"/>
          <w:szCs w:val="28"/>
        </w:rPr>
      </w:pPr>
      <w:r>
        <w:rPr>
          <w:rFonts w:eastAsia="Times New Roman"/>
          <w:color w:val="231F20"/>
          <w:sz w:val="28"/>
          <w:szCs w:val="28"/>
        </w:rPr>
        <w:t>соответствии с рекомендациями ПМПК, КДНиЗП выступает в роли координатора, который может привлекать все ресурсы и социальные сервисы системы профилактики.</w:t>
      </w:r>
    </w:p>
    <w:p w:rsidR="00F94C3C" w:rsidRDefault="00F94C3C">
      <w:pPr>
        <w:spacing w:line="17"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Все виды девиантного поведения и предшествующих ему форм нарушений социализации требуют от всех специалистов системы образования как высокой квалификации в области распознавания и квалификации признаков девиаций, так и методической оснащенности и поддержки системы профилактики в ситуациях социальных рисков. Особенно это касается работы с несовершеннолетними обучающимися, признанными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являющимися потерпевшими или свидетелями преступления. Ситуации,</w:t>
      </w:r>
    </w:p>
    <w:p w:rsidR="00F94C3C" w:rsidRDefault="00F94C3C">
      <w:pPr>
        <w:spacing w:line="23" w:lineRule="exact"/>
        <w:rPr>
          <w:rFonts w:eastAsia="Times New Roman"/>
          <w:color w:val="231F20"/>
          <w:sz w:val="28"/>
          <w:szCs w:val="28"/>
        </w:rPr>
      </w:pPr>
    </w:p>
    <w:p w:rsidR="00F94C3C" w:rsidRDefault="00C806BD">
      <w:pPr>
        <w:spacing w:line="238" w:lineRule="auto"/>
        <w:ind w:left="3"/>
        <w:jc w:val="both"/>
        <w:rPr>
          <w:rFonts w:eastAsia="Times New Roman"/>
          <w:color w:val="231F20"/>
          <w:sz w:val="28"/>
          <w:szCs w:val="28"/>
        </w:rPr>
      </w:pPr>
      <w:r>
        <w:rPr>
          <w:rFonts w:eastAsia="Times New Roman"/>
          <w:color w:val="231F20"/>
          <w:sz w:val="28"/>
          <w:szCs w:val="28"/>
        </w:rPr>
        <w:t>затрагивающие школу непосредственно: скуллшуттинг, буллинг, правонарушения в школьной среде. Это категория юридически значимых ситуаций, в которых разворачиваются несколько связанных со школьной психологической службой процессов и направлений деятельности специалистов образования, требующих специальных познаний и специальной подготовки:</w:t>
      </w:r>
    </w:p>
    <w:p w:rsidR="00F94C3C" w:rsidRDefault="00F94C3C">
      <w:pPr>
        <w:spacing w:line="16"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сопровождение несовершеннолетних, перечисленных выше, в суде,</w:t>
      </w:r>
      <w:r>
        <w:rPr>
          <w:rFonts w:eastAsia="Times New Roman"/>
          <w:color w:val="231F20"/>
          <w:sz w:val="24"/>
          <w:szCs w:val="24"/>
        </w:rPr>
        <w:t xml:space="preserve"> </w:t>
      </w:r>
      <w:r>
        <w:rPr>
          <w:rFonts w:eastAsia="Times New Roman"/>
          <w:color w:val="231F20"/>
          <w:sz w:val="28"/>
          <w:szCs w:val="28"/>
        </w:rPr>
        <w:t>а также на досудебном и послесудебном этапах (знание законодательства, этапов работы, различий в работе психологов в зависимости от стадий процесса) (в соответствии со статьей 42 Федерального закона об образовании).</w:t>
      </w:r>
    </w:p>
    <w:p w:rsidR="00F94C3C" w:rsidRDefault="00F94C3C">
      <w:pPr>
        <w:spacing w:line="1" w:lineRule="exact"/>
        <w:rPr>
          <w:sz w:val="20"/>
          <w:szCs w:val="20"/>
        </w:rPr>
      </w:pPr>
    </w:p>
    <w:p w:rsidR="00F94C3C" w:rsidRDefault="00C806BD">
      <w:pPr>
        <w:tabs>
          <w:tab w:val="left" w:pos="982"/>
          <w:tab w:val="left" w:pos="3242"/>
          <w:tab w:val="left" w:pos="5042"/>
          <w:tab w:val="left" w:pos="824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применение</w:t>
      </w:r>
      <w:r>
        <w:rPr>
          <w:sz w:val="20"/>
          <w:szCs w:val="20"/>
        </w:rPr>
        <w:tab/>
      </w:r>
      <w:r>
        <w:rPr>
          <w:rFonts w:eastAsia="Times New Roman"/>
          <w:color w:val="231F20"/>
          <w:sz w:val="28"/>
          <w:szCs w:val="28"/>
        </w:rPr>
        <w:t>методов</w:t>
      </w:r>
      <w:r>
        <w:rPr>
          <w:sz w:val="20"/>
          <w:szCs w:val="20"/>
        </w:rPr>
        <w:tab/>
      </w:r>
      <w:r>
        <w:rPr>
          <w:rFonts w:eastAsia="Times New Roman"/>
          <w:color w:val="231F20"/>
          <w:sz w:val="28"/>
          <w:szCs w:val="28"/>
        </w:rPr>
        <w:t>восстановительного</w:t>
      </w:r>
      <w:r>
        <w:rPr>
          <w:sz w:val="20"/>
          <w:szCs w:val="20"/>
        </w:rPr>
        <w:tab/>
      </w:r>
      <w:r>
        <w:rPr>
          <w:rFonts w:eastAsia="Times New Roman"/>
          <w:color w:val="231F20"/>
          <w:sz w:val="28"/>
          <w:szCs w:val="28"/>
        </w:rPr>
        <w:t>правосудия</w:t>
      </w:r>
    </w:p>
    <w:p w:rsidR="00F94C3C" w:rsidRDefault="00F94C3C">
      <w:pPr>
        <w:spacing w:line="16" w:lineRule="exact"/>
        <w:rPr>
          <w:sz w:val="20"/>
          <w:szCs w:val="20"/>
        </w:rPr>
      </w:pPr>
    </w:p>
    <w:p w:rsidR="00F94C3C" w:rsidRDefault="00C806BD" w:rsidP="00C806BD">
      <w:pPr>
        <w:numPr>
          <w:ilvl w:val="0"/>
          <w:numId w:val="143"/>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восстановительных технологий. Программы восстановительного правосудия направлены на актуализацию у несовершеннолетних ответственной позиции, заглаживание обвиняемым причиненного потерпевшему вреда, выходу пострадавшего из травматического состояния, прекращение между ними вражды, обсуждение и составление плана действий по неповторению</w:t>
      </w:r>
    </w:p>
    <w:p w:rsidR="00F94C3C" w:rsidRDefault="00F94C3C">
      <w:pPr>
        <w:spacing w:line="5" w:lineRule="exact"/>
        <w:rPr>
          <w:sz w:val="20"/>
          <w:szCs w:val="20"/>
        </w:rPr>
      </w:pPr>
    </w:p>
    <w:p w:rsidR="00F94C3C" w:rsidRDefault="00C806BD">
      <w:pPr>
        <w:tabs>
          <w:tab w:val="left" w:pos="1442"/>
          <w:tab w:val="left" w:pos="1782"/>
          <w:tab w:val="left" w:pos="3142"/>
          <w:tab w:val="left" w:pos="4642"/>
          <w:tab w:val="left" w:pos="6782"/>
          <w:tab w:val="left" w:pos="8622"/>
        </w:tabs>
        <w:ind w:left="3"/>
        <w:rPr>
          <w:sz w:val="20"/>
          <w:szCs w:val="20"/>
        </w:rPr>
      </w:pPr>
      <w:r>
        <w:rPr>
          <w:rFonts w:eastAsia="Times New Roman"/>
          <w:color w:val="231F20"/>
          <w:sz w:val="28"/>
          <w:szCs w:val="28"/>
        </w:rPr>
        <w:t>подобного</w:t>
      </w:r>
      <w:r>
        <w:rPr>
          <w:rFonts w:eastAsia="Times New Roman"/>
          <w:color w:val="231F20"/>
          <w:sz w:val="28"/>
          <w:szCs w:val="28"/>
        </w:rPr>
        <w:tab/>
        <w:t>в</w:t>
      </w:r>
      <w:r>
        <w:rPr>
          <w:rFonts w:eastAsia="Times New Roman"/>
          <w:color w:val="231F20"/>
          <w:sz w:val="28"/>
          <w:szCs w:val="28"/>
        </w:rPr>
        <w:tab/>
        <w:t>будущем,</w:t>
      </w:r>
      <w:r>
        <w:rPr>
          <w:rFonts w:eastAsia="Times New Roman"/>
          <w:color w:val="231F20"/>
          <w:sz w:val="28"/>
          <w:szCs w:val="28"/>
        </w:rPr>
        <w:tab/>
        <w:t>поддержке</w:t>
      </w:r>
      <w:r>
        <w:rPr>
          <w:rFonts w:eastAsia="Times New Roman"/>
          <w:color w:val="231F20"/>
          <w:sz w:val="28"/>
          <w:szCs w:val="28"/>
        </w:rPr>
        <w:tab/>
        <w:t>конструктивной</w:t>
      </w:r>
      <w:r>
        <w:rPr>
          <w:rFonts w:eastAsia="Times New Roman"/>
          <w:color w:val="231F20"/>
          <w:sz w:val="28"/>
          <w:szCs w:val="28"/>
        </w:rPr>
        <w:tab/>
        <w:t>родительской</w:t>
      </w:r>
      <w:r>
        <w:rPr>
          <w:sz w:val="20"/>
          <w:szCs w:val="20"/>
        </w:rPr>
        <w:tab/>
      </w:r>
      <w:r>
        <w:rPr>
          <w:rFonts w:eastAsia="Times New Roman"/>
          <w:color w:val="231F20"/>
          <w:sz w:val="27"/>
          <w:szCs w:val="27"/>
        </w:rPr>
        <w:t>позиции</w:t>
      </w:r>
    </w:p>
    <w:p w:rsidR="00F94C3C" w:rsidRDefault="00F94C3C">
      <w:pPr>
        <w:spacing w:line="16" w:lineRule="exact"/>
        <w:rPr>
          <w:sz w:val="20"/>
          <w:szCs w:val="20"/>
        </w:rPr>
      </w:pPr>
    </w:p>
    <w:p w:rsidR="00F94C3C" w:rsidRDefault="00C806BD" w:rsidP="00C806BD">
      <w:pPr>
        <w:numPr>
          <w:ilvl w:val="0"/>
          <w:numId w:val="144"/>
        </w:numPr>
        <w:tabs>
          <w:tab w:val="left" w:pos="204"/>
        </w:tabs>
        <w:spacing w:line="238" w:lineRule="auto"/>
        <w:ind w:left="3" w:hanging="3"/>
        <w:jc w:val="both"/>
        <w:rPr>
          <w:rFonts w:eastAsia="Times New Roman"/>
          <w:color w:val="231F20"/>
          <w:sz w:val="28"/>
          <w:szCs w:val="28"/>
        </w:rPr>
      </w:pPr>
      <w:r>
        <w:rPr>
          <w:rFonts w:eastAsia="Times New Roman"/>
          <w:color w:val="231F20"/>
          <w:sz w:val="28"/>
          <w:szCs w:val="28"/>
        </w:rPr>
        <w:t>реагировании на преступление. Ядром восстановительного правосудия является организованная встреча обидчика и пострадавшего, на которой в ходе коммуникации реализуются перечисленные задачи. Основные программы восстановительного правосудия: восстановительная медиация (программа примирения), круг сообщества, семейная конференция (семейный совет). Программы восстановительного правосудия реализуют специалисты, имеющие</w:t>
      </w: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5063"/>
        <w:rPr>
          <w:sz w:val="20"/>
          <w:szCs w:val="20"/>
        </w:rPr>
      </w:pPr>
      <w:r>
        <w:rPr>
          <w:rFonts w:eastAsia="Times New Roman"/>
          <w:color w:val="231F20"/>
          <w:sz w:val="20"/>
          <w:szCs w:val="20"/>
        </w:rPr>
        <w:t>45</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подготовку работы с несовершеннолетними и их родителями (законными представителями). Рекомендуется проведение восстановительных программ до рассмотрения дела в суде или на заседании комиссии по делам несовершеннолетних и защите их прав. Рекомендуется проведение</w:t>
      </w:r>
    </w:p>
    <w:p w:rsidR="00F94C3C" w:rsidRDefault="00F94C3C">
      <w:pPr>
        <w:spacing w:line="17"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восстановительных программ в случаях девиантного поведения и по конфликтным ситуациям, не переданным в правоохранительные органы, в целях профилактики правонарушений несовершеннолетних, воспитания и снижения риска повторения подобного в будущем.</w:t>
      </w:r>
    </w:p>
    <w:p w:rsidR="00F94C3C" w:rsidRDefault="00F94C3C">
      <w:pPr>
        <w:spacing w:line="17" w:lineRule="exact"/>
        <w:rPr>
          <w:sz w:val="20"/>
          <w:szCs w:val="20"/>
        </w:rPr>
      </w:pPr>
    </w:p>
    <w:p w:rsidR="00F94C3C" w:rsidRDefault="00C806BD">
      <w:pPr>
        <w:spacing w:line="234" w:lineRule="auto"/>
        <w:ind w:left="3" w:right="20" w:firstLine="708"/>
        <w:jc w:val="both"/>
        <w:rPr>
          <w:sz w:val="20"/>
          <w:szCs w:val="20"/>
        </w:rPr>
      </w:pPr>
      <w:r>
        <w:rPr>
          <w:rFonts w:eastAsia="Times New Roman"/>
          <w:color w:val="231F20"/>
          <w:sz w:val="28"/>
          <w:szCs w:val="28"/>
        </w:rPr>
        <w:t>Говоря о программах профилактики девиантного поведения, необходимо выделить два типа таких программ:</w:t>
      </w:r>
    </w:p>
    <w:p w:rsidR="00F94C3C" w:rsidRDefault="00F94C3C">
      <w:pPr>
        <w:spacing w:line="2" w:lineRule="exact"/>
        <w:rPr>
          <w:sz w:val="20"/>
          <w:szCs w:val="20"/>
        </w:rPr>
      </w:pPr>
    </w:p>
    <w:p w:rsidR="00F94C3C" w:rsidRDefault="00C806BD" w:rsidP="00C806BD">
      <w:pPr>
        <w:numPr>
          <w:ilvl w:val="1"/>
          <w:numId w:val="145"/>
        </w:numPr>
        <w:tabs>
          <w:tab w:val="left" w:pos="1103"/>
        </w:tabs>
        <w:ind w:left="1103" w:hanging="395"/>
        <w:rPr>
          <w:rFonts w:eastAsia="Times New Roman"/>
          <w:color w:val="231F20"/>
          <w:sz w:val="28"/>
          <w:szCs w:val="28"/>
        </w:rPr>
      </w:pPr>
      <w:r>
        <w:rPr>
          <w:rFonts w:eastAsia="Times New Roman"/>
          <w:color w:val="231F20"/>
          <w:sz w:val="28"/>
          <w:szCs w:val="28"/>
        </w:rPr>
        <w:t>Программы  профилактики  как  комплексная  система  деятельности</w:t>
      </w:r>
    </w:p>
    <w:p w:rsidR="00F94C3C" w:rsidRDefault="00C806BD" w:rsidP="00C806BD">
      <w:pPr>
        <w:numPr>
          <w:ilvl w:val="0"/>
          <w:numId w:val="145"/>
        </w:numPr>
        <w:tabs>
          <w:tab w:val="left" w:pos="203"/>
        </w:tabs>
        <w:ind w:left="203" w:hanging="203"/>
        <w:rPr>
          <w:rFonts w:eastAsia="Times New Roman"/>
          <w:color w:val="231F20"/>
          <w:sz w:val="28"/>
          <w:szCs w:val="28"/>
        </w:rPr>
      </w:pPr>
      <w:r>
        <w:rPr>
          <w:rFonts w:eastAsia="Times New Roman"/>
          <w:color w:val="231F20"/>
          <w:sz w:val="28"/>
          <w:szCs w:val="28"/>
        </w:rPr>
        <w:t>процессе решения проблем, связанных с отклоняющимся поведением, эффект</w:t>
      </w:r>
    </w:p>
    <w:p w:rsidR="00F94C3C" w:rsidRDefault="00C806BD">
      <w:pPr>
        <w:tabs>
          <w:tab w:val="left" w:pos="1202"/>
          <w:tab w:val="left" w:pos="2602"/>
          <w:tab w:val="left" w:pos="3102"/>
          <w:tab w:val="left" w:pos="3582"/>
          <w:tab w:val="left" w:pos="5282"/>
          <w:tab w:val="left" w:pos="8122"/>
          <w:tab w:val="left" w:pos="8782"/>
        </w:tabs>
        <w:ind w:left="3"/>
        <w:rPr>
          <w:sz w:val="20"/>
          <w:szCs w:val="20"/>
        </w:rPr>
      </w:pPr>
      <w:r>
        <w:rPr>
          <w:rFonts w:eastAsia="Times New Roman"/>
          <w:color w:val="231F20"/>
          <w:sz w:val="28"/>
          <w:szCs w:val="28"/>
        </w:rPr>
        <w:t>которых</w:t>
      </w:r>
      <w:r>
        <w:rPr>
          <w:rFonts w:eastAsia="Times New Roman"/>
          <w:color w:val="231F20"/>
          <w:sz w:val="28"/>
          <w:szCs w:val="28"/>
        </w:rPr>
        <w:tab/>
        <w:t>рассчитан</w:t>
      </w:r>
      <w:r>
        <w:rPr>
          <w:rFonts w:eastAsia="Times New Roman"/>
          <w:color w:val="231F20"/>
          <w:sz w:val="28"/>
          <w:szCs w:val="28"/>
        </w:rPr>
        <w:tab/>
        <w:t>не</w:t>
      </w:r>
      <w:r>
        <w:rPr>
          <w:rFonts w:eastAsia="Times New Roman"/>
          <w:color w:val="231F20"/>
          <w:sz w:val="28"/>
          <w:szCs w:val="28"/>
        </w:rPr>
        <w:tab/>
        <w:t>на</w:t>
      </w:r>
      <w:r>
        <w:rPr>
          <w:rFonts w:eastAsia="Times New Roman"/>
          <w:color w:val="231F20"/>
          <w:sz w:val="28"/>
          <w:szCs w:val="28"/>
        </w:rPr>
        <w:tab/>
        <w:t>конкретного</w:t>
      </w:r>
      <w:r>
        <w:rPr>
          <w:rFonts w:eastAsia="Times New Roman"/>
          <w:color w:val="231F20"/>
          <w:sz w:val="28"/>
          <w:szCs w:val="28"/>
        </w:rPr>
        <w:tab/>
        <w:t>несовершеннолетнего</w:t>
      </w:r>
      <w:r>
        <w:rPr>
          <w:rFonts w:eastAsia="Times New Roman"/>
          <w:color w:val="231F20"/>
          <w:sz w:val="28"/>
          <w:szCs w:val="28"/>
        </w:rPr>
        <w:tab/>
        <w:t>или</w:t>
      </w:r>
      <w:r>
        <w:rPr>
          <w:sz w:val="20"/>
          <w:szCs w:val="20"/>
        </w:rPr>
        <w:tab/>
      </w:r>
      <w:r>
        <w:rPr>
          <w:rFonts w:eastAsia="Times New Roman"/>
          <w:color w:val="231F20"/>
          <w:sz w:val="27"/>
          <w:szCs w:val="27"/>
        </w:rPr>
        <w:t>семью,</w:t>
      </w:r>
    </w:p>
    <w:p w:rsidR="00F94C3C" w:rsidRDefault="00F94C3C">
      <w:pPr>
        <w:spacing w:line="15" w:lineRule="exact"/>
        <w:rPr>
          <w:sz w:val="20"/>
          <w:szCs w:val="20"/>
        </w:rPr>
      </w:pPr>
    </w:p>
    <w:p w:rsidR="00F94C3C" w:rsidRDefault="00C806BD" w:rsidP="00C806BD">
      <w:pPr>
        <w:numPr>
          <w:ilvl w:val="0"/>
          <w:numId w:val="146"/>
        </w:numPr>
        <w:tabs>
          <w:tab w:val="left" w:pos="221"/>
        </w:tabs>
        <w:spacing w:line="237" w:lineRule="auto"/>
        <w:ind w:left="3" w:hanging="3"/>
        <w:jc w:val="both"/>
        <w:rPr>
          <w:rFonts w:eastAsia="Times New Roman"/>
          <w:color w:val="231F20"/>
          <w:sz w:val="28"/>
          <w:szCs w:val="28"/>
        </w:rPr>
      </w:pPr>
      <w:r>
        <w:rPr>
          <w:rFonts w:eastAsia="Times New Roman"/>
          <w:color w:val="231F20"/>
          <w:sz w:val="28"/>
          <w:szCs w:val="28"/>
        </w:rPr>
        <w:t>на определенную категорию, выделенную по какому-то признаку (например, программа профилактики суицидального поведения несовершеннолетних). Этот тип программ методически описывает систему работы специалистов, занимающихся профилактикой того или иного вида отклоняющегося поведения в конкретной общеобразовательной организации.</w:t>
      </w:r>
    </w:p>
    <w:p w:rsidR="00F94C3C" w:rsidRDefault="00F94C3C">
      <w:pPr>
        <w:spacing w:line="18"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2. Профилактические программы в отличие от программ профилактики представляют собой адресную помощь, направленную на системное изменение конкретной ситуации и поведения данного ребенка или семьи, с учетом факторов риска и ресурсов развития. Этот тип программ разрабатывается как раз в рамках работы консилиума непосредственно для каждого клиента.</w:t>
      </w:r>
    </w:p>
    <w:p w:rsidR="00F94C3C" w:rsidRDefault="00F94C3C">
      <w:pPr>
        <w:spacing w:line="14"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i/>
          <w:iCs/>
          <w:color w:val="231F20"/>
          <w:sz w:val="28"/>
          <w:szCs w:val="28"/>
        </w:rPr>
        <w:t xml:space="preserve">Реализация программ работы с детьми и подростками с суицидальным поведением. </w:t>
      </w:r>
      <w:r>
        <w:rPr>
          <w:rFonts w:eastAsia="Times New Roman"/>
          <w:color w:val="231F20"/>
          <w:sz w:val="28"/>
          <w:szCs w:val="28"/>
        </w:rPr>
        <w:t>Общеобразовательные организации являются одним из наиболее</w:t>
      </w:r>
      <w:r>
        <w:rPr>
          <w:rFonts w:eastAsia="Times New Roman"/>
          <w:i/>
          <w:iCs/>
          <w:color w:val="231F20"/>
          <w:sz w:val="28"/>
          <w:szCs w:val="28"/>
        </w:rPr>
        <w:t xml:space="preserve"> </w:t>
      </w:r>
      <w:r>
        <w:rPr>
          <w:rFonts w:eastAsia="Times New Roman"/>
          <w:color w:val="231F20"/>
          <w:sz w:val="28"/>
          <w:szCs w:val="28"/>
        </w:rPr>
        <w:t>важных инструментов распространения знаний о здоровье и принятия мер</w:t>
      </w:r>
    </w:p>
    <w:p w:rsidR="00F94C3C" w:rsidRDefault="00F94C3C">
      <w:pPr>
        <w:spacing w:line="4" w:lineRule="exact"/>
        <w:rPr>
          <w:sz w:val="20"/>
          <w:szCs w:val="20"/>
        </w:rPr>
      </w:pPr>
    </w:p>
    <w:p w:rsidR="00F94C3C" w:rsidRDefault="00C806BD">
      <w:pPr>
        <w:tabs>
          <w:tab w:val="left" w:pos="1942"/>
          <w:tab w:val="left" w:pos="3922"/>
          <w:tab w:val="left" w:pos="4562"/>
          <w:tab w:val="left" w:pos="6762"/>
          <w:tab w:val="left" w:pos="8082"/>
          <w:tab w:val="left" w:pos="8962"/>
        </w:tabs>
        <w:ind w:left="3"/>
        <w:rPr>
          <w:sz w:val="20"/>
          <w:szCs w:val="20"/>
        </w:rPr>
      </w:pPr>
      <w:r>
        <w:rPr>
          <w:rFonts w:eastAsia="Times New Roman"/>
          <w:color w:val="231F20"/>
          <w:sz w:val="28"/>
          <w:szCs w:val="28"/>
        </w:rPr>
        <w:t>превентивного</w:t>
      </w:r>
      <w:r>
        <w:rPr>
          <w:rFonts w:eastAsia="Times New Roman"/>
          <w:color w:val="231F20"/>
          <w:sz w:val="28"/>
          <w:szCs w:val="28"/>
        </w:rPr>
        <w:tab/>
        <w:t>вмешательства</w:t>
      </w:r>
      <w:r>
        <w:rPr>
          <w:rFonts w:eastAsia="Times New Roman"/>
          <w:color w:val="231F20"/>
          <w:sz w:val="28"/>
          <w:szCs w:val="28"/>
        </w:rPr>
        <w:tab/>
        <w:t>при</w:t>
      </w:r>
      <w:r>
        <w:rPr>
          <w:rFonts w:eastAsia="Times New Roman"/>
          <w:color w:val="231F20"/>
          <w:sz w:val="28"/>
          <w:szCs w:val="28"/>
        </w:rPr>
        <w:tab/>
        <w:t>предотвращении</w:t>
      </w:r>
      <w:r>
        <w:rPr>
          <w:rFonts w:eastAsia="Times New Roman"/>
          <w:color w:val="231F20"/>
          <w:sz w:val="28"/>
          <w:szCs w:val="28"/>
        </w:rPr>
        <w:tab/>
        <w:t>суицидов</w:t>
      </w:r>
      <w:r>
        <w:rPr>
          <w:rFonts w:eastAsia="Times New Roman"/>
          <w:color w:val="231F20"/>
          <w:sz w:val="28"/>
          <w:szCs w:val="28"/>
        </w:rPr>
        <w:tab/>
        <w:t>среди</w:t>
      </w:r>
      <w:r>
        <w:rPr>
          <w:sz w:val="20"/>
          <w:szCs w:val="20"/>
        </w:rPr>
        <w:tab/>
      </w:r>
      <w:r>
        <w:rPr>
          <w:rFonts w:eastAsia="Times New Roman"/>
          <w:color w:val="231F20"/>
          <w:sz w:val="27"/>
          <w:szCs w:val="27"/>
        </w:rPr>
        <w:t>детей</w:t>
      </w:r>
    </w:p>
    <w:p w:rsidR="00F94C3C" w:rsidRDefault="00F94C3C">
      <w:pPr>
        <w:spacing w:line="13" w:lineRule="exact"/>
        <w:rPr>
          <w:sz w:val="20"/>
          <w:szCs w:val="20"/>
        </w:rPr>
      </w:pPr>
    </w:p>
    <w:p w:rsidR="00F94C3C" w:rsidRDefault="00C806BD" w:rsidP="00C806BD">
      <w:pPr>
        <w:numPr>
          <w:ilvl w:val="0"/>
          <w:numId w:val="147"/>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молодежи. Практика показывает, что современная школа является местом, где подростки проводят большую часть своего активного времени; привычным для ребенка, подростка контекстом для обсуждения серьезных вопросов; наиболее удобным местом для реализации системы мер по раннему выявлению молодых людей, подверженных риску; основным учреждением в области развития личных навыков и здорового образа жизни (для детей и молодежи).</w:t>
      </w:r>
    </w:p>
    <w:p w:rsidR="00F94C3C" w:rsidRDefault="00F94C3C">
      <w:pPr>
        <w:spacing w:line="16"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Анализ мирового опыта в области разработки и реализации программ профилактики суицидального поведения подростков и молодежи позволяет выделить некоторые актуальные тенденции. Среди них:</w:t>
      </w:r>
    </w:p>
    <w:p w:rsidR="00F94C3C" w:rsidRDefault="00F94C3C">
      <w:pPr>
        <w:spacing w:line="14"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системный подход (вовлечение всех участников образовательных отношений (детей, родителей (законных представителей), педагогов),</w:t>
      </w:r>
    </w:p>
    <w:p w:rsidR="00F94C3C" w:rsidRDefault="00F94C3C">
      <w:pPr>
        <w:spacing w:line="15" w:lineRule="exact"/>
        <w:rPr>
          <w:rFonts w:eastAsia="Times New Roman"/>
          <w:color w:val="231F20"/>
          <w:sz w:val="28"/>
          <w:szCs w:val="28"/>
        </w:rPr>
      </w:pPr>
    </w:p>
    <w:p w:rsidR="00F94C3C" w:rsidRDefault="00C806BD">
      <w:pPr>
        <w:spacing w:line="235" w:lineRule="auto"/>
        <w:ind w:left="3" w:right="20" w:firstLine="708"/>
        <w:rPr>
          <w:rFonts w:eastAsia="Times New Roman"/>
          <w:color w:val="231F20"/>
          <w:sz w:val="28"/>
          <w:szCs w:val="28"/>
        </w:rPr>
      </w:pPr>
      <w:r>
        <w:rPr>
          <w:rFonts w:eastAsia="Times New Roman"/>
          <w:color w:val="231F20"/>
          <w:sz w:val="28"/>
          <w:szCs w:val="28"/>
        </w:rPr>
        <w:t>рост исследований по оценке эффективности применяемых программ; доказательный подход к особенностям содержания и внедрения программ;</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применение цифровых технологий для повышения доступности программ (мобильные приложения, дистанционное консультирование специалистами</w:t>
      </w:r>
    </w:p>
    <w:p w:rsidR="00F94C3C" w:rsidRDefault="00F94C3C">
      <w:pPr>
        <w:spacing w:line="15" w:lineRule="exact"/>
        <w:rPr>
          <w:rFonts w:eastAsia="Times New Roman"/>
          <w:color w:val="231F20"/>
          <w:sz w:val="28"/>
          <w:szCs w:val="28"/>
        </w:rPr>
      </w:pPr>
    </w:p>
    <w:p w:rsidR="00F94C3C" w:rsidRDefault="00C806BD" w:rsidP="00C806BD">
      <w:pPr>
        <w:numPr>
          <w:ilvl w:val="0"/>
          <w:numId w:val="147"/>
        </w:numPr>
        <w:tabs>
          <w:tab w:val="left" w:pos="223"/>
        </w:tabs>
        <w:ind w:left="223" w:hanging="223"/>
        <w:rPr>
          <w:rFonts w:eastAsia="Times New Roman"/>
          <w:color w:val="231F20"/>
          <w:sz w:val="28"/>
          <w:szCs w:val="28"/>
        </w:rPr>
      </w:pPr>
      <w:r>
        <w:rPr>
          <w:rFonts w:eastAsia="Times New Roman"/>
          <w:color w:val="231F20"/>
          <w:sz w:val="28"/>
          <w:szCs w:val="28"/>
        </w:rPr>
        <w:t>интернет-диагностика посредством новейших цифровых технологий);</w:t>
      </w:r>
    </w:p>
    <w:p w:rsidR="00F94C3C" w:rsidRDefault="00F94C3C">
      <w:pPr>
        <w:spacing w:line="337"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объединение усилий специалистов, сотрудничество ряда программ и инициатив (сочетание нескольких типов профилактических программ</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46</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для повышения эффективности превентивных мер);</w:t>
      </w:r>
    </w:p>
    <w:p w:rsidR="00F94C3C" w:rsidRDefault="00F94C3C">
      <w:pPr>
        <w:spacing w:line="16"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законодательные инициативы (например, национальные программы превенции суицидов), предписывающие обучение сотрудников и организацию профилактики; использование в практике применения программ постулата</w:t>
      </w:r>
    </w:p>
    <w:p w:rsidR="00F94C3C" w:rsidRDefault="00F94C3C">
      <w:pPr>
        <w:spacing w:line="15" w:lineRule="exact"/>
        <w:rPr>
          <w:sz w:val="20"/>
          <w:szCs w:val="20"/>
        </w:rPr>
      </w:pPr>
    </w:p>
    <w:p w:rsidR="00F94C3C" w:rsidRDefault="00C806BD" w:rsidP="00C806BD">
      <w:pPr>
        <w:numPr>
          <w:ilvl w:val="0"/>
          <w:numId w:val="148"/>
        </w:numPr>
        <w:tabs>
          <w:tab w:val="left" w:pos="214"/>
        </w:tabs>
        <w:spacing w:line="236" w:lineRule="auto"/>
        <w:ind w:left="3" w:hanging="3"/>
        <w:jc w:val="both"/>
        <w:rPr>
          <w:rFonts w:eastAsia="Times New Roman"/>
          <w:color w:val="231F20"/>
          <w:sz w:val="28"/>
          <w:szCs w:val="28"/>
        </w:rPr>
      </w:pPr>
      <w:r>
        <w:rPr>
          <w:rFonts w:eastAsia="Times New Roman"/>
          <w:color w:val="231F20"/>
          <w:sz w:val="28"/>
          <w:szCs w:val="28"/>
        </w:rPr>
        <w:t>том, что необходимо не только минимизировать факторы риска развития суицидального поведения, но и укреплять факторы защиты (антисуицидальные факторы);</w:t>
      </w:r>
    </w:p>
    <w:p w:rsidR="00F94C3C" w:rsidRDefault="00F94C3C">
      <w:pPr>
        <w:spacing w:line="17"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большинство программ профилактики пропагандируют (в том или ином контексте, с учетом социально-культурного, этнического аспектов) среди адресатов программы (и широкого круга лиц в целом) важность психического здоровья, необходимость обращения за помощью для нуждающихся в ней;</w:t>
      </w:r>
    </w:p>
    <w:p w:rsidR="00F94C3C" w:rsidRDefault="00F94C3C">
      <w:pPr>
        <w:spacing w:line="1" w:lineRule="exact"/>
        <w:rPr>
          <w:sz w:val="20"/>
          <w:szCs w:val="20"/>
        </w:rPr>
      </w:pPr>
    </w:p>
    <w:p w:rsidR="00F94C3C" w:rsidRDefault="00C806BD">
      <w:pPr>
        <w:tabs>
          <w:tab w:val="left" w:pos="2582"/>
          <w:tab w:val="left" w:pos="5262"/>
          <w:tab w:val="left" w:pos="8242"/>
        </w:tabs>
        <w:ind w:left="703"/>
        <w:rPr>
          <w:sz w:val="20"/>
          <w:szCs w:val="20"/>
        </w:rPr>
      </w:pPr>
      <w:r>
        <w:rPr>
          <w:rFonts w:eastAsia="Times New Roman"/>
          <w:color w:val="231F20"/>
          <w:sz w:val="28"/>
          <w:szCs w:val="28"/>
        </w:rPr>
        <w:t>повышение</w:t>
      </w:r>
      <w:r>
        <w:rPr>
          <w:sz w:val="20"/>
          <w:szCs w:val="20"/>
        </w:rPr>
        <w:tab/>
      </w:r>
      <w:r>
        <w:rPr>
          <w:rFonts w:eastAsia="Times New Roman"/>
          <w:color w:val="231F20"/>
          <w:sz w:val="28"/>
          <w:szCs w:val="28"/>
        </w:rPr>
        <w:t>осведомленности,</w:t>
      </w:r>
      <w:r>
        <w:rPr>
          <w:sz w:val="20"/>
          <w:szCs w:val="20"/>
        </w:rPr>
        <w:tab/>
      </w:r>
      <w:r>
        <w:rPr>
          <w:rFonts w:eastAsia="Times New Roman"/>
          <w:color w:val="231F20"/>
          <w:sz w:val="28"/>
          <w:szCs w:val="28"/>
        </w:rPr>
        <w:t>информированности</w:t>
      </w:r>
      <w:r>
        <w:rPr>
          <w:sz w:val="20"/>
          <w:szCs w:val="20"/>
        </w:rPr>
        <w:tab/>
      </w:r>
      <w:r>
        <w:rPr>
          <w:rFonts w:eastAsia="Times New Roman"/>
          <w:color w:val="231F20"/>
          <w:sz w:val="28"/>
          <w:szCs w:val="28"/>
        </w:rPr>
        <w:t>подростков</w:t>
      </w:r>
    </w:p>
    <w:p w:rsidR="00F94C3C" w:rsidRDefault="00F94C3C">
      <w:pPr>
        <w:spacing w:line="14" w:lineRule="exact"/>
        <w:rPr>
          <w:sz w:val="20"/>
          <w:szCs w:val="20"/>
        </w:rPr>
      </w:pPr>
    </w:p>
    <w:p w:rsidR="00F94C3C" w:rsidRDefault="00C806BD" w:rsidP="00C806BD">
      <w:pPr>
        <w:numPr>
          <w:ilvl w:val="0"/>
          <w:numId w:val="149"/>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молодежи о психическом здоровье, а также предоставление безбарьерного доступа к ресурсам помощи (например, медицинским), что играет даже более важную роль в превенции суицидального поведения, чем обучение педагогов</w:t>
      </w:r>
    </w:p>
    <w:p w:rsidR="00F94C3C" w:rsidRDefault="00C806BD" w:rsidP="00C806BD">
      <w:pPr>
        <w:numPr>
          <w:ilvl w:val="0"/>
          <w:numId w:val="149"/>
        </w:numPr>
        <w:tabs>
          <w:tab w:val="left" w:pos="223"/>
        </w:tabs>
        <w:ind w:left="223" w:hanging="223"/>
        <w:rPr>
          <w:rFonts w:eastAsia="Times New Roman"/>
          <w:color w:val="231F20"/>
          <w:sz w:val="28"/>
          <w:szCs w:val="28"/>
        </w:rPr>
      </w:pPr>
      <w:r>
        <w:rPr>
          <w:rFonts w:eastAsia="Times New Roman"/>
          <w:color w:val="231F20"/>
          <w:sz w:val="28"/>
          <w:szCs w:val="28"/>
        </w:rPr>
        <w:t>родителей (законных представителей).</w:t>
      </w:r>
    </w:p>
    <w:p w:rsidR="00F94C3C" w:rsidRDefault="00F94C3C">
      <w:pPr>
        <w:spacing w:line="13"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ВОЗ в качестве основной проблемы оценки эффективности профилактических программ называет трудности отнесения наблюдаемых результатов или конечных эффектов именно к проводимым мероприятиям, поскольку существует множество других факторов, оказывающих воздействие на частоту самоубийств.</w:t>
      </w:r>
    </w:p>
    <w:p w:rsidR="00F94C3C" w:rsidRDefault="00F94C3C">
      <w:pPr>
        <w:spacing w:line="14" w:lineRule="exact"/>
        <w:rPr>
          <w:sz w:val="20"/>
          <w:szCs w:val="20"/>
        </w:rPr>
      </w:pPr>
    </w:p>
    <w:p w:rsidR="00F94C3C" w:rsidRDefault="00C806BD" w:rsidP="00C806BD">
      <w:pPr>
        <w:numPr>
          <w:ilvl w:val="1"/>
          <w:numId w:val="150"/>
        </w:numPr>
        <w:tabs>
          <w:tab w:val="left" w:pos="1013"/>
        </w:tabs>
        <w:spacing w:line="237" w:lineRule="auto"/>
        <w:ind w:left="3" w:firstLine="705"/>
        <w:jc w:val="both"/>
        <w:rPr>
          <w:rFonts w:eastAsia="Times New Roman"/>
          <w:color w:val="231F20"/>
          <w:sz w:val="28"/>
          <w:szCs w:val="28"/>
        </w:rPr>
      </w:pPr>
      <w:r>
        <w:rPr>
          <w:rFonts w:eastAsia="Times New Roman"/>
          <w:color w:val="231F20"/>
          <w:sz w:val="28"/>
          <w:szCs w:val="28"/>
        </w:rPr>
        <w:t>России, как и в других странах, превенция суицидального поведения обучающихся является командной работой специалистов общеобразовательной организации – представителей администрации, социально-психологической службы, заместителей директора по воспитательной работе, по безопасности</w:t>
      </w:r>
    </w:p>
    <w:p w:rsidR="00F94C3C" w:rsidRDefault="00F94C3C">
      <w:pPr>
        <w:spacing w:line="1" w:lineRule="exact"/>
        <w:rPr>
          <w:rFonts w:eastAsia="Times New Roman"/>
          <w:color w:val="231F20"/>
          <w:sz w:val="28"/>
          <w:szCs w:val="28"/>
        </w:rPr>
      </w:pPr>
    </w:p>
    <w:p w:rsidR="00F94C3C" w:rsidRDefault="00C806BD" w:rsidP="00C806BD">
      <w:pPr>
        <w:numPr>
          <w:ilvl w:val="0"/>
          <w:numId w:val="150"/>
        </w:numPr>
        <w:tabs>
          <w:tab w:val="left" w:pos="223"/>
        </w:tabs>
        <w:ind w:left="223" w:hanging="223"/>
        <w:rPr>
          <w:rFonts w:eastAsia="Times New Roman"/>
          <w:color w:val="231F20"/>
          <w:sz w:val="28"/>
          <w:szCs w:val="28"/>
        </w:rPr>
      </w:pPr>
      <w:r>
        <w:rPr>
          <w:rFonts w:eastAsia="Times New Roman"/>
          <w:color w:val="231F20"/>
          <w:sz w:val="28"/>
          <w:szCs w:val="28"/>
        </w:rPr>
        <w:t>др. Важная роль как за организацию такой работы, так и за ее результаты</w:t>
      </w:r>
    </w:p>
    <w:p w:rsidR="00F94C3C" w:rsidRDefault="00F94C3C">
      <w:pPr>
        <w:spacing w:line="2" w:lineRule="exact"/>
        <w:rPr>
          <w:sz w:val="20"/>
          <w:szCs w:val="20"/>
        </w:rPr>
      </w:pPr>
    </w:p>
    <w:p w:rsidR="00F94C3C" w:rsidRDefault="00C806BD">
      <w:pPr>
        <w:tabs>
          <w:tab w:val="left" w:pos="1822"/>
          <w:tab w:val="left" w:pos="3282"/>
          <w:tab w:val="left" w:pos="5622"/>
          <w:tab w:val="left" w:pos="6742"/>
          <w:tab w:val="left" w:pos="7162"/>
        </w:tabs>
        <w:ind w:left="3"/>
        <w:rPr>
          <w:sz w:val="20"/>
          <w:szCs w:val="20"/>
        </w:rPr>
      </w:pPr>
      <w:r>
        <w:rPr>
          <w:rFonts w:eastAsia="Times New Roman"/>
          <w:color w:val="231F20"/>
          <w:sz w:val="28"/>
          <w:szCs w:val="28"/>
        </w:rPr>
        <w:t>принадлежит</w:t>
      </w:r>
      <w:r>
        <w:rPr>
          <w:rFonts w:eastAsia="Times New Roman"/>
          <w:color w:val="231F20"/>
          <w:sz w:val="28"/>
          <w:szCs w:val="28"/>
        </w:rPr>
        <w:tab/>
        <w:t>школьной</w:t>
      </w:r>
      <w:r>
        <w:rPr>
          <w:rFonts w:eastAsia="Times New Roman"/>
          <w:color w:val="231F20"/>
          <w:sz w:val="28"/>
          <w:szCs w:val="28"/>
        </w:rPr>
        <w:tab/>
        <w:t>психологической</w:t>
      </w:r>
      <w:r>
        <w:rPr>
          <w:rFonts w:eastAsia="Times New Roman"/>
          <w:color w:val="231F20"/>
          <w:sz w:val="28"/>
          <w:szCs w:val="28"/>
        </w:rPr>
        <w:tab/>
        <w:t>службе</w:t>
      </w:r>
      <w:r>
        <w:rPr>
          <w:rFonts w:eastAsia="Times New Roman"/>
          <w:color w:val="231F20"/>
          <w:sz w:val="28"/>
          <w:szCs w:val="28"/>
        </w:rPr>
        <w:tab/>
        <w:t>и</w:t>
      </w:r>
      <w:r>
        <w:rPr>
          <w:rFonts w:eastAsia="Times New Roman"/>
          <w:color w:val="231F20"/>
          <w:sz w:val="28"/>
          <w:szCs w:val="28"/>
        </w:rPr>
        <w:tab/>
        <w:t>педагогу-психологу.</w:t>
      </w:r>
    </w:p>
    <w:p w:rsidR="00F94C3C" w:rsidRDefault="00F94C3C">
      <w:pPr>
        <w:spacing w:line="13" w:lineRule="exact"/>
        <w:rPr>
          <w:sz w:val="20"/>
          <w:szCs w:val="20"/>
        </w:rPr>
      </w:pPr>
    </w:p>
    <w:p w:rsidR="00F94C3C" w:rsidRDefault="00C806BD" w:rsidP="00C806BD">
      <w:pPr>
        <w:numPr>
          <w:ilvl w:val="0"/>
          <w:numId w:val="151"/>
        </w:numPr>
        <w:tabs>
          <w:tab w:val="left" w:pos="260"/>
        </w:tabs>
        <w:spacing w:line="237" w:lineRule="auto"/>
        <w:ind w:left="3" w:hanging="3"/>
        <w:jc w:val="both"/>
        <w:rPr>
          <w:rFonts w:eastAsia="Times New Roman"/>
          <w:color w:val="231F20"/>
          <w:sz w:val="28"/>
          <w:szCs w:val="28"/>
        </w:rPr>
      </w:pPr>
      <w:r>
        <w:rPr>
          <w:rFonts w:eastAsia="Times New Roman"/>
          <w:color w:val="231F20"/>
          <w:sz w:val="28"/>
          <w:szCs w:val="28"/>
        </w:rPr>
        <w:t xml:space="preserve">системе образования </w:t>
      </w:r>
      <w:r>
        <w:rPr>
          <w:rFonts w:eastAsia="Times New Roman"/>
          <w:i/>
          <w:iCs/>
          <w:color w:val="231F20"/>
          <w:sz w:val="28"/>
          <w:szCs w:val="28"/>
        </w:rPr>
        <w:t>первичная профилактика или превенция</w:t>
      </w:r>
      <w:r>
        <w:rPr>
          <w:rFonts w:eastAsia="Times New Roman"/>
          <w:color w:val="231F20"/>
          <w:sz w:val="28"/>
          <w:szCs w:val="28"/>
        </w:rPr>
        <w:t xml:space="preserve"> суицидов среди детей и молодежи направлена на укрепление психического здоровья в целом и проводится со всеми субъектами образовательной среды (дети, родители (законные представители), педагоги). Объектом первичной профилактики являются люди, не имеющие суицидальных мыслей и намерений, ее цель –</w:t>
      </w:r>
    </w:p>
    <w:p w:rsidR="00F94C3C" w:rsidRDefault="00F94C3C">
      <w:pPr>
        <w:spacing w:line="18" w:lineRule="exact"/>
        <w:rPr>
          <w:sz w:val="20"/>
          <w:szCs w:val="20"/>
        </w:rPr>
      </w:pPr>
    </w:p>
    <w:p w:rsidR="00F94C3C" w:rsidRDefault="00C806BD">
      <w:pPr>
        <w:spacing w:line="235" w:lineRule="auto"/>
        <w:ind w:left="3"/>
        <w:rPr>
          <w:sz w:val="20"/>
          <w:szCs w:val="20"/>
        </w:rPr>
      </w:pPr>
      <w:r>
        <w:rPr>
          <w:rFonts w:eastAsia="Times New Roman"/>
          <w:color w:val="231F20"/>
          <w:sz w:val="28"/>
          <w:szCs w:val="28"/>
        </w:rPr>
        <w:t>минимизация возможного риска возникновения суицидальных намерений в будущем у психологически благополучных субъектов.</w:t>
      </w:r>
    </w:p>
    <w:p w:rsidR="00F94C3C" w:rsidRDefault="00F94C3C">
      <w:pPr>
        <w:spacing w:line="16"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Общеобразовательные организации являются наиболее эффективными площадками для проведения профилактических мероприятий, так как педагоги</w:t>
      </w:r>
    </w:p>
    <w:p w:rsidR="00F94C3C" w:rsidRDefault="00F94C3C">
      <w:pPr>
        <w:spacing w:line="15" w:lineRule="exact"/>
        <w:rPr>
          <w:sz w:val="20"/>
          <w:szCs w:val="20"/>
        </w:rPr>
      </w:pPr>
    </w:p>
    <w:p w:rsidR="00F94C3C" w:rsidRDefault="00C806BD" w:rsidP="00C806BD">
      <w:pPr>
        <w:numPr>
          <w:ilvl w:val="0"/>
          <w:numId w:val="152"/>
        </w:numPr>
        <w:tabs>
          <w:tab w:val="left" w:pos="329"/>
        </w:tabs>
        <w:spacing w:line="236" w:lineRule="auto"/>
        <w:ind w:left="3" w:hanging="3"/>
        <w:jc w:val="both"/>
        <w:rPr>
          <w:rFonts w:eastAsia="Times New Roman"/>
          <w:color w:val="231F20"/>
          <w:sz w:val="28"/>
          <w:szCs w:val="28"/>
        </w:rPr>
      </w:pPr>
      <w:r>
        <w:rPr>
          <w:rFonts w:eastAsia="Times New Roman"/>
          <w:color w:val="231F20"/>
          <w:sz w:val="28"/>
          <w:szCs w:val="28"/>
        </w:rPr>
        <w:t>классные руководители как лица, имеющие наиболее частый и тесный контакт с обучающимися, обладают уникальным ресурсом для решения отдельных задач первичной профилактики суицидального поведения детей</w:t>
      </w:r>
    </w:p>
    <w:p w:rsidR="00F94C3C" w:rsidRDefault="00F94C3C">
      <w:pPr>
        <w:spacing w:line="17" w:lineRule="exact"/>
        <w:rPr>
          <w:rFonts w:eastAsia="Times New Roman"/>
          <w:color w:val="231F20"/>
          <w:sz w:val="28"/>
          <w:szCs w:val="28"/>
        </w:rPr>
      </w:pPr>
    </w:p>
    <w:p w:rsidR="00F94C3C" w:rsidRDefault="00C806BD" w:rsidP="00C806BD">
      <w:pPr>
        <w:numPr>
          <w:ilvl w:val="0"/>
          <w:numId w:val="152"/>
        </w:numPr>
        <w:tabs>
          <w:tab w:val="left" w:pos="224"/>
        </w:tabs>
        <w:spacing w:line="234" w:lineRule="auto"/>
        <w:ind w:left="3" w:hanging="3"/>
        <w:rPr>
          <w:rFonts w:eastAsia="Times New Roman"/>
          <w:color w:val="231F20"/>
          <w:sz w:val="28"/>
          <w:szCs w:val="28"/>
        </w:rPr>
      </w:pPr>
      <w:r>
        <w:rPr>
          <w:rFonts w:eastAsia="Times New Roman"/>
          <w:color w:val="231F20"/>
          <w:sz w:val="28"/>
          <w:szCs w:val="28"/>
        </w:rPr>
        <w:t>подростков. В рамках первичной профилактики суицидального поведения в общеобразовательной организации реализуются:</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информационно-просветительская работа с субъектами образовательной среды, осуществляется педагогами-психологами, социальными педагогами общеобразовательных организаций, классными руководителями;</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диагностика  суицидального  поведения  обучающихся  осуществляется</w:t>
      </w:r>
    </w:p>
    <w:p w:rsidR="00F94C3C" w:rsidRDefault="00F94C3C">
      <w:pPr>
        <w:spacing w:line="200" w:lineRule="exact"/>
        <w:rPr>
          <w:sz w:val="20"/>
          <w:szCs w:val="20"/>
        </w:rPr>
      </w:pPr>
    </w:p>
    <w:p w:rsidR="00F94C3C" w:rsidRDefault="00F94C3C">
      <w:pPr>
        <w:spacing w:line="250" w:lineRule="exact"/>
        <w:rPr>
          <w:sz w:val="20"/>
          <w:szCs w:val="20"/>
        </w:rPr>
      </w:pPr>
    </w:p>
    <w:p w:rsidR="00F94C3C" w:rsidRDefault="00C806BD">
      <w:pPr>
        <w:ind w:left="5063"/>
        <w:rPr>
          <w:sz w:val="20"/>
          <w:szCs w:val="20"/>
        </w:rPr>
      </w:pPr>
      <w:r>
        <w:rPr>
          <w:rFonts w:eastAsia="Times New Roman"/>
          <w:color w:val="231F20"/>
          <w:sz w:val="20"/>
          <w:szCs w:val="20"/>
        </w:rPr>
        <w:t>47</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tabs>
          <w:tab w:val="left" w:pos="3802"/>
          <w:tab w:val="left" w:pos="5062"/>
          <w:tab w:val="left" w:pos="7802"/>
        </w:tabs>
        <w:ind w:left="3"/>
        <w:rPr>
          <w:sz w:val="20"/>
          <w:szCs w:val="20"/>
        </w:rPr>
      </w:pPr>
      <w:r>
        <w:rPr>
          <w:rFonts w:eastAsia="Times New Roman"/>
          <w:color w:val="231F20"/>
          <w:sz w:val="28"/>
          <w:szCs w:val="28"/>
        </w:rPr>
        <w:lastRenderedPageBreak/>
        <w:t>педагогами-психологами</w:t>
      </w:r>
      <w:r>
        <w:rPr>
          <w:sz w:val="20"/>
          <w:szCs w:val="20"/>
        </w:rPr>
        <w:tab/>
      </w:r>
      <w:r>
        <w:rPr>
          <w:rFonts w:eastAsia="Times New Roman"/>
          <w:color w:val="231F20"/>
          <w:sz w:val="28"/>
          <w:szCs w:val="28"/>
        </w:rPr>
        <w:t>или</w:t>
      </w:r>
      <w:r>
        <w:rPr>
          <w:sz w:val="20"/>
          <w:szCs w:val="20"/>
        </w:rPr>
        <w:tab/>
      </w:r>
      <w:r>
        <w:rPr>
          <w:rFonts w:eastAsia="Times New Roman"/>
          <w:color w:val="231F20"/>
          <w:sz w:val="28"/>
          <w:szCs w:val="28"/>
        </w:rPr>
        <w:t>привлеченными</w:t>
      </w:r>
      <w:r>
        <w:rPr>
          <w:sz w:val="20"/>
          <w:szCs w:val="20"/>
        </w:rPr>
        <w:tab/>
      </w:r>
      <w:r>
        <w:rPr>
          <w:rFonts w:eastAsia="Times New Roman"/>
          <w:color w:val="231F20"/>
          <w:sz w:val="28"/>
          <w:szCs w:val="28"/>
        </w:rPr>
        <w:t>специалистами</w:t>
      </w:r>
    </w:p>
    <w:p w:rsidR="00F94C3C" w:rsidRDefault="00F94C3C">
      <w:pPr>
        <w:spacing w:line="2" w:lineRule="exact"/>
        <w:rPr>
          <w:sz w:val="20"/>
          <w:szCs w:val="20"/>
        </w:rPr>
      </w:pPr>
    </w:p>
    <w:p w:rsidR="00F94C3C" w:rsidRDefault="00C806BD">
      <w:pPr>
        <w:tabs>
          <w:tab w:val="left" w:pos="2662"/>
          <w:tab w:val="left" w:pos="5782"/>
          <w:tab w:val="left" w:pos="6362"/>
          <w:tab w:val="left" w:pos="7962"/>
        </w:tabs>
        <w:ind w:left="3"/>
        <w:rPr>
          <w:sz w:val="20"/>
          <w:szCs w:val="20"/>
        </w:rPr>
      </w:pPr>
      <w:r>
        <w:rPr>
          <w:rFonts w:eastAsia="Times New Roman"/>
          <w:color w:val="231F20"/>
          <w:sz w:val="28"/>
          <w:szCs w:val="28"/>
        </w:rPr>
        <w:t>или организациями,</w:t>
      </w:r>
      <w:r>
        <w:rPr>
          <w:rFonts w:eastAsia="Times New Roman"/>
          <w:color w:val="231F20"/>
          <w:sz w:val="28"/>
          <w:szCs w:val="28"/>
        </w:rPr>
        <w:tab/>
        <w:t>специализирующимися</w:t>
      </w:r>
      <w:r>
        <w:rPr>
          <w:rFonts w:eastAsia="Times New Roman"/>
          <w:color w:val="231F20"/>
          <w:sz w:val="28"/>
          <w:szCs w:val="28"/>
        </w:rPr>
        <w:tab/>
        <w:t>на</w:t>
      </w:r>
      <w:r>
        <w:rPr>
          <w:rFonts w:eastAsia="Times New Roman"/>
          <w:color w:val="231F20"/>
          <w:sz w:val="28"/>
          <w:szCs w:val="28"/>
        </w:rPr>
        <w:tab/>
        <w:t>выявлении</w:t>
      </w:r>
      <w:r>
        <w:rPr>
          <w:rFonts w:eastAsia="Times New Roman"/>
          <w:color w:val="231F20"/>
          <w:sz w:val="28"/>
          <w:szCs w:val="28"/>
        </w:rPr>
        <w:tab/>
        <w:t>обучающихся</w:t>
      </w:r>
    </w:p>
    <w:p w:rsidR="00F94C3C" w:rsidRDefault="00C806BD">
      <w:pPr>
        <w:ind w:left="3"/>
        <w:rPr>
          <w:sz w:val="20"/>
          <w:szCs w:val="20"/>
        </w:rPr>
      </w:pPr>
      <w:r>
        <w:rPr>
          <w:rFonts w:eastAsia="Times New Roman"/>
          <w:color w:val="231F20"/>
          <w:sz w:val="28"/>
          <w:szCs w:val="28"/>
        </w:rPr>
        <w:t>группы риска по суицидальному поведению;</w:t>
      </w:r>
    </w:p>
    <w:p w:rsidR="00F94C3C" w:rsidRDefault="00C806BD">
      <w:pPr>
        <w:tabs>
          <w:tab w:val="left" w:pos="2002"/>
          <w:tab w:val="left" w:pos="2402"/>
          <w:tab w:val="left" w:pos="4082"/>
          <w:tab w:val="left" w:pos="6222"/>
          <w:tab w:val="left" w:pos="8642"/>
        </w:tabs>
        <w:ind w:left="703"/>
        <w:rPr>
          <w:sz w:val="20"/>
          <w:szCs w:val="20"/>
        </w:rPr>
      </w:pPr>
      <w:r>
        <w:rPr>
          <w:rFonts w:eastAsia="Times New Roman"/>
          <w:color w:val="231F20"/>
          <w:sz w:val="28"/>
          <w:szCs w:val="28"/>
        </w:rPr>
        <w:t>создание</w:t>
      </w:r>
      <w:r>
        <w:rPr>
          <w:rFonts w:eastAsia="Times New Roman"/>
          <w:color w:val="231F20"/>
          <w:sz w:val="28"/>
          <w:szCs w:val="28"/>
        </w:rPr>
        <w:tab/>
        <w:t>и</w:t>
      </w:r>
      <w:r>
        <w:rPr>
          <w:rFonts w:eastAsia="Times New Roman"/>
          <w:color w:val="231F20"/>
          <w:sz w:val="28"/>
          <w:szCs w:val="28"/>
        </w:rPr>
        <w:tab/>
        <w:t>подержание</w:t>
      </w:r>
      <w:r>
        <w:rPr>
          <w:rFonts w:eastAsia="Times New Roman"/>
          <w:color w:val="231F20"/>
          <w:sz w:val="28"/>
          <w:szCs w:val="28"/>
        </w:rPr>
        <w:tab/>
        <w:t>благоприятного</w:t>
      </w:r>
      <w:r>
        <w:rPr>
          <w:rFonts w:eastAsia="Times New Roman"/>
          <w:color w:val="231F20"/>
          <w:sz w:val="28"/>
          <w:szCs w:val="28"/>
        </w:rPr>
        <w:tab/>
        <w:t>психологического</w:t>
      </w:r>
      <w:r>
        <w:rPr>
          <w:rFonts w:eastAsia="Times New Roman"/>
          <w:color w:val="231F20"/>
          <w:sz w:val="28"/>
          <w:szCs w:val="28"/>
        </w:rPr>
        <w:tab/>
        <w:t>климата</w:t>
      </w:r>
    </w:p>
    <w:p w:rsidR="00F94C3C" w:rsidRDefault="00C806BD" w:rsidP="00C806BD">
      <w:pPr>
        <w:numPr>
          <w:ilvl w:val="0"/>
          <w:numId w:val="153"/>
        </w:numPr>
        <w:tabs>
          <w:tab w:val="left" w:pos="203"/>
        </w:tabs>
        <w:spacing w:line="239" w:lineRule="auto"/>
        <w:ind w:left="203" w:hanging="203"/>
        <w:rPr>
          <w:rFonts w:eastAsia="Times New Roman"/>
          <w:color w:val="231F20"/>
          <w:sz w:val="28"/>
          <w:szCs w:val="28"/>
        </w:rPr>
      </w:pPr>
      <w:r>
        <w:rPr>
          <w:rFonts w:eastAsia="Times New Roman"/>
          <w:color w:val="231F20"/>
          <w:sz w:val="28"/>
          <w:szCs w:val="28"/>
        </w:rPr>
        <w:t>общеобразовательной организации, осуществляется педагогами-психологами,</w:t>
      </w:r>
    </w:p>
    <w:p w:rsidR="00F94C3C" w:rsidRDefault="00F94C3C">
      <w:pPr>
        <w:spacing w:line="13"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класснымируководителямиипедагогами.Дополнительноследует</w:t>
      </w:r>
    </w:p>
    <w:p w:rsidR="00F94C3C" w:rsidRDefault="00F94C3C">
      <w:pPr>
        <w:spacing w:line="33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рекомендовать обучающимся и их родителям (законным представителям) в случае необходимости обращение за психологической и иной помощью к профильным специалистам.</w:t>
      </w:r>
    </w:p>
    <w:p w:rsidR="00F94C3C" w:rsidRDefault="00F94C3C">
      <w:pPr>
        <w:spacing w:line="13" w:lineRule="exact"/>
        <w:rPr>
          <w:sz w:val="20"/>
          <w:szCs w:val="20"/>
        </w:rPr>
      </w:pPr>
    </w:p>
    <w:p w:rsidR="00F94C3C" w:rsidRDefault="00C806BD">
      <w:pPr>
        <w:spacing w:line="238" w:lineRule="auto"/>
        <w:ind w:left="3" w:firstLine="708"/>
        <w:jc w:val="both"/>
        <w:rPr>
          <w:sz w:val="20"/>
          <w:szCs w:val="20"/>
        </w:rPr>
      </w:pPr>
      <w:r>
        <w:rPr>
          <w:rFonts w:eastAsia="Times New Roman"/>
          <w:i/>
          <w:iCs/>
          <w:color w:val="231F20"/>
          <w:sz w:val="28"/>
          <w:szCs w:val="28"/>
        </w:rPr>
        <w:t xml:space="preserve">Вторичная профилактика </w:t>
      </w:r>
      <w:r>
        <w:rPr>
          <w:rFonts w:eastAsia="Times New Roman"/>
          <w:color w:val="231F20"/>
          <w:sz w:val="28"/>
          <w:szCs w:val="28"/>
        </w:rPr>
        <w:t>или интервенция</w:t>
      </w:r>
      <w:r>
        <w:rPr>
          <w:rFonts w:eastAsia="Times New Roman"/>
          <w:i/>
          <w:iCs/>
          <w:color w:val="231F20"/>
          <w:sz w:val="28"/>
          <w:szCs w:val="28"/>
        </w:rPr>
        <w:t xml:space="preserve"> </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это поддержка лиц,</w:t>
      </w:r>
      <w:r>
        <w:rPr>
          <w:rFonts w:eastAsia="Times New Roman"/>
          <w:i/>
          <w:iCs/>
          <w:color w:val="231F20"/>
          <w:sz w:val="28"/>
          <w:szCs w:val="28"/>
        </w:rPr>
        <w:t xml:space="preserve"> </w:t>
      </w:r>
      <w:r>
        <w:rPr>
          <w:rFonts w:eastAsia="Times New Roman"/>
          <w:color w:val="231F20"/>
          <w:sz w:val="28"/>
          <w:szCs w:val="28"/>
        </w:rPr>
        <w:t>находящихся в кризисной ситуации. Основная цель вторичной профилактики – помочь человеку с выявленными суицидальными намерениями найти выход из сложившейся ситуации и стабилизировать его психологическое состояние. Главная роль при интервенции отводится специалистам узкого профиля, имеющим соответствующую квалификацию (психологи, психиатры).</w:t>
      </w:r>
    </w:p>
    <w:p w:rsidR="00F94C3C" w:rsidRDefault="00F94C3C">
      <w:pPr>
        <w:spacing w:line="3" w:lineRule="exact"/>
        <w:rPr>
          <w:sz w:val="20"/>
          <w:szCs w:val="20"/>
        </w:rPr>
      </w:pPr>
    </w:p>
    <w:p w:rsidR="00F94C3C" w:rsidRDefault="00C806BD">
      <w:pPr>
        <w:tabs>
          <w:tab w:val="left" w:pos="1242"/>
          <w:tab w:val="left" w:pos="2462"/>
          <w:tab w:val="left" w:pos="4102"/>
          <w:tab w:val="left" w:pos="6202"/>
          <w:tab w:val="left" w:pos="8382"/>
        </w:tabs>
        <w:ind w:left="703"/>
        <w:rPr>
          <w:sz w:val="20"/>
          <w:szCs w:val="20"/>
        </w:rPr>
      </w:pPr>
      <w:r>
        <w:rPr>
          <w:rFonts w:eastAsia="Times New Roman"/>
          <w:color w:val="231F20"/>
          <w:sz w:val="28"/>
          <w:szCs w:val="28"/>
        </w:rPr>
        <w:t>В</w:t>
      </w:r>
      <w:r>
        <w:rPr>
          <w:sz w:val="20"/>
          <w:szCs w:val="20"/>
        </w:rPr>
        <w:tab/>
      </w:r>
      <w:r>
        <w:rPr>
          <w:rFonts w:eastAsia="Times New Roman"/>
          <w:color w:val="231F20"/>
          <w:sz w:val="28"/>
          <w:szCs w:val="28"/>
        </w:rPr>
        <w:t>рамках</w:t>
      </w:r>
      <w:r>
        <w:rPr>
          <w:sz w:val="20"/>
          <w:szCs w:val="20"/>
        </w:rPr>
        <w:tab/>
      </w:r>
      <w:r>
        <w:rPr>
          <w:rFonts w:eastAsia="Times New Roman"/>
          <w:color w:val="231F20"/>
          <w:sz w:val="28"/>
          <w:szCs w:val="28"/>
        </w:rPr>
        <w:t>вторичной</w:t>
      </w:r>
      <w:r>
        <w:rPr>
          <w:sz w:val="20"/>
          <w:szCs w:val="20"/>
        </w:rPr>
        <w:tab/>
      </w:r>
      <w:r>
        <w:rPr>
          <w:rFonts w:eastAsia="Times New Roman"/>
          <w:color w:val="231F20"/>
          <w:sz w:val="28"/>
          <w:szCs w:val="28"/>
        </w:rPr>
        <w:t>профилактики</w:t>
      </w:r>
      <w:r>
        <w:rPr>
          <w:sz w:val="20"/>
          <w:szCs w:val="20"/>
        </w:rPr>
        <w:tab/>
      </w:r>
      <w:r>
        <w:rPr>
          <w:rFonts w:eastAsia="Times New Roman"/>
          <w:color w:val="231F20"/>
          <w:sz w:val="28"/>
          <w:szCs w:val="28"/>
        </w:rPr>
        <w:t>суицидального</w:t>
      </w:r>
      <w:r>
        <w:rPr>
          <w:sz w:val="20"/>
          <w:szCs w:val="20"/>
        </w:rPr>
        <w:tab/>
      </w:r>
      <w:r>
        <w:rPr>
          <w:rFonts w:eastAsia="Times New Roman"/>
          <w:color w:val="231F20"/>
          <w:sz w:val="27"/>
          <w:szCs w:val="27"/>
        </w:rPr>
        <w:t>поведения</w:t>
      </w:r>
    </w:p>
    <w:p w:rsidR="00F94C3C" w:rsidRDefault="00C806BD">
      <w:pPr>
        <w:ind w:left="3"/>
        <w:rPr>
          <w:sz w:val="20"/>
          <w:szCs w:val="20"/>
        </w:rPr>
      </w:pPr>
      <w:r>
        <w:rPr>
          <w:rFonts w:eastAsia="Times New Roman"/>
          <w:color w:val="231F20"/>
          <w:sz w:val="28"/>
          <w:szCs w:val="28"/>
        </w:rPr>
        <w:t>в общеобразовательной организации реализуются:</w:t>
      </w:r>
    </w:p>
    <w:p w:rsidR="00F94C3C" w:rsidRDefault="00C806BD">
      <w:pPr>
        <w:ind w:left="703"/>
        <w:rPr>
          <w:sz w:val="20"/>
          <w:szCs w:val="20"/>
        </w:rPr>
      </w:pPr>
      <w:r>
        <w:rPr>
          <w:rFonts w:eastAsia="Times New Roman"/>
          <w:color w:val="231F20"/>
          <w:sz w:val="28"/>
          <w:szCs w:val="28"/>
        </w:rPr>
        <w:t>психологическая помощь и сопровождение обучающихся группы риска</w:t>
      </w:r>
    </w:p>
    <w:p w:rsidR="00F94C3C" w:rsidRDefault="00C806BD">
      <w:pPr>
        <w:tabs>
          <w:tab w:val="left" w:pos="542"/>
          <w:tab w:val="left" w:pos="2662"/>
          <w:tab w:val="left" w:pos="4302"/>
          <w:tab w:val="left" w:pos="5982"/>
          <w:tab w:val="left" w:pos="8062"/>
        </w:tabs>
        <w:spacing w:line="239" w:lineRule="auto"/>
        <w:ind w:left="3"/>
        <w:rPr>
          <w:sz w:val="20"/>
          <w:szCs w:val="20"/>
        </w:rPr>
      </w:pPr>
      <w:r>
        <w:rPr>
          <w:rFonts w:eastAsia="Times New Roman"/>
          <w:color w:val="231F20"/>
          <w:sz w:val="28"/>
          <w:szCs w:val="28"/>
        </w:rPr>
        <w:t>по</w:t>
      </w:r>
      <w:r>
        <w:rPr>
          <w:rFonts w:eastAsia="Times New Roman"/>
          <w:color w:val="231F20"/>
          <w:sz w:val="28"/>
          <w:szCs w:val="28"/>
        </w:rPr>
        <w:tab/>
        <w:t>суицидальному</w:t>
      </w:r>
      <w:r>
        <w:rPr>
          <w:rFonts w:eastAsia="Times New Roman"/>
          <w:color w:val="231F20"/>
          <w:sz w:val="28"/>
          <w:szCs w:val="28"/>
        </w:rPr>
        <w:tab/>
        <w:t>поведению.</w:t>
      </w:r>
      <w:r>
        <w:rPr>
          <w:rFonts w:eastAsia="Times New Roman"/>
          <w:color w:val="231F20"/>
          <w:sz w:val="28"/>
          <w:szCs w:val="28"/>
        </w:rPr>
        <w:tab/>
        <w:t>Проводятся</w:t>
      </w:r>
      <w:r>
        <w:rPr>
          <w:rFonts w:eastAsia="Times New Roman"/>
          <w:color w:val="231F20"/>
          <w:sz w:val="28"/>
          <w:szCs w:val="28"/>
        </w:rPr>
        <w:tab/>
        <w:t>антикризисные</w:t>
      </w:r>
      <w:r>
        <w:rPr>
          <w:rFonts w:eastAsia="Times New Roman"/>
          <w:color w:val="231F20"/>
          <w:sz w:val="28"/>
          <w:szCs w:val="28"/>
        </w:rPr>
        <w:tab/>
        <w:t>мероприятия</w:t>
      </w:r>
    </w:p>
    <w:p w:rsidR="00F94C3C" w:rsidRDefault="00C806BD">
      <w:pPr>
        <w:tabs>
          <w:tab w:val="left" w:pos="2082"/>
          <w:tab w:val="left" w:pos="3962"/>
          <w:tab w:val="left" w:pos="5842"/>
          <w:tab w:val="left" w:pos="7642"/>
          <w:tab w:val="left" w:pos="8082"/>
        </w:tabs>
        <w:ind w:left="3"/>
        <w:rPr>
          <w:sz w:val="20"/>
          <w:szCs w:val="20"/>
        </w:rPr>
      </w:pPr>
      <w:r>
        <w:rPr>
          <w:rFonts w:eastAsia="Times New Roman"/>
          <w:color w:val="231F20"/>
          <w:sz w:val="28"/>
          <w:szCs w:val="28"/>
        </w:rPr>
        <w:t>по результатам</w:t>
      </w:r>
      <w:r>
        <w:rPr>
          <w:rFonts w:eastAsia="Times New Roman"/>
          <w:color w:val="231F20"/>
          <w:sz w:val="28"/>
          <w:szCs w:val="28"/>
        </w:rPr>
        <w:tab/>
        <w:t>диагностики,</w:t>
      </w:r>
      <w:r>
        <w:rPr>
          <w:rFonts w:eastAsia="Times New Roman"/>
          <w:color w:val="231F20"/>
          <w:sz w:val="28"/>
          <w:szCs w:val="28"/>
        </w:rPr>
        <w:tab/>
        <w:t>включающие</w:t>
      </w:r>
      <w:r>
        <w:rPr>
          <w:rFonts w:eastAsia="Times New Roman"/>
          <w:color w:val="231F20"/>
          <w:sz w:val="28"/>
          <w:szCs w:val="28"/>
        </w:rPr>
        <w:tab/>
        <w:t>направление</w:t>
      </w:r>
      <w:r>
        <w:rPr>
          <w:rFonts w:eastAsia="Times New Roman"/>
          <w:color w:val="231F20"/>
          <w:sz w:val="28"/>
          <w:szCs w:val="28"/>
        </w:rPr>
        <w:tab/>
        <w:t>к</w:t>
      </w:r>
      <w:r>
        <w:rPr>
          <w:sz w:val="20"/>
          <w:szCs w:val="20"/>
        </w:rPr>
        <w:tab/>
      </w:r>
      <w:r>
        <w:rPr>
          <w:rFonts w:eastAsia="Times New Roman"/>
          <w:color w:val="231F20"/>
          <w:sz w:val="27"/>
          <w:szCs w:val="27"/>
        </w:rPr>
        <w:t>профильным</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специалистам, индивидуальное и групповое (в составе семьи) консультирование, групповую работу с классом, осуществляемую педагогами-психологами, к которой при необходимости привлекаются социальные педагоги, классные руководители. Для оказания методической помощи, супервизии по работе с группой риска привлекаются специалисты профильных</w:t>
      </w:r>
    </w:p>
    <w:p w:rsidR="00F94C3C" w:rsidRDefault="00F94C3C">
      <w:pPr>
        <w:spacing w:line="19"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организаций (психологических центров). Дополнительно следует рекомендовать обучающимся и их родителям (законным представителям) индивидуальное обращение за психологической помощью к специалистам профильных организаций систем образования, здравоохранения и социальной защиты населения;</w:t>
      </w:r>
    </w:p>
    <w:p w:rsidR="00F94C3C" w:rsidRDefault="00F94C3C">
      <w:pPr>
        <w:spacing w:line="14"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экстренная помощь при попытке суицида/суицидальных намерениях. Оказывается кризисная психологическая помощь при попытке суицида на территории общеобразовательной организации до прибытия оперативных служб. Помощь оказывают специалисты психологической службы общеобразовательной организации, при необходимости привлекаются классный руководитель и другие специалисты. Обязателен незамедлительный вызов специализированных экстренных служб.</w:t>
      </w:r>
    </w:p>
    <w:p w:rsidR="00F94C3C" w:rsidRDefault="00F94C3C">
      <w:pPr>
        <w:spacing w:line="19" w:lineRule="exact"/>
        <w:rPr>
          <w:sz w:val="20"/>
          <w:szCs w:val="20"/>
        </w:rPr>
      </w:pPr>
    </w:p>
    <w:p w:rsidR="00F94C3C" w:rsidRDefault="00C806BD">
      <w:pPr>
        <w:spacing w:line="237" w:lineRule="auto"/>
        <w:ind w:left="3" w:firstLine="708"/>
        <w:jc w:val="both"/>
        <w:rPr>
          <w:sz w:val="20"/>
          <w:szCs w:val="20"/>
        </w:rPr>
      </w:pPr>
      <w:r>
        <w:rPr>
          <w:rFonts w:eastAsia="Times New Roman"/>
          <w:i/>
          <w:iCs/>
          <w:color w:val="231F20"/>
          <w:sz w:val="28"/>
          <w:szCs w:val="28"/>
        </w:rPr>
        <w:t xml:space="preserve">Третичная профилактика или поственция </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это помощь,</w:t>
      </w:r>
      <w:r>
        <w:rPr>
          <w:rFonts w:eastAsia="Times New Roman"/>
          <w:i/>
          <w:iCs/>
          <w:color w:val="231F20"/>
          <w:sz w:val="28"/>
          <w:szCs w:val="28"/>
        </w:rPr>
        <w:t xml:space="preserve"> </w:t>
      </w:r>
      <w:r>
        <w:rPr>
          <w:rFonts w:eastAsia="Times New Roman"/>
          <w:color w:val="231F20"/>
          <w:sz w:val="28"/>
          <w:szCs w:val="28"/>
        </w:rPr>
        <w:t>которая</w:t>
      </w:r>
      <w:r>
        <w:rPr>
          <w:rFonts w:eastAsia="Times New Roman"/>
          <w:i/>
          <w:iCs/>
          <w:color w:val="231F20"/>
          <w:sz w:val="28"/>
          <w:szCs w:val="28"/>
        </w:rPr>
        <w:t xml:space="preserve"> </w:t>
      </w:r>
      <w:r>
        <w:rPr>
          <w:rFonts w:eastAsia="Times New Roman"/>
          <w:color w:val="231F20"/>
          <w:sz w:val="28"/>
          <w:szCs w:val="28"/>
        </w:rPr>
        <w:t>оказывается людям, уцелевшим после самоубийства, и их окружению; она также направлена на социально-психологическое сопровождение близких суицидента, предотвращение подражательных суицидов.</w:t>
      </w:r>
    </w:p>
    <w:p w:rsidR="00F94C3C" w:rsidRDefault="00F94C3C">
      <w:pPr>
        <w:spacing w:line="3" w:lineRule="exact"/>
        <w:rPr>
          <w:sz w:val="20"/>
          <w:szCs w:val="20"/>
        </w:rPr>
      </w:pPr>
    </w:p>
    <w:p w:rsidR="00F94C3C" w:rsidRDefault="00C806BD">
      <w:pPr>
        <w:tabs>
          <w:tab w:val="left" w:pos="1262"/>
          <w:tab w:val="left" w:pos="2482"/>
          <w:tab w:val="left" w:pos="4102"/>
          <w:tab w:val="left" w:pos="6202"/>
          <w:tab w:val="left" w:pos="8382"/>
        </w:tabs>
        <w:ind w:left="703"/>
        <w:rPr>
          <w:sz w:val="20"/>
          <w:szCs w:val="20"/>
        </w:rPr>
      </w:pPr>
      <w:r>
        <w:rPr>
          <w:rFonts w:eastAsia="Times New Roman"/>
          <w:color w:val="231F20"/>
          <w:sz w:val="28"/>
          <w:szCs w:val="28"/>
        </w:rPr>
        <w:t>В</w:t>
      </w:r>
      <w:r>
        <w:rPr>
          <w:sz w:val="20"/>
          <w:szCs w:val="20"/>
        </w:rPr>
        <w:tab/>
      </w:r>
      <w:r>
        <w:rPr>
          <w:rFonts w:eastAsia="Times New Roman"/>
          <w:color w:val="231F20"/>
          <w:sz w:val="28"/>
          <w:szCs w:val="28"/>
        </w:rPr>
        <w:t>рамках</w:t>
      </w:r>
      <w:r>
        <w:rPr>
          <w:sz w:val="20"/>
          <w:szCs w:val="20"/>
        </w:rPr>
        <w:tab/>
      </w:r>
      <w:r>
        <w:rPr>
          <w:rFonts w:eastAsia="Times New Roman"/>
          <w:color w:val="231F20"/>
          <w:sz w:val="28"/>
          <w:szCs w:val="28"/>
        </w:rPr>
        <w:t>третичной</w:t>
      </w:r>
      <w:r>
        <w:rPr>
          <w:sz w:val="20"/>
          <w:szCs w:val="20"/>
        </w:rPr>
        <w:tab/>
      </w:r>
      <w:r>
        <w:rPr>
          <w:rFonts w:eastAsia="Times New Roman"/>
          <w:color w:val="231F20"/>
          <w:sz w:val="28"/>
          <w:szCs w:val="28"/>
        </w:rPr>
        <w:t>профилактики</w:t>
      </w:r>
      <w:r>
        <w:rPr>
          <w:sz w:val="20"/>
          <w:szCs w:val="20"/>
        </w:rPr>
        <w:tab/>
      </w:r>
      <w:r>
        <w:rPr>
          <w:rFonts w:eastAsia="Times New Roman"/>
          <w:color w:val="231F20"/>
          <w:sz w:val="28"/>
          <w:szCs w:val="28"/>
        </w:rPr>
        <w:t>суицидального</w:t>
      </w:r>
      <w:r>
        <w:rPr>
          <w:sz w:val="20"/>
          <w:szCs w:val="20"/>
        </w:rPr>
        <w:tab/>
      </w:r>
      <w:r>
        <w:rPr>
          <w:rFonts w:eastAsia="Times New Roman"/>
          <w:color w:val="231F20"/>
          <w:sz w:val="27"/>
          <w:szCs w:val="27"/>
        </w:rPr>
        <w:t>поведения</w:t>
      </w:r>
    </w:p>
    <w:p w:rsidR="00F94C3C" w:rsidRDefault="00F94C3C">
      <w:pPr>
        <w:spacing w:line="13" w:lineRule="exact"/>
        <w:rPr>
          <w:sz w:val="20"/>
          <w:szCs w:val="20"/>
        </w:rPr>
      </w:pPr>
    </w:p>
    <w:p w:rsidR="00F94C3C" w:rsidRDefault="00C806BD" w:rsidP="00C806BD">
      <w:pPr>
        <w:numPr>
          <w:ilvl w:val="0"/>
          <w:numId w:val="154"/>
        </w:numPr>
        <w:tabs>
          <w:tab w:val="left" w:pos="204"/>
        </w:tabs>
        <w:spacing w:line="236" w:lineRule="auto"/>
        <w:ind w:left="3" w:hanging="3"/>
        <w:jc w:val="both"/>
        <w:rPr>
          <w:rFonts w:eastAsia="Times New Roman"/>
          <w:color w:val="231F20"/>
          <w:sz w:val="28"/>
          <w:szCs w:val="28"/>
        </w:rPr>
      </w:pPr>
      <w:r>
        <w:rPr>
          <w:rFonts w:eastAsia="Times New Roman"/>
          <w:color w:val="231F20"/>
          <w:sz w:val="28"/>
          <w:szCs w:val="28"/>
        </w:rPr>
        <w:t>общеобразовательной организации реализуется медико-психологическая реабилитация в период постсуицида. Разрабатывается и реализовывается адресная программа психолого-педагогического сопровождения, адаптации</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48</w:t>
      </w:r>
    </w:p>
    <w:p w:rsidR="00F94C3C" w:rsidRDefault="00F94C3C">
      <w:pPr>
        <w:sectPr w:rsidR="00F94C3C">
          <w:pgSz w:w="11920" w:h="16841"/>
          <w:pgMar w:top="1132" w:right="991" w:bottom="0" w:left="1277" w:header="0" w:footer="0" w:gutter="0"/>
          <w:cols w:space="720" w:equalWidth="0">
            <w:col w:w="9643"/>
          </w:cols>
        </w:sectPr>
      </w:pPr>
    </w:p>
    <w:p w:rsidR="00F94C3C" w:rsidRDefault="00C806BD" w:rsidP="00C806BD">
      <w:pPr>
        <w:numPr>
          <w:ilvl w:val="0"/>
          <w:numId w:val="155"/>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lastRenderedPageBreak/>
        <w:t>социализации обучающегося (в составе семьи), совершившего суицидальную попытку, членов его семьи и ближайшего окружения. Реализуется психологическое сопровождение членов семьи и ближайшего окружения после</w:t>
      </w:r>
    </w:p>
    <w:p w:rsidR="00F94C3C" w:rsidRDefault="00C806BD">
      <w:pPr>
        <w:ind w:left="3"/>
        <w:rPr>
          <w:rFonts w:eastAsia="Times New Roman"/>
          <w:color w:val="231F20"/>
          <w:sz w:val="28"/>
          <w:szCs w:val="28"/>
        </w:rPr>
      </w:pPr>
      <w:r>
        <w:rPr>
          <w:rFonts w:eastAsia="Times New Roman"/>
          <w:color w:val="231F20"/>
          <w:sz w:val="28"/>
          <w:szCs w:val="28"/>
        </w:rPr>
        <w:t>завершенногосуицида,работаосуществляетсяпреимущественно</w:t>
      </w:r>
    </w:p>
    <w:p w:rsidR="00F94C3C" w:rsidRDefault="00F94C3C">
      <w:pPr>
        <w:spacing w:line="13"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специалистами профильных психологических служб совместно со специалистами психологической службы общеобразовательной организации. Дополнительно следует мотивировать семью на индивидуальное обращение</w:t>
      </w:r>
    </w:p>
    <w:p w:rsidR="00F94C3C" w:rsidRDefault="00F94C3C">
      <w:pPr>
        <w:spacing w:line="4" w:lineRule="exact"/>
        <w:rPr>
          <w:sz w:val="20"/>
          <w:szCs w:val="20"/>
        </w:rPr>
      </w:pPr>
    </w:p>
    <w:p w:rsidR="00F94C3C" w:rsidRDefault="00C806BD">
      <w:pPr>
        <w:tabs>
          <w:tab w:val="left" w:pos="3762"/>
          <w:tab w:val="left" w:pos="5382"/>
          <w:tab w:val="left" w:pos="5982"/>
          <w:tab w:val="left" w:pos="8122"/>
        </w:tabs>
        <w:ind w:left="3"/>
        <w:rPr>
          <w:sz w:val="20"/>
          <w:szCs w:val="20"/>
        </w:rPr>
      </w:pPr>
      <w:r>
        <w:rPr>
          <w:rFonts w:eastAsia="Times New Roman"/>
          <w:color w:val="231F20"/>
          <w:sz w:val="28"/>
          <w:szCs w:val="28"/>
        </w:rPr>
        <w:t>за медико-психологической</w:t>
      </w:r>
      <w:r>
        <w:rPr>
          <w:sz w:val="20"/>
          <w:szCs w:val="20"/>
        </w:rPr>
        <w:tab/>
      </w:r>
      <w:r>
        <w:rPr>
          <w:rFonts w:eastAsia="Times New Roman"/>
          <w:color w:val="231F20"/>
          <w:sz w:val="28"/>
          <w:szCs w:val="28"/>
        </w:rPr>
        <w:t>помощью</w:t>
      </w:r>
      <w:r>
        <w:rPr>
          <w:sz w:val="20"/>
          <w:szCs w:val="20"/>
        </w:rPr>
        <w:tab/>
      </w:r>
      <w:r>
        <w:rPr>
          <w:rFonts w:eastAsia="Times New Roman"/>
          <w:color w:val="231F20"/>
          <w:sz w:val="28"/>
          <w:szCs w:val="28"/>
        </w:rPr>
        <w:t>к</w:t>
      </w:r>
      <w:r>
        <w:rPr>
          <w:sz w:val="20"/>
          <w:szCs w:val="20"/>
        </w:rPr>
        <w:tab/>
      </w:r>
      <w:r>
        <w:rPr>
          <w:rFonts w:eastAsia="Times New Roman"/>
          <w:color w:val="231F20"/>
          <w:sz w:val="28"/>
          <w:szCs w:val="28"/>
        </w:rPr>
        <w:t>специалистам</w:t>
      </w:r>
      <w:r>
        <w:rPr>
          <w:sz w:val="20"/>
          <w:szCs w:val="20"/>
        </w:rPr>
        <w:tab/>
      </w:r>
      <w:r>
        <w:rPr>
          <w:rFonts w:eastAsia="Times New Roman"/>
          <w:color w:val="231F20"/>
          <w:sz w:val="27"/>
          <w:szCs w:val="27"/>
        </w:rPr>
        <w:t>профильных</w:t>
      </w:r>
    </w:p>
    <w:p w:rsidR="00F94C3C" w:rsidRDefault="00C806BD">
      <w:pPr>
        <w:spacing w:line="180" w:lineRule="auto"/>
        <w:ind w:left="3"/>
        <w:rPr>
          <w:sz w:val="20"/>
          <w:szCs w:val="20"/>
        </w:rPr>
      </w:pPr>
      <w:r>
        <w:rPr>
          <w:rFonts w:eastAsia="Times New Roman"/>
          <w:color w:val="231F20"/>
          <w:sz w:val="26"/>
          <w:szCs w:val="26"/>
        </w:rPr>
        <w:t>организаций систем здравоохранения и социальной защиты населения</w:t>
      </w:r>
      <w:r>
        <w:rPr>
          <w:rFonts w:eastAsia="Times New Roman"/>
          <w:color w:val="231F20"/>
          <w:sz w:val="49"/>
          <w:szCs w:val="49"/>
          <w:vertAlign w:val="superscript"/>
        </w:rPr>
        <w:t>.</w:t>
      </w:r>
    </w:p>
    <w:p w:rsidR="00F94C3C" w:rsidRDefault="00C806BD">
      <w:pPr>
        <w:spacing w:line="223" w:lineRule="auto"/>
        <w:ind w:left="703"/>
        <w:rPr>
          <w:sz w:val="20"/>
          <w:szCs w:val="20"/>
        </w:rPr>
      </w:pPr>
      <w:r>
        <w:rPr>
          <w:rFonts w:eastAsia="Times New Roman"/>
          <w:i/>
          <w:iCs/>
          <w:color w:val="231F20"/>
          <w:sz w:val="28"/>
          <w:szCs w:val="28"/>
        </w:rPr>
        <w:t>Выявление группы риска</w:t>
      </w:r>
    </w:p>
    <w:p w:rsidR="00F94C3C" w:rsidRDefault="00F94C3C">
      <w:pPr>
        <w:spacing w:line="14"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Одними из основных проблем, с которой сталкиваются психологи общеобразовательных организаций в профилактической работе, являются выявление обучающихся группы риска и выстраивание индивидуальной траектории психолого-педагогического и иного сопровождения (в зависимости от тяжести состояния и симптомов неблагополучия, наблюдаемых</w:t>
      </w:r>
    </w:p>
    <w:p w:rsidR="00F94C3C" w:rsidRDefault="00F94C3C">
      <w:pPr>
        <w:spacing w:line="15" w:lineRule="exact"/>
        <w:rPr>
          <w:sz w:val="20"/>
          <w:szCs w:val="20"/>
        </w:rPr>
      </w:pPr>
    </w:p>
    <w:p w:rsidR="00F94C3C" w:rsidRDefault="00C806BD" w:rsidP="00C806BD">
      <w:pPr>
        <w:numPr>
          <w:ilvl w:val="0"/>
          <w:numId w:val="156"/>
        </w:numPr>
        <w:tabs>
          <w:tab w:val="left" w:pos="214"/>
        </w:tabs>
        <w:spacing w:line="238" w:lineRule="auto"/>
        <w:ind w:left="3" w:hanging="3"/>
        <w:jc w:val="both"/>
        <w:rPr>
          <w:rFonts w:eastAsia="Times New Roman"/>
          <w:color w:val="231F20"/>
          <w:sz w:val="28"/>
          <w:szCs w:val="28"/>
        </w:rPr>
      </w:pPr>
      <w:r>
        <w:rPr>
          <w:rFonts w:eastAsia="Times New Roman"/>
          <w:color w:val="231F20"/>
          <w:sz w:val="28"/>
          <w:szCs w:val="28"/>
        </w:rPr>
        <w:t>обучающихся). При выборе инструмента для подобного выявления необходимо учитывать следующие характеристики: надежность и несложность в использовании, отсутствие прямых вопросов о суициде, возможность быстрого результата, позволяющего ранжировать большую выборку по степени экстренного вмешательства.</w:t>
      </w:r>
    </w:p>
    <w:p w:rsidR="00F94C3C" w:rsidRDefault="00F94C3C">
      <w:pPr>
        <w:spacing w:line="13"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Вопросам диагностики суицидального риска подростков и молодежи с помощью разнообразных опросников в качестве скрининга посвящены многочисленные иностранные исследования, отмечаются риски применения методик, не соответствующих критериям валидности в ситуации выявления риска суицидального поведения. В России имеется положительный опыт разработки и апробации электронного скрининга факторов суицидального риска у несовершеннолетних, основанного на интерперсональной теории суицида, модели развития суицидального поведения у подростков, когнитивной модели суицидального поведения, теории социально-психологической</w:t>
      </w:r>
    </w:p>
    <w:p w:rsidR="00F94C3C" w:rsidRDefault="00F94C3C">
      <w:pPr>
        <w:spacing w:line="23"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дезадаптации А.Г. Амбрумовой.</w:t>
      </w:r>
    </w:p>
    <w:p w:rsidR="00F94C3C" w:rsidRDefault="00F94C3C">
      <w:pPr>
        <w:spacing w:line="345" w:lineRule="exact"/>
        <w:rPr>
          <w:sz w:val="20"/>
          <w:szCs w:val="20"/>
        </w:rPr>
      </w:pPr>
    </w:p>
    <w:p w:rsidR="00F94C3C" w:rsidRDefault="00C806BD">
      <w:pPr>
        <w:spacing w:line="235" w:lineRule="auto"/>
        <w:ind w:left="3" w:firstLine="708"/>
        <w:jc w:val="both"/>
        <w:rPr>
          <w:sz w:val="20"/>
          <w:szCs w:val="20"/>
        </w:rPr>
      </w:pPr>
      <w:r>
        <w:rPr>
          <w:rFonts w:eastAsia="Times New Roman"/>
          <w:color w:val="231F20"/>
          <w:sz w:val="28"/>
          <w:szCs w:val="28"/>
        </w:rPr>
        <w:t>Возможность эффективного выявления лиц группы риска по суицидальному поведению, прогнозирования суицидальных действий</w:t>
      </w:r>
    </w:p>
    <w:p w:rsidR="00F94C3C" w:rsidRDefault="00F94C3C">
      <w:pPr>
        <w:spacing w:line="15"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продолжает оставаться дискуссионной темой для исследователей, но и отказ от формализованных способов выявления группы риска может оказаться рискованным шагом.</w:t>
      </w:r>
    </w:p>
    <w:p w:rsidR="00F94C3C" w:rsidRDefault="00F94C3C">
      <w:pPr>
        <w:spacing w:line="2" w:lineRule="exact"/>
        <w:rPr>
          <w:sz w:val="20"/>
          <w:szCs w:val="20"/>
        </w:rPr>
      </w:pPr>
    </w:p>
    <w:p w:rsidR="00F94C3C" w:rsidRDefault="00C806BD">
      <w:pPr>
        <w:ind w:left="703"/>
        <w:rPr>
          <w:rFonts w:eastAsia="Times New Roman"/>
          <w:i/>
          <w:iCs/>
          <w:color w:val="231F20"/>
          <w:sz w:val="28"/>
          <w:szCs w:val="28"/>
        </w:rPr>
      </w:pPr>
      <w:r>
        <w:rPr>
          <w:rFonts w:eastAsia="Times New Roman"/>
          <w:i/>
          <w:iCs/>
          <w:color w:val="231F20"/>
          <w:sz w:val="28"/>
          <w:szCs w:val="28"/>
        </w:rPr>
        <w:t xml:space="preserve">Оказание помощи </w:t>
      </w:r>
      <w:proofErr w:type="gramStart"/>
      <w:r>
        <w:rPr>
          <w:rFonts w:eastAsia="Times New Roman"/>
          <w:i/>
          <w:iCs/>
          <w:color w:val="231F20"/>
          <w:sz w:val="28"/>
          <w:szCs w:val="28"/>
        </w:rPr>
        <w:t>обучающимся</w:t>
      </w:r>
      <w:proofErr w:type="gramEnd"/>
      <w:r>
        <w:rPr>
          <w:rFonts w:eastAsia="Times New Roman"/>
          <w:i/>
          <w:iCs/>
          <w:color w:val="231F20"/>
          <w:sz w:val="28"/>
          <w:szCs w:val="28"/>
        </w:rPr>
        <w:t xml:space="preserve"> группы риска</w:t>
      </w:r>
    </w:p>
    <w:p w:rsidR="005316D0" w:rsidRDefault="005316D0">
      <w:pPr>
        <w:ind w:left="703"/>
        <w:rPr>
          <w:rFonts w:eastAsia="Times New Roman"/>
          <w:i/>
          <w:iCs/>
          <w:color w:val="231F20"/>
          <w:sz w:val="28"/>
          <w:szCs w:val="28"/>
        </w:rPr>
      </w:pPr>
      <w:r>
        <w:rPr>
          <w:rFonts w:eastAsia="Times New Roman"/>
          <w:i/>
          <w:iCs/>
          <w:color w:val="231F20"/>
          <w:sz w:val="28"/>
          <w:szCs w:val="28"/>
        </w:rPr>
        <w:t xml:space="preserve"> </w:t>
      </w:r>
    </w:p>
    <w:p w:rsidR="00F94C3C" w:rsidRPr="005316D0" w:rsidRDefault="005316D0" w:rsidP="005316D0">
      <w:pPr>
        <w:ind w:left="703"/>
        <w:rPr>
          <w:sz w:val="20"/>
          <w:szCs w:val="20"/>
        </w:rPr>
      </w:pPr>
      <w:r w:rsidRPr="005316D0">
        <w:rPr>
          <w:rFonts w:eastAsia="Times New Roman"/>
          <w:iCs/>
          <w:color w:val="231F20"/>
          <w:sz w:val="28"/>
          <w:szCs w:val="28"/>
        </w:rPr>
        <w:t xml:space="preserve">Для уточнения актуального состояния </w:t>
      </w:r>
      <w:proofErr w:type="gramStart"/>
      <w:r w:rsidRPr="005316D0">
        <w:rPr>
          <w:rFonts w:eastAsia="Times New Roman"/>
          <w:iCs/>
          <w:color w:val="231F20"/>
          <w:sz w:val="28"/>
          <w:szCs w:val="28"/>
        </w:rPr>
        <w:t>обучающихся</w:t>
      </w:r>
      <w:proofErr w:type="gramEnd"/>
      <w:r w:rsidRPr="005316D0">
        <w:rPr>
          <w:rFonts w:eastAsia="Times New Roman"/>
          <w:iCs/>
          <w:color w:val="231F20"/>
          <w:sz w:val="28"/>
          <w:szCs w:val="28"/>
        </w:rPr>
        <w:t xml:space="preserve">, предположительно </w:t>
      </w:r>
      <w:r>
        <w:rPr>
          <w:sz w:val="20"/>
          <w:szCs w:val="20"/>
        </w:rPr>
        <w:t xml:space="preserve"> </w:t>
      </w:r>
      <w:r w:rsidR="00C806BD">
        <w:rPr>
          <w:rFonts w:eastAsia="Times New Roman"/>
          <w:color w:val="231F20"/>
          <w:sz w:val="28"/>
          <w:szCs w:val="28"/>
        </w:rPr>
        <w:t>отнесенных к группе риска по суицидальному поведению на основании</w:t>
      </w:r>
    </w:p>
    <w:p w:rsidR="00F94C3C" w:rsidRDefault="00C806BD" w:rsidP="005316D0">
      <w:pPr>
        <w:spacing w:line="234" w:lineRule="auto"/>
        <w:jc w:val="both"/>
        <w:rPr>
          <w:sz w:val="20"/>
          <w:szCs w:val="20"/>
        </w:rPr>
      </w:pPr>
      <w:r>
        <w:rPr>
          <w:rFonts w:eastAsia="Times New Roman"/>
          <w:color w:val="231F20"/>
          <w:sz w:val="28"/>
          <w:szCs w:val="28"/>
        </w:rPr>
        <w:t xml:space="preserve">диагностических мероприятий, сбора информации или на основании их личного обращения к педагогу-психологу за помощью, </w:t>
      </w:r>
      <w:proofErr w:type="gramStart"/>
      <w:r>
        <w:rPr>
          <w:rFonts w:eastAsia="Times New Roman"/>
          <w:color w:val="231F20"/>
          <w:sz w:val="28"/>
          <w:szCs w:val="28"/>
        </w:rPr>
        <w:t>необходима</w:t>
      </w:r>
      <w:proofErr w:type="gramEnd"/>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индивидуальная встреча с обучающимся. В работе может использоваться Карта кризисного состояния, отражающая основные пресуицидальные маркеры</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состояния. Перед встречей педагогом-психологом проводится подготовительный сбор информации от педагогов, вопросы для прояснения у педагогов касаются сфер учебы, отношений в семье, отношений в классе</w:t>
      </w:r>
    </w:p>
    <w:p w:rsidR="00F94C3C" w:rsidRDefault="00C806BD" w:rsidP="005316D0">
      <w:pPr>
        <w:rPr>
          <w:sz w:val="20"/>
          <w:szCs w:val="20"/>
        </w:rPr>
      </w:pPr>
      <w:r>
        <w:rPr>
          <w:rFonts w:eastAsia="Times New Roman"/>
          <w:color w:val="231F20"/>
          <w:sz w:val="28"/>
          <w:szCs w:val="28"/>
        </w:rPr>
        <w:t>и настроения подростка.</w:t>
      </w:r>
    </w:p>
    <w:p w:rsidR="00F94C3C" w:rsidRDefault="00F94C3C">
      <w:pPr>
        <w:spacing w:line="16" w:lineRule="exact"/>
        <w:rPr>
          <w:sz w:val="20"/>
          <w:szCs w:val="20"/>
        </w:rPr>
      </w:pPr>
    </w:p>
    <w:p w:rsidR="00F94C3C" w:rsidRDefault="00C806BD">
      <w:pPr>
        <w:spacing w:line="239" w:lineRule="auto"/>
        <w:ind w:left="3" w:firstLine="708"/>
        <w:jc w:val="both"/>
        <w:rPr>
          <w:sz w:val="20"/>
          <w:szCs w:val="20"/>
        </w:rPr>
      </w:pPr>
      <w:r>
        <w:rPr>
          <w:rFonts w:eastAsia="Times New Roman"/>
          <w:color w:val="231F20"/>
          <w:sz w:val="28"/>
          <w:szCs w:val="28"/>
        </w:rPr>
        <w:lastRenderedPageBreak/>
        <w:t>Примерная структура беседы с обучающимся, предположительно относящимся к группе риска по суицидальному поведению на основании скрининга, строится на обсуждении и уточнении некоторых вопросов методик, использованных при фронтальном обследовании. Перед проведением психолог объясняет обучающемуся его цель («Я бы хотел(а) задать тебе несколько уточняющих вопросов по поводу тестирования, которое проводилось в школе. Ты не против? Это займет у нас от пяти минут до получаса. Если у тебя есть какие-то вопросы по тестированию, я на них с удовольствием отвечу»). Перед проведением интервью важно создать атмосферу доверия и безопасности. Перечень вопросов для обсуждения представлен в Методических рекомендациях для педагогов-психологов общеобразовательных организаций по диагностике факторов риска развития кризисных состояний с суицидальными тенденциями у обучающихся.</w:t>
      </w:r>
    </w:p>
    <w:p w:rsidR="00F94C3C" w:rsidRDefault="00F94C3C">
      <w:pPr>
        <w:spacing w:line="18"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Для оценки степени выраженности суицидальных тенденций выявляется наличие антивитальных переживаний, пассивных суицидальных мыслей, навязчивых мыслей о смерти, мысли о смерти сверхценного уровня (суицидальные замыслы, намерения).</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Карта кризисного состояния с описанием проявлений и системой оценки представлена в Методических рекомендациях для педагогов-психологов общеобразовательных организаций по диагностике факторов риска развития кризисных состояний с суицидальными тенденциями у обучающихся.</w:t>
      </w:r>
    </w:p>
    <w:p w:rsidR="00F94C3C" w:rsidRDefault="00F94C3C">
      <w:pPr>
        <w:spacing w:line="17"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Дальнейшее психолого-социальное сопровождение обучающихся группы риска может включать:</w:t>
      </w:r>
    </w:p>
    <w:p w:rsidR="00F94C3C" w:rsidRDefault="00F94C3C">
      <w:pPr>
        <w:spacing w:line="2" w:lineRule="exact"/>
        <w:rPr>
          <w:sz w:val="20"/>
          <w:szCs w:val="20"/>
        </w:rPr>
      </w:pPr>
    </w:p>
    <w:p w:rsidR="00F94C3C" w:rsidRDefault="00C806BD" w:rsidP="00C806BD">
      <w:pPr>
        <w:numPr>
          <w:ilvl w:val="0"/>
          <w:numId w:val="157"/>
        </w:numPr>
        <w:tabs>
          <w:tab w:val="left" w:pos="1143"/>
        </w:tabs>
        <w:ind w:left="1143" w:hanging="435"/>
        <w:rPr>
          <w:rFonts w:eastAsia="Times New Roman"/>
          <w:color w:val="231F20"/>
          <w:sz w:val="28"/>
          <w:szCs w:val="28"/>
        </w:rPr>
      </w:pPr>
      <w:r>
        <w:rPr>
          <w:rFonts w:eastAsia="Times New Roman"/>
          <w:color w:val="231F20"/>
          <w:sz w:val="28"/>
          <w:szCs w:val="28"/>
        </w:rPr>
        <w:t>оповещение родителей (законных представителей) о наличии риска</w:t>
      </w:r>
    </w:p>
    <w:p w:rsidR="00F94C3C" w:rsidRDefault="00C806BD">
      <w:pPr>
        <w:tabs>
          <w:tab w:val="left" w:pos="1342"/>
          <w:tab w:val="left" w:pos="3442"/>
          <w:tab w:val="left" w:pos="4962"/>
          <w:tab w:val="left" w:pos="5422"/>
          <w:tab w:val="left" w:pos="7422"/>
          <w:tab w:val="left" w:pos="8022"/>
        </w:tabs>
        <w:ind w:left="3"/>
        <w:rPr>
          <w:sz w:val="20"/>
          <w:szCs w:val="20"/>
        </w:rPr>
      </w:pPr>
      <w:r>
        <w:rPr>
          <w:rFonts w:eastAsia="Times New Roman"/>
          <w:color w:val="231F20"/>
          <w:sz w:val="28"/>
          <w:szCs w:val="28"/>
        </w:rPr>
        <w:t>развития</w:t>
      </w:r>
      <w:r>
        <w:rPr>
          <w:rFonts w:eastAsia="Times New Roman"/>
          <w:color w:val="231F20"/>
          <w:sz w:val="28"/>
          <w:szCs w:val="28"/>
        </w:rPr>
        <w:tab/>
        <w:t>суицидального</w:t>
      </w:r>
      <w:r>
        <w:rPr>
          <w:rFonts w:eastAsia="Times New Roman"/>
          <w:color w:val="231F20"/>
          <w:sz w:val="28"/>
          <w:szCs w:val="28"/>
        </w:rPr>
        <w:tab/>
        <w:t>поведения</w:t>
      </w:r>
      <w:r>
        <w:rPr>
          <w:rFonts w:eastAsia="Times New Roman"/>
          <w:color w:val="231F20"/>
          <w:sz w:val="28"/>
          <w:szCs w:val="28"/>
        </w:rPr>
        <w:tab/>
        <w:t>и</w:t>
      </w:r>
      <w:r>
        <w:rPr>
          <w:rFonts w:eastAsia="Times New Roman"/>
          <w:color w:val="231F20"/>
          <w:sz w:val="28"/>
          <w:szCs w:val="28"/>
        </w:rPr>
        <w:tab/>
        <w:t>рекомендации</w:t>
      </w:r>
      <w:r>
        <w:rPr>
          <w:rFonts w:eastAsia="Times New Roman"/>
          <w:color w:val="231F20"/>
          <w:sz w:val="28"/>
          <w:szCs w:val="28"/>
        </w:rPr>
        <w:tab/>
        <w:t>по</w:t>
      </w:r>
      <w:r>
        <w:rPr>
          <w:rFonts w:eastAsia="Times New Roman"/>
          <w:color w:val="231F20"/>
          <w:sz w:val="28"/>
          <w:szCs w:val="28"/>
        </w:rPr>
        <w:tab/>
        <w:t>направлению</w:t>
      </w:r>
    </w:p>
    <w:p w:rsidR="00F94C3C" w:rsidRDefault="00F94C3C">
      <w:pPr>
        <w:spacing w:line="2" w:lineRule="exact"/>
        <w:rPr>
          <w:sz w:val="20"/>
          <w:szCs w:val="20"/>
        </w:rPr>
      </w:pPr>
    </w:p>
    <w:p w:rsidR="00F94C3C" w:rsidRDefault="00C806BD" w:rsidP="00C806BD">
      <w:pPr>
        <w:numPr>
          <w:ilvl w:val="0"/>
          <w:numId w:val="158"/>
        </w:numPr>
        <w:tabs>
          <w:tab w:val="left" w:pos="203"/>
        </w:tabs>
        <w:ind w:left="203" w:hanging="203"/>
        <w:rPr>
          <w:rFonts w:eastAsia="Times New Roman"/>
          <w:color w:val="231F20"/>
          <w:sz w:val="28"/>
          <w:szCs w:val="28"/>
        </w:rPr>
      </w:pPr>
      <w:r>
        <w:rPr>
          <w:rFonts w:eastAsia="Times New Roman"/>
          <w:color w:val="231F20"/>
          <w:sz w:val="28"/>
          <w:szCs w:val="28"/>
        </w:rPr>
        <w:t>медицинские организации;</w:t>
      </w:r>
    </w:p>
    <w:p w:rsidR="00F94C3C" w:rsidRDefault="00F94C3C">
      <w:pPr>
        <w:spacing w:line="13" w:lineRule="exact"/>
        <w:rPr>
          <w:rFonts w:eastAsia="Times New Roman"/>
          <w:color w:val="231F20"/>
          <w:sz w:val="28"/>
          <w:szCs w:val="28"/>
        </w:rPr>
      </w:pPr>
    </w:p>
    <w:p w:rsidR="00F94C3C" w:rsidRDefault="00C806BD" w:rsidP="00C806BD">
      <w:pPr>
        <w:numPr>
          <w:ilvl w:val="1"/>
          <w:numId w:val="158"/>
        </w:numPr>
        <w:tabs>
          <w:tab w:val="left" w:pos="1136"/>
        </w:tabs>
        <w:spacing w:line="234" w:lineRule="auto"/>
        <w:ind w:left="3" w:firstLine="705"/>
        <w:rPr>
          <w:rFonts w:eastAsia="Times New Roman"/>
          <w:color w:val="231F20"/>
          <w:sz w:val="28"/>
          <w:szCs w:val="28"/>
        </w:rPr>
      </w:pPr>
      <w:r>
        <w:rPr>
          <w:rFonts w:eastAsia="Times New Roman"/>
          <w:color w:val="231F20"/>
          <w:sz w:val="28"/>
          <w:szCs w:val="28"/>
        </w:rPr>
        <w:t>составление индивидуального плана психолого-педагогического сопровождения ребенка;</w:t>
      </w:r>
    </w:p>
    <w:p w:rsidR="00F94C3C" w:rsidRDefault="00F94C3C">
      <w:pPr>
        <w:spacing w:line="15" w:lineRule="exact"/>
        <w:rPr>
          <w:rFonts w:eastAsia="Times New Roman"/>
          <w:color w:val="231F20"/>
          <w:sz w:val="28"/>
          <w:szCs w:val="28"/>
        </w:rPr>
      </w:pPr>
    </w:p>
    <w:p w:rsidR="00F94C3C" w:rsidRDefault="00C806BD" w:rsidP="00C806BD">
      <w:pPr>
        <w:numPr>
          <w:ilvl w:val="1"/>
          <w:numId w:val="158"/>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консультирование обучающегося в составе семьи на базе профильных организаций, оказывающих психологическую помощь лицам с суицидальными тенденциями, оказывающими кризисную психологическую помощь;</w:t>
      </w:r>
    </w:p>
    <w:p w:rsidR="00F94C3C" w:rsidRDefault="00F94C3C">
      <w:pPr>
        <w:spacing w:line="15" w:lineRule="exact"/>
        <w:rPr>
          <w:sz w:val="20"/>
          <w:szCs w:val="20"/>
        </w:rPr>
      </w:pPr>
    </w:p>
    <w:p w:rsidR="00F94C3C" w:rsidRDefault="00C806BD">
      <w:pPr>
        <w:spacing w:line="235" w:lineRule="auto"/>
        <w:ind w:left="3" w:firstLine="708"/>
        <w:jc w:val="both"/>
        <w:rPr>
          <w:sz w:val="20"/>
          <w:szCs w:val="20"/>
        </w:rPr>
      </w:pPr>
      <w:r>
        <w:rPr>
          <w:rFonts w:eastAsia="Times New Roman"/>
          <w:color w:val="231F20"/>
          <w:sz w:val="28"/>
          <w:szCs w:val="28"/>
        </w:rPr>
        <w:t>4) получение методической поддержки педагогом-психологом, в том числе супервизии сложных случаев.</w:t>
      </w:r>
    </w:p>
    <w:p w:rsidR="00F94C3C" w:rsidRDefault="00F94C3C">
      <w:pPr>
        <w:spacing w:line="337" w:lineRule="exact"/>
        <w:rPr>
          <w:sz w:val="20"/>
          <w:szCs w:val="20"/>
        </w:rPr>
      </w:pPr>
    </w:p>
    <w:p w:rsidR="00F94C3C" w:rsidRDefault="00C806BD">
      <w:pPr>
        <w:spacing w:line="234" w:lineRule="auto"/>
        <w:ind w:left="3" w:firstLine="708"/>
        <w:jc w:val="both"/>
        <w:rPr>
          <w:sz w:val="20"/>
          <w:szCs w:val="20"/>
        </w:rPr>
      </w:pPr>
      <w:r>
        <w:rPr>
          <w:rFonts w:eastAsia="Times New Roman"/>
          <w:i/>
          <w:iCs/>
          <w:color w:val="231F20"/>
          <w:sz w:val="28"/>
          <w:szCs w:val="28"/>
        </w:rPr>
        <w:t>Оказание помощи обучающемуся и его ближайшему социальному окружению после суицидальной попытки</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Оказание помощи, направленное на социально-психологическое сопровождение близких суицидента и предотвращение подражательных суицидов, относится к экстренной и кризисной психологической помощи. Ее задачи:</w:t>
      </w:r>
    </w:p>
    <w:p w:rsidR="00F94C3C" w:rsidRDefault="00F94C3C">
      <w:pPr>
        <w:spacing w:line="17"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снижение интенсивности острых стрессовых реакций у пострадавших (обучающиеся и их родители (законные представители), педагоги, администрация образовательного учреждения), оптимизация их актуального психического состояния;</w:t>
      </w:r>
    </w:p>
    <w:p w:rsidR="00F94C3C" w:rsidRDefault="00F94C3C">
      <w:pPr>
        <w:spacing w:line="200" w:lineRule="exact"/>
        <w:rPr>
          <w:sz w:val="20"/>
          <w:szCs w:val="20"/>
        </w:rPr>
      </w:pPr>
    </w:p>
    <w:p w:rsidR="00F94C3C" w:rsidRDefault="00F94C3C">
      <w:pPr>
        <w:spacing w:line="252" w:lineRule="exact"/>
        <w:rPr>
          <w:sz w:val="20"/>
          <w:szCs w:val="20"/>
        </w:rPr>
      </w:pPr>
    </w:p>
    <w:p w:rsidR="00F94C3C" w:rsidRDefault="00C806BD">
      <w:pPr>
        <w:ind w:left="5063"/>
        <w:rPr>
          <w:sz w:val="20"/>
          <w:szCs w:val="20"/>
        </w:rPr>
      </w:pPr>
      <w:r>
        <w:rPr>
          <w:rFonts w:eastAsia="Times New Roman"/>
          <w:color w:val="231F20"/>
          <w:sz w:val="20"/>
          <w:szCs w:val="20"/>
        </w:rPr>
        <w:t>50</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tabs>
          <w:tab w:val="left" w:pos="2682"/>
          <w:tab w:val="left" w:pos="4762"/>
          <w:tab w:val="left" w:pos="6442"/>
          <w:tab w:val="left" w:pos="8642"/>
        </w:tabs>
        <w:ind w:left="703"/>
        <w:rPr>
          <w:sz w:val="20"/>
          <w:szCs w:val="20"/>
        </w:rPr>
      </w:pPr>
      <w:r>
        <w:rPr>
          <w:rFonts w:eastAsia="Times New Roman"/>
          <w:color w:val="231F20"/>
          <w:sz w:val="28"/>
          <w:szCs w:val="28"/>
        </w:rPr>
        <w:lastRenderedPageBreak/>
        <w:t>профилактика</w:t>
      </w:r>
      <w:r>
        <w:rPr>
          <w:rFonts w:eastAsia="Times New Roman"/>
          <w:color w:val="231F20"/>
          <w:sz w:val="28"/>
          <w:szCs w:val="28"/>
        </w:rPr>
        <w:tab/>
        <w:t>возникновения</w:t>
      </w:r>
      <w:r>
        <w:rPr>
          <w:rFonts w:eastAsia="Times New Roman"/>
          <w:color w:val="231F20"/>
          <w:sz w:val="28"/>
          <w:szCs w:val="28"/>
        </w:rPr>
        <w:tab/>
        <w:t>негативных</w:t>
      </w:r>
      <w:r>
        <w:rPr>
          <w:rFonts w:eastAsia="Times New Roman"/>
          <w:color w:val="231F20"/>
          <w:sz w:val="28"/>
          <w:szCs w:val="28"/>
        </w:rPr>
        <w:tab/>
        <w:t>эмоциональных</w:t>
      </w:r>
      <w:r>
        <w:rPr>
          <w:rFonts w:eastAsia="Times New Roman"/>
          <w:color w:val="231F20"/>
          <w:sz w:val="28"/>
          <w:szCs w:val="28"/>
        </w:rPr>
        <w:tab/>
        <w:t>реакций</w:t>
      </w:r>
    </w:p>
    <w:p w:rsidR="00F94C3C" w:rsidRDefault="00F94C3C">
      <w:pPr>
        <w:spacing w:line="2" w:lineRule="exact"/>
        <w:rPr>
          <w:sz w:val="20"/>
          <w:szCs w:val="20"/>
        </w:rPr>
      </w:pPr>
    </w:p>
    <w:p w:rsidR="00F94C3C" w:rsidRDefault="00C806BD" w:rsidP="00C806BD">
      <w:pPr>
        <w:numPr>
          <w:ilvl w:val="0"/>
          <w:numId w:val="159"/>
        </w:numPr>
        <w:tabs>
          <w:tab w:val="left" w:pos="223"/>
        </w:tabs>
        <w:ind w:left="223" w:hanging="223"/>
        <w:rPr>
          <w:rFonts w:eastAsia="Times New Roman"/>
          <w:color w:val="231F20"/>
          <w:sz w:val="28"/>
          <w:szCs w:val="28"/>
        </w:rPr>
      </w:pPr>
      <w:r>
        <w:rPr>
          <w:rFonts w:eastAsia="Times New Roman"/>
          <w:color w:val="231F20"/>
          <w:sz w:val="28"/>
          <w:szCs w:val="28"/>
        </w:rPr>
        <w:t>повторных   суицидов;   профилактика   возникновения   у   пострадавших</w:t>
      </w:r>
    </w:p>
    <w:p w:rsidR="00F94C3C" w:rsidRDefault="00F94C3C">
      <w:pPr>
        <w:spacing w:line="13"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отдаленных психических последствий в результате воздействия травмирующего события.</w:t>
      </w:r>
    </w:p>
    <w:p w:rsidR="00F94C3C" w:rsidRDefault="00F94C3C">
      <w:pPr>
        <w:spacing w:line="336" w:lineRule="exact"/>
        <w:rPr>
          <w:rFonts w:eastAsia="Times New Roman"/>
          <w:color w:val="231F20"/>
          <w:sz w:val="28"/>
          <w:szCs w:val="28"/>
        </w:rPr>
      </w:pPr>
    </w:p>
    <w:p w:rsidR="00F94C3C" w:rsidRDefault="00C806BD" w:rsidP="00C806BD">
      <w:pPr>
        <w:numPr>
          <w:ilvl w:val="1"/>
          <w:numId w:val="159"/>
        </w:numPr>
        <w:tabs>
          <w:tab w:val="left" w:pos="1207"/>
        </w:tabs>
        <w:spacing w:line="237" w:lineRule="auto"/>
        <w:ind w:left="3" w:firstLine="705"/>
        <w:jc w:val="both"/>
        <w:rPr>
          <w:rFonts w:eastAsia="Times New Roman"/>
          <w:color w:val="231F20"/>
          <w:sz w:val="28"/>
          <w:szCs w:val="28"/>
        </w:rPr>
      </w:pPr>
      <w:r>
        <w:rPr>
          <w:rFonts w:eastAsia="Times New Roman"/>
          <w:color w:val="231F20"/>
          <w:sz w:val="28"/>
          <w:szCs w:val="28"/>
        </w:rPr>
        <w:t xml:space="preserve">программе адресной помощи обучающимся целевой группы </w:t>
      </w:r>
      <w:r>
        <w:rPr>
          <w:rFonts w:eastAsia="Times New Roman"/>
          <w:b/>
          <w:bCs/>
          <w:color w:val="231F20"/>
          <w:sz w:val="28"/>
          <w:szCs w:val="28"/>
        </w:rPr>
        <w:t xml:space="preserve">«Одаренные дети» </w:t>
      </w:r>
      <w:r>
        <w:rPr>
          <w:rFonts w:eastAsia="Times New Roman"/>
          <w:color w:val="231F20"/>
          <w:sz w:val="28"/>
          <w:szCs w:val="28"/>
        </w:rPr>
        <w:t>в качестве стратегических направлений рекомендуется</w:t>
      </w:r>
      <w:r>
        <w:rPr>
          <w:rFonts w:eastAsia="Times New Roman"/>
          <w:b/>
          <w:bCs/>
          <w:color w:val="231F20"/>
          <w:sz w:val="28"/>
          <w:szCs w:val="28"/>
        </w:rPr>
        <w:t xml:space="preserve"> </w:t>
      </w:r>
      <w:r>
        <w:rPr>
          <w:rFonts w:eastAsia="Times New Roman"/>
          <w:color w:val="231F20"/>
          <w:sz w:val="28"/>
          <w:szCs w:val="28"/>
        </w:rPr>
        <w:t>выдвигать следующие:</w:t>
      </w:r>
    </w:p>
    <w:p w:rsidR="00F94C3C" w:rsidRDefault="00F94C3C">
      <w:pPr>
        <w:spacing w:line="13" w:lineRule="exact"/>
        <w:rPr>
          <w:rFonts w:eastAsia="Times New Roman"/>
          <w:color w:val="231F20"/>
          <w:sz w:val="28"/>
          <w:szCs w:val="28"/>
        </w:rPr>
      </w:pPr>
    </w:p>
    <w:p w:rsidR="00F94C3C" w:rsidRDefault="00C806BD">
      <w:pPr>
        <w:spacing w:line="234" w:lineRule="auto"/>
        <w:ind w:left="703"/>
        <w:rPr>
          <w:rFonts w:eastAsia="Times New Roman"/>
          <w:color w:val="231F20"/>
          <w:sz w:val="28"/>
          <w:szCs w:val="28"/>
        </w:rPr>
      </w:pPr>
      <w:r>
        <w:rPr>
          <w:rFonts w:eastAsia="Times New Roman"/>
          <w:color w:val="231F20"/>
          <w:sz w:val="28"/>
          <w:szCs w:val="28"/>
        </w:rPr>
        <w:t>психологическая поддержка педагогической деятельности; психолого-педагогическое взаимодействие с родителями (законными</w:t>
      </w:r>
    </w:p>
    <w:p w:rsidR="00F94C3C" w:rsidRDefault="00F94C3C">
      <w:pPr>
        <w:spacing w:line="15" w:lineRule="exact"/>
        <w:rPr>
          <w:rFonts w:eastAsia="Times New Roman"/>
          <w:color w:val="231F20"/>
          <w:sz w:val="28"/>
          <w:szCs w:val="28"/>
        </w:rPr>
      </w:pPr>
    </w:p>
    <w:p w:rsidR="00F94C3C" w:rsidRDefault="00C806BD">
      <w:pPr>
        <w:spacing w:line="234" w:lineRule="auto"/>
        <w:ind w:left="703" w:right="2040" w:hanging="708"/>
        <w:rPr>
          <w:rFonts w:eastAsia="Times New Roman"/>
          <w:color w:val="231F20"/>
          <w:sz w:val="28"/>
          <w:szCs w:val="28"/>
        </w:rPr>
      </w:pPr>
      <w:r>
        <w:rPr>
          <w:rFonts w:eastAsia="Times New Roman"/>
          <w:color w:val="231F20"/>
          <w:sz w:val="28"/>
          <w:szCs w:val="28"/>
        </w:rPr>
        <w:t>представителями) обучающихся; психолого-педагогическое сопровождение обучающихся.</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Каждое из обозначенных направлений содержит ряд конкретных аспектов</w:t>
      </w:r>
    </w:p>
    <w:p w:rsidR="00F94C3C" w:rsidRDefault="00F94C3C">
      <w:pPr>
        <w:spacing w:line="16" w:lineRule="exact"/>
        <w:rPr>
          <w:sz w:val="20"/>
          <w:szCs w:val="20"/>
        </w:rPr>
      </w:pPr>
    </w:p>
    <w:p w:rsidR="00F94C3C" w:rsidRDefault="00C806BD">
      <w:pPr>
        <w:spacing w:line="234" w:lineRule="auto"/>
        <w:ind w:left="3"/>
        <w:rPr>
          <w:sz w:val="20"/>
          <w:szCs w:val="20"/>
        </w:rPr>
      </w:pPr>
      <w:r>
        <w:rPr>
          <w:rFonts w:eastAsia="Times New Roman"/>
          <w:color w:val="231F20"/>
          <w:sz w:val="28"/>
          <w:szCs w:val="28"/>
        </w:rPr>
        <w:t>деятельности, осуществляемой психологами или при участии психологов в рамках реализации психолого-педагогических программ.</w:t>
      </w:r>
    </w:p>
    <w:p w:rsidR="00F94C3C" w:rsidRDefault="00F94C3C">
      <w:pPr>
        <w:spacing w:line="15"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Психологическая поддержка педагогической деятельности включает направления работы:</w:t>
      </w:r>
    </w:p>
    <w:p w:rsidR="00F94C3C" w:rsidRDefault="00F94C3C">
      <w:pPr>
        <w:spacing w:line="15" w:lineRule="exact"/>
        <w:rPr>
          <w:sz w:val="20"/>
          <w:szCs w:val="20"/>
        </w:rPr>
      </w:pPr>
    </w:p>
    <w:p w:rsidR="00F94C3C" w:rsidRDefault="00C806BD">
      <w:pPr>
        <w:spacing w:line="315"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взаимодействие с педагогами по вопросам обучения, развития, воспитания обучающихся;</w:t>
      </w:r>
    </w:p>
    <w:p w:rsidR="00F94C3C" w:rsidRDefault="00F94C3C">
      <w:pPr>
        <w:spacing w:line="13" w:lineRule="exact"/>
        <w:rPr>
          <w:sz w:val="20"/>
          <w:szCs w:val="20"/>
        </w:rPr>
      </w:pPr>
    </w:p>
    <w:p w:rsidR="00F94C3C" w:rsidRDefault="00C806BD">
      <w:pPr>
        <w:spacing w:line="318"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выработка совместно с педагогами стратегий эффективной поддержки обучающихся и адаптации детей, имеющих трудности в учении и общении, совместный поиск путей и способов оказания психолого-педагогической помощи этим обучающимся;</w:t>
      </w:r>
    </w:p>
    <w:p w:rsidR="00F94C3C" w:rsidRDefault="00F94C3C">
      <w:pPr>
        <w:spacing w:line="18" w:lineRule="exact"/>
        <w:rPr>
          <w:sz w:val="20"/>
          <w:szCs w:val="20"/>
        </w:rPr>
      </w:pPr>
    </w:p>
    <w:p w:rsidR="00F94C3C" w:rsidRDefault="00C806BD">
      <w:pPr>
        <w:spacing w:line="315"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разработка методического обеспечения психологической поддержки педагогической деятельности (схем наблюдений, анкет для педагогов).</w:t>
      </w:r>
    </w:p>
    <w:p w:rsidR="00F94C3C" w:rsidRDefault="00F94C3C">
      <w:pPr>
        <w:spacing w:line="13" w:lineRule="exact"/>
        <w:rPr>
          <w:sz w:val="20"/>
          <w:szCs w:val="20"/>
        </w:rPr>
      </w:pPr>
    </w:p>
    <w:p w:rsidR="00F94C3C" w:rsidRDefault="00C806BD">
      <w:pPr>
        <w:spacing w:line="235" w:lineRule="auto"/>
        <w:ind w:left="3" w:firstLine="708"/>
        <w:rPr>
          <w:sz w:val="20"/>
          <w:szCs w:val="20"/>
        </w:rPr>
      </w:pPr>
      <w:r>
        <w:rPr>
          <w:rFonts w:eastAsia="Times New Roman"/>
          <w:color w:val="231F20"/>
          <w:sz w:val="28"/>
          <w:szCs w:val="28"/>
        </w:rPr>
        <w:t>Психолого-педагогическое взаимодействие с родителями (законными представителями) обучающихся предполагает:</w:t>
      </w:r>
    </w:p>
    <w:p w:rsidR="00F94C3C" w:rsidRDefault="00F94C3C">
      <w:pPr>
        <w:spacing w:line="15"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повышение уровня психологической грамотности родителей (законных представителей) (тематические беседы, лекции, выступления на родительских собраниях);</w:t>
      </w:r>
    </w:p>
    <w:p w:rsidR="00F94C3C" w:rsidRDefault="00F94C3C">
      <w:pPr>
        <w:spacing w:line="14"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индивидуальное консультирование родителей (законных представителей) по актуальным проблемам познавательного и личностного развития детей, социального взаимодействия и поведения;</w:t>
      </w:r>
    </w:p>
    <w:p w:rsidR="00F94C3C" w:rsidRDefault="00F94C3C">
      <w:pPr>
        <w:spacing w:line="17"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проведение анкетирования и опросов родителей (законных представителей) с целью выявления их ожиданий от школы, ценностных ориентаций, получения обратной связи.</w:t>
      </w:r>
    </w:p>
    <w:p w:rsidR="00F94C3C" w:rsidRDefault="00F94C3C">
      <w:pPr>
        <w:spacing w:line="14"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Психолого-педагогическое сопровождение одаренных обучающихся включает:</w:t>
      </w:r>
    </w:p>
    <w:tbl>
      <w:tblPr>
        <w:tblW w:w="0" w:type="auto"/>
        <w:tblInd w:w="3" w:type="dxa"/>
        <w:tblLayout w:type="fixed"/>
        <w:tblCellMar>
          <w:left w:w="0" w:type="dxa"/>
          <w:right w:w="0" w:type="dxa"/>
        </w:tblCellMar>
        <w:tblLook w:val="04A0" w:firstRow="1" w:lastRow="0" w:firstColumn="1" w:lastColumn="0" w:noHBand="0" w:noVBand="1"/>
      </w:tblPr>
      <w:tblGrid>
        <w:gridCol w:w="920"/>
        <w:gridCol w:w="880"/>
        <w:gridCol w:w="1400"/>
        <w:gridCol w:w="1820"/>
        <w:gridCol w:w="2020"/>
        <w:gridCol w:w="2600"/>
      </w:tblGrid>
      <w:tr w:rsidR="00F94C3C">
        <w:trPr>
          <w:trHeight w:val="324"/>
        </w:trPr>
        <w:tc>
          <w:tcPr>
            <w:tcW w:w="920" w:type="dxa"/>
            <w:vAlign w:val="bottom"/>
          </w:tcPr>
          <w:p w:rsidR="00F94C3C" w:rsidRDefault="00C806BD">
            <w:pPr>
              <w:spacing w:line="314" w:lineRule="exact"/>
              <w:ind w:left="700"/>
              <w:rPr>
                <w:sz w:val="20"/>
                <w:szCs w:val="20"/>
              </w:rPr>
            </w:pPr>
            <w:r>
              <w:rPr>
                <w:rFonts w:ascii="Arial Unicode MS" w:eastAsia="Arial Unicode MS" w:hAnsi="Arial Unicode MS" w:cs="Arial Unicode MS"/>
                <w:color w:val="231F20"/>
                <w:sz w:val="24"/>
                <w:szCs w:val="24"/>
              </w:rPr>
              <w:t>−</w:t>
            </w:r>
          </w:p>
        </w:tc>
        <w:tc>
          <w:tcPr>
            <w:tcW w:w="4100" w:type="dxa"/>
            <w:gridSpan w:val="3"/>
            <w:vAlign w:val="bottom"/>
          </w:tcPr>
          <w:p w:rsidR="00F94C3C" w:rsidRDefault="00C806BD">
            <w:pPr>
              <w:ind w:left="80"/>
              <w:rPr>
                <w:sz w:val="20"/>
                <w:szCs w:val="20"/>
              </w:rPr>
            </w:pPr>
            <w:r>
              <w:rPr>
                <w:rFonts w:eastAsia="Times New Roman"/>
                <w:color w:val="231F20"/>
                <w:sz w:val="28"/>
                <w:szCs w:val="28"/>
              </w:rPr>
              <w:t>психолого-педагогическое</w:t>
            </w:r>
          </w:p>
        </w:tc>
        <w:tc>
          <w:tcPr>
            <w:tcW w:w="2020" w:type="dxa"/>
            <w:vAlign w:val="bottom"/>
          </w:tcPr>
          <w:p w:rsidR="00F94C3C" w:rsidRDefault="00C806BD">
            <w:pPr>
              <w:ind w:left="240"/>
              <w:rPr>
                <w:sz w:val="20"/>
                <w:szCs w:val="20"/>
              </w:rPr>
            </w:pPr>
            <w:r>
              <w:rPr>
                <w:rFonts w:eastAsia="Times New Roman"/>
                <w:color w:val="231F20"/>
                <w:sz w:val="28"/>
                <w:szCs w:val="28"/>
              </w:rPr>
              <w:t>обследование</w:t>
            </w:r>
          </w:p>
        </w:tc>
        <w:tc>
          <w:tcPr>
            <w:tcW w:w="2600" w:type="dxa"/>
            <w:vAlign w:val="bottom"/>
          </w:tcPr>
          <w:p w:rsidR="00F94C3C" w:rsidRDefault="00C806BD">
            <w:pPr>
              <w:jc w:val="right"/>
              <w:rPr>
                <w:sz w:val="20"/>
                <w:szCs w:val="20"/>
              </w:rPr>
            </w:pPr>
            <w:r>
              <w:rPr>
                <w:rFonts w:eastAsia="Times New Roman"/>
                <w:color w:val="231F20"/>
                <w:sz w:val="28"/>
                <w:szCs w:val="28"/>
              </w:rPr>
              <w:t>обучающихся</w:t>
            </w:r>
          </w:p>
        </w:tc>
      </w:tr>
      <w:tr w:rsidR="00F94C3C">
        <w:trPr>
          <w:trHeight w:val="324"/>
        </w:trPr>
        <w:tc>
          <w:tcPr>
            <w:tcW w:w="5020" w:type="dxa"/>
            <w:gridSpan w:val="4"/>
            <w:vAlign w:val="bottom"/>
          </w:tcPr>
          <w:p w:rsidR="00F94C3C" w:rsidRDefault="00C806BD">
            <w:pPr>
              <w:rPr>
                <w:sz w:val="20"/>
                <w:szCs w:val="20"/>
              </w:rPr>
            </w:pPr>
            <w:r>
              <w:rPr>
                <w:rFonts w:eastAsia="Times New Roman"/>
                <w:color w:val="231F20"/>
                <w:sz w:val="28"/>
                <w:szCs w:val="28"/>
              </w:rPr>
              <w:t>при поступлении их в школу;</w:t>
            </w:r>
          </w:p>
        </w:tc>
        <w:tc>
          <w:tcPr>
            <w:tcW w:w="2020" w:type="dxa"/>
            <w:vAlign w:val="bottom"/>
          </w:tcPr>
          <w:p w:rsidR="00F94C3C" w:rsidRDefault="00F94C3C">
            <w:pPr>
              <w:rPr>
                <w:sz w:val="24"/>
                <w:szCs w:val="24"/>
              </w:rPr>
            </w:pPr>
          </w:p>
        </w:tc>
        <w:tc>
          <w:tcPr>
            <w:tcW w:w="2600" w:type="dxa"/>
            <w:vAlign w:val="bottom"/>
          </w:tcPr>
          <w:p w:rsidR="00F94C3C" w:rsidRDefault="00F94C3C">
            <w:pPr>
              <w:rPr>
                <w:sz w:val="24"/>
                <w:szCs w:val="24"/>
              </w:rPr>
            </w:pPr>
          </w:p>
        </w:tc>
      </w:tr>
      <w:tr w:rsidR="00F94C3C">
        <w:trPr>
          <w:trHeight w:val="322"/>
        </w:trPr>
        <w:tc>
          <w:tcPr>
            <w:tcW w:w="920" w:type="dxa"/>
            <w:vAlign w:val="bottom"/>
          </w:tcPr>
          <w:p w:rsidR="00F94C3C" w:rsidRDefault="00C806BD">
            <w:pPr>
              <w:spacing w:line="311" w:lineRule="exact"/>
              <w:ind w:left="700"/>
              <w:rPr>
                <w:sz w:val="20"/>
                <w:szCs w:val="20"/>
              </w:rPr>
            </w:pPr>
            <w:r>
              <w:rPr>
                <w:rFonts w:ascii="Arial Unicode MS" w:eastAsia="Arial Unicode MS" w:hAnsi="Arial Unicode MS" w:cs="Arial Unicode MS"/>
                <w:color w:val="231F20"/>
                <w:sz w:val="24"/>
                <w:szCs w:val="24"/>
              </w:rPr>
              <w:t>−</w:t>
            </w:r>
          </w:p>
        </w:tc>
        <w:tc>
          <w:tcPr>
            <w:tcW w:w="4100" w:type="dxa"/>
            <w:gridSpan w:val="3"/>
            <w:vAlign w:val="bottom"/>
          </w:tcPr>
          <w:p w:rsidR="00F94C3C" w:rsidRDefault="00C806BD">
            <w:pPr>
              <w:ind w:left="80"/>
              <w:rPr>
                <w:sz w:val="20"/>
                <w:szCs w:val="20"/>
              </w:rPr>
            </w:pPr>
            <w:r>
              <w:rPr>
                <w:rFonts w:eastAsia="Times New Roman"/>
                <w:color w:val="231F20"/>
                <w:sz w:val="28"/>
                <w:szCs w:val="28"/>
              </w:rPr>
              <w:t>психолого-педагогический</w:t>
            </w:r>
          </w:p>
        </w:tc>
        <w:tc>
          <w:tcPr>
            <w:tcW w:w="2020" w:type="dxa"/>
            <w:vAlign w:val="bottom"/>
          </w:tcPr>
          <w:p w:rsidR="00F94C3C" w:rsidRDefault="00C806BD">
            <w:pPr>
              <w:ind w:left="40"/>
              <w:rPr>
                <w:sz w:val="20"/>
                <w:szCs w:val="20"/>
              </w:rPr>
            </w:pPr>
            <w:r>
              <w:rPr>
                <w:rFonts w:eastAsia="Times New Roman"/>
                <w:color w:val="231F20"/>
                <w:sz w:val="28"/>
                <w:szCs w:val="28"/>
              </w:rPr>
              <w:t>мониторинг</w:t>
            </w:r>
          </w:p>
        </w:tc>
        <w:tc>
          <w:tcPr>
            <w:tcW w:w="2600" w:type="dxa"/>
            <w:vAlign w:val="bottom"/>
          </w:tcPr>
          <w:p w:rsidR="00F94C3C" w:rsidRDefault="00C806BD">
            <w:pPr>
              <w:jc w:val="right"/>
              <w:rPr>
                <w:sz w:val="20"/>
                <w:szCs w:val="20"/>
              </w:rPr>
            </w:pPr>
            <w:r>
              <w:rPr>
                <w:rFonts w:eastAsia="Times New Roman"/>
                <w:color w:val="231F20"/>
                <w:sz w:val="28"/>
                <w:szCs w:val="28"/>
              </w:rPr>
              <w:t>интеллектуального</w:t>
            </w:r>
          </w:p>
        </w:tc>
      </w:tr>
      <w:tr w:rsidR="00F94C3C">
        <w:trPr>
          <w:trHeight w:val="322"/>
        </w:trPr>
        <w:tc>
          <w:tcPr>
            <w:tcW w:w="1800" w:type="dxa"/>
            <w:gridSpan w:val="2"/>
            <w:vAlign w:val="bottom"/>
          </w:tcPr>
          <w:p w:rsidR="00F94C3C" w:rsidRDefault="00C806BD">
            <w:pPr>
              <w:rPr>
                <w:sz w:val="20"/>
                <w:szCs w:val="20"/>
              </w:rPr>
            </w:pPr>
            <w:r>
              <w:rPr>
                <w:rFonts w:eastAsia="Times New Roman"/>
                <w:color w:val="231F20"/>
                <w:sz w:val="28"/>
                <w:szCs w:val="28"/>
              </w:rPr>
              <w:t>и личностного</w:t>
            </w:r>
          </w:p>
        </w:tc>
        <w:tc>
          <w:tcPr>
            <w:tcW w:w="1400" w:type="dxa"/>
            <w:vAlign w:val="bottom"/>
          </w:tcPr>
          <w:p w:rsidR="00F94C3C" w:rsidRDefault="00C806BD">
            <w:pPr>
              <w:jc w:val="right"/>
              <w:rPr>
                <w:sz w:val="20"/>
                <w:szCs w:val="20"/>
              </w:rPr>
            </w:pPr>
            <w:r>
              <w:rPr>
                <w:rFonts w:eastAsia="Times New Roman"/>
                <w:color w:val="231F20"/>
                <w:sz w:val="28"/>
                <w:szCs w:val="28"/>
              </w:rPr>
              <w:t>развития</w:t>
            </w:r>
          </w:p>
        </w:tc>
        <w:tc>
          <w:tcPr>
            <w:tcW w:w="1820" w:type="dxa"/>
            <w:vAlign w:val="bottom"/>
          </w:tcPr>
          <w:p w:rsidR="00F94C3C" w:rsidRDefault="00C806BD">
            <w:pPr>
              <w:jc w:val="center"/>
              <w:rPr>
                <w:sz w:val="20"/>
                <w:szCs w:val="20"/>
              </w:rPr>
            </w:pPr>
            <w:r>
              <w:rPr>
                <w:rFonts w:eastAsia="Times New Roman"/>
                <w:color w:val="231F20"/>
                <w:w w:val="99"/>
                <w:sz w:val="28"/>
                <w:szCs w:val="28"/>
              </w:rPr>
              <w:t>обучающихся</w:t>
            </w:r>
          </w:p>
        </w:tc>
        <w:tc>
          <w:tcPr>
            <w:tcW w:w="4620" w:type="dxa"/>
            <w:gridSpan w:val="2"/>
            <w:vAlign w:val="bottom"/>
          </w:tcPr>
          <w:p w:rsidR="00F94C3C" w:rsidRDefault="00C806BD">
            <w:pPr>
              <w:jc w:val="right"/>
              <w:rPr>
                <w:sz w:val="20"/>
                <w:szCs w:val="20"/>
              </w:rPr>
            </w:pPr>
            <w:r>
              <w:rPr>
                <w:rFonts w:eastAsia="Times New Roman"/>
                <w:color w:val="231F20"/>
                <w:sz w:val="28"/>
                <w:szCs w:val="28"/>
              </w:rPr>
              <w:t>с   разными   видами   и   уровнями</w:t>
            </w:r>
          </w:p>
        </w:tc>
      </w:tr>
      <w:tr w:rsidR="00F94C3C">
        <w:trPr>
          <w:trHeight w:val="322"/>
        </w:trPr>
        <w:tc>
          <w:tcPr>
            <w:tcW w:w="1800" w:type="dxa"/>
            <w:gridSpan w:val="2"/>
            <w:vAlign w:val="bottom"/>
          </w:tcPr>
          <w:p w:rsidR="00F94C3C" w:rsidRDefault="00C806BD">
            <w:pPr>
              <w:rPr>
                <w:sz w:val="20"/>
                <w:szCs w:val="20"/>
              </w:rPr>
            </w:pPr>
            <w:r>
              <w:rPr>
                <w:rFonts w:eastAsia="Times New Roman"/>
                <w:color w:val="231F20"/>
                <w:sz w:val="28"/>
                <w:szCs w:val="28"/>
              </w:rPr>
              <w:t>одаренности</w:t>
            </w:r>
          </w:p>
        </w:tc>
        <w:tc>
          <w:tcPr>
            <w:tcW w:w="1400" w:type="dxa"/>
            <w:vAlign w:val="bottom"/>
          </w:tcPr>
          <w:p w:rsidR="00F94C3C" w:rsidRDefault="00C806BD">
            <w:pPr>
              <w:jc w:val="right"/>
              <w:rPr>
                <w:sz w:val="20"/>
                <w:szCs w:val="20"/>
              </w:rPr>
            </w:pPr>
            <w:r>
              <w:rPr>
                <w:rFonts w:eastAsia="Times New Roman"/>
                <w:color w:val="231F20"/>
                <w:sz w:val="28"/>
                <w:szCs w:val="28"/>
              </w:rPr>
              <w:t>с   целью</w:t>
            </w:r>
          </w:p>
        </w:tc>
        <w:tc>
          <w:tcPr>
            <w:tcW w:w="1820" w:type="dxa"/>
            <w:vAlign w:val="bottom"/>
          </w:tcPr>
          <w:p w:rsidR="00F94C3C" w:rsidRDefault="00C806BD">
            <w:pPr>
              <w:jc w:val="center"/>
              <w:rPr>
                <w:sz w:val="20"/>
                <w:szCs w:val="20"/>
              </w:rPr>
            </w:pPr>
            <w:r>
              <w:rPr>
                <w:rFonts w:eastAsia="Times New Roman"/>
                <w:color w:val="231F20"/>
                <w:sz w:val="28"/>
                <w:szCs w:val="28"/>
              </w:rPr>
              <w:t>обеспечения</w:t>
            </w:r>
          </w:p>
        </w:tc>
        <w:tc>
          <w:tcPr>
            <w:tcW w:w="2020" w:type="dxa"/>
            <w:vAlign w:val="bottom"/>
          </w:tcPr>
          <w:p w:rsidR="00F94C3C" w:rsidRDefault="00C806BD">
            <w:pPr>
              <w:ind w:left="260"/>
              <w:rPr>
                <w:sz w:val="20"/>
                <w:szCs w:val="20"/>
              </w:rPr>
            </w:pPr>
            <w:r>
              <w:rPr>
                <w:rFonts w:eastAsia="Times New Roman"/>
                <w:color w:val="231F20"/>
                <w:sz w:val="28"/>
                <w:szCs w:val="28"/>
              </w:rPr>
              <w:t>соответствия</w:t>
            </w:r>
          </w:p>
        </w:tc>
        <w:tc>
          <w:tcPr>
            <w:tcW w:w="2600" w:type="dxa"/>
            <w:vAlign w:val="bottom"/>
          </w:tcPr>
          <w:p w:rsidR="00F94C3C" w:rsidRDefault="00C806BD">
            <w:pPr>
              <w:jc w:val="right"/>
              <w:rPr>
                <w:sz w:val="20"/>
                <w:szCs w:val="20"/>
              </w:rPr>
            </w:pPr>
            <w:r>
              <w:rPr>
                <w:rFonts w:eastAsia="Times New Roman"/>
                <w:color w:val="231F20"/>
                <w:sz w:val="28"/>
                <w:szCs w:val="28"/>
              </w:rPr>
              <w:t>условий   обучения</w:t>
            </w:r>
          </w:p>
        </w:tc>
      </w:tr>
    </w:tbl>
    <w:p w:rsidR="00F94C3C" w:rsidRDefault="00F94C3C">
      <w:pPr>
        <w:spacing w:line="14" w:lineRule="exact"/>
        <w:rPr>
          <w:sz w:val="20"/>
          <w:szCs w:val="20"/>
        </w:rPr>
      </w:pPr>
    </w:p>
    <w:p w:rsidR="00F94C3C" w:rsidRDefault="00C806BD" w:rsidP="00C806BD">
      <w:pPr>
        <w:numPr>
          <w:ilvl w:val="0"/>
          <w:numId w:val="160"/>
        </w:numPr>
        <w:tabs>
          <w:tab w:val="left" w:pos="224"/>
        </w:tabs>
        <w:spacing w:line="234" w:lineRule="auto"/>
        <w:ind w:left="3" w:hanging="3"/>
        <w:rPr>
          <w:rFonts w:eastAsia="Times New Roman"/>
          <w:color w:val="231F20"/>
          <w:sz w:val="28"/>
          <w:szCs w:val="28"/>
        </w:rPr>
      </w:pPr>
      <w:r>
        <w:rPr>
          <w:rFonts w:eastAsia="Times New Roman"/>
          <w:color w:val="231F20"/>
          <w:sz w:val="28"/>
          <w:szCs w:val="28"/>
        </w:rPr>
        <w:t>индивидуальной траектории развития каждого ученика на всех этапах школьного обучения;</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51</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lastRenderedPageBreak/>
        <w:t>−</w:t>
      </w:r>
      <w:r>
        <w:rPr>
          <w:rFonts w:eastAsia="Times New Roman"/>
          <w:color w:val="231F20"/>
          <w:sz w:val="28"/>
          <w:szCs w:val="28"/>
        </w:rPr>
        <w:t xml:space="preserve"> психодиагностическое обследование одаренных обучающихся с трудностями в учении («дважды исключительные дети», дети</w:t>
      </w:r>
    </w:p>
    <w:p w:rsidR="00F94C3C" w:rsidRDefault="00F94C3C">
      <w:pPr>
        <w:spacing w:line="14" w:lineRule="exact"/>
        <w:rPr>
          <w:sz w:val="20"/>
          <w:szCs w:val="20"/>
        </w:rPr>
      </w:pPr>
    </w:p>
    <w:p w:rsidR="00F94C3C" w:rsidRDefault="00C806BD" w:rsidP="00C806BD">
      <w:pPr>
        <w:numPr>
          <w:ilvl w:val="0"/>
          <w:numId w:val="161"/>
        </w:numPr>
        <w:tabs>
          <w:tab w:val="left" w:pos="197"/>
        </w:tabs>
        <w:spacing w:line="236" w:lineRule="auto"/>
        <w:ind w:left="3" w:hanging="3"/>
        <w:jc w:val="both"/>
        <w:rPr>
          <w:rFonts w:eastAsia="Times New Roman"/>
          <w:color w:val="231F20"/>
          <w:sz w:val="28"/>
          <w:szCs w:val="28"/>
        </w:rPr>
      </w:pPr>
      <w:r>
        <w:rPr>
          <w:rFonts w:eastAsia="Times New Roman"/>
          <w:color w:val="231F20"/>
          <w:sz w:val="28"/>
          <w:szCs w:val="28"/>
        </w:rPr>
        <w:t>неравномерным развитием) с целью выявления их психологических особенностей, препятствующих успешности, и поиска способов помощи таким детям в преодолении этих трудностей;</w:t>
      </w:r>
    </w:p>
    <w:p w:rsidR="00F94C3C" w:rsidRDefault="00F94C3C">
      <w:pPr>
        <w:spacing w:line="14"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консультационно-коррекционную деятельность по запросам учителей, родителей (законных представителей);</w:t>
      </w:r>
    </w:p>
    <w:p w:rsidR="00F94C3C" w:rsidRDefault="00C806BD">
      <w:pPr>
        <w:tabs>
          <w:tab w:val="left" w:pos="4402"/>
          <w:tab w:val="left" w:pos="6482"/>
          <w:tab w:val="left" w:pos="7962"/>
        </w:tabs>
        <w:spacing w:line="325"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психолого-педагогическое</w:t>
      </w:r>
      <w:r>
        <w:rPr>
          <w:rFonts w:eastAsia="Times New Roman"/>
          <w:color w:val="231F20"/>
          <w:sz w:val="28"/>
          <w:szCs w:val="28"/>
        </w:rPr>
        <w:tab/>
        <w:t>сопровождение</w:t>
      </w:r>
      <w:r>
        <w:rPr>
          <w:rFonts w:eastAsia="Times New Roman"/>
          <w:color w:val="231F20"/>
          <w:sz w:val="28"/>
          <w:szCs w:val="28"/>
        </w:rPr>
        <w:tab/>
        <w:t>адаптации</w:t>
      </w:r>
      <w:r>
        <w:rPr>
          <w:rFonts w:eastAsia="Times New Roman"/>
          <w:color w:val="231F20"/>
          <w:sz w:val="28"/>
          <w:szCs w:val="28"/>
        </w:rPr>
        <w:tab/>
        <w:t>обучающихся</w:t>
      </w:r>
    </w:p>
    <w:p w:rsidR="00F94C3C" w:rsidRDefault="00C806BD" w:rsidP="00C806BD">
      <w:pPr>
        <w:numPr>
          <w:ilvl w:val="0"/>
          <w:numId w:val="162"/>
        </w:numPr>
        <w:tabs>
          <w:tab w:val="left" w:pos="203"/>
        </w:tabs>
        <w:ind w:left="203" w:hanging="203"/>
        <w:rPr>
          <w:rFonts w:eastAsia="Times New Roman"/>
          <w:color w:val="231F20"/>
          <w:sz w:val="28"/>
          <w:szCs w:val="28"/>
        </w:rPr>
      </w:pPr>
      <w:r>
        <w:rPr>
          <w:rFonts w:eastAsia="Times New Roman"/>
          <w:color w:val="231F20"/>
          <w:sz w:val="28"/>
          <w:szCs w:val="28"/>
        </w:rPr>
        <w:t>новым условиям обучения (главным образом в I и V классах);</w:t>
      </w:r>
    </w:p>
    <w:p w:rsidR="00F94C3C" w:rsidRDefault="00F94C3C">
      <w:pPr>
        <w:spacing w:line="12"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психологическую помощь в профориентации и профессиональном самоопределении обучающихся средних и старших классов;</w:t>
      </w:r>
    </w:p>
    <w:p w:rsidR="00F94C3C" w:rsidRDefault="00F94C3C">
      <w:pPr>
        <w:spacing w:line="13"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психолого-педагогическую поддержку проектной и исследовательской деятельности одаренных школьников;</w:t>
      </w:r>
    </w:p>
    <w:p w:rsidR="00F94C3C" w:rsidRDefault="00F94C3C">
      <w:pPr>
        <w:spacing w:line="16"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психолого-педагогическую поддержку обучающихся на ЕГЭ и других экзаменах;</w:t>
      </w:r>
    </w:p>
    <w:p w:rsidR="00F94C3C" w:rsidRDefault="00C806BD">
      <w:pPr>
        <w:spacing w:line="322"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создание  системы  психодиагностики  одаренности,  соответствующей</w:t>
      </w:r>
    </w:p>
    <w:p w:rsidR="00F94C3C" w:rsidRDefault="00F94C3C">
      <w:pPr>
        <w:spacing w:line="13" w:lineRule="exact"/>
        <w:rPr>
          <w:rFonts w:eastAsia="Times New Roman"/>
          <w:color w:val="231F20"/>
          <w:sz w:val="28"/>
          <w:szCs w:val="28"/>
        </w:rPr>
      </w:pPr>
    </w:p>
    <w:p w:rsidR="00F94C3C" w:rsidRDefault="00C806BD">
      <w:pPr>
        <w:spacing w:line="234" w:lineRule="auto"/>
        <w:ind w:left="3"/>
        <w:jc w:val="both"/>
        <w:rPr>
          <w:rFonts w:eastAsia="Times New Roman"/>
          <w:color w:val="231F20"/>
          <w:sz w:val="28"/>
          <w:szCs w:val="28"/>
        </w:rPr>
      </w:pPr>
      <w:r>
        <w:rPr>
          <w:rFonts w:eastAsia="Times New Roman"/>
          <w:color w:val="231F20"/>
          <w:sz w:val="28"/>
          <w:szCs w:val="28"/>
        </w:rPr>
        <w:t>специфике общеобразовательного учреждения и обеспечивающей: комплексность и системность обследования, учет возрастных и динамических</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аспектов, надежность и преемственность показателей, и направленной на выявление не только актуальной, но и потенциальной одаренности детей на протяжении всего периода школьного обучения.</w:t>
      </w:r>
    </w:p>
    <w:p w:rsidR="00F94C3C" w:rsidRDefault="00F94C3C">
      <w:pPr>
        <w:spacing w:line="335" w:lineRule="exact"/>
        <w:rPr>
          <w:sz w:val="20"/>
          <w:szCs w:val="20"/>
        </w:rPr>
      </w:pPr>
    </w:p>
    <w:p w:rsidR="00F94C3C" w:rsidRDefault="00C806BD">
      <w:pPr>
        <w:spacing w:line="234" w:lineRule="auto"/>
        <w:ind w:left="3" w:firstLine="708"/>
        <w:jc w:val="both"/>
        <w:rPr>
          <w:sz w:val="20"/>
          <w:szCs w:val="20"/>
        </w:rPr>
      </w:pPr>
      <w:r>
        <w:rPr>
          <w:rFonts w:eastAsia="Times New Roman"/>
          <w:b/>
          <w:bCs/>
          <w:i/>
          <w:iCs/>
          <w:sz w:val="28"/>
          <w:szCs w:val="28"/>
        </w:rPr>
        <w:t>Требования к ожидаемым результатам оказания адресной психологической помощи детям целевых групп</w:t>
      </w:r>
    </w:p>
    <w:p w:rsidR="00F94C3C" w:rsidRDefault="00F94C3C">
      <w:pPr>
        <w:spacing w:line="2" w:lineRule="exact"/>
        <w:rPr>
          <w:sz w:val="20"/>
          <w:szCs w:val="20"/>
        </w:rPr>
      </w:pPr>
    </w:p>
    <w:p w:rsidR="00F94C3C" w:rsidRDefault="00C806BD" w:rsidP="00C806BD">
      <w:pPr>
        <w:numPr>
          <w:ilvl w:val="1"/>
          <w:numId w:val="163"/>
        </w:numPr>
        <w:tabs>
          <w:tab w:val="left" w:pos="963"/>
        </w:tabs>
        <w:ind w:left="963" w:hanging="255"/>
        <w:rPr>
          <w:rFonts w:eastAsia="Times New Roman"/>
          <w:color w:val="231F20"/>
          <w:sz w:val="28"/>
          <w:szCs w:val="28"/>
        </w:rPr>
      </w:pPr>
      <w:r>
        <w:rPr>
          <w:rFonts w:eastAsia="Times New Roman"/>
          <w:color w:val="231F20"/>
          <w:sz w:val="28"/>
          <w:szCs w:val="28"/>
        </w:rPr>
        <w:t>основным результатам оказания адресной помощи детям целевых групп</w:t>
      </w:r>
    </w:p>
    <w:p w:rsidR="00F94C3C" w:rsidRDefault="00C806BD" w:rsidP="00C806BD">
      <w:pPr>
        <w:numPr>
          <w:ilvl w:val="0"/>
          <w:numId w:val="163"/>
        </w:numPr>
        <w:tabs>
          <w:tab w:val="left" w:pos="203"/>
        </w:tabs>
        <w:ind w:left="203" w:hanging="203"/>
        <w:rPr>
          <w:rFonts w:eastAsia="Times New Roman"/>
          <w:color w:val="231F20"/>
          <w:sz w:val="28"/>
          <w:szCs w:val="28"/>
        </w:rPr>
      </w:pPr>
      <w:r>
        <w:rPr>
          <w:rFonts w:eastAsia="Times New Roman"/>
          <w:color w:val="231F20"/>
          <w:sz w:val="28"/>
          <w:szCs w:val="28"/>
        </w:rPr>
        <w:t>общеобразовательной организации можно отнести:</w:t>
      </w:r>
    </w:p>
    <w:p w:rsidR="00F94C3C" w:rsidRDefault="00F94C3C">
      <w:pPr>
        <w:spacing w:line="15" w:lineRule="exact"/>
        <w:rPr>
          <w:sz w:val="20"/>
          <w:szCs w:val="20"/>
        </w:rPr>
      </w:pPr>
    </w:p>
    <w:p w:rsidR="00F94C3C" w:rsidRDefault="00C806BD" w:rsidP="00C806BD">
      <w:pPr>
        <w:numPr>
          <w:ilvl w:val="0"/>
          <w:numId w:val="164"/>
        </w:numPr>
        <w:tabs>
          <w:tab w:val="left" w:pos="1136"/>
        </w:tabs>
        <w:spacing w:line="234" w:lineRule="auto"/>
        <w:ind w:left="3" w:firstLine="705"/>
        <w:rPr>
          <w:rFonts w:eastAsia="Times New Roman"/>
          <w:color w:val="231F20"/>
          <w:sz w:val="28"/>
          <w:szCs w:val="28"/>
        </w:rPr>
      </w:pPr>
      <w:r>
        <w:rPr>
          <w:rFonts w:eastAsia="Times New Roman"/>
          <w:color w:val="231F20"/>
          <w:sz w:val="28"/>
          <w:szCs w:val="28"/>
        </w:rPr>
        <w:t>своевременное выявление нарушений поведения обучающихся, отклонений в развитии и трудностей в обучении;</w:t>
      </w:r>
    </w:p>
    <w:p w:rsidR="00F94C3C" w:rsidRDefault="00F94C3C">
      <w:pPr>
        <w:spacing w:line="15" w:lineRule="exact"/>
        <w:rPr>
          <w:rFonts w:eastAsia="Times New Roman"/>
          <w:color w:val="231F20"/>
          <w:sz w:val="28"/>
          <w:szCs w:val="28"/>
        </w:rPr>
      </w:pPr>
    </w:p>
    <w:p w:rsidR="00F94C3C" w:rsidRDefault="00C806BD" w:rsidP="00C806BD">
      <w:pPr>
        <w:numPr>
          <w:ilvl w:val="0"/>
          <w:numId w:val="164"/>
        </w:numPr>
        <w:tabs>
          <w:tab w:val="left" w:pos="1136"/>
        </w:tabs>
        <w:spacing w:line="234" w:lineRule="auto"/>
        <w:ind w:left="3" w:firstLine="705"/>
        <w:rPr>
          <w:rFonts w:eastAsia="Times New Roman"/>
          <w:color w:val="231F20"/>
          <w:sz w:val="28"/>
          <w:szCs w:val="28"/>
        </w:rPr>
      </w:pPr>
      <w:r>
        <w:rPr>
          <w:rFonts w:eastAsia="Times New Roman"/>
          <w:color w:val="231F20"/>
          <w:sz w:val="28"/>
          <w:szCs w:val="28"/>
        </w:rPr>
        <w:t>поддержание психологической безопасности и комфортности среды общеобразовательной организации;</w:t>
      </w:r>
    </w:p>
    <w:p w:rsidR="00F94C3C" w:rsidRDefault="00F94C3C">
      <w:pPr>
        <w:spacing w:line="15" w:lineRule="exact"/>
        <w:rPr>
          <w:rFonts w:eastAsia="Times New Roman"/>
          <w:color w:val="231F20"/>
          <w:sz w:val="28"/>
          <w:szCs w:val="28"/>
        </w:rPr>
      </w:pPr>
    </w:p>
    <w:p w:rsidR="00F94C3C" w:rsidRDefault="00C806BD" w:rsidP="00C806BD">
      <w:pPr>
        <w:numPr>
          <w:ilvl w:val="0"/>
          <w:numId w:val="164"/>
        </w:numPr>
        <w:tabs>
          <w:tab w:val="left" w:pos="1049"/>
        </w:tabs>
        <w:spacing w:line="237" w:lineRule="auto"/>
        <w:ind w:left="3" w:firstLine="705"/>
        <w:jc w:val="both"/>
        <w:rPr>
          <w:rFonts w:eastAsia="Times New Roman"/>
          <w:color w:val="231F20"/>
          <w:sz w:val="28"/>
          <w:szCs w:val="28"/>
        </w:rPr>
      </w:pPr>
      <w:r>
        <w:rPr>
          <w:rFonts w:eastAsia="Times New Roman"/>
          <w:color w:val="231F20"/>
          <w:sz w:val="28"/>
          <w:szCs w:val="28"/>
        </w:rPr>
        <w:t>осведомленность субъектов образовательной среды о способах получения психологической и иных видов помощи в стенах общеобразовательных организации и иных организациях (психологические центры, телефоны доверия);</w:t>
      </w:r>
    </w:p>
    <w:p w:rsidR="00F94C3C" w:rsidRDefault="00F94C3C">
      <w:pPr>
        <w:spacing w:line="17" w:lineRule="exact"/>
        <w:rPr>
          <w:rFonts w:eastAsia="Times New Roman"/>
          <w:color w:val="231F20"/>
          <w:sz w:val="28"/>
          <w:szCs w:val="28"/>
        </w:rPr>
      </w:pPr>
    </w:p>
    <w:p w:rsidR="00F94C3C" w:rsidRDefault="00C806BD" w:rsidP="00C806BD">
      <w:pPr>
        <w:numPr>
          <w:ilvl w:val="0"/>
          <w:numId w:val="164"/>
        </w:numPr>
        <w:tabs>
          <w:tab w:val="left" w:pos="1049"/>
        </w:tabs>
        <w:spacing w:line="234" w:lineRule="auto"/>
        <w:ind w:left="3" w:firstLine="705"/>
        <w:rPr>
          <w:rFonts w:eastAsia="Times New Roman"/>
          <w:color w:val="231F20"/>
          <w:sz w:val="28"/>
          <w:szCs w:val="28"/>
        </w:rPr>
      </w:pPr>
      <w:r>
        <w:rPr>
          <w:rFonts w:eastAsia="Times New Roman"/>
          <w:color w:val="231F20"/>
          <w:sz w:val="28"/>
          <w:szCs w:val="28"/>
        </w:rPr>
        <w:t>сформированное доверие обучающихся к институционализированным формам помощи;</w:t>
      </w:r>
    </w:p>
    <w:p w:rsidR="00F94C3C" w:rsidRDefault="00F94C3C">
      <w:pPr>
        <w:spacing w:line="2" w:lineRule="exact"/>
        <w:rPr>
          <w:rFonts w:eastAsia="Times New Roman"/>
          <w:color w:val="231F20"/>
          <w:sz w:val="28"/>
          <w:szCs w:val="28"/>
        </w:rPr>
      </w:pPr>
    </w:p>
    <w:p w:rsidR="00F94C3C" w:rsidRDefault="00C806BD" w:rsidP="00C806BD">
      <w:pPr>
        <w:numPr>
          <w:ilvl w:val="0"/>
          <w:numId w:val="164"/>
        </w:numPr>
        <w:tabs>
          <w:tab w:val="left" w:pos="1143"/>
        </w:tabs>
        <w:ind w:left="1143" w:hanging="435"/>
        <w:rPr>
          <w:rFonts w:eastAsia="Times New Roman"/>
          <w:color w:val="231F20"/>
          <w:sz w:val="28"/>
          <w:szCs w:val="28"/>
        </w:rPr>
      </w:pPr>
      <w:r>
        <w:rPr>
          <w:rFonts w:eastAsia="Times New Roman"/>
          <w:color w:val="231F20"/>
          <w:sz w:val="28"/>
          <w:szCs w:val="28"/>
        </w:rPr>
        <w:t>привитие  обучающимся  навыков  преодоления  трудных  жизненных</w:t>
      </w:r>
    </w:p>
    <w:p w:rsidR="00F94C3C" w:rsidRDefault="00C806BD">
      <w:pPr>
        <w:tabs>
          <w:tab w:val="left" w:pos="1682"/>
          <w:tab w:val="left" w:pos="2922"/>
          <w:tab w:val="left" w:pos="4762"/>
          <w:tab w:val="left" w:pos="7482"/>
        </w:tabs>
        <w:ind w:left="3"/>
        <w:rPr>
          <w:sz w:val="20"/>
          <w:szCs w:val="20"/>
        </w:rPr>
      </w:pPr>
      <w:r>
        <w:rPr>
          <w:rFonts w:eastAsia="Times New Roman"/>
          <w:color w:val="231F20"/>
          <w:sz w:val="28"/>
          <w:szCs w:val="28"/>
        </w:rPr>
        <w:t>ситуаций</w:t>
      </w:r>
      <w:r>
        <w:rPr>
          <w:sz w:val="20"/>
          <w:szCs w:val="20"/>
        </w:rPr>
        <w:tab/>
      </w:r>
      <w:r>
        <w:rPr>
          <w:rFonts w:eastAsia="Times New Roman"/>
          <w:color w:val="231F20"/>
          <w:sz w:val="28"/>
          <w:szCs w:val="28"/>
        </w:rPr>
        <w:t>через</w:t>
      </w:r>
      <w:r>
        <w:rPr>
          <w:sz w:val="20"/>
          <w:szCs w:val="20"/>
        </w:rPr>
        <w:tab/>
      </w:r>
      <w:r>
        <w:rPr>
          <w:rFonts w:eastAsia="Times New Roman"/>
          <w:color w:val="231F20"/>
          <w:sz w:val="28"/>
          <w:szCs w:val="28"/>
        </w:rPr>
        <w:t>внедрение</w:t>
      </w:r>
      <w:r>
        <w:rPr>
          <w:sz w:val="20"/>
          <w:szCs w:val="20"/>
        </w:rPr>
        <w:tab/>
      </w:r>
      <w:r>
        <w:rPr>
          <w:rFonts w:eastAsia="Times New Roman"/>
          <w:color w:val="231F20"/>
          <w:sz w:val="28"/>
          <w:szCs w:val="28"/>
        </w:rPr>
        <w:t>образовательных,</w:t>
      </w:r>
      <w:r>
        <w:rPr>
          <w:sz w:val="20"/>
          <w:szCs w:val="20"/>
        </w:rPr>
        <w:tab/>
      </w:r>
      <w:r>
        <w:rPr>
          <w:rFonts w:eastAsia="Times New Roman"/>
          <w:color w:val="231F20"/>
          <w:sz w:val="27"/>
          <w:szCs w:val="27"/>
        </w:rPr>
        <w:t>просветительских</w:t>
      </w:r>
    </w:p>
    <w:p w:rsidR="00F94C3C" w:rsidRDefault="00C806BD" w:rsidP="00C806BD">
      <w:pPr>
        <w:numPr>
          <w:ilvl w:val="0"/>
          <w:numId w:val="165"/>
        </w:numPr>
        <w:tabs>
          <w:tab w:val="left" w:pos="223"/>
        </w:tabs>
        <w:spacing w:line="239" w:lineRule="auto"/>
        <w:ind w:left="223" w:hanging="223"/>
        <w:rPr>
          <w:rFonts w:eastAsia="Times New Roman"/>
          <w:color w:val="231F20"/>
          <w:sz w:val="28"/>
          <w:szCs w:val="28"/>
        </w:rPr>
      </w:pPr>
      <w:r>
        <w:rPr>
          <w:rFonts w:eastAsia="Times New Roman"/>
          <w:color w:val="231F20"/>
          <w:sz w:val="28"/>
          <w:szCs w:val="28"/>
        </w:rPr>
        <w:t>профилактических программ;</w:t>
      </w:r>
    </w:p>
    <w:p w:rsidR="00F94C3C" w:rsidRDefault="00F94C3C">
      <w:pPr>
        <w:spacing w:line="15" w:lineRule="exact"/>
        <w:rPr>
          <w:rFonts w:eastAsia="Times New Roman"/>
          <w:color w:val="231F20"/>
          <w:sz w:val="28"/>
          <w:szCs w:val="28"/>
        </w:rPr>
      </w:pPr>
    </w:p>
    <w:p w:rsidR="00F94C3C" w:rsidRDefault="00C806BD" w:rsidP="00C806BD">
      <w:pPr>
        <w:numPr>
          <w:ilvl w:val="1"/>
          <w:numId w:val="165"/>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достижение личностных и метапредметных результатов освоения основной или адаптированной образовательной программы в соответствии с подгруппами универсальных учебных действий;</w:t>
      </w:r>
    </w:p>
    <w:p w:rsidR="00F94C3C" w:rsidRDefault="00F94C3C">
      <w:pPr>
        <w:spacing w:line="14" w:lineRule="exact"/>
        <w:rPr>
          <w:rFonts w:eastAsia="Times New Roman"/>
          <w:color w:val="231F20"/>
          <w:sz w:val="28"/>
          <w:szCs w:val="28"/>
        </w:rPr>
      </w:pPr>
    </w:p>
    <w:p w:rsidR="00F94C3C" w:rsidRDefault="00C806BD" w:rsidP="00C806BD">
      <w:pPr>
        <w:numPr>
          <w:ilvl w:val="1"/>
          <w:numId w:val="165"/>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скорректированное поведение обучающихся, варьирование развития познавательной сферы, нивелирование трудностей в обучении с помощью психокоррекционных развивающих программ;</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52</w:t>
      </w:r>
    </w:p>
    <w:p w:rsidR="00F94C3C" w:rsidRDefault="00F94C3C">
      <w:pPr>
        <w:sectPr w:rsidR="00F94C3C">
          <w:pgSz w:w="11920" w:h="16841"/>
          <w:pgMar w:top="1145" w:right="991" w:bottom="0" w:left="1277" w:header="0" w:footer="0" w:gutter="0"/>
          <w:cols w:space="720" w:equalWidth="0">
            <w:col w:w="9643"/>
          </w:cols>
        </w:sectPr>
      </w:pPr>
    </w:p>
    <w:p w:rsidR="00F94C3C" w:rsidRDefault="00C806BD" w:rsidP="00C806BD">
      <w:pPr>
        <w:numPr>
          <w:ilvl w:val="1"/>
          <w:numId w:val="166"/>
        </w:numPr>
        <w:tabs>
          <w:tab w:val="left" w:pos="1143"/>
        </w:tabs>
        <w:ind w:left="1143" w:hanging="435"/>
        <w:rPr>
          <w:rFonts w:eastAsia="Times New Roman"/>
          <w:color w:val="231F20"/>
          <w:sz w:val="28"/>
          <w:szCs w:val="28"/>
        </w:rPr>
      </w:pPr>
      <w:r>
        <w:rPr>
          <w:rFonts w:eastAsia="Times New Roman"/>
          <w:color w:val="231F20"/>
          <w:sz w:val="28"/>
          <w:szCs w:val="28"/>
        </w:rPr>
        <w:lastRenderedPageBreak/>
        <w:t>обеспечение  соответствия  компетенций  содержанию  деятельности</w:t>
      </w:r>
    </w:p>
    <w:p w:rsidR="00F94C3C" w:rsidRDefault="00F94C3C">
      <w:pPr>
        <w:spacing w:line="16" w:lineRule="exact"/>
        <w:rPr>
          <w:rFonts w:eastAsia="Times New Roman"/>
          <w:color w:val="231F20"/>
          <w:sz w:val="28"/>
          <w:szCs w:val="28"/>
        </w:rPr>
      </w:pPr>
    </w:p>
    <w:p w:rsidR="00F94C3C" w:rsidRDefault="00C806BD" w:rsidP="00C806BD">
      <w:pPr>
        <w:numPr>
          <w:ilvl w:val="0"/>
          <w:numId w:val="166"/>
        </w:numPr>
        <w:tabs>
          <w:tab w:val="left" w:pos="214"/>
        </w:tabs>
        <w:spacing w:line="234" w:lineRule="auto"/>
        <w:ind w:left="3" w:hanging="3"/>
        <w:rPr>
          <w:rFonts w:eastAsia="Times New Roman"/>
          <w:color w:val="231F20"/>
          <w:sz w:val="28"/>
          <w:szCs w:val="28"/>
        </w:rPr>
      </w:pPr>
      <w:r>
        <w:rPr>
          <w:rFonts w:eastAsia="Times New Roman"/>
          <w:color w:val="231F20"/>
          <w:sz w:val="28"/>
          <w:szCs w:val="28"/>
        </w:rPr>
        <w:t>педагогов-психологов, реализующих мероприятия по профилактической работе с целевыми группами обучающихся;</w:t>
      </w:r>
    </w:p>
    <w:p w:rsidR="00F94C3C" w:rsidRDefault="00F94C3C">
      <w:pPr>
        <w:spacing w:line="15" w:lineRule="exact"/>
        <w:rPr>
          <w:rFonts w:eastAsia="Times New Roman"/>
          <w:color w:val="231F20"/>
          <w:sz w:val="28"/>
          <w:szCs w:val="28"/>
        </w:rPr>
      </w:pPr>
    </w:p>
    <w:p w:rsidR="00F94C3C" w:rsidRDefault="00C806BD" w:rsidP="00C806BD">
      <w:pPr>
        <w:numPr>
          <w:ilvl w:val="1"/>
          <w:numId w:val="167"/>
        </w:numPr>
        <w:tabs>
          <w:tab w:val="left" w:pos="1136"/>
        </w:tabs>
        <w:spacing w:line="234" w:lineRule="auto"/>
        <w:ind w:left="3" w:firstLine="705"/>
        <w:rPr>
          <w:rFonts w:eastAsia="Times New Roman"/>
          <w:color w:val="231F20"/>
          <w:sz w:val="28"/>
          <w:szCs w:val="28"/>
        </w:rPr>
      </w:pPr>
      <w:r>
        <w:rPr>
          <w:rFonts w:eastAsia="Times New Roman"/>
          <w:color w:val="231F20"/>
          <w:sz w:val="28"/>
          <w:szCs w:val="28"/>
        </w:rPr>
        <w:t>своевременное выявление обучающихся группы риска и оказание адресной психологической помощи;</w:t>
      </w:r>
    </w:p>
    <w:p w:rsidR="00F94C3C" w:rsidRDefault="00F94C3C">
      <w:pPr>
        <w:spacing w:line="15" w:lineRule="exact"/>
        <w:rPr>
          <w:rFonts w:eastAsia="Times New Roman"/>
          <w:color w:val="231F20"/>
          <w:sz w:val="28"/>
          <w:szCs w:val="28"/>
        </w:rPr>
      </w:pPr>
    </w:p>
    <w:p w:rsidR="00F94C3C" w:rsidRDefault="00C806BD" w:rsidP="00C806BD">
      <w:pPr>
        <w:numPr>
          <w:ilvl w:val="1"/>
          <w:numId w:val="167"/>
        </w:numPr>
        <w:tabs>
          <w:tab w:val="left" w:pos="1136"/>
        </w:tabs>
        <w:spacing w:line="234" w:lineRule="auto"/>
        <w:ind w:left="3" w:firstLine="705"/>
        <w:rPr>
          <w:rFonts w:eastAsia="Times New Roman"/>
          <w:color w:val="231F20"/>
          <w:sz w:val="28"/>
          <w:szCs w:val="28"/>
        </w:rPr>
      </w:pPr>
      <w:r>
        <w:rPr>
          <w:rFonts w:eastAsia="Times New Roman"/>
          <w:color w:val="231F20"/>
          <w:sz w:val="28"/>
          <w:szCs w:val="28"/>
        </w:rPr>
        <w:t>повышение эффективности образовательного процесса при работе с разными категориями обучающихся.</w:t>
      </w:r>
    </w:p>
    <w:p w:rsidR="00F94C3C" w:rsidRDefault="00F94C3C">
      <w:pPr>
        <w:spacing w:line="4" w:lineRule="exact"/>
        <w:rPr>
          <w:sz w:val="20"/>
          <w:szCs w:val="20"/>
        </w:rPr>
      </w:pPr>
    </w:p>
    <w:p w:rsidR="00F94C3C" w:rsidRDefault="00C806BD">
      <w:pPr>
        <w:tabs>
          <w:tab w:val="left" w:pos="1242"/>
          <w:tab w:val="left" w:pos="2822"/>
          <w:tab w:val="left" w:pos="4662"/>
          <w:tab w:val="left" w:pos="6102"/>
          <w:tab w:val="left" w:pos="7582"/>
          <w:tab w:val="left" w:pos="8922"/>
        </w:tabs>
        <w:ind w:left="703"/>
        <w:rPr>
          <w:sz w:val="20"/>
          <w:szCs w:val="20"/>
        </w:rPr>
      </w:pPr>
      <w:r>
        <w:rPr>
          <w:rFonts w:eastAsia="Times New Roman"/>
          <w:color w:val="231F20"/>
          <w:sz w:val="28"/>
          <w:szCs w:val="28"/>
        </w:rPr>
        <w:t>К</w:t>
      </w:r>
      <w:r>
        <w:rPr>
          <w:sz w:val="20"/>
          <w:szCs w:val="20"/>
        </w:rPr>
        <w:tab/>
      </w:r>
      <w:r>
        <w:rPr>
          <w:rFonts w:eastAsia="Times New Roman"/>
          <w:color w:val="231F20"/>
          <w:sz w:val="28"/>
          <w:szCs w:val="28"/>
        </w:rPr>
        <w:t>основным</w:t>
      </w:r>
      <w:r>
        <w:rPr>
          <w:sz w:val="20"/>
          <w:szCs w:val="20"/>
        </w:rPr>
        <w:tab/>
      </w:r>
      <w:r>
        <w:rPr>
          <w:rFonts w:eastAsia="Times New Roman"/>
          <w:color w:val="231F20"/>
          <w:sz w:val="28"/>
          <w:szCs w:val="28"/>
        </w:rPr>
        <w:t>результатам</w:t>
      </w:r>
      <w:r>
        <w:rPr>
          <w:sz w:val="20"/>
          <w:szCs w:val="20"/>
        </w:rPr>
        <w:tab/>
      </w:r>
      <w:r>
        <w:rPr>
          <w:rFonts w:eastAsia="Times New Roman"/>
          <w:color w:val="231F20"/>
          <w:sz w:val="28"/>
          <w:szCs w:val="28"/>
        </w:rPr>
        <w:t>оказания</w:t>
      </w:r>
      <w:r>
        <w:rPr>
          <w:sz w:val="20"/>
          <w:szCs w:val="20"/>
        </w:rPr>
        <w:tab/>
      </w:r>
      <w:r>
        <w:rPr>
          <w:rFonts w:eastAsia="Times New Roman"/>
          <w:color w:val="231F20"/>
          <w:sz w:val="28"/>
          <w:szCs w:val="28"/>
        </w:rPr>
        <w:t>адресной</w:t>
      </w:r>
      <w:r>
        <w:rPr>
          <w:sz w:val="20"/>
          <w:szCs w:val="20"/>
        </w:rPr>
        <w:tab/>
      </w:r>
      <w:r>
        <w:rPr>
          <w:rFonts w:eastAsia="Times New Roman"/>
          <w:color w:val="231F20"/>
          <w:sz w:val="28"/>
          <w:szCs w:val="28"/>
        </w:rPr>
        <w:t>помощи</w:t>
      </w:r>
      <w:r>
        <w:rPr>
          <w:sz w:val="20"/>
          <w:szCs w:val="20"/>
        </w:rPr>
        <w:tab/>
      </w:r>
      <w:r>
        <w:rPr>
          <w:rFonts w:eastAsia="Times New Roman"/>
          <w:color w:val="231F20"/>
          <w:sz w:val="28"/>
          <w:szCs w:val="28"/>
        </w:rPr>
        <w:t>детям</w:t>
      </w:r>
    </w:p>
    <w:p w:rsidR="00F94C3C" w:rsidRDefault="00F94C3C">
      <w:pPr>
        <w:spacing w:line="13" w:lineRule="exact"/>
        <w:rPr>
          <w:sz w:val="20"/>
          <w:szCs w:val="20"/>
        </w:rPr>
      </w:pPr>
    </w:p>
    <w:p w:rsidR="00F94C3C" w:rsidRDefault="00C806BD" w:rsidP="00C806BD">
      <w:pPr>
        <w:numPr>
          <w:ilvl w:val="0"/>
          <w:numId w:val="168"/>
        </w:numPr>
        <w:tabs>
          <w:tab w:val="left" w:pos="197"/>
        </w:tabs>
        <w:spacing w:line="237" w:lineRule="auto"/>
        <w:ind w:left="3" w:hanging="3"/>
        <w:jc w:val="both"/>
        <w:rPr>
          <w:rFonts w:eastAsia="Times New Roman"/>
          <w:color w:val="231F20"/>
          <w:sz w:val="28"/>
          <w:szCs w:val="28"/>
        </w:rPr>
      </w:pPr>
      <w:r>
        <w:rPr>
          <w:rFonts w:eastAsia="Times New Roman"/>
          <w:color w:val="231F20"/>
          <w:sz w:val="28"/>
          <w:szCs w:val="28"/>
        </w:rPr>
        <w:t>ограниченными возможностями здоровья и инвалидностью можно отнести создание специальных условий обучения и воспитания, позволяющих учитывать особые образовательные потребности детей, посредством индивидуализации и дифференциации образовательного процесса. Кроме того,</w:t>
      </w:r>
    </w:p>
    <w:p w:rsidR="00F94C3C" w:rsidRDefault="00F94C3C">
      <w:pPr>
        <w:spacing w:line="2" w:lineRule="exact"/>
        <w:rPr>
          <w:sz w:val="20"/>
          <w:szCs w:val="20"/>
        </w:rPr>
      </w:pPr>
    </w:p>
    <w:p w:rsidR="00F94C3C" w:rsidRDefault="00C806BD">
      <w:pPr>
        <w:tabs>
          <w:tab w:val="left" w:pos="1682"/>
          <w:tab w:val="left" w:pos="3322"/>
          <w:tab w:val="left" w:pos="4922"/>
          <w:tab w:val="left" w:pos="6522"/>
          <w:tab w:val="left" w:pos="8162"/>
          <w:tab w:val="left" w:pos="8822"/>
        </w:tabs>
        <w:ind w:left="3"/>
        <w:rPr>
          <w:sz w:val="20"/>
          <w:szCs w:val="20"/>
        </w:rPr>
      </w:pPr>
      <w:r>
        <w:rPr>
          <w:rFonts w:eastAsia="Times New Roman"/>
          <w:color w:val="231F20"/>
          <w:sz w:val="28"/>
          <w:szCs w:val="28"/>
        </w:rPr>
        <w:t>планируется</w:t>
      </w:r>
      <w:r>
        <w:rPr>
          <w:rFonts w:eastAsia="Times New Roman"/>
          <w:color w:val="231F20"/>
          <w:sz w:val="28"/>
          <w:szCs w:val="28"/>
        </w:rPr>
        <w:tab/>
        <w:t>достижение</w:t>
      </w:r>
      <w:r>
        <w:rPr>
          <w:rFonts w:eastAsia="Times New Roman"/>
          <w:color w:val="231F20"/>
          <w:sz w:val="28"/>
          <w:szCs w:val="28"/>
        </w:rPr>
        <w:tab/>
        <w:t>следующих</w:t>
      </w:r>
      <w:r>
        <w:rPr>
          <w:rFonts w:eastAsia="Times New Roman"/>
          <w:color w:val="231F20"/>
          <w:sz w:val="28"/>
          <w:szCs w:val="28"/>
        </w:rPr>
        <w:tab/>
        <w:t>ожидаемых</w:t>
      </w:r>
      <w:r>
        <w:rPr>
          <w:rFonts w:eastAsia="Times New Roman"/>
          <w:color w:val="231F20"/>
          <w:sz w:val="28"/>
          <w:szCs w:val="28"/>
        </w:rPr>
        <w:tab/>
        <w:t>результатов</w:t>
      </w:r>
      <w:r>
        <w:rPr>
          <w:rFonts w:eastAsia="Times New Roman"/>
          <w:color w:val="231F20"/>
          <w:sz w:val="28"/>
          <w:szCs w:val="28"/>
        </w:rPr>
        <w:tab/>
        <w:t>при</w:t>
      </w:r>
      <w:r>
        <w:rPr>
          <w:rFonts w:eastAsia="Times New Roman"/>
          <w:color w:val="231F20"/>
          <w:sz w:val="28"/>
          <w:szCs w:val="28"/>
        </w:rPr>
        <w:tab/>
        <w:t>работе</w:t>
      </w:r>
    </w:p>
    <w:p w:rsidR="00F94C3C" w:rsidRDefault="00F94C3C">
      <w:pPr>
        <w:spacing w:line="2" w:lineRule="exact"/>
        <w:rPr>
          <w:sz w:val="20"/>
          <w:szCs w:val="20"/>
        </w:rPr>
      </w:pPr>
    </w:p>
    <w:p w:rsidR="00F94C3C" w:rsidRDefault="00C806BD">
      <w:pPr>
        <w:ind w:left="3"/>
        <w:rPr>
          <w:sz w:val="20"/>
          <w:szCs w:val="20"/>
        </w:rPr>
      </w:pPr>
      <w:r>
        <w:rPr>
          <w:rFonts w:eastAsia="Times New Roman"/>
          <w:color w:val="231F20"/>
          <w:sz w:val="28"/>
          <w:szCs w:val="28"/>
        </w:rPr>
        <w:t>с данной целевой группой:</w:t>
      </w:r>
    </w:p>
    <w:p w:rsidR="00F94C3C" w:rsidRDefault="00C806BD">
      <w:pPr>
        <w:tabs>
          <w:tab w:val="left" w:pos="1122"/>
          <w:tab w:val="left" w:pos="3402"/>
          <w:tab w:val="left" w:pos="5702"/>
          <w:tab w:val="left" w:pos="8282"/>
        </w:tabs>
        <w:ind w:left="703"/>
        <w:rPr>
          <w:sz w:val="20"/>
          <w:szCs w:val="20"/>
        </w:rPr>
      </w:pPr>
      <w:r>
        <w:rPr>
          <w:rFonts w:eastAsia="Times New Roman"/>
          <w:color w:val="231F20"/>
          <w:sz w:val="28"/>
          <w:szCs w:val="28"/>
        </w:rPr>
        <w:t>1)</w:t>
      </w:r>
      <w:r>
        <w:rPr>
          <w:sz w:val="20"/>
          <w:szCs w:val="20"/>
        </w:rPr>
        <w:tab/>
      </w:r>
      <w:r>
        <w:rPr>
          <w:rFonts w:eastAsia="Times New Roman"/>
          <w:color w:val="231F20"/>
          <w:sz w:val="28"/>
          <w:szCs w:val="28"/>
        </w:rPr>
        <w:t>осуществление</w:t>
      </w:r>
      <w:r>
        <w:rPr>
          <w:sz w:val="20"/>
          <w:szCs w:val="20"/>
        </w:rPr>
        <w:tab/>
      </w:r>
      <w:r>
        <w:rPr>
          <w:rFonts w:eastAsia="Times New Roman"/>
          <w:color w:val="231F20"/>
          <w:sz w:val="28"/>
          <w:szCs w:val="28"/>
        </w:rPr>
        <w:t>индивидуально</w:t>
      </w:r>
      <w:r>
        <w:rPr>
          <w:sz w:val="20"/>
          <w:szCs w:val="20"/>
        </w:rPr>
        <w:tab/>
      </w:r>
      <w:r>
        <w:rPr>
          <w:rFonts w:eastAsia="Times New Roman"/>
          <w:color w:val="231F20"/>
          <w:sz w:val="28"/>
          <w:szCs w:val="28"/>
        </w:rPr>
        <w:t>ориентированной</w:t>
      </w:r>
      <w:r>
        <w:rPr>
          <w:sz w:val="20"/>
          <w:szCs w:val="20"/>
        </w:rPr>
        <w:tab/>
      </w:r>
      <w:r>
        <w:rPr>
          <w:rFonts w:eastAsia="Times New Roman"/>
          <w:color w:val="231F20"/>
          <w:sz w:val="28"/>
          <w:szCs w:val="28"/>
        </w:rPr>
        <w:t>психолого-</w:t>
      </w:r>
    </w:p>
    <w:p w:rsidR="00F94C3C" w:rsidRDefault="00C806BD">
      <w:pPr>
        <w:tabs>
          <w:tab w:val="left" w:pos="2042"/>
          <w:tab w:val="left" w:pos="3202"/>
          <w:tab w:val="left" w:pos="4082"/>
          <w:tab w:val="left" w:pos="4402"/>
          <w:tab w:val="left" w:pos="6482"/>
          <w:tab w:val="left" w:pos="8562"/>
        </w:tabs>
        <w:ind w:left="3"/>
        <w:rPr>
          <w:sz w:val="20"/>
          <w:szCs w:val="20"/>
        </w:rPr>
      </w:pPr>
      <w:r>
        <w:rPr>
          <w:rFonts w:eastAsia="Times New Roman"/>
          <w:color w:val="231F20"/>
          <w:sz w:val="28"/>
          <w:szCs w:val="28"/>
        </w:rPr>
        <w:t>педагогической</w:t>
      </w:r>
      <w:r>
        <w:rPr>
          <w:rFonts w:eastAsia="Times New Roman"/>
          <w:color w:val="231F20"/>
          <w:sz w:val="28"/>
          <w:szCs w:val="28"/>
        </w:rPr>
        <w:tab/>
        <w:t>помощи</w:t>
      </w:r>
      <w:r>
        <w:rPr>
          <w:rFonts w:eastAsia="Times New Roman"/>
          <w:color w:val="231F20"/>
          <w:sz w:val="28"/>
          <w:szCs w:val="28"/>
        </w:rPr>
        <w:tab/>
        <w:t>детям</w:t>
      </w:r>
      <w:r>
        <w:rPr>
          <w:rFonts w:eastAsia="Times New Roman"/>
          <w:color w:val="231F20"/>
          <w:sz w:val="28"/>
          <w:szCs w:val="28"/>
        </w:rPr>
        <w:tab/>
        <w:t>с</w:t>
      </w:r>
      <w:r>
        <w:rPr>
          <w:rFonts w:eastAsia="Times New Roman"/>
          <w:color w:val="231F20"/>
          <w:sz w:val="28"/>
          <w:szCs w:val="28"/>
        </w:rPr>
        <w:tab/>
        <w:t>ограниченными</w:t>
      </w:r>
      <w:r>
        <w:rPr>
          <w:rFonts w:eastAsia="Times New Roman"/>
          <w:color w:val="231F20"/>
          <w:sz w:val="28"/>
          <w:szCs w:val="28"/>
        </w:rPr>
        <w:tab/>
        <w:t>возможностями</w:t>
      </w:r>
      <w:r>
        <w:rPr>
          <w:sz w:val="20"/>
          <w:szCs w:val="20"/>
        </w:rPr>
        <w:tab/>
      </w:r>
      <w:r>
        <w:rPr>
          <w:rFonts w:eastAsia="Times New Roman"/>
          <w:color w:val="231F20"/>
          <w:sz w:val="27"/>
          <w:szCs w:val="27"/>
        </w:rPr>
        <w:t>здоровья</w:t>
      </w:r>
    </w:p>
    <w:p w:rsidR="00F94C3C" w:rsidRDefault="00F94C3C">
      <w:pPr>
        <w:spacing w:line="12" w:lineRule="exact"/>
        <w:rPr>
          <w:sz w:val="20"/>
          <w:szCs w:val="20"/>
        </w:rPr>
      </w:pPr>
    </w:p>
    <w:p w:rsidR="00F94C3C" w:rsidRDefault="00C806BD" w:rsidP="00C806BD">
      <w:pPr>
        <w:numPr>
          <w:ilvl w:val="0"/>
          <w:numId w:val="169"/>
        </w:numPr>
        <w:tabs>
          <w:tab w:val="left" w:pos="197"/>
        </w:tabs>
        <w:spacing w:line="236" w:lineRule="auto"/>
        <w:ind w:left="3" w:hanging="3"/>
        <w:jc w:val="both"/>
        <w:rPr>
          <w:rFonts w:eastAsia="Times New Roman"/>
          <w:color w:val="231F20"/>
          <w:sz w:val="28"/>
          <w:szCs w:val="28"/>
        </w:rPr>
      </w:pPr>
      <w:r>
        <w:rPr>
          <w:rFonts w:eastAsia="Times New Roman"/>
          <w:color w:val="231F20"/>
          <w:sz w:val="28"/>
          <w:szCs w:val="28"/>
        </w:rPr>
        <w:t>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(ПМПК);</w:t>
      </w:r>
    </w:p>
    <w:p w:rsidR="00F94C3C" w:rsidRDefault="00F94C3C">
      <w:pPr>
        <w:spacing w:line="1" w:lineRule="exact"/>
        <w:rPr>
          <w:sz w:val="20"/>
          <w:szCs w:val="20"/>
        </w:rPr>
      </w:pPr>
    </w:p>
    <w:p w:rsidR="00F94C3C" w:rsidRDefault="00C806BD">
      <w:pPr>
        <w:tabs>
          <w:tab w:val="left" w:pos="2982"/>
          <w:tab w:val="left" w:pos="4322"/>
          <w:tab w:val="left" w:pos="6842"/>
          <w:tab w:val="left" w:pos="8942"/>
        </w:tabs>
        <w:ind w:left="703"/>
        <w:rPr>
          <w:sz w:val="20"/>
          <w:szCs w:val="20"/>
        </w:rPr>
      </w:pPr>
      <w:r>
        <w:rPr>
          <w:rFonts w:eastAsia="Times New Roman"/>
          <w:color w:val="231F20"/>
          <w:sz w:val="28"/>
          <w:szCs w:val="28"/>
        </w:rPr>
        <w:t>2) определение</w:t>
      </w:r>
      <w:r>
        <w:rPr>
          <w:sz w:val="20"/>
          <w:szCs w:val="20"/>
        </w:rPr>
        <w:tab/>
      </w:r>
      <w:r>
        <w:rPr>
          <w:rFonts w:eastAsia="Times New Roman"/>
          <w:color w:val="231F20"/>
          <w:sz w:val="28"/>
          <w:szCs w:val="28"/>
        </w:rPr>
        <w:t>особых</w:t>
      </w:r>
      <w:r>
        <w:rPr>
          <w:sz w:val="20"/>
          <w:szCs w:val="20"/>
        </w:rPr>
        <w:tab/>
      </w:r>
      <w:r>
        <w:rPr>
          <w:rFonts w:eastAsia="Times New Roman"/>
          <w:color w:val="231F20"/>
          <w:sz w:val="28"/>
          <w:szCs w:val="28"/>
        </w:rPr>
        <w:t>образовательных</w:t>
      </w:r>
      <w:r>
        <w:rPr>
          <w:sz w:val="20"/>
          <w:szCs w:val="20"/>
        </w:rPr>
        <w:tab/>
      </w:r>
      <w:r>
        <w:rPr>
          <w:rFonts w:eastAsia="Times New Roman"/>
          <w:color w:val="231F20"/>
          <w:sz w:val="28"/>
          <w:szCs w:val="28"/>
        </w:rPr>
        <w:t>потребностей</w:t>
      </w:r>
      <w:r>
        <w:rPr>
          <w:sz w:val="20"/>
          <w:szCs w:val="20"/>
        </w:rPr>
        <w:tab/>
      </w:r>
      <w:r>
        <w:rPr>
          <w:rFonts w:eastAsia="Times New Roman"/>
          <w:color w:val="231F20"/>
          <w:sz w:val="28"/>
          <w:szCs w:val="28"/>
        </w:rPr>
        <w:t>детей</w:t>
      </w:r>
    </w:p>
    <w:p w:rsidR="00F94C3C" w:rsidRDefault="00F94C3C">
      <w:pPr>
        <w:spacing w:line="2" w:lineRule="exact"/>
        <w:rPr>
          <w:sz w:val="20"/>
          <w:szCs w:val="20"/>
        </w:rPr>
      </w:pPr>
    </w:p>
    <w:p w:rsidR="00F94C3C" w:rsidRDefault="00C806BD" w:rsidP="00C806BD">
      <w:pPr>
        <w:numPr>
          <w:ilvl w:val="0"/>
          <w:numId w:val="170"/>
        </w:numPr>
        <w:tabs>
          <w:tab w:val="left" w:pos="203"/>
        </w:tabs>
        <w:ind w:left="203" w:hanging="203"/>
        <w:rPr>
          <w:rFonts w:eastAsia="Times New Roman"/>
          <w:color w:val="231F20"/>
          <w:sz w:val="28"/>
          <w:szCs w:val="28"/>
        </w:rPr>
      </w:pPr>
      <w:r>
        <w:rPr>
          <w:rFonts w:eastAsia="Times New Roman"/>
          <w:color w:val="231F20"/>
          <w:sz w:val="28"/>
          <w:szCs w:val="28"/>
        </w:rPr>
        <w:t>ограниченными возможностями здоровья, детей-инвалидов;</w:t>
      </w:r>
    </w:p>
    <w:p w:rsidR="00F94C3C" w:rsidRDefault="00F94C3C">
      <w:pPr>
        <w:spacing w:line="13" w:lineRule="exact"/>
        <w:rPr>
          <w:rFonts w:eastAsia="Times New Roman"/>
          <w:color w:val="231F20"/>
          <w:sz w:val="28"/>
          <w:szCs w:val="28"/>
        </w:rPr>
      </w:pPr>
    </w:p>
    <w:p w:rsidR="00F94C3C" w:rsidRDefault="00C806BD" w:rsidP="00C806BD">
      <w:pPr>
        <w:numPr>
          <w:ilvl w:val="1"/>
          <w:numId w:val="170"/>
        </w:numPr>
        <w:tabs>
          <w:tab w:val="left" w:pos="1136"/>
        </w:tabs>
        <w:spacing w:line="234" w:lineRule="auto"/>
        <w:ind w:left="3" w:firstLine="705"/>
        <w:rPr>
          <w:rFonts w:eastAsia="Times New Roman"/>
          <w:color w:val="231F20"/>
          <w:sz w:val="28"/>
          <w:szCs w:val="28"/>
        </w:rPr>
      </w:pPr>
      <w:r>
        <w:rPr>
          <w:rFonts w:eastAsia="Times New Roman"/>
          <w:color w:val="231F20"/>
          <w:sz w:val="28"/>
          <w:szCs w:val="28"/>
        </w:rPr>
        <w:t>определение особенностей организации образовательного процесса для детей в соответствии с индивидуальными особенностями каждого ребенка;</w:t>
      </w:r>
    </w:p>
    <w:p w:rsidR="00F94C3C" w:rsidRDefault="00F94C3C">
      <w:pPr>
        <w:spacing w:line="2" w:lineRule="exact"/>
        <w:rPr>
          <w:rFonts w:eastAsia="Times New Roman"/>
          <w:color w:val="231F20"/>
          <w:sz w:val="28"/>
          <w:szCs w:val="28"/>
        </w:rPr>
      </w:pPr>
    </w:p>
    <w:p w:rsidR="00F94C3C" w:rsidRDefault="00C806BD" w:rsidP="00C806BD">
      <w:pPr>
        <w:numPr>
          <w:ilvl w:val="1"/>
          <w:numId w:val="170"/>
        </w:numPr>
        <w:tabs>
          <w:tab w:val="left" w:pos="1143"/>
        </w:tabs>
        <w:ind w:left="1143" w:hanging="435"/>
        <w:rPr>
          <w:rFonts w:eastAsia="Times New Roman"/>
          <w:color w:val="231F20"/>
          <w:sz w:val="28"/>
          <w:szCs w:val="28"/>
        </w:rPr>
      </w:pPr>
      <w:r>
        <w:rPr>
          <w:rFonts w:eastAsia="Times New Roman"/>
          <w:color w:val="231F20"/>
          <w:sz w:val="28"/>
          <w:szCs w:val="28"/>
        </w:rPr>
        <w:t>обеспечение дифференцированных условий образования:</w:t>
      </w: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оптимальный режим учебных нагрузок;</w:t>
      </w:r>
    </w:p>
    <w:p w:rsidR="00F94C3C" w:rsidRDefault="00F94C3C">
      <w:pPr>
        <w:spacing w:line="12"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вариативные формы получения образования и специализированной</w:t>
      </w:r>
      <w:r>
        <w:rPr>
          <w:rFonts w:eastAsia="Times New Roman"/>
          <w:color w:val="231F20"/>
          <w:sz w:val="24"/>
          <w:szCs w:val="24"/>
        </w:rPr>
        <w:t xml:space="preserve"> </w:t>
      </w:r>
      <w:r>
        <w:rPr>
          <w:rFonts w:eastAsia="Times New Roman"/>
          <w:color w:val="231F20"/>
          <w:sz w:val="28"/>
          <w:szCs w:val="28"/>
        </w:rPr>
        <w:t>помощи в соответствии с рекомендациями психолого-медико-педагогической комиссии;</w:t>
      </w: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коррекционная направленность учебно-воспитательного процесса;</w:t>
      </w: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учет индивидуальных особенностей ребенка;</w:t>
      </w:r>
    </w:p>
    <w:p w:rsidR="00F94C3C" w:rsidRDefault="00F94C3C">
      <w:pPr>
        <w:spacing w:line="12"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соблюдение комфортного психоэмоционального режима.</w:t>
      </w:r>
    </w:p>
    <w:p w:rsidR="00F94C3C" w:rsidRDefault="00F94C3C">
      <w:pPr>
        <w:spacing w:line="334"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5) создание условий, способствующих освоению детьми с ограниченными возможностями здоровья основной образовательной</w:t>
      </w:r>
    </w:p>
    <w:p w:rsidR="00F94C3C" w:rsidRDefault="00F94C3C">
      <w:pPr>
        <w:spacing w:line="18" w:lineRule="exact"/>
        <w:rPr>
          <w:sz w:val="20"/>
          <w:szCs w:val="20"/>
        </w:rPr>
      </w:pPr>
    </w:p>
    <w:p w:rsidR="00F94C3C" w:rsidRDefault="00C806BD">
      <w:pPr>
        <w:spacing w:line="234" w:lineRule="auto"/>
        <w:ind w:left="3" w:right="20"/>
        <w:jc w:val="both"/>
        <w:rPr>
          <w:sz w:val="20"/>
          <w:szCs w:val="20"/>
        </w:rPr>
      </w:pPr>
      <w:r>
        <w:rPr>
          <w:rFonts w:eastAsia="Times New Roman"/>
          <w:color w:val="231F20"/>
          <w:sz w:val="28"/>
          <w:szCs w:val="28"/>
        </w:rPr>
        <w:t>программы начального, либо основного, либо среднего общего образования и их инклюзии в образовательной организации.</w:t>
      </w:r>
    </w:p>
    <w:p w:rsidR="00F94C3C" w:rsidRDefault="00F94C3C">
      <w:pPr>
        <w:spacing w:line="323" w:lineRule="exact"/>
        <w:rPr>
          <w:sz w:val="20"/>
          <w:szCs w:val="20"/>
        </w:rPr>
      </w:pPr>
    </w:p>
    <w:p w:rsidR="00F94C3C" w:rsidRDefault="00C806BD">
      <w:pPr>
        <w:ind w:right="-2"/>
        <w:jc w:val="center"/>
        <w:rPr>
          <w:sz w:val="20"/>
          <w:szCs w:val="20"/>
        </w:rPr>
      </w:pPr>
      <w:r>
        <w:rPr>
          <w:rFonts w:eastAsia="Times New Roman"/>
          <w:b/>
          <w:bCs/>
          <w:color w:val="231F20"/>
          <w:sz w:val="28"/>
          <w:szCs w:val="28"/>
        </w:rPr>
        <w:t>Права и полномочия педагога-психолога при работе</w:t>
      </w:r>
    </w:p>
    <w:p w:rsidR="00F94C3C" w:rsidRDefault="00C806BD">
      <w:pPr>
        <w:ind w:right="-2"/>
        <w:jc w:val="center"/>
        <w:rPr>
          <w:sz w:val="20"/>
          <w:szCs w:val="20"/>
        </w:rPr>
      </w:pPr>
      <w:r>
        <w:rPr>
          <w:rFonts w:eastAsia="Times New Roman"/>
          <w:b/>
          <w:bCs/>
          <w:color w:val="231F20"/>
          <w:sz w:val="28"/>
          <w:szCs w:val="28"/>
        </w:rPr>
        <w:t>с обучающимися и их родителями (законными представителями)</w:t>
      </w:r>
    </w:p>
    <w:p w:rsidR="00F94C3C" w:rsidRDefault="00F94C3C">
      <w:pPr>
        <w:spacing w:line="337"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Правовой статус педагогических работников определен в статье 47 Федерального закона об образовании. Педагог-психолог является педагогическим работником (постановление Правительства Российской Федерации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w:t>
      </w: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5063"/>
        <w:rPr>
          <w:sz w:val="20"/>
          <w:szCs w:val="20"/>
        </w:rPr>
      </w:pPr>
      <w:r>
        <w:rPr>
          <w:rFonts w:eastAsia="Times New Roman"/>
          <w:color w:val="231F20"/>
          <w:sz w:val="20"/>
          <w:szCs w:val="20"/>
        </w:rPr>
        <w:t>53</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организаций»), что определяет его основные права и полномочия в работе с обучающимися и их родителями (законными представителями). Его полномочия в настоящее время определены:</w:t>
      </w:r>
    </w:p>
    <w:p w:rsidR="00F94C3C" w:rsidRDefault="00F94C3C">
      <w:pPr>
        <w:spacing w:line="14"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Федеральным законом об образовании (статья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F94C3C" w:rsidRDefault="00F94C3C">
      <w:pPr>
        <w:spacing w:line="17"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профессиональным стандартом «Педагог-психолог (психолог в сфере</w:t>
      </w:r>
      <w:r>
        <w:rPr>
          <w:rFonts w:eastAsia="Times New Roman"/>
          <w:color w:val="231F20"/>
          <w:sz w:val="24"/>
          <w:szCs w:val="24"/>
        </w:rPr>
        <w:t xml:space="preserve"> </w:t>
      </w:r>
      <w:r>
        <w:rPr>
          <w:rFonts w:eastAsia="Times New Roman"/>
          <w:color w:val="231F20"/>
          <w:sz w:val="28"/>
          <w:szCs w:val="28"/>
        </w:rPr>
        <w:t>образования)»;</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приказом Министерства образования и науки Российской Федерации</w:t>
      </w:r>
      <w:r>
        <w:rPr>
          <w:rFonts w:eastAsia="Times New Roman"/>
          <w:color w:val="231F20"/>
          <w:sz w:val="24"/>
          <w:szCs w:val="24"/>
        </w:rPr>
        <w:t xml:space="preserve"> </w:t>
      </w:r>
      <w:r>
        <w:rPr>
          <w:rFonts w:eastAsia="Times New Roman"/>
          <w:color w:val="231F20"/>
          <w:sz w:val="28"/>
          <w:szCs w:val="28"/>
        </w:rPr>
        <w:t>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Особенности режима рабочего времени). Раздел VIII Особенностей, утвержденных данным нормативным правовым актом, регулирует рабочее время отдельных педагогических работкниов. Так, согласно пункту 8.1 Особенностей, режим рабочего времени педагогов-психологов в пределах 36-часовой рабочей недели</w:t>
      </w:r>
    </w:p>
    <w:p w:rsidR="00F94C3C" w:rsidRDefault="00F94C3C">
      <w:pPr>
        <w:spacing w:line="8" w:lineRule="exact"/>
        <w:rPr>
          <w:sz w:val="20"/>
          <w:szCs w:val="20"/>
        </w:rPr>
      </w:pPr>
    </w:p>
    <w:p w:rsidR="00F94C3C" w:rsidRDefault="00C806BD">
      <w:pPr>
        <w:tabs>
          <w:tab w:val="left" w:pos="1802"/>
          <w:tab w:val="left" w:pos="3342"/>
          <w:tab w:val="left" w:pos="5062"/>
          <w:tab w:val="left" w:pos="6522"/>
          <w:tab w:val="left" w:pos="8102"/>
        </w:tabs>
        <w:ind w:left="3"/>
        <w:rPr>
          <w:sz w:val="20"/>
          <w:szCs w:val="20"/>
        </w:rPr>
      </w:pPr>
      <w:r>
        <w:rPr>
          <w:rFonts w:eastAsia="Times New Roman"/>
          <w:color w:val="231F20"/>
          <w:sz w:val="28"/>
          <w:szCs w:val="28"/>
        </w:rPr>
        <w:t>регулируется</w:t>
      </w:r>
      <w:r>
        <w:rPr>
          <w:rFonts w:eastAsia="Times New Roman"/>
          <w:color w:val="231F20"/>
          <w:sz w:val="28"/>
          <w:szCs w:val="28"/>
        </w:rPr>
        <w:tab/>
        <w:t>правилами</w:t>
      </w:r>
      <w:r>
        <w:rPr>
          <w:rFonts w:eastAsia="Times New Roman"/>
          <w:color w:val="231F20"/>
          <w:sz w:val="28"/>
          <w:szCs w:val="28"/>
        </w:rPr>
        <w:tab/>
        <w:t>внутреннего</w:t>
      </w:r>
      <w:r>
        <w:rPr>
          <w:rFonts w:eastAsia="Times New Roman"/>
          <w:color w:val="231F20"/>
          <w:sz w:val="28"/>
          <w:szCs w:val="28"/>
        </w:rPr>
        <w:tab/>
        <w:t>трудового</w:t>
      </w:r>
      <w:r>
        <w:rPr>
          <w:rFonts w:eastAsia="Times New Roman"/>
          <w:color w:val="231F20"/>
          <w:sz w:val="28"/>
          <w:szCs w:val="28"/>
        </w:rPr>
        <w:tab/>
        <w:t>распорядка</w:t>
      </w:r>
      <w:r>
        <w:rPr>
          <w:sz w:val="20"/>
          <w:szCs w:val="20"/>
        </w:rPr>
        <w:tab/>
      </w:r>
      <w:r>
        <w:rPr>
          <w:rFonts w:eastAsia="Times New Roman"/>
          <w:color w:val="231F20"/>
          <w:sz w:val="27"/>
          <w:szCs w:val="27"/>
        </w:rPr>
        <w:t>организации</w:t>
      </w:r>
    </w:p>
    <w:p w:rsidR="00F94C3C" w:rsidRDefault="00C806BD">
      <w:pPr>
        <w:ind w:left="3"/>
        <w:rPr>
          <w:sz w:val="20"/>
          <w:szCs w:val="20"/>
        </w:rPr>
      </w:pPr>
      <w:r>
        <w:rPr>
          <w:rFonts w:eastAsia="Times New Roman"/>
          <w:color w:val="231F20"/>
          <w:sz w:val="28"/>
          <w:szCs w:val="28"/>
        </w:rPr>
        <w:t>с учетом:</w:t>
      </w:r>
    </w:p>
    <w:p w:rsidR="00F94C3C" w:rsidRDefault="00C806BD">
      <w:pPr>
        <w:tabs>
          <w:tab w:val="left" w:pos="2382"/>
          <w:tab w:val="left" w:pos="4602"/>
          <w:tab w:val="left" w:pos="4982"/>
          <w:tab w:val="left" w:pos="6462"/>
          <w:tab w:val="left" w:pos="8762"/>
        </w:tabs>
        <w:ind w:left="703"/>
        <w:rPr>
          <w:sz w:val="20"/>
          <w:szCs w:val="20"/>
        </w:rPr>
      </w:pPr>
      <w:r>
        <w:rPr>
          <w:rFonts w:eastAsia="Times New Roman"/>
          <w:color w:val="231F20"/>
          <w:sz w:val="28"/>
          <w:szCs w:val="28"/>
        </w:rPr>
        <w:t>выполнения</w:t>
      </w:r>
      <w:r>
        <w:rPr>
          <w:rFonts w:eastAsia="Times New Roman"/>
          <w:color w:val="231F20"/>
          <w:sz w:val="28"/>
          <w:szCs w:val="28"/>
        </w:rPr>
        <w:tab/>
        <w:t>индивидуальной</w:t>
      </w:r>
      <w:r>
        <w:rPr>
          <w:rFonts w:eastAsia="Times New Roman"/>
          <w:color w:val="231F20"/>
          <w:sz w:val="28"/>
          <w:szCs w:val="28"/>
        </w:rPr>
        <w:tab/>
        <w:t>и</w:t>
      </w:r>
      <w:r>
        <w:rPr>
          <w:rFonts w:eastAsia="Times New Roman"/>
          <w:color w:val="231F20"/>
          <w:sz w:val="28"/>
          <w:szCs w:val="28"/>
        </w:rPr>
        <w:tab/>
        <w:t>групповой</w:t>
      </w:r>
      <w:r>
        <w:rPr>
          <w:rFonts w:eastAsia="Times New Roman"/>
          <w:color w:val="231F20"/>
          <w:sz w:val="28"/>
          <w:szCs w:val="28"/>
        </w:rPr>
        <w:tab/>
        <w:t>консультативной</w:t>
      </w:r>
      <w:r>
        <w:rPr>
          <w:sz w:val="20"/>
          <w:szCs w:val="20"/>
        </w:rPr>
        <w:tab/>
      </w:r>
      <w:r>
        <w:rPr>
          <w:rFonts w:eastAsia="Times New Roman"/>
          <w:color w:val="231F20"/>
          <w:sz w:val="27"/>
          <w:szCs w:val="27"/>
        </w:rPr>
        <w:t>работы</w:t>
      </w:r>
    </w:p>
    <w:p w:rsidR="00F94C3C" w:rsidRDefault="00F94C3C">
      <w:pPr>
        <w:spacing w:line="15" w:lineRule="exact"/>
        <w:rPr>
          <w:sz w:val="20"/>
          <w:szCs w:val="20"/>
        </w:rPr>
      </w:pPr>
    </w:p>
    <w:p w:rsidR="00F94C3C" w:rsidRDefault="00C806BD" w:rsidP="00C806BD">
      <w:pPr>
        <w:numPr>
          <w:ilvl w:val="0"/>
          <w:numId w:val="171"/>
        </w:numPr>
        <w:tabs>
          <w:tab w:val="left" w:pos="197"/>
        </w:tabs>
        <w:spacing w:line="234" w:lineRule="auto"/>
        <w:ind w:left="3" w:hanging="3"/>
        <w:rPr>
          <w:rFonts w:eastAsia="Times New Roman"/>
          <w:color w:val="231F20"/>
          <w:sz w:val="28"/>
          <w:szCs w:val="28"/>
        </w:rPr>
      </w:pPr>
      <w:r>
        <w:rPr>
          <w:rFonts w:eastAsia="Times New Roman"/>
          <w:color w:val="231F20"/>
          <w:sz w:val="28"/>
          <w:szCs w:val="28"/>
        </w:rPr>
        <w:t>участниками образовательного процесса в пределах не менее половины недельной продолжительности их рабочего времени;</w:t>
      </w:r>
    </w:p>
    <w:p w:rsidR="00F94C3C" w:rsidRDefault="00F94C3C">
      <w:pPr>
        <w:spacing w:line="2" w:lineRule="exact"/>
        <w:rPr>
          <w:sz w:val="20"/>
          <w:szCs w:val="20"/>
        </w:rPr>
      </w:pPr>
    </w:p>
    <w:p w:rsidR="00F94C3C" w:rsidRDefault="00C806BD">
      <w:pPr>
        <w:tabs>
          <w:tab w:val="left" w:pos="2262"/>
          <w:tab w:val="left" w:pos="2582"/>
          <w:tab w:val="left" w:pos="4762"/>
          <w:tab w:val="left" w:pos="5122"/>
          <w:tab w:val="left" w:pos="6562"/>
          <w:tab w:val="left" w:pos="8822"/>
        </w:tabs>
        <w:ind w:left="703"/>
        <w:rPr>
          <w:sz w:val="20"/>
          <w:szCs w:val="20"/>
        </w:rPr>
      </w:pPr>
      <w:r>
        <w:rPr>
          <w:rFonts w:eastAsia="Times New Roman"/>
          <w:color w:val="231F20"/>
          <w:sz w:val="28"/>
          <w:szCs w:val="28"/>
        </w:rPr>
        <w:t>подготовки</w:t>
      </w:r>
      <w:r>
        <w:rPr>
          <w:rFonts w:eastAsia="Times New Roman"/>
          <w:color w:val="231F20"/>
          <w:sz w:val="28"/>
          <w:szCs w:val="28"/>
        </w:rPr>
        <w:tab/>
        <w:t>к</w:t>
      </w:r>
      <w:r>
        <w:rPr>
          <w:rFonts w:eastAsia="Times New Roman"/>
          <w:color w:val="231F20"/>
          <w:sz w:val="28"/>
          <w:szCs w:val="28"/>
        </w:rPr>
        <w:tab/>
        <w:t>индивидуальной</w:t>
      </w:r>
      <w:r>
        <w:rPr>
          <w:rFonts w:eastAsia="Times New Roman"/>
          <w:color w:val="231F20"/>
          <w:sz w:val="28"/>
          <w:szCs w:val="28"/>
        </w:rPr>
        <w:tab/>
        <w:t>и</w:t>
      </w:r>
      <w:r>
        <w:rPr>
          <w:rFonts w:eastAsia="Times New Roman"/>
          <w:color w:val="231F20"/>
          <w:sz w:val="28"/>
          <w:szCs w:val="28"/>
        </w:rPr>
        <w:tab/>
        <w:t>групповой</w:t>
      </w:r>
      <w:r>
        <w:rPr>
          <w:rFonts w:eastAsia="Times New Roman"/>
          <w:color w:val="231F20"/>
          <w:sz w:val="28"/>
          <w:szCs w:val="28"/>
        </w:rPr>
        <w:tab/>
        <w:t>консультативной</w:t>
      </w:r>
      <w:r>
        <w:rPr>
          <w:rFonts w:eastAsia="Times New Roman"/>
          <w:color w:val="231F20"/>
          <w:sz w:val="28"/>
          <w:szCs w:val="28"/>
        </w:rPr>
        <w:tab/>
        <w:t>работе</w:t>
      </w:r>
    </w:p>
    <w:p w:rsidR="00F94C3C" w:rsidRDefault="00F94C3C">
      <w:pPr>
        <w:spacing w:line="13" w:lineRule="exact"/>
        <w:rPr>
          <w:sz w:val="20"/>
          <w:szCs w:val="20"/>
        </w:rPr>
      </w:pPr>
    </w:p>
    <w:p w:rsidR="00F94C3C" w:rsidRDefault="00C806BD" w:rsidP="00C806BD">
      <w:pPr>
        <w:numPr>
          <w:ilvl w:val="0"/>
          <w:numId w:val="172"/>
        </w:numPr>
        <w:tabs>
          <w:tab w:val="left" w:pos="197"/>
        </w:tabs>
        <w:spacing w:line="237" w:lineRule="auto"/>
        <w:ind w:left="3" w:hanging="3"/>
        <w:jc w:val="both"/>
        <w:rPr>
          <w:rFonts w:eastAsia="Times New Roman"/>
          <w:color w:val="231F20"/>
          <w:sz w:val="28"/>
          <w:szCs w:val="28"/>
        </w:rPr>
      </w:pPr>
      <w:r>
        <w:rPr>
          <w:rFonts w:eastAsia="Times New Roman"/>
          <w:color w:val="231F20"/>
          <w:sz w:val="28"/>
          <w:szCs w:val="28"/>
        </w:rPr>
        <w:t>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организации, так и за ее пределами.</w:t>
      </w:r>
    </w:p>
    <w:p w:rsidR="00F94C3C" w:rsidRDefault="00F94C3C">
      <w:pPr>
        <w:spacing w:line="3"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Следует учитывать, что помимо юридических оснований деятельности</w:t>
      </w:r>
    </w:p>
    <w:p w:rsidR="00F94C3C" w:rsidRDefault="00F94C3C">
      <w:pPr>
        <w:spacing w:line="12" w:lineRule="exact"/>
        <w:rPr>
          <w:rFonts w:eastAsia="Times New Roman"/>
          <w:color w:val="231F20"/>
          <w:sz w:val="28"/>
          <w:szCs w:val="28"/>
        </w:rPr>
      </w:pPr>
    </w:p>
    <w:p w:rsidR="00F94C3C" w:rsidRDefault="00C806BD">
      <w:pPr>
        <w:spacing w:line="238" w:lineRule="auto"/>
        <w:ind w:left="3"/>
        <w:jc w:val="both"/>
        <w:rPr>
          <w:rFonts w:eastAsia="Times New Roman"/>
          <w:color w:val="231F20"/>
          <w:sz w:val="28"/>
          <w:szCs w:val="28"/>
        </w:rPr>
      </w:pPr>
      <w:r>
        <w:rPr>
          <w:rFonts w:eastAsia="Times New Roman"/>
          <w:color w:val="231F20"/>
          <w:sz w:val="28"/>
          <w:szCs w:val="28"/>
        </w:rPr>
        <w:t>педагога-психолога, существуют и общественно-профессиональные, отраженные, в частности, в Примерном положении о нормах профессиональной этики педагогических работников (письмо Минпросвещения России, Профсоюза работников народного образования и науки Российской Федерации от 20 августа 2019 г. № ИП-941/06/484) и документах тех профессиональных организаций, членом которых является специалист.</w:t>
      </w:r>
    </w:p>
    <w:p w:rsidR="00F94C3C" w:rsidRDefault="00F94C3C">
      <w:pPr>
        <w:spacing w:line="16" w:lineRule="exact"/>
        <w:rPr>
          <w:rFonts w:eastAsia="Times New Roman"/>
          <w:color w:val="231F20"/>
          <w:sz w:val="28"/>
          <w:szCs w:val="28"/>
        </w:rPr>
      </w:pPr>
    </w:p>
    <w:p w:rsidR="00F94C3C" w:rsidRDefault="00C806BD" w:rsidP="00C806BD">
      <w:pPr>
        <w:numPr>
          <w:ilvl w:val="1"/>
          <w:numId w:val="172"/>
        </w:numPr>
        <w:tabs>
          <w:tab w:val="left" w:pos="968"/>
        </w:tabs>
        <w:spacing w:line="236" w:lineRule="auto"/>
        <w:ind w:left="3" w:firstLine="705"/>
        <w:jc w:val="both"/>
        <w:rPr>
          <w:rFonts w:eastAsia="Times New Roman"/>
          <w:color w:val="231F20"/>
          <w:sz w:val="28"/>
          <w:szCs w:val="28"/>
        </w:rPr>
      </w:pPr>
      <w:r>
        <w:rPr>
          <w:rFonts w:eastAsia="Times New Roman"/>
          <w:color w:val="231F20"/>
          <w:sz w:val="28"/>
          <w:szCs w:val="28"/>
        </w:rPr>
        <w:t>работе с обучающимися и их родителями (законными представителями) важно знать, что права и полномочия педагога-психолога четко обозначены в статьях 34 и 44 Федерального закона об образовании.</w:t>
      </w:r>
    </w:p>
    <w:p w:rsidR="00F94C3C" w:rsidRDefault="00F94C3C">
      <w:pPr>
        <w:spacing w:line="14"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F94C3C" w:rsidRDefault="00F94C3C">
      <w:pPr>
        <w:spacing w:line="321" w:lineRule="exact"/>
        <w:rPr>
          <w:sz w:val="20"/>
          <w:szCs w:val="20"/>
        </w:rPr>
      </w:pPr>
    </w:p>
    <w:p w:rsidR="00F94C3C" w:rsidRDefault="00C806BD">
      <w:pPr>
        <w:ind w:right="-2"/>
        <w:jc w:val="center"/>
        <w:rPr>
          <w:sz w:val="20"/>
          <w:szCs w:val="20"/>
        </w:rPr>
      </w:pPr>
      <w:r>
        <w:rPr>
          <w:rFonts w:eastAsia="Times New Roman"/>
          <w:b/>
          <w:bCs/>
          <w:sz w:val="28"/>
          <w:szCs w:val="28"/>
        </w:rPr>
        <w:t>Основные рекомендации</w:t>
      </w:r>
    </w:p>
    <w:p w:rsidR="00F94C3C" w:rsidRDefault="00C806BD">
      <w:pPr>
        <w:ind w:right="-2"/>
        <w:jc w:val="center"/>
        <w:rPr>
          <w:sz w:val="20"/>
          <w:szCs w:val="20"/>
        </w:rPr>
      </w:pPr>
      <w:r>
        <w:rPr>
          <w:rFonts w:eastAsia="Times New Roman"/>
          <w:b/>
          <w:bCs/>
          <w:sz w:val="28"/>
          <w:szCs w:val="28"/>
        </w:rPr>
        <w:t>руководителям общеобразовательных организаций по реализации</w:t>
      </w:r>
    </w:p>
    <w:p w:rsidR="00F94C3C" w:rsidRDefault="00C806BD">
      <w:pPr>
        <w:ind w:right="-2"/>
        <w:jc w:val="center"/>
        <w:rPr>
          <w:sz w:val="20"/>
          <w:szCs w:val="20"/>
        </w:rPr>
      </w:pPr>
      <w:r>
        <w:rPr>
          <w:rFonts w:eastAsia="Times New Roman"/>
          <w:b/>
          <w:bCs/>
          <w:sz w:val="28"/>
          <w:szCs w:val="28"/>
        </w:rPr>
        <w:t>программ адресной психологической помощи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72" w:lineRule="exact"/>
        <w:rPr>
          <w:sz w:val="20"/>
          <w:szCs w:val="20"/>
        </w:rPr>
      </w:pPr>
    </w:p>
    <w:p w:rsidR="00F94C3C" w:rsidRDefault="00C806BD">
      <w:pPr>
        <w:ind w:left="5063"/>
        <w:rPr>
          <w:sz w:val="20"/>
          <w:szCs w:val="20"/>
        </w:rPr>
      </w:pPr>
      <w:r>
        <w:rPr>
          <w:rFonts w:eastAsia="Times New Roman"/>
          <w:color w:val="231F20"/>
          <w:sz w:val="20"/>
          <w:szCs w:val="20"/>
        </w:rPr>
        <w:t>54</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703"/>
        <w:rPr>
          <w:sz w:val="20"/>
          <w:szCs w:val="20"/>
        </w:rPr>
      </w:pPr>
      <w:r>
        <w:rPr>
          <w:rFonts w:eastAsia="Times New Roman"/>
          <w:color w:val="231F20"/>
          <w:sz w:val="28"/>
          <w:szCs w:val="28"/>
        </w:rPr>
        <w:lastRenderedPageBreak/>
        <w:t>Создание психолого-педагогических условий формирования личностных</w:t>
      </w:r>
    </w:p>
    <w:p w:rsidR="00F94C3C" w:rsidRDefault="00F94C3C">
      <w:pPr>
        <w:spacing w:line="16"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метапредметных и предметных результатов освоения основной образовательной программы включает следующие основные направления практической работы, которые определяют функции и задачи психологической службы общеобразовательных организаций с учетом особенностей региона и содержание которых раскрыто в разделах данных рекомендаций: психолого-педагогическое и методическое сопровождение реализации основных</w:t>
      </w:r>
    </w:p>
    <w:p w:rsidR="00F94C3C" w:rsidRDefault="00F94C3C">
      <w:pPr>
        <w:spacing w:line="3" w:lineRule="exact"/>
        <w:rPr>
          <w:sz w:val="20"/>
          <w:szCs w:val="20"/>
        </w:rPr>
      </w:pPr>
    </w:p>
    <w:p w:rsidR="00F94C3C" w:rsidRDefault="00C806BD" w:rsidP="00C806BD">
      <w:pPr>
        <w:numPr>
          <w:ilvl w:val="0"/>
          <w:numId w:val="173"/>
        </w:numPr>
        <w:tabs>
          <w:tab w:val="left" w:pos="223"/>
        </w:tabs>
        <w:ind w:left="223" w:hanging="223"/>
        <w:rPr>
          <w:rFonts w:eastAsia="Times New Roman"/>
          <w:color w:val="231F20"/>
          <w:sz w:val="28"/>
          <w:szCs w:val="28"/>
        </w:rPr>
      </w:pPr>
      <w:r>
        <w:rPr>
          <w:rFonts w:eastAsia="Times New Roman"/>
          <w:color w:val="231F20"/>
          <w:sz w:val="28"/>
          <w:szCs w:val="28"/>
        </w:rPr>
        <w:t>дополнительных  образовательных  программ,  психологическая  диагностика</w:t>
      </w:r>
    </w:p>
    <w:p w:rsidR="00F94C3C" w:rsidRDefault="00F94C3C">
      <w:pPr>
        <w:spacing w:line="13" w:lineRule="exact"/>
        <w:rPr>
          <w:rFonts w:eastAsia="Times New Roman"/>
          <w:color w:val="231F20"/>
          <w:sz w:val="28"/>
          <w:szCs w:val="28"/>
        </w:rPr>
      </w:pPr>
    </w:p>
    <w:p w:rsidR="00F94C3C" w:rsidRDefault="00C806BD" w:rsidP="00C806BD">
      <w:pPr>
        <w:numPr>
          <w:ilvl w:val="0"/>
          <w:numId w:val="173"/>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мониторинг состояния элементов образовательного пространства, психологическая экспертиза (оценка и профессионально общественная аккредитация) эффективности, доказательности, комфортности и безопасности образовательной среды, психологическая экспертиза программ и технологий воздействия (обучения, развития и коррекции) с учетом особенностей ситуации, объекта и субъекта действия, психологическое консультирование, просвещение субъектов образовательного процесса, психопрофилактика, работа в экстремальных и чрезвычайных условиях.</w:t>
      </w:r>
    </w:p>
    <w:p w:rsidR="00F94C3C" w:rsidRDefault="00F94C3C">
      <w:pPr>
        <w:spacing w:line="21"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Согласно приказу Минтруда России от 24 июля 2015 г. № 514н «Об утверждении профессионального стандарта «Педагог-психолог (психолог в сфере образования)» для осуществления трудовых функций указанного специалиста установлен 7ой уровень (подуровень) квалификации.</w:t>
      </w:r>
    </w:p>
    <w:p w:rsidR="00F94C3C" w:rsidRDefault="00F94C3C">
      <w:pPr>
        <w:spacing w:line="17" w:lineRule="exact"/>
        <w:rPr>
          <w:sz w:val="20"/>
          <w:szCs w:val="20"/>
        </w:rPr>
      </w:pPr>
    </w:p>
    <w:p w:rsidR="00F94C3C" w:rsidRDefault="00C806BD" w:rsidP="00C806BD">
      <w:pPr>
        <w:numPr>
          <w:ilvl w:val="0"/>
          <w:numId w:val="174"/>
        </w:numPr>
        <w:tabs>
          <w:tab w:val="left" w:pos="260"/>
        </w:tabs>
        <w:spacing w:line="239" w:lineRule="auto"/>
        <w:ind w:left="3" w:hanging="3"/>
        <w:jc w:val="both"/>
        <w:rPr>
          <w:rFonts w:eastAsia="Times New Roman"/>
          <w:color w:val="231F20"/>
          <w:sz w:val="28"/>
          <w:szCs w:val="28"/>
        </w:rPr>
      </w:pPr>
      <w:r>
        <w:rPr>
          <w:rFonts w:eastAsia="Times New Roman"/>
          <w:color w:val="231F20"/>
          <w:sz w:val="28"/>
          <w:szCs w:val="28"/>
        </w:rPr>
        <w:t>соответствии с приказом Минтруда России от 12 апреля 2013 г. № 148н «Об утверждении уровней квалификации в целях разработки проектов профессиональных стандартов» в отношении 7-го уровня квалификации определены полномочия и ответственность работника: «Определение стратегии, управление процессами и деятельностью, в том числе инновационной, с принятием решения на уровне крупных организаций или подразделений. Ответственность за результаты деятельности крупных организаций или подразделений». Исполнение этого норматива предполагает отказ от практики передачи специалисту обязанностей, не соответствующих уровню его квалификации, а также при согласовании руководителя образовательной организации – привлечение педагога-психолога к принятию управленческих решений, включение в управленческую команду.</w:t>
      </w:r>
    </w:p>
    <w:p w:rsidR="00F94C3C" w:rsidRDefault="00F94C3C">
      <w:pPr>
        <w:spacing w:line="14"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Требования федеральных государственных образовательных стандартов общего образования предусматривают реализацию психолого-педагогического сопровождения в рамках программы развития универсальных учебных</w:t>
      </w:r>
    </w:p>
    <w:p w:rsidR="00F94C3C" w:rsidRDefault="00F94C3C">
      <w:pPr>
        <w:spacing w:line="14" w:lineRule="exact"/>
        <w:rPr>
          <w:sz w:val="20"/>
          <w:szCs w:val="20"/>
        </w:rPr>
      </w:pPr>
    </w:p>
    <w:p w:rsidR="00F94C3C" w:rsidRDefault="00C806BD">
      <w:pPr>
        <w:spacing w:line="234" w:lineRule="auto"/>
        <w:ind w:left="3" w:right="20"/>
        <w:rPr>
          <w:sz w:val="20"/>
          <w:szCs w:val="20"/>
        </w:rPr>
      </w:pPr>
      <w:r>
        <w:rPr>
          <w:rFonts w:eastAsia="Times New Roman"/>
          <w:color w:val="231F20"/>
          <w:sz w:val="28"/>
          <w:szCs w:val="28"/>
        </w:rPr>
        <w:t>действий, программы коррекционной работы и программы воспитания и социализации.</w:t>
      </w:r>
    </w:p>
    <w:p w:rsidR="00F94C3C" w:rsidRDefault="00F94C3C">
      <w:pPr>
        <w:spacing w:line="15"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Конкретное содержание трудовой деятельности педагога-психолога регламентируется профессиональным стандартом «Педагог-психолог (психолог</w:t>
      </w:r>
    </w:p>
    <w:p w:rsidR="00F94C3C" w:rsidRDefault="00F94C3C">
      <w:pPr>
        <w:spacing w:line="18" w:lineRule="exact"/>
        <w:rPr>
          <w:sz w:val="20"/>
          <w:szCs w:val="20"/>
        </w:rPr>
      </w:pPr>
    </w:p>
    <w:p w:rsidR="00F94C3C" w:rsidRDefault="00C806BD" w:rsidP="00C806BD">
      <w:pPr>
        <w:numPr>
          <w:ilvl w:val="0"/>
          <w:numId w:val="175"/>
        </w:numPr>
        <w:tabs>
          <w:tab w:val="left" w:pos="291"/>
        </w:tabs>
        <w:spacing w:line="234" w:lineRule="auto"/>
        <w:ind w:left="3" w:hanging="3"/>
        <w:rPr>
          <w:rFonts w:eastAsia="Times New Roman"/>
          <w:color w:val="231F20"/>
          <w:sz w:val="28"/>
          <w:szCs w:val="28"/>
        </w:rPr>
      </w:pPr>
      <w:r>
        <w:rPr>
          <w:rFonts w:eastAsia="Times New Roman"/>
          <w:color w:val="231F20"/>
          <w:sz w:val="28"/>
          <w:szCs w:val="28"/>
        </w:rPr>
        <w:t>сфере образования)», федеральными государственными образовательными стандартами общего образования и требует следующего:</w:t>
      </w:r>
    </w:p>
    <w:p w:rsidR="00F94C3C" w:rsidRDefault="00F94C3C">
      <w:pPr>
        <w:spacing w:line="2" w:lineRule="exact"/>
        <w:rPr>
          <w:rFonts w:eastAsia="Times New Roman"/>
          <w:color w:val="231F20"/>
          <w:sz w:val="28"/>
          <w:szCs w:val="28"/>
        </w:rPr>
      </w:pPr>
    </w:p>
    <w:p w:rsidR="00F94C3C" w:rsidRDefault="00C806BD">
      <w:pPr>
        <w:spacing w:line="322"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экспертизы психолого-педагогических условий реализации ФГОС ООО;</w:t>
      </w:r>
    </w:p>
    <w:p w:rsidR="00F94C3C" w:rsidRDefault="00F94C3C">
      <w:pPr>
        <w:spacing w:line="13"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сопровождения программы формирования универсальных учебных действий (УУД);</w:t>
      </w:r>
    </w:p>
    <w:p w:rsidR="00F94C3C" w:rsidRDefault="00C806BD">
      <w:pPr>
        <w:spacing w:line="322"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сопровождения   программы   индивидуализации   и   дифференциации</w:t>
      </w: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5063"/>
        <w:rPr>
          <w:sz w:val="20"/>
          <w:szCs w:val="20"/>
        </w:rPr>
      </w:pPr>
      <w:r>
        <w:rPr>
          <w:rFonts w:eastAsia="Times New Roman"/>
          <w:color w:val="231F20"/>
          <w:sz w:val="20"/>
          <w:szCs w:val="20"/>
        </w:rPr>
        <w:t>55</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5" w:lineRule="auto"/>
        <w:ind w:left="3"/>
        <w:rPr>
          <w:sz w:val="20"/>
          <w:szCs w:val="20"/>
        </w:rPr>
      </w:pPr>
      <w:r>
        <w:rPr>
          <w:rFonts w:eastAsia="Times New Roman"/>
          <w:color w:val="231F20"/>
          <w:sz w:val="28"/>
          <w:szCs w:val="28"/>
        </w:rPr>
        <w:lastRenderedPageBreak/>
        <w:t>обучения на всех ступенях общего образования для обучающихся, испытывающих трудности в обучении;</w:t>
      </w:r>
    </w:p>
    <w:p w:rsidR="00F94C3C" w:rsidRDefault="00C806BD">
      <w:pPr>
        <w:spacing w:line="324"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сопровождения предпрофильного и профильного образования;</w:t>
      </w:r>
    </w:p>
    <w:p w:rsidR="00F94C3C" w:rsidRDefault="00F94C3C">
      <w:pPr>
        <w:spacing w:line="13" w:lineRule="exact"/>
        <w:rPr>
          <w:sz w:val="20"/>
          <w:szCs w:val="20"/>
        </w:rPr>
      </w:pPr>
    </w:p>
    <w:p w:rsidR="00F94C3C" w:rsidRDefault="00C806BD">
      <w:pPr>
        <w:spacing w:line="315"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сопровождения процессов подготовки и проведения итоговой аттестации обучающихся.</w:t>
      </w:r>
    </w:p>
    <w:p w:rsidR="00F94C3C" w:rsidRDefault="00F94C3C">
      <w:pPr>
        <w:spacing w:line="13" w:lineRule="exact"/>
        <w:rPr>
          <w:sz w:val="20"/>
          <w:szCs w:val="20"/>
        </w:rPr>
      </w:pPr>
    </w:p>
    <w:p w:rsidR="00F94C3C" w:rsidRDefault="00C806BD">
      <w:pPr>
        <w:spacing w:line="234" w:lineRule="auto"/>
        <w:ind w:left="3" w:right="20" w:firstLine="708"/>
        <w:rPr>
          <w:sz w:val="20"/>
          <w:szCs w:val="20"/>
        </w:rPr>
      </w:pPr>
      <w:r>
        <w:rPr>
          <w:rFonts w:eastAsia="Times New Roman"/>
          <w:color w:val="231F20"/>
          <w:sz w:val="28"/>
          <w:szCs w:val="28"/>
        </w:rPr>
        <w:t>Психологическое сопровождение процессов воспитания и социализации включает:</w:t>
      </w:r>
    </w:p>
    <w:p w:rsidR="00F94C3C" w:rsidRDefault="00C806BD">
      <w:pPr>
        <w:tabs>
          <w:tab w:val="left" w:pos="3262"/>
          <w:tab w:val="left" w:pos="4842"/>
          <w:tab w:val="left" w:pos="6602"/>
          <w:tab w:val="left" w:pos="7782"/>
          <w:tab w:val="left" w:pos="8422"/>
        </w:tabs>
        <w:spacing w:line="327"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сопровождение</w:t>
      </w:r>
      <w:r>
        <w:rPr>
          <w:sz w:val="20"/>
          <w:szCs w:val="20"/>
        </w:rPr>
        <w:tab/>
      </w:r>
      <w:r>
        <w:rPr>
          <w:rFonts w:eastAsia="Times New Roman"/>
          <w:color w:val="231F20"/>
          <w:sz w:val="28"/>
          <w:szCs w:val="28"/>
        </w:rPr>
        <w:t>процесса</w:t>
      </w:r>
      <w:r>
        <w:rPr>
          <w:sz w:val="20"/>
          <w:szCs w:val="20"/>
        </w:rPr>
        <w:tab/>
      </w:r>
      <w:r>
        <w:rPr>
          <w:rFonts w:eastAsia="Times New Roman"/>
          <w:color w:val="231F20"/>
          <w:sz w:val="28"/>
          <w:szCs w:val="28"/>
        </w:rPr>
        <w:t>адаптации</w:t>
      </w:r>
      <w:r>
        <w:rPr>
          <w:sz w:val="20"/>
          <w:szCs w:val="20"/>
        </w:rPr>
        <w:tab/>
      </w:r>
      <w:r>
        <w:rPr>
          <w:rFonts w:eastAsia="Times New Roman"/>
          <w:color w:val="231F20"/>
          <w:sz w:val="28"/>
          <w:szCs w:val="28"/>
        </w:rPr>
        <w:t>детей</w:t>
      </w:r>
      <w:r>
        <w:rPr>
          <w:sz w:val="20"/>
          <w:szCs w:val="20"/>
        </w:rPr>
        <w:tab/>
      </w:r>
      <w:r>
        <w:rPr>
          <w:rFonts w:eastAsia="Times New Roman"/>
          <w:color w:val="231F20"/>
          <w:sz w:val="28"/>
          <w:szCs w:val="28"/>
        </w:rPr>
        <w:t>к</w:t>
      </w:r>
      <w:r>
        <w:rPr>
          <w:sz w:val="20"/>
          <w:szCs w:val="20"/>
        </w:rPr>
        <w:tab/>
      </w:r>
      <w:r>
        <w:rPr>
          <w:rFonts w:eastAsia="Times New Roman"/>
          <w:color w:val="231F20"/>
          <w:sz w:val="28"/>
          <w:szCs w:val="28"/>
        </w:rPr>
        <w:t>обучению</w:t>
      </w:r>
    </w:p>
    <w:p w:rsidR="00F94C3C" w:rsidRDefault="00F94C3C">
      <w:pPr>
        <w:spacing w:line="13" w:lineRule="exact"/>
        <w:rPr>
          <w:sz w:val="20"/>
          <w:szCs w:val="20"/>
        </w:rPr>
      </w:pPr>
    </w:p>
    <w:p w:rsidR="00F94C3C" w:rsidRDefault="00C806BD" w:rsidP="00C806BD">
      <w:pPr>
        <w:numPr>
          <w:ilvl w:val="0"/>
          <w:numId w:val="176"/>
        </w:numPr>
        <w:tabs>
          <w:tab w:val="left" w:pos="196"/>
        </w:tabs>
        <w:spacing w:line="315" w:lineRule="exact"/>
        <w:ind w:left="703" w:hanging="703"/>
        <w:rPr>
          <w:rFonts w:eastAsia="Times New Roman"/>
          <w:color w:val="231F20"/>
          <w:sz w:val="28"/>
          <w:szCs w:val="28"/>
        </w:rPr>
      </w:pPr>
      <w:r>
        <w:rPr>
          <w:rFonts w:eastAsia="Times New Roman"/>
          <w:color w:val="231F20"/>
          <w:sz w:val="28"/>
          <w:szCs w:val="28"/>
        </w:rPr>
        <w:t xml:space="preserve">образовательной организации; </w:t>
      </w:r>
      <w:r>
        <w:rPr>
          <w:rFonts w:ascii="Arial Unicode MS" w:eastAsia="Arial Unicode MS" w:hAnsi="Arial Unicode MS" w:cs="Arial Unicode MS"/>
          <w:color w:val="231F20"/>
          <w:sz w:val="24"/>
          <w:szCs w:val="24"/>
        </w:rPr>
        <w:t>−</w:t>
      </w:r>
      <w:r>
        <w:rPr>
          <w:rFonts w:eastAsia="Times New Roman"/>
          <w:color w:val="231F20"/>
          <w:sz w:val="28"/>
          <w:szCs w:val="28"/>
        </w:rPr>
        <w:t xml:space="preserve"> сопровождение внутришкольной работы по формированию культуры</w:t>
      </w:r>
    </w:p>
    <w:p w:rsidR="00F94C3C" w:rsidRDefault="00F94C3C">
      <w:pPr>
        <w:spacing w:line="13" w:lineRule="exact"/>
        <w:rPr>
          <w:rFonts w:eastAsia="Times New Roman"/>
          <w:color w:val="231F20"/>
          <w:sz w:val="28"/>
          <w:szCs w:val="28"/>
        </w:rPr>
      </w:pPr>
    </w:p>
    <w:p w:rsidR="00F94C3C" w:rsidRDefault="00C806BD">
      <w:pPr>
        <w:spacing w:line="315" w:lineRule="exact"/>
        <w:ind w:left="703" w:hanging="708"/>
        <w:rPr>
          <w:rFonts w:eastAsia="Times New Roman"/>
          <w:color w:val="231F20"/>
          <w:sz w:val="28"/>
          <w:szCs w:val="28"/>
        </w:rPr>
      </w:pPr>
      <w:r>
        <w:rPr>
          <w:rFonts w:eastAsia="Times New Roman"/>
          <w:color w:val="231F20"/>
          <w:sz w:val="28"/>
          <w:szCs w:val="28"/>
        </w:rPr>
        <w:t xml:space="preserve">здорового образа жизни; </w:t>
      </w:r>
      <w:r>
        <w:rPr>
          <w:rFonts w:ascii="Arial Unicode MS" w:eastAsia="Arial Unicode MS" w:hAnsi="Arial Unicode MS" w:cs="Arial Unicode MS"/>
          <w:color w:val="231F20"/>
          <w:sz w:val="24"/>
          <w:szCs w:val="24"/>
        </w:rPr>
        <w:t>−</w:t>
      </w:r>
      <w:r>
        <w:rPr>
          <w:rFonts w:eastAsia="Times New Roman"/>
          <w:color w:val="231F20"/>
          <w:sz w:val="28"/>
          <w:szCs w:val="28"/>
        </w:rPr>
        <w:t xml:space="preserve"> сопровождение внутришкольной работы по формированию культуры</w:t>
      </w:r>
    </w:p>
    <w:p w:rsidR="00F94C3C" w:rsidRDefault="00F94C3C">
      <w:pPr>
        <w:spacing w:line="14" w:lineRule="exact"/>
        <w:rPr>
          <w:rFonts w:eastAsia="Times New Roman"/>
          <w:color w:val="231F20"/>
          <w:sz w:val="28"/>
          <w:szCs w:val="28"/>
        </w:rPr>
      </w:pPr>
    </w:p>
    <w:p w:rsidR="00F94C3C" w:rsidRDefault="00C806BD">
      <w:pPr>
        <w:spacing w:line="317" w:lineRule="exact"/>
        <w:ind w:left="703" w:right="4540" w:hanging="708"/>
        <w:rPr>
          <w:rFonts w:eastAsia="Times New Roman"/>
          <w:color w:val="231F20"/>
          <w:sz w:val="28"/>
          <w:szCs w:val="28"/>
        </w:rPr>
      </w:pPr>
      <w:r>
        <w:rPr>
          <w:rFonts w:eastAsia="Times New Roman"/>
          <w:color w:val="231F20"/>
          <w:sz w:val="28"/>
          <w:szCs w:val="28"/>
        </w:rPr>
        <w:t xml:space="preserve">безопасного образа жизни; </w:t>
      </w:r>
      <w:r>
        <w:rPr>
          <w:rFonts w:ascii="Arial Unicode MS" w:eastAsia="Arial Unicode MS" w:hAnsi="Arial Unicode MS" w:cs="Arial Unicode MS"/>
          <w:color w:val="231F20"/>
          <w:sz w:val="24"/>
          <w:szCs w:val="24"/>
        </w:rPr>
        <w:t>−</w:t>
      </w:r>
      <w:r>
        <w:rPr>
          <w:rFonts w:eastAsia="Times New Roman"/>
          <w:color w:val="231F20"/>
          <w:sz w:val="28"/>
          <w:szCs w:val="28"/>
        </w:rPr>
        <w:t xml:space="preserve"> профилактику социальных рисков;</w:t>
      </w:r>
    </w:p>
    <w:p w:rsidR="00F94C3C" w:rsidRDefault="00C806BD">
      <w:pPr>
        <w:spacing w:line="322"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сопровождение деятельности детских объединений.</w:t>
      </w:r>
    </w:p>
    <w:p w:rsidR="00F94C3C" w:rsidRDefault="00F94C3C">
      <w:pPr>
        <w:spacing w:line="14"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Соответственно профессиональному стандарту это требует от педагога-психолога общеобразовательной организации:</w:t>
      </w:r>
    </w:p>
    <w:p w:rsidR="00F94C3C" w:rsidRDefault="00F94C3C">
      <w:pPr>
        <w:spacing w:line="15" w:lineRule="exact"/>
        <w:rPr>
          <w:sz w:val="20"/>
          <w:szCs w:val="20"/>
        </w:rPr>
      </w:pPr>
    </w:p>
    <w:p w:rsidR="00F94C3C" w:rsidRDefault="00C806BD">
      <w:pPr>
        <w:spacing w:line="317"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участия в разработке программ формирования универсальных учебных действий, программ воспитания и социализации обучающихся, воспитанников; </w:t>
      </w:r>
      <w:r>
        <w:rPr>
          <w:rFonts w:ascii="Arial Unicode MS" w:eastAsia="Arial Unicode MS" w:hAnsi="Arial Unicode MS" w:cs="Arial Unicode MS"/>
          <w:color w:val="231F20"/>
          <w:sz w:val="24"/>
          <w:szCs w:val="24"/>
        </w:rPr>
        <w:t>−</w:t>
      </w:r>
      <w:r>
        <w:rPr>
          <w:rFonts w:eastAsia="Times New Roman"/>
          <w:color w:val="231F20"/>
          <w:sz w:val="28"/>
          <w:szCs w:val="28"/>
        </w:rPr>
        <w:t xml:space="preserve"> разработки и реализации планов развивающей работы с обучающимися</w:t>
      </w:r>
    </w:p>
    <w:p w:rsidR="00F94C3C" w:rsidRDefault="00F94C3C">
      <w:pPr>
        <w:spacing w:line="16" w:lineRule="exact"/>
        <w:rPr>
          <w:sz w:val="20"/>
          <w:szCs w:val="20"/>
        </w:rPr>
      </w:pPr>
    </w:p>
    <w:p w:rsidR="00F94C3C" w:rsidRDefault="00C806BD" w:rsidP="00C806BD">
      <w:pPr>
        <w:numPr>
          <w:ilvl w:val="0"/>
          <w:numId w:val="177"/>
        </w:numPr>
        <w:tabs>
          <w:tab w:val="left" w:pos="190"/>
        </w:tabs>
        <w:spacing w:line="315" w:lineRule="exact"/>
        <w:ind w:left="703" w:right="320" w:hanging="703"/>
        <w:rPr>
          <w:rFonts w:eastAsia="Times New Roman"/>
          <w:color w:val="231F20"/>
          <w:sz w:val="28"/>
          <w:szCs w:val="28"/>
        </w:rPr>
      </w:pPr>
      <w:r>
        <w:rPr>
          <w:rFonts w:eastAsia="Times New Roman"/>
          <w:color w:val="231F20"/>
          <w:sz w:val="28"/>
          <w:szCs w:val="28"/>
        </w:rPr>
        <w:t xml:space="preserve">учетом их индивидуально-психологических особенностей; </w:t>
      </w:r>
      <w:r>
        <w:rPr>
          <w:rFonts w:ascii="Arial Unicode MS" w:eastAsia="Arial Unicode MS" w:hAnsi="Arial Unicode MS" w:cs="Arial Unicode MS"/>
          <w:color w:val="231F20"/>
          <w:sz w:val="24"/>
          <w:szCs w:val="24"/>
        </w:rPr>
        <w:t>−</w:t>
      </w:r>
      <w:r>
        <w:rPr>
          <w:rFonts w:eastAsia="Times New Roman"/>
          <w:color w:val="231F20"/>
          <w:sz w:val="28"/>
          <w:szCs w:val="28"/>
        </w:rPr>
        <w:t xml:space="preserve"> сопровождения обучающихся, испытывающих трудности в обучении;</w:t>
      </w:r>
    </w:p>
    <w:p w:rsidR="00F94C3C" w:rsidRDefault="00F94C3C">
      <w:pPr>
        <w:spacing w:line="14"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разработки совместно с педагогом индивидуальных учебных планов обучающихся с учетом их психологических особенностей;</w:t>
      </w:r>
    </w:p>
    <w:p w:rsidR="00F94C3C" w:rsidRDefault="00F94C3C">
      <w:pPr>
        <w:spacing w:line="13"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скрининговых обследований (мониторинг) с целью анализа динамики психического развития, определение лиц, нуждающихся в психологической помощи;</w:t>
      </w:r>
    </w:p>
    <w:p w:rsidR="00F94C3C" w:rsidRDefault="00F94C3C">
      <w:pPr>
        <w:spacing w:line="17"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сопровождения обучающихся с нормативными и ненормативными кризисами взросления;</w:t>
      </w:r>
    </w:p>
    <w:p w:rsidR="00F94C3C" w:rsidRDefault="00F94C3C">
      <w:pPr>
        <w:spacing w:line="13"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ознакомления педагогови администрации общеобразовательных организаций с современными исследованиями в области профилактики социальной адаптации;</w:t>
      </w:r>
    </w:p>
    <w:p w:rsidR="00F94C3C" w:rsidRDefault="00F94C3C">
      <w:pPr>
        <w:spacing w:line="14" w:lineRule="exact"/>
        <w:rPr>
          <w:rFonts w:eastAsia="Times New Roman"/>
          <w:color w:val="231F20"/>
          <w:sz w:val="28"/>
          <w:szCs w:val="28"/>
        </w:rPr>
      </w:pPr>
    </w:p>
    <w:p w:rsidR="00F94C3C" w:rsidRDefault="00C806BD">
      <w:pPr>
        <w:spacing w:line="319"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информирования о факторах, препятствующих развитию личности обучающихся, о мерах по оказанию им различного вида психологической помощи;</w:t>
      </w:r>
    </w:p>
    <w:p w:rsidR="00F94C3C" w:rsidRDefault="00F94C3C">
      <w:pPr>
        <w:spacing w:line="13"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выявления условий, неблагоприятно влияющих на развитие личности обучающихся;</w:t>
      </w:r>
    </w:p>
    <w:p w:rsidR="00F94C3C" w:rsidRDefault="00F94C3C">
      <w:pPr>
        <w:spacing w:line="13"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планирования и реализации совместно с педагогом превентивных мероприятий по профилактике возникновения социальной дезадаптации, аддикций и девиаций поведения;</w:t>
      </w:r>
    </w:p>
    <w:p w:rsidR="00F94C3C" w:rsidRDefault="00F94C3C">
      <w:pPr>
        <w:spacing w:line="17" w:lineRule="exact"/>
        <w:rPr>
          <w:rFonts w:eastAsia="Times New Roman"/>
          <w:color w:val="231F20"/>
          <w:sz w:val="28"/>
          <w:szCs w:val="28"/>
        </w:rPr>
      </w:pPr>
    </w:p>
    <w:p w:rsidR="00F94C3C" w:rsidRDefault="00C806BD">
      <w:pPr>
        <w:spacing w:line="319" w:lineRule="exact"/>
        <w:ind w:left="3" w:firstLine="708"/>
        <w:jc w:val="right"/>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консультирования    педагогов    общеобразовательных    организаций при выборе    образовательных    технологий    с    учетом    индивидуально-психологических особенностей и образовательных потребностей обучающихся; </w:t>
      </w:r>
      <w:r>
        <w:rPr>
          <w:rFonts w:ascii="Arial Unicode MS" w:eastAsia="Arial Unicode MS" w:hAnsi="Arial Unicode MS" w:cs="Arial Unicode MS"/>
          <w:color w:val="231F20"/>
          <w:sz w:val="24"/>
          <w:szCs w:val="24"/>
        </w:rPr>
        <w:t>−</w:t>
      </w:r>
      <w:r>
        <w:rPr>
          <w:rFonts w:eastAsia="Times New Roman"/>
          <w:color w:val="231F20"/>
          <w:sz w:val="28"/>
          <w:szCs w:val="28"/>
        </w:rPr>
        <w:t xml:space="preserve"> консультирования  педагогов  по  вопросам  разработки  и  реализации индивидуальных программ для построения индивидуального образовательного</w:t>
      </w:r>
    </w:p>
    <w:p w:rsidR="00F94C3C" w:rsidRDefault="00F94C3C">
      <w:pPr>
        <w:spacing w:line="200" w:lineRule="exact"/>
        <w:rPr>
          <w:sz w:val="20"/>
          <w:szCs w:val="20"/>
        </w:rPr>
      </w:pPr>
    </w:p>
    <w:p w:rsidR="00F94C3C" w:rsidRDefault="00F94C3C">
      <w:pPr>
        <w:spacing w:line="254" w:lineRule="exact"/>
        <w:rPr>
          <w:sz w:val="20"/>
          <w:szCs w:val="20"/>
        </w:rPr>
      </w:pPr>
    </w:p>
    <w:p w:rsidR="00F94C3C" w:rsidRDefault="00C806BD">
      <w:pPr>
        <w:ind w:left="5063"/>
        <w:rPr>
          <w:sz w:val="20"/>
          <w:szCs w:val="20"/>
        </w:rPr>
      </w:pPr>
      <w:r>
        <w:rPr>
          <w:rFonts w:eastAsia="Times New Roman"/>
          <w:color w:val="231F20"/>
          <w:sz w:val="20"/>
          <w:szCs w:val="20"/>
        </w:rPr>
        <w:t>56</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right="20"/>
        <w:rPr>
          <w:sz w:val="20"/>
          <w:szCs w:val="20"/>
        </w:rPr>
      </w:pPr>
      <w:r>
        <w:rPr>
          <w:rFonts w:eastAsia="Times New Roman"/>
          <w:color w:val="231F20"/>
          <w:sz w:val="28"/>
          <w:szCs w:val="28"/>
        </w:rPr>
        <w:lastRenderedPageBreak/>
        <w:t>маршрута с учетом особенностей и образовательных потребностей конкретного обучающегося;</w:t>
      </w:r>
    </w:p>
    <w:p w:rsidR="00F94C3C" w:rsidRDefault="00F94C3C">
      <w:pPr>
        <w:spacing w:line="15" w:lineRule="exact"/>
        <w:rPr>
          <w:sz w:val="20"/>
          <w:szCs w:val="20"/>
        </w:rPr>
      </w:pPr>
    </w:p>
    <w:p w:rsidR="00F94C3C" w:rsidRDefault="00C806BD">
      <w:pPr>
        <w:spacing w:line="318"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разработки и реализации планов проведения коррекционно-развивающих занятий для детей и обучающихся, направленных на развитие интеллектуальной, эмоционально-волевой сферы, познавательных процессов, снятие тревожности, решение проблем в сфере общения, преодоление проблем</w:t>
      </w:r>
    </w:p>
    <w:p w:rsidR="00F94C3C" w:rsidRDefault="00F94C3C">
      <w:pPr>
        <w:spacing w:line="15" w:lineRule="exact"/>
        <w:rPr>
          <w:sz w:val="20"/>
          <w:szCs w:val="20"/>
        </w:rPr>
      </w:pPr>
    </w:p>
    <w:p w:rsidR="00F94C3C" w:rsidRDefault="00C806BD" w:rsidP="00C806BD">
      <w:pPr>
        <w:numPr>
          <w:ilvl w:val="0"/>
          <w:numId w:val="178"/>
        </w:numPr>
        <w:tabs>
          <w:tab w:val="left" w:pos="196"/>
        </w:tabs>
        <w:spacing w:line="317" w:lineRule="exact"/>
        <w:ind w:left="703" w:hanging="703"/>
        <w:rPr>
          <w:rFonts w:eastAsia="Times New Roman"/>
          <w:color w:val="231F20"/>
          <w:sz w:val="28"/>
          <w:szCs w:val="28"/>
        </w:rPr>
      </w:pPr>
      <w:r>
        <w:rPr>
          <w:rFonts w:eastAsia="Times New Roman"/>
          <w:color w:val="231F20"/>
          <w:sz w:val="28"/>
          <w:szCs w:val="28"/>
        </w:rPr>
        <w:t xml:space="preserve">общении и поведении; </w:t>
      </w:r>
      <w:r>
        <w:rPr>
          <w:rFonts w:ascii="Arial Unicode MS" w:eastAsia="Arial Unicode MS" w:hAnsi="Arial Unicode MS" w:cs="Arial Unicode MS"/>
          <w:color w:val="231F20"/>
          <w:sz w:val="24"/>
          <w:szCs w:val="24"/>
        </w:rPr>
        <w:t>−</w:t>
      </w:r>
      <w:r>
        <w:rPr>
          <w:rFonts w:eastAsia="Times New Roman"/>
          <w:color w:val="231F20"/>
          <w:sz w:val="28"/>
          <w:szCs w:val="28"/>
        </w:rPr>
        <w:t xml:space="preserve"> организации и совместного осуществления педагогами, учителями-</w:t>
      </w:r>
    </w:p>
    <w:p w:rsidR="00F94C3C" w:rsidRDefault="00C806BD">
      <w:pPr>
        <w:ind w:left="3"/>
        <w:rPr>
          <w:rFonts w:eastAsia="Times New Roman"/>
          <w:color w:val="231F20"/>
          <w:sz w:val="28"/>
          <w:szCs w:val="28"/>
        </w:rPr>
      </w:pPr>
      <w:r>
        <w:rPr>
          <w:rFonts w:eastAsia="Times New Roman"/>
          <w:color w:val="231F20"/>
          <w:sz w:val="28"/>
          <w:szCs w:val="28"/>
        </w:rPr>
        <w:t>дефектологами,  учителями-логопедами,  социальными  педагогами  психолого-</w:t>
      </w:r>
    </w:p>
    <w:p w:rsidR="00F94C3C" w:rsidRDefault="00C806BD">
      <w:pPr>
        <w:tabs>
          <w:tab w:val="left" w:pos="2122"/>
          <w:tab w:val="left" w:pos="3662"/>
          <w:tab w:val="left" w:pos="5382"/>
          <w:tab w:val="left" w:pos="5782"/>
          <w:tab w:val="left" w:pos="7602"/>
          <w:tab w:val="left" w:pos="8942"/>
        </w:tabs>
        <w:ind w:left="3"/>
        <w:rPr>
          <w:sz w:val="20"/>
          <w:szCs w:val="20"/>
        </w:rPr>
      </w:pPr>
      <w:r>
        <w:rPr>
          <w:rFonts w:eastAsia="Times New Roman"/>
          <w:color w:val="231F20"/>
          <w:sz w:val="28"/>
          <w:szCs w:val="28"/>
        </w:rPr>
        <w:t>педагогической</w:t>
      </w:r>
      <w:r>
        <w:rPr>
          <w:rFonts w:eastAsia="Times New Roman"/>
          <w:color w:val="231F20"/>
          <w:sz w:val="28"/>
          <w:szCs w:val="28"/>
        </w:rPr>
        <w:tab/>
        <w:t>коррекции</w:t>
      </w:r>
      <w:r>
        <w:rPr>
          <w:rFonts w:eastAsia="Times New Roman"/>
          <w:color w:val="231F20"/>
          <w:sz w:val="28"/>
          <w:szCs w:val="28"/>
        </w:rPr>
        <w:tab/>
        <w:t>выявленных</w:t>
      </w:r>
      <w:r>
        <w:rPr>
          <w:rFonts w:eastAsia="Times New Roman"/>
          <w:color w:val="231F20"/>
          <w:sz w:val="28"/>
          <w:szCs w:val="28"/>
        </w:rPr>
        <w:tab/>
        <w:t>в</w:t>
      </w:r>
      <w:r>
        <w:rPr>
          <w:rFonts w:eastAsia="Times New Roman"/>
          <w:color w:val="231F20"/>
          <w:sz w:val="28"/>
          <w:szCs w:val="28"/>
        </w:rPr>
        <w:tab/>
        <w:t>психическом</w:t>
      </w:r>
      <w:r>
        <w:rPr>
          <w:rFonts w:eastAsia="Times New Roman"/>
          <w:color w:val="231F20"/>
          <w:sz w:val="28"/>
          <w:szCs w:val="28"/>
        </w:rPr>
        <w:tab/>
        <w:t>развитии</w:t>
      </w:r>
      <w:r>
        <w:rPr>
          <w:rFonts w:eastAsia="Times New Roman"/>
          <w:color w:val="231F20"/>
          <w:sz w:val="28"/>
          <w:szCs w:val="28"/>
        </w:rPr>
        <w:tab/>
        <w:t>детей</w:t>
      </w:r>
    </w:p>
    <w:p w:rsidR="00F94C3C" w:rsidRDefault="00C806BD" w:rsidP="00C806BD">
      <w:pPr>
        <w:numPr>
          <w:ilvl w:val="0"/>
          <w:numId w:val="179"/>
        </w:numPr>
        <w:tabs>
          <w:tab w:val="left" w:pos="223"/>
        </w:tabs>
        <w:spacing w:line="239" w:lineRule="auto"/>
        <w:ind w:left="223" w:hanging="223"/>
        <w:rPr>
          <w:rFonts w:eastAsia="Times New Roman"/>
          <w:color w:val="231F20"/>
          <w:sz w:val="28"/>
          <w:szCs w:val="28"/>
        </w:rPr>
      </w:pPr>
      <w:r>
        <w:rPr>
          <w:rFonts w:eastAsia="Times New Roman"/>
          <w:color w:val="231F20"/>
          <w:sz w:val="28"/>
          <w:szCs w:val="28"/>
        </w:rPr>
        <w:t>обучающихся недостатков, нарушений социализации и адаптации.</w:t>
      </w:r>
    </w:p>
    <w:p w:rsidR="00F94C3C" w:rsidRDefault="00F94C3C">
      <w:pPr>
        <w:spacing w:line="13" w:lineRule="exact"/>
        <w:rPr>
          <w:rFonts w:eastAsia="Times New Roman"/>
          <w:color w:val="231F20"/>
          <w:sz w:val="28"/>
          <w:szCs w:val="28"/>
        </w:rPr>
      </w:pPr>
    </w:p>
    <w:p w:rsidR="00F94C3C" w:rsidRDefault="00C806BD" w:rsidP="00C806BD">
      <w:pPr>
        <w:numPr>
          <w:ilvl w:val="1"/>
          <w:numId w:val="179"/>
        </w:numPr>
        <w:tabs>
          <w:tab w:val="left" w:pos="987"/>
        </w:tabs>
        <w:spacing w:line="237" w:lineRule="auto"/>
        <w:ind w:left="3" w:firstLine="705"/>
        <w:jc w:val="both"/>
        <w:rPr>
          <w:rFonts w:eastAsia="Times New Roman"/>
          <w:color w:val="231F20"/>
          <w:sz w:val="28"/>
          <w:szCs w:val="28"/>
        </w:rPr>
      </w:pPr>
      <w:r>
        <w:rPr>
          <w:rFonts w:eastAsia="Times New Roman"/>
          <w:color w:val="231F20"/>
          <w:sz w:val="28"/>
          <w:szCs w:val="28"/>
        </w:rPr>
        <w:t>целях обеспечения обучающихся доступной психолого-педагогической помощью в образовательном пространстве рекомендуется следующий расчет нормативов штатной численности педагогов-психологов в образовательных организациях из расчета одна штатная единица педагога-психолога:</w:t>
      </w:r>
    </w:p>
    <w:p w:rsidR="00F94C3C" w:rsidRDefault="00F94C3C">
      <w:pPr>
        <w:spacing w:line="17" w:lineRule="exact"/>
        <w:rPr>
          <w:rFonts w:eastAsia="Times New Roman"/>
          <w:color w:val="231F20"/>
          <w:sz w:val="28"/>
          <w:szCs w:val="28"/>
        </w:rPr>
      </w:pPr>
    </w:p>
    <w:p w:rsidR="00F94C3C" w:rsidRDefault="00C806BD">
      <w:pPr>
        <w:spacing w:line="236" w:lineRule="auto"/>
        <w:ind w:left="703" w:right="20"/>
        <w:rPr>
          <w:rFonts w:eastAsia="Times New Roman"/>
          <w:color w:val="231F20"/>
          <w:sz w:val="28"/>
          <w:szCs w:val="28"/>
        </w:rPr>
      </w:pPr>
      <w:r>
        <w:rPr>
          <w:rFonts w:eastAsia="Times New Roman"/>
          <w:color w:val="231F20"/>
          <w:sz w:val="28"/>
          <w:szCs w:val="28"/>
        </w:rPr>
        <w:t>на 200 воспитанников в дошкольных образовательных организациях; на 300 обучающихся в общеобразовательных организациях; на 500 обучающихся в профессиональных образовательных</w:t>
      </w:r>
    </w:p>
    <w:p w:rsidR="00F94C3C" w:rsidRDefault="00F94C3C">
      <w:pPr>
        <w:spacing w:line="1"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организациях.</w:t>
      </w:r>
    </w:p>
    <w:p w:rsidR="00F94C3C" w:rsidRDefault="00F94C3C">
      <w:pPr>
        <w:spacing w:line="12"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sz w:val="28"/>
          <w:szCs w:val="28"/>
        </w:rPr>
        <w:t>При организации образовательной деятельности по адаптированной общеобразовательной программе создаются условия для организации образовательной деятельности и коррекционных занятий с учетом особенностей обучающихся из расчета по одной штатной единице педагога-психолога на каждых 20 обучающихся с ограниченными возможностями</w:t>
      </w:r>
    </w:p>
    <w:p w:rsidR="00F94C3C" w:rsidRDefault="00F94C3C">
      <w:pPr>
        <w:spacing w:line="14"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sz w:val="28"/>
          <w:szCs w:val="28"/>
        </w:rPr>
        <w:t xml:space="preserve">здоровья, указанный норматив утвержден </w:t>
      </w:r>
      <w:r>
        <w:rPr>
          <w:rFonts w:eastAsia="Times New Roman"/>
          <w:color w:val="231F20"/>
          <w:sz w:val="28"/>
          <w:szCs w:val="28"/>
        </w:rPr>
        <w:t>приказом Минпросвещения России</w:t>
      </w:r>
    </w:p>
    <w:p w:rsidR="00F94C3C" w:rsidRDefault="00F94C3C">
      <w:pPr>
        <w:spacing w:line="336" w:lineRule="exact"/>
        <w:rPr>
          <w:sz w:val="20"/>
          <w:szCs w:val="20"/>
        </w:rPr>
      </w:pPr>
    </w:p>
    <w:p w:rsidR="00F94C3C" w:rsidRDefault="00C806BD">
      <w:pPr>
        <w:spacing w:line="235" w:lineRule="auto"/>
        <w:ind w:left="3"/>
        <w:jc w:val="both"/>
        <w:rPr>
          <w:sz w:val="20"/>
          <w:szCs w:val="20"/>
        </w:rPr>
      </w:pPr>
      <w:r>
        <w:rPr>
          <w:rFonts w:eastAsia="Times New Roman"/>
          <w:color w:val="231F20"/>
          <w:sz w:val="28"/>
          <w:szCs w:val="28"/>
        </w:rPr>
        <w:t>от 28 августа 2020 г. № 442 «Об утверждении Порядка организации и осуществления образовательной деятельности по основным</w:t>
      </w:r>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общеобразовательным программам – образовательным программам начального общего, основного общего и среднего общего образования»</w:t>
      </w:r>
    </w:p>
    <w:p w:rsidR="00F94C3C" w:rsidRDefault="00F94C3C">
      <w:pPr>
        <w:spacing w:line="15" w:lineRule="exact"/>
        <w:rPr>
          <w:sz w:val="20"/>
          <w:szCs w:val="20"/>
        </w:rPr>
      </w:pPr>
    </w:p>
    <w:p w:rsidR="00F94C3C" w:rsidRDefault="00C806BD" w:rsidP="00C806BD">
      <w:pPr>
        <w:numPr>
          <w:ilvl w:val="0"/>
          <w:numId w:val="180"/>
        </w:numPr>
        <w:tabs>
          <w:tab w:val="left" w:pos="1044"/>
        </w:tabs>
        <w:spacing w:line="236" w:lineRule="auto"/>
        <w:ind w:left="3" w:firstLine="705"/>
        <w:jc w:val="both"/>
        <w:rPr>
          <w:rFonts w:eastAsia="Times New Roman"/>
          <w:color w:val="231F20"/>
          <w:sz w:val="28"/>
          <w:szCs w:val="28"/>
        </w:rPr>
      </w:pPr>
      <w:r>
        <w:rPr>
          <w:rFonts w:eastAsia="Times New Roman"/>
          <w:color w:val="231F20"/>
          <w:sz w:val="28"/>
          <w:szCs w:val="28"/>
        </w:rPr>
        <w:t>связи с новыми условиями обучения для психолого-педагогической работы в дистанционной форме требуется, во-первых, организация рабочего места педагога-психолога, во-вторых, подбор инструментария, в-третьих,</w:t>
      </w:r>
    </w:p>
    <w:p w:rsidR="00F94C3C" w:rsidRDefault="00F94C3C">
      <w:pPr>
        <w:spacing w:line="1" w:lineRule="exact"/>
        <w:rPr>
          <w:sz w:val="20"/>
          <w:szCs w:val="20"/>
        </w:rPr>
      </w:pPr>
    </w:p>
    <w:p w:rsidR="00F94C3C" w:rsidRDefault="00C806BD">
      <w:pPr>
        <w:tabs>
          <w:tab w:val="left" w:pos="1322"/>
          <w:tab w:val="left" w:pos="3462"/>
          <w:tab w:val="left" w:pos="5082"/>
          <w:tab w:val="left" w:pos="6202"/>
          <w:tab w:val="left" w:pos="6682"/>
          <w:tab w:val="left" w:pos="7382"/>
          <w:tab w:val="left" w:pos="8322"/>
        </w:tabs>
        <w:ind w:left="3"/>
        <w:rPr>
          <w:sz w:val="20"/>
          <w:szCs w:val="20"/>
        </w:rPr>
      </w:pPr>
      <w:r>
        <w:rPr>
          <w:rFonts w:eastAsia="Times New Roman"/>
          <w:color w:val="231F20"/>
          <w:sz w:val="28"/>
          <w:szCs w:val="28"/>
        </w:rPr>
        <w:t>освоение</w:t>
      </w:r>
      <w:r>
        <w:rPr>
          <w:rFonts w:eastAsia="Times New Roman"/>
          <w:color w:val="231F20"/>
          <w:sz w:val="28"/>
          <w:szCs w:val="28"/>
        </w:rPr>
        <w:tab/>
        <w:t>дистанционных</w:t>
      </w:r>
      <w:r>
        <w:rPr>
          <w:rFonts w:eastAsia="Times New Roman"/>
          <w:color w:val="231F20"/>
          <w:sz w:val="28"/>
          <w:szCs w:val="28"/>
        </w:rPr>
        <w:tab/>
        <w:t>технологий</w:t>
      </w:r>
      <w:r>
        <w:rPr>
          <w:rFonts w:eastAsia="Times New Roman"/>
          <w:color w:val="231F20"/>
          <w:sz w:val="28"/>
          <w:szCs w:val="28"/>
        </w:rPr>
        <w:tab/>
        <w:t>работы</w:t>
      </w:r>
      <w:r>
        <w:rPr>
          <w:rFonts w:eastAsia="Times New Roman"/>
          <w:color w:val="231F20"/>
          <w:sz w:val="28"/>
          <w:szCs w:val="28"/>
        </w:rPr>
        <w:tab/>
        <w:t>(в</w:t>
      </w:r>
      <w:r>
        <w:rPr>
          <w:rFonts w:eastAsia="Times New Roman"/>
          <w:color w:val="231F20"/>
          <w:sz w:val="28"/>
          <w:szCs w:val="28"/>
        </w:rPr>
        <w:tab/>
        <w:t>том</w:t>
      </w:r>
      <w:r>
        <w:rPr>
          <w:rFonts w:eastAsia="Times New Roman"/>
          <w:color w:val="231F20"/>
          <w:sz w:val="28"/>
          <w:szCs w:val="28"/>
        </w:rPr>
        <w:tab/>
        <w:t>числе</w:t>
      </w:r>
      <w:r>
        <w:rPr>
          <w:rFonts w:eastAsia="Times New Roman"/>
          <w:color w:val="231F20"/>
          <w:sz w:val="28"/>
          <w:szCs w:val="28"/>
        </w:rPr>
        <w:tab/>
        <w:t>групповых</w:t>
      </w:r>
    </w:p>
    <w:p w:rsidR="00F94C3C" w:rsidRDefault="00F94C3C">
      <w:pPr>
        <w:spacing w:line="16" w:lineRule="exact"/>
        <w:rPr>
          <w:sz w:val="20"/>
          <w:szCs w:val="20"/>
        </w:rPr>
      </w:pPr>
    </w:p>
    <w:p w:rsidR="00F94C3C" w:rsidRDefault="00C806BD" w:rsidP="00C806BD">
      <w:pPr>
        <w:numPr>
          <w:ilvl w:val="0"/>
          <w:numId w:val="181"/>
        </w:numPr>
        <w:tabs>
          <w:tab w:val="left" w:pos="224"/>
        </w:tabs>
        <w:spacing w:line="234" w:lineRule="auto"/>
        <w:ind w:left="3" w:hanging="3"/>
        <w:rPr>
          <w:rFonts w:eastAsia="Times New Roman"/>
          <w:color w:val="231F20"/>
          <w:sz w:val="28"/>
          <w:szCs w:val="28"/>
        </w:rPr>
      </w:pPr>
      <w:r>
        <w:rPr>
          <w:rFonts w:eastAsia="Times New Roman"/>
          <w:color w:val="231F20"/>
          <w:sz w:val="28"/>
          <w:szCs w:val="28"/>
        </w:rPr>
        <w:t>индивидуальных), в-четвертых, соблюдение этических норм психолога в связи с применением дистанционных форм работы.</w:t>
      </w:r>
    </w:p>
    <w:p w:rsidR="00F94C3C" w:rsidRDefault="00F94C3C">
      <w:pPr>
        <w:spacing w:line="15"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 xml:space="preserve">Основные направления работы педагога-психолога – профилактика, диагностика, </w:t>
      </w:r>
      <w:r>
        <w:rPr>
          <w:rFonts w:eastAsia="Times New Roman"/>
          <w:color w:val="000000"/>
          <w:sz w:val="28"/>
          <w:szCs w:val="28"/>
        </w:rPr>
        <w:t>консультирование, просвещение, коррекционно-развивающая</w:t>
      </w:r>
      <w:r>
        <w:rPr>
          <w:rFonts w:eastAsia="Times New Roman"/>
          <w:color w:val="231F20"/>
          <w:sz w:val="28"/>
          <w:szCs w:val="28"/>
        </w:rPr>
        <w:t xml:space="preserve"> </w:t>
      </w:r>
      <w:r>
        <w:rPr>
          <w:rFonts w:eastAsia="Times New Roman"/>
          <w:color w:val="000000"/>
          <w:sz w:val="28"/>
          <w:szCs w:val="28"/>
        </w:rPr>
        <w:t>работа, экспертиза – преобразуются в иной формат согласно специфике дистанционного режима (см. приложение 7).</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84" w:lineRule="exact"/>
        <w:rPr>
          <w:sz w:val="20"/>
          <w:szCs w:val="20"/>
        </w:rPr>
      </w:pPr>
    </w:p>
    <w:p w:rsidR="00F94C3C" w:rsidRDefault="00C806BD">
      <w:pPr>
        <w:ind w:left="5063"/>
        <w:rPr>
          <w:sz w:val="20"/>
          <w:szCs w:val="20"/>
        </w:rPr>
      </w:pPr>
      <w:r>
        <w:rPr>
          <w:rFonts w:eastAsia="Times New Roman"/>
          <w:color w:val="231F20"/>
          <w:sz w:val="20"/>
          <w:szCs w:val="20"/>
        </w:rPr>
        <w:t>57</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1280" w:right="600"/>
        <w:jc w:val="center"/>
        <w:rPr>
          <w:sz w:val="20"/>
          <w:szCs w:val="20"/>
        </w:rPr>
      </w:pPr>
      <w:r>
        <w:rPr>
          <w:rFonts w:eastAsia="Times New Roman"/>
          <w:b/>
          <w:bCs/>
          <w:color w:val="231F20"/>
          <w:sz w:val="28"/>
          <w:szCs w:val="28"/>
        </w:rPr>
        <w:lastRenderedPageBreak/>
        <w:t>РАЗДЕЛ 2. РЕГИОНАЛЬНЫЕ МОДЕЛИ ПСИХОЛОГИЧЕСКИХ СЛУЖБ В СИСТЕМЕ ОБРАЗОВАНИЯ</w:t>
      </w:r>
    </w:p>
    <w:p w:rsidR="00F94C3C" w:rsidRDefault="00F94C3C">
      <w:pPr>
        <w:spacing w:line="337" w:lineRule="exact"/>
        <w:rPr>
          <w:sz w:val="20"/>
          <w:szCs w:val="20"/>
        </w:rPr>
      </w:pPr>
    </w:p>
    <w:p w:rsidR="00F94C3C" w:rsidRDefault="00C806BD">
      <w:pPr>
        <w:spacing w:line="234" w:lineRule="auto"/>
        <w:ind w:left="1280" w:right="140"/>
        <w:jc w:val="center"/>
        <w:rPr>
          <w:sz w:val="20"/>
          <w:szCs w:val="20"/>
        </w:rPr>
      </w:pPr>
      <w:r>
        <w:rPr>
          <w:rFonts w:eastAsia="Times New Roman"/>
          <w:b/>
          <w:bCs/>
          <w:color w:val="231F20"/>
          <w:sz w:val="28"/>
          <w:szCs w:val="28"/>
        </w:rPr>
        <w:t>Описание работающих моделей психологических служб в субъектах Российской Федерации, включая описание взаимодействия юридических</w:t>
      </w:r>
    </w:p>
    <w:p w:rsidR="00F94C3C" w:rsidRDefault="00F94C3C">
      <w:pPr>
        <w:spacing w:line="15" w:lineRule="exact"/>
        <w:rPr>
          <w:sz w:val="20"/>
          <w:szCs w:val="20"/>
        </w:rPr>
      </w:pPr>
    </w:p>
    <w:p w:rsidR="00F94C3C" w:rsidRDefault="00C806BD">
      <w:pPr>
        <w:spacing w:line="238" w:lineRule="auto"/>
        <w:ind w:left="1280" w:right="480"/>
        <w:jc w:val="center"/>
        <w:rPr>
          <w:sz w:val="20"/>
          <w:szCs w:val="20"/>
        </w:rPr>
      </w:pPr>
      <w:r>
        <w:rPr>
          <w:rFonts w:eastAsia="Times New Roman"/>
          <w:b/>
          <w:bCs/>
          <w:color w:val="231F20"/>
          <w:sz w:val="28"/>
          <w:szCs w:val="28"/>
        </w:rPr>
        <w:t>лиц в системе управления образованием в регионе (ПМПК, ППМС-центрами, методическими объединениями, профессиональными сообществами, КДНиЗП и др.) в связи с оказанием психологической помощи обучающимся. Особенности организации деятельности психологической службы общеобразовательной организации с различными целевыми группами обучающихся</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49" w:lineRule="exact"/>
        <w:rPr>
          <w:sz w:val="20"/>
          <w:szCs w:val="20"/>
        </w:rPr>
      </w:pPr>
    </w:p>
    <w:p w:rsidR="00F94C3C" w:rsidRDefault="00C806BD">
      <w:pPr>
        <w:ind w:right="-2"/>
        <w:jc w:val="center"/>
        <w:rPr>
          <w:sz w:val="20"/>
          <w:szCs w:val="20"/>
        </w:rPr>
      </w:pPr>
      <w:r>
        <w:rPr>
          <w:rFonts w:eastAsia="Times New Roman"/>
          <w:b/>
          <w:bCs/>
          <w:color w:val="231F20"/>
          <w:sz w:val="28"/>
          <w:szCs w:val="28"/>
        </w:rPr>
        <w:t>Особенности организации психологической службы</w:t>
      </w:r>
    </w:p>
    <w:p w:rsidR="00F94C3C" w:rsidRDefault="00C806BD">
      <w:pPr>
        <w:ind w:right="-2"/>
        <w:jc w:val="center"/>
        <w:rPr>
          <w:sz w:val="20"/>
          <w:szCs w:val="20"/>
        </w:rPr>
      </w:pPr>
      <w:r>
        <w:rPr>
          <w:rFonts w:eastAsia="Times New Roman"/>
          <w:b/>
          <w:bCs/>
          <w:color w:val="231F20"/>
          <w:sz w:val="28"/>
          <w:szCs w:val="28"/>
        </w:rPr>
        <w:t>субъекта Российской Федерации</w:t>
      </w:r>
    </w:p>
    <w:p w:rsidR="00F94C3C" w:rsidRDefault="00F94C3C">
      <w:pPr>
        <w:spacing w:line="334" w:lineRule="exact"/>
        <w:rPr>
          <w:sz w:val="20"/>
          <w:szCs w:val="20"/>
        </w:rPr>
      </w:pPr>
    </w:p>
    <w:p w:rsidR="00F94C3C" w:rsidRDefault="00C806BD" w:rsidP="00C806BD">
      <w:pPr>
        <w:numPr>
          <w:ilvl w:val="0"/>
          <w:numId w:val="182"/>
        </w:numPr>
        <w:tabs>
          <w:tab w:val="left" w:pos="1054"/>
        </w:tabs>
        <w:spacing w:line="237" w:lineRule="auto"/>
        <w:ind w:left="3" w:firstLine="705"/>
        <w:jc w:val="both"/>
        <w:rPr>
          <w:rFonts w:eastAsia="Times New Roman"/>
          <w:color w:val="231F20"/>
          <w:sz w:val="28"/>
          <w:szCs w:val="28"/>
        </w:rPr>
      </w:pPr>
      <w:r>
        <w:rPr>
          <w:rFonts w:eastAsia="Times New Roman"/>
          <w:color w:val="231F20"/>
          <w:sz w:val="28"/>
          <w:szCs w:val="28"/>
        </w:rPr>
        <w:t>соответствии с пунктом 12 части 1 статьи 8 Федерального закона об образовании к полномочиям органов государственной власти субъектов Российской Федерации в сфере образования относится организация предоставления психолого-педагогической, медицинской и социальной помощи</w:t>
      </w:r>
    </w:p>
    <w:p w:rsidR="00F94C3C" w:rsidRDefault="00F94C3C">
      <w:pPr>
        <w:spacing w:line="17" w:lineRule="exact"/>
        <w:rPr>
          <w:rFonts w:eastAsia="Times New Roman"/>
          <w:color w:val="231F20"/>
          <w:sz w:val="28"/>
          <w:szCs w:val="28"/>
        </w:rPr>
      </w:pPr>
    </w:p>
    <w:p w:rsidR="00F94C3C" w:rsidRDefault="00C806BD">
      <w:pPr>
        <w:spacing w:line="234" w:lineRule="auto"/>
        <w:ind w:left="3" w:right="20"/>
        <w:rPr>
          <w:rFonts w:eastAsia="Times New Roman"/>
          <w:color w:val="231F20"/>
          <w:sz w:val="28"/>
          <w:szCs w:val="28"/>
        </w:rPr>
      </w:pPr>
      <w:r>
        <w:rPr>
          <w:rFonts w:eastAsia="Times New Roman"/>
          <w:color w:val="231F20"/>
          <w:sz w:val="28"/>
          <w:szCs w:val="28"/>
        </w:rPr>
        <w:t>обучающимся, испытывающим трудности в освоении основных общеобразовательных программ, своем развитии и социальной адаптации.</w:t>
      </w:r>
    </w:p>
    <w:p w:rsidR="00F94C3C" w:rsidRDefault="00F94C3C">
      <w:pPr>
        <w:spacing w:line="15" w:lineRule="exact"/>
        <w:rPr>
          <w:rFonts w:eastAsia="Times New Roman"/>
          <w:color w:val="231F20"/>
          <w:sz w:val="28"/>
          <w:szCs w:val="28"/>
        </w:rPr>
      </w:pPr>
    </w:p>
    <w:p w:rsidR="00F94C3C" w:rsidRDefault="00C806BD" w:rsidP="00C806BD">
      <w:pPr>
        <w:numPr>
          <w:ilvl w:val="0"/>
          <w:numId w:val="182"/>
        </w:numPr>
        <w:tabs>
          <w:tab w:val="left" w:pos="963"/>
        </w:tabs>
        <w:ind w:left="963" w:hanging="255"/>
        <w:rPr>
          <w:rFonts w:eastAsia="Times New Roman"/>
          <w:color w:val="231F20"/>
          <w:sz w:val="28"/>
          <w:szCs w:val="28"/>
        </w:rPr>
      </w:pPr>
      <w:r>
        <w:rPr>
          <w:rFonts w:eastAsia="Times New Roman"/>
          <w:color w:val="231F20"/>
          <w:sz w:val="28"/>
          <w:szCs w:val="28"/>
        </w:rPr>
        <w:t>соответствии  с  пунктом  2  части  1  статьи  34  Федерального  закона</w:t>
      </w:r>
    </w:p>
    <w:p w:rsidR="00F94C3C" w:rsidRDefault="00F94C3C">
      <w:pPr>
        <w:spacing w:line="337"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об образовании обучающимся предоставляются академические права на предоставление условий с учетом особенностей их психофизического</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F94C3C" w:rsidRDefault="00F94C3C">
      <w:pPr>
        <w:spacing w:line="13"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Статья 42 Федерального закона об образовании определяет кому, кем и где оказывается психолого-педагогическая, медицинская и социальная помощь. Так, психолого-педагогическая, медицинская и социальная помощь оказывается детям, испытывающим трудности в освоении основных</w:t>
      </w:r>
    </w:p>
    <w:p w:rsidR="00F94C3C" w:rsidRDefault="00F94C3C">
      <w:pPr>
        <w:spacing w:line="1"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380"/>
        <w:gridCol w:w="420"/>
        <w:gridCol w:w="980"/>
        <w:gridCol w:w="900"/>
        <w:gridCol w:w="1420"/>
        <w:gridCol w:w="960"/>
        <w:gridCol w:w="1340"/>
        <w:gridCol w:w="1380"/>
        <w:gridCol w:w="460"/>
        <w:gridCol w:w="1400"/>
      </w:tblGrid>
      <w:tr w:rsidR="00F94C3C">
        <w:trPr>
          <w:trHeight w:val="322"/>
        </w:trPr>
        <w:tc>
          <w:tcPr>
            <w:tcW w:w="2680" w:type="dxa"/>
            <w:gridSpan w:val="4"/>
            <w:vAlign w:val="bottom"/>
          </w:tcPr>
          <w:p w:rsidR="00F94C3C" w:rsidRDefault="00C806BD">
            <w:pPr>
              <w:rPr>
                <w:sz w:val="20"/>
                <w:szCs w:val="20"/>
              </w:rPr>
            </w:pPr>
            <w:r>
              <w:rPr>
                <w:rFonts w:eastAsia="Times New Roman"/>
                <w:color w:val="231F20"/>
                <w:w w:val="99"/>
                <w:sz w:val="28"/>
                <w:szCs w:val="28"/>
              </w:rPr>
              <w:t>общеобразовательных</w:t>
            </w:r>
          </w:p>
        </w:tc>
        <w:tc>
          <w:tcPr>
            <w:tcW w:w="1420" w:type="dxa"/>
            <w:vAlign w:val="bottom"/>
          </w:tcPr>
          <w:p w:rsidR="00F94C3C" w:rsidRDefault="00C806BD">
            <w:pPr>
              <w:ind w:left="180"/>
              <w:rPr>
                <w:sz w:val="20"/>
                <w:szCs w:val="20"/>
              </w:rPr>
            </w:pPr>
            <w:r>
              <w:rPr>
                <w:rFonts w:eastAsia="Times New Roman"/>
                <w:color w:val="231F20"/>
                <w:w w:val="98"/>
                <w:sz w:val="28"/>
                <w:szCs w:val="28"/>
              </w:rPr>
              <w:t>программ,</w:t>
            </w:r>
          </w:p>
        </w:tc>
        <w:tc>
          <w:tcPr>
            <w:tcW w:w="960" w:type="dxa"/>
            <w:vAlign w:val="bottom"/>
          </w:tcPr>
          <w:p w:rsidR="00F94C3C" w:rsidRDefault="00C806BD">
            <w:pPr>
              <w:ind w:left="160"/>
              <w:rPr>
                <w:sz w:val="20"/>
                <w:szCs w:val="20"/>
              </w:rPr>
            </w:pPr>
            <w:r>
              <w:rPr>
                <w:rFonts w:eastAsia="Times New Roman"/>
                <w:color w:val="231F20"/>
                <w:sz w:val="28"/>
                <w:szCs w:val="28"/>
              </w:rPr>
              <w:t>своем</w:t>
            </w:r>
          </w:p>
        </w:tc>
        <w:tc>
          <w:tcPr>
            <w:tcW w:w="1340" w:type="dxa"/>
            <w:vAlign w:val="bottom"/>
          </w:tcPr>
          <w:p w:rsidR="00F94C3C" w:rsidRDefault="00C806BD">
            <w:pPr>
              <w:ind w:left="100"/>
              <w:rPr>
                <w:sz w:val="20"/>
                <w:szCs w:val="20"/>
              </w:rPr>
            </w:pPr>
            <w:r>
              <w:rPr>
                <w:rFonts w:eastAsia="Times New Roman"/>
                <w:color w:val="231F20"/>
                <w:sz w:val="28"/>
                <w:szCs w:val="28"/>
              </w:rPr>
              <w:t>развитии</w:t>
            </w:r>
          </w:p>
        </w:tc>
        <w:tc>
          <w:tcPr>
            <w:tcW w:w="1840" w:type="dxa"/>
            <w:gridSpan w:val="2"/>
            <w:vAlign w:val="bottom"/>
          </w:tcPr>
          <w:p w:rsidR="00F94C3C" w:rsidRDefault="00C806BD">
            <w:pPr>
              <w:ind w:left="20"/>
              <w:rPr>
                <w:sz w:val="20"/>
                <w:szCs w:val="20"/>
              </w:rPr>
            </w:pPr>
            <w:r>
              <w:rPr>
                <w:rFonts w:eastAsia="Times New Roman"/>
                <w:color w:val="231F20"/>
                <w:sz w:val="28"/>
                <w:szCs w:val="28"/>
              </w:rPr>
              <w:t>и  социальной</w:t>
            </w:r>
          </w:p>
        </w:tc>
        <w:tc>
          <w:tcPr>
            <w:tcW w:w="1400" w:type="dxa"/>
            <w:vAlign w:val="bottom"/>
          </w:tcPr>
          <w:p w:rsidR="00F94C3C" w:rsidRDefault="00C806BD">
            <w:pPr>
              <w:jc w:val="right"/>
              <w:rPr>
                <w:sz w:val="20"/>
                <w:szCs w:val="20"/>
              </w:rPr>
            </w:pPr>
            <w:r>
              <w:rPr>
                <w:rFonts w:eastAsia="Times New Roman"/>
                <w:color w:val="231F20"/>
                <w:sz w:val="28"/>
                <w:szCs w:val="28"/>
              </w:rPr>
              <w:t>адаптации,</w:t>
            </w:r>
          </w:p>
        </w:tc>
      </w:tr>
      <w:tr w:rsidR="00F94C3C">
        <w:trPr>
          <w:trHeight w:val="325"/>
        </w:trPr>
        <w:tc>
          <w:tcPr>
            <w:tcW w:w="800" w:type="dxa"/>
            <w:gridSpan w:val="2"/>
            <w:vAlign w:val="bottom"/>
          </w:tcPr>
          <w:p w:rsidR="00F94C3C" w:rsidRDefault="00C806BD">
            <w:pPr>
              <w:rPr>
                <w:sz w:val="20"/>
                <w:szCs w:val="20"/>
              </w:rPr>
            </w:pPr>
            <w:r>
              <w:rPr>
                <w:rFonts w:eastAsia="Times New Roman"/>
                <w:color w:val="231F20"/>
                <w:sz w:val="28"/>
                <w:szCs w:val="28"/>
              </w:rPr>
              <w:t>в том</w:t>
            </w:r>
          </w:p>
        </w:tc>
        <w:tc>
          <w:tcPr>
            <w:tcW w:w="980" w:type="dxa"/>
            <w:vAlign w:val="bottom"/>
          </w:tcPr>
          <w:p w:rsidR="00F94C3C" w:rsidRDefault="00C806BD">
            <w:pPr>
              <w:ind w:left="80"/>
              <w:rPr>
                <w:sz w:val="20"/>
                <w:szCs w:val="20"/>
              </w:rPr>
            </w:pPr>
            <w:r>
              <w:rPr>
                <w:rFonts w:eastAsia="Times New Roman"/>
                <w:color w:val="231F20"/>
                <w:sz w:val="28"/>
                <w:szCs w:val="28"/>
              </w:rPr>
              <w:t>числе</w:t>
            </w:r>
          </w:p>
        </w:tc>
        <w:tc>
          <w:tcPr>
            <w:tcW w:w="4620" w:type="dxa"/>
            <w:gridSpan w:val="4"/>
            <w:vAlign w:val="bottom"/>
          </w:tcPr>
          <w:p w:rsidR="00F94C3C" w:rsidRDefault="00C806BD">
            <w:pPr>
              <w:ind w:left="20"/>
              <w:rPr>
                <w:sz w:val="20"/>
                <w:szCs w:val="20"/>
              </w:rPr>
            </w:pPr>
            <w:r>
              <w:rPr>
                <w:rFonts w:eastAsia="Times New Roman"/>
                <w:color w:val="231F20"/>
                <w:sz w:val="28"/>
                <w:szCs w:val="28"/>
              </w:rPr>
              <w:t>несовершеннолетним  обучающимся,</w:t>
            </w:r>
          </w:p>
        </w:tc>
        <w:tc>
          <w:tcPr>
            <w:tcW w:w="1840" w:type="dxa"/>
            <w:gridSpan w:val="2"/>
            <w:vAlign w:val="bottom"/>
          </w:tcPr>
          <w:p w:rsidR="00F94C3C" w:rsidRDefault="00C806BD">
            <w:pPr>
              <w:ind w:left="200"/>
              <w:rPr>
                <w:sz w:val="20"/>
                <w:szCs w:val="20"/>
              </w:rPr>
            </w:pPr>
            <w:r>
              <w:rPr>
                <w:rFonts w:eastAsia="Times New Roman"/>
                <w:color w:val="231F20"/>
                <w:sz w:val="28"/>
                <w:szCs w:val="28"/>
              </w:rPr>
              <w:t>признанным</w:t>
            </w:r>
          </w:p>
        </w:tc>
        <w:tc>
          <w:tcPr>
            <w:tcW w:w="1400" w:type="dxa"/>
            <w:vAlign w:val="bottom"/>
          </w:tcPr>
          <w:p w:rsidR="00F94C3C" w:rsidRDefault="00C806BD">
            <w:pPr>
              <w:jc w:val="right"/>
              <w:rPr>
                <w:sz w:val="20"/>
                <w:szCs w:val="20"/>
              </w:rPr>
            </w:pPr>
            <w:r>
              <w:rPr>
                <w:rFonts w:eastAsia="Times New Roman"/>
                <w:color w:val="231F20"/>
                <w:sz w:val="28"/>
                <w:szCs w:val="28"/>
              </w:rPr>
              <w:t>в  случаях</w:t>
            </w:r>
          </w:p>
        </w:tc>
      </w:tr>
      <w:tr w:rsidR="00F94C3C">
        <w:trPr>
          <w:trHeight w:val="322"/>
        </w:trPr>
        <w:tc>
          <w:tcPr>
            <w:tcW w:w="380" w:type="dxa"/>
            <w:vAlign w:val="bottom"/>
          </w:tcPr>
          <w:p w:rsidR="00F94C3C" w:rsidRDefault="00C806BD">
            <w:pPr>
              <w:rPr>
                <w:sz w:val="20"/>
                <w:szCs w:val="20"/>
              </w:rPr>
            </w:pPr>
            <w:r>
              <w:rPr>
                <w:rFonts w:eastAsia="Times New Roman"/>
                <w:color w:val="231F20"/>
                <w:sz w:val="28"/>
                <w:szCs w:val="28"/>
              </w:rPr>
              <w:t>и</w:t>
            </w:r>
          </w:p>
        </w:tc>
        <w:tc>
          <w:tcPr>
            <w:tcW w:w="420" w:type="dxa"/>
            <w:vAlign w:val="bottom"/>
          </w:tcPr>
          <w:p w:rsidR="00F94C3C" w:rsidRDefault="00C806BD">
            <w:pPr>
              <w:ind w:left="220"/>
              <w:rPr>
                <w:sz w:val="20"/>
                <w:szCs w:val="20"/>
              </w:rPr>
            </w:pPr>
            <w:r>
              <w:rPr>
                <w:rFonts w:eastAsia="Times New Roman"/>
                <w:color w:val="231F20"/>
                <w:sz w:val="28"/>
                <w:szCs w:val="28"/>
              </w:rPr>
              <w:t>в</w:t>
            </w:r>
          </w:p>
        </w:tc>
        <w:tc>
          <w:tcPr>
            <w:tcW w:w="1880" w:type="dxa"/>
            <w:gridSpan w:val="2"/>
            <w:vAlign w:val="bottom"/>
          </w:tcPr>
          <w:p w:rsidR="00F94C3C" w:rsidRDefault="00C806BD">
            <w:pPr>
              <w:ind w:left="400"/>
              <w:rPr>
                <w:sz w:val="20"/>
                <w:szCs w:val="20"/>
              </w:rPr>
            </w:pPr>
            <w:r>
              <w:rPr>
                <w:rFonts w:eastAsia="Times New Roman"/>
                <w:color w:val="231F20"/>
                <w:sz w:val="28"/>
                <w:szCs w:val="28"/>
              </w:rPr>
              <w:t>порядке,</w:t>
            </w:r>
          </w:p>
        </w:tc>
        <w:tc>
          <w:tcPr>
            <w:tcW w:w="1420" w:type="dxa"/>
            <w:vAlign w:val="bottom"/>
          </w:tcPr>
          <w:p w:rsidR="00F94C3C" w:rsidRDefault="00C806BD">
            <w:pPr>
              <w:rPr>
                <w:sz w:val="20"/>
                <w:szCs w:val="20"/>
              </w:rPr>
            </w:pPr>
            <w:r>
              <w:rPr>
                <w:rFonts w:eastAsia="Times New Roman"/>
                <w:color w:val="231F20"/>
                <w:sz w:val="28"/>
                <w:szCs w:val="28"/>
              </w:rPr>
              <w:t>которые</w:t>
            </w:r>
          </w:p>
        </w:tc>
        <w:tc>
          <w:tcPr>
            <w:tcW w:w="2300" w:type="dxa"/>
            <w:gridSpan w:val="2"/>
            <w:vAlign w:val="bottom"/>
          </w:tcPr>
          <w:p w:rsidR="00F94C3C" w:rsidRDefault="00C806BD">
            <w:pPr>
              <w:ind w:left="20"/>
              <w:rPr>
                <w:sz w:val="20"/>
                <w:szCs w:val="20"/>
              </w:rPr>
            </w:pPr>
            <w:r>
              <w:rPr>
                <w:rFonts w:eastAsia="Times New Roman"/>
                <w:color w:val="231F20"/>
                <w:sz w:val="28"/>
                <w:szCs w:val="28"/>
              </w:rPr>
              <w:t>предусмотрены</w:t>
            </w:r>
          </w:p>
        </w:tc>
        <w:tc>
          <w:tcPr>
            <w:tcW w:w="3240" w:type="dxa"/>
            <w:gridSpan w:val="3"/>
            <w:vAlign w:val="bottom"/>
          </w:tcPr>
          <w:p w:rsidR="00F94C3C" w:rsidRDefault="00C806BD">
            <w:pPr>
              <w:jc w:val="right"/>
              <w:rPr>
                <w:sz w:val="20"/>
                <w:szCs w:val="20"/>
              </w:rPr>
            </w:pPr>
            <w:r>
              <w:rPr>
                <w:rFonts w:eastAsia="Times New Roman"/>
                <w:color w:val="231F20"/>
                <w:sz w:val="28"/>
                <w:szCs w:val="28"/>
              </w:rPr>
              <w:t>уголовно-процессуальным</w:t>
            </w:r>
          </w:p>
        </w:tc>
      </w:tr>
      <w:tr w:rsidR="00F94C3C">
        <w:trPr>
          <w:trHeight w:val="322"/>
        </w:trPr>
        <w:tc>
          <w:tcPr>
            <w:tcW w:w="2680" w:type="dxa"/>
            <w:gridSpan w:val="4"/>
            <w:vAlign w:val="bottom"/>
          </w:tcPr>
          <w:p w:rsidR="00F94C3C" w:rsidRDefault="00C806BD">
            <w:pPr>
              <w:rPr>
                <w:sz w:val="20"/>
                <w:szCs w:val="20"/>
              </w:rPr>
            </w:pPr>
            <w:r>
              <w:rPr>
                <w:rFonts w:eastAsia="Times New Roman"/>
                <w:color w:val="231F20"/>
                <w:sz w:val="28"/>
                <w:szCs w:val="28"/>
              </w:rPr>
              <w:t>законодательством,</w:t>
            </w:r>
          </w:p>
        </w:tc>
        <w:tc>
          <w:tcPr>
            <w:tcW w:w="2380" w:type="dxa"/>
            <w:gridSpan w:val="2"/>
            <w:vAlign w:val="bottom"/>
          </w:tcPr>
          <w:p w:rsidR="00F94C3C" w:rsidRDefault="00C806BD">
            <w:pPr>
              <w:ind w:left="20"/>
              <w:rPr>
                <w:sz w:val="20"/>
                <w:szCs w:val="20"/>
              </w:rPr>
            </w:pPr>
            <w:r>
              <w:rPr>
                <w:rFonts w:eastAsia="Times New Roman"/>
                <w:color w:val="231F20"/>
                <w:sz w:val="28"/>
                <w:szCs w:val="28"/>
              </w:rPr>
              <w:t>подозреваемыми,</w:t>
            </w:r>
          </w:p>
        </w:tc>
        <w:tc>
          <w:tcPr>
            <w:tcW w:w="2720" w:type="dxa"/>
            <w:gridSpan w:val="2"/>
            <w:vAlign w:val="bottom"/>
          </w:tcPr>
          <w:p w:rsidR="00F94C3C" w:rsidRDefault="00C806BD">
            <w:pPr>
              <w:ind w:left="80"/>
              <w:rPr>
                <w:sz w:val="20"/>
                <w:szCs w:val="20"/>
              </w:rPr>
            </w:pPr>
            <w:r>
              <w:rPr>
                <w:rFonts w:eastAsia="Times New Roman"/>
                <w:color w:val="231F20"/>
                <w:sz w:val="28"/>
                <w:szCs w:val="28"/>
              </w:rPr>
              <w:t>обвиняемыми   или</w:t>
            </w:r>
          </w:p>
        </w:tc>
        <w:tc>
          <w:tcPr>
            <w:tcW w:w="1860" w:type="dxa"/>
            <w:gridSpan w:val="2"/>
            <w:vAlign w:val="bottom"/>
          </w:tcPr>
          <w:p w:rsidR="00F94C3C" w:rsidRDefault="00C806BD">
            <w:pPr>
              <w:jc w:val="right"/>
              <w:rPr>
                <w:sz w:val="20"/>
                <w:szCs w:val="20"/>
              </w:rPr>
            </w:pPr>
            <w:r>
              <w:rPr>
                <w:rFonts w:eastAsia="Times New Roman"/>
                <w:color w:val="231F20"/>
                <w:sz w:val="28"/>
                <w:szCs w:val="28"/>
              </w:rPr>
              <w:t>подсудимыми</w:t>
            </w:r>
          </w:p>
        </w:tc>
      </w:tr>
      <w:tr w:rsidR="00F94C3C">
        <w:trPr>
          <w:trHeight w:val="322"/>
        </w:trPr>
        <w:tc>
          <w:tcPr>
            <w:tcW w:w="1780" w:type="dxa"/>
            <w:gridSpan w:val="3"/>
            <w:vAlign w:val="bottom"/>
          </w:tcPr>
          <w:p w:rsidR="00F94C3C" w:rsidRDefault="00C806BD">
            <w:pPr>
              <w:rPr>
                <w:sz w:val="20"/>
                <w:szCs w:val="20"/>
              </w:rPr>
            </w:pPr>
            <w:r>
              <w:rPr>
                <w:rFonts w:eastAsia="Times New Roman"/>
                <w:color w:val="231F20"/>
                <w:w w:val="99"/>
                <w:sz w:val="28"/>
                <w:szCs w:val="28"/>
              </w:rPr>
              <w:t>по уголовному</w:t>
            </w:r>
          </w:p>
        </w:tc>
        <w:tc>
          <w:tcPr>
            <w:tcW w:w="900" w:type="dxa"/>
            <w:vAlign w:val="bottom"/>
          </w:tcPr>
          <w:p w:rsidR="00F94C3C" w:rsidRDefault="00C806BD">
            <w:pPr>
              <w:jc w:val="center"/>
              <w:rPr>
                <w:sz w:val="20"/>
                <w:szCs w:val="20"/>
              </w:rPr>
            </w:pPr>
            <w:r>
              <w:rPr>
                <w:rFonts w:eastAsia="Times New Roman"/>
                <w:color w:val="231F20"/>
                <w:w w:val="98"/>
                <w:sz w:val="28"/>
                <w:szCs w:val="28"/>
              </w:rPr>
              <w:t>делу</w:t>
            </w:r>
          </w:p>
        </w:tc>
        <w:tc>
          <w:tcPr>
            <w:tcW w:w="6960" w:type="dxa"/>
            <w:gridSpan w:val="6"/>
            <w:vAlign w:val="bottom"/>
          </w:tcPr>
          <w:p w:rsidR="00F94C3C" w:rsidRDefault="00C806BD">
            <w:pPr>
              <w:jc w:val="right"/>
              <w:rPr>
                <w:sz w:val="20"/>
                <w:szCs w:val="20"/>
              </w:rPr>
            </w:pPr>
            <w:r>
              <w:rPr>
                <w:rFonts w:eastAsia="Times New Roman"/>
                <w:color w:val="231F20"/>
                <w:sz w:val="28"/>
                <w:szCs w:val="28"/>
              </w:rPr>
              <w:t>либо  являющимся  потерпевшими  или  свидетелями</w:t>
            </w:r>
          </w:p>
        </w:tc>
      </w:tr>
      <w:tr w:rsidR="00F94C3C">
        <w:trPr>
          <w:trHeight w:val="322"/>
        </w:trPr>
        <w:tc>
          <w:tcPr>
            <w:tcW w:w="1780" w:type="dxa"/>
            <w:gridSpan w:val="3"/>
            <w:vAlign w:val="bottom"/>
          </w:tcPr>
          <w:p w:rsidR="00F94C3C" w:rsidRDefault="00C806BD">
            <w:pPr>
              <w:rPr>
                <w:sz w:val="20"/>
                <w:szCs w:val="20"/>
              </w:rPr>
            </w:pPr>
            <w:r>
              <w:rPr>
                <w:rFonts w:eastAsia="Times New Roman"/>
                <w:color w:val="231F20"/>
                <w:sz w:val="28"/>
                <w:szCs w:val="28"/>
              </w:rPr>
              <w:t>преступлении,</w:t>
            </w:r>
          </w:p>
        </w:tc>
        <w:tc>
          <w:tcPr>
            <w:tcW w:w="900" w:type="dxa"/>
            <w:vAlign w:val="bottom"/>
          </w:tcPr>
          <w:p w:rsidR="00F94C3C" w:rsidRDefault="00C806BD">
            <w:pPr>
              <w:jc w:val="center"/>
              <w:rPr>
                <w:sz w:val="20"/>
                <w:szCs w:val="20"/>
              </w:rPr>
            </w:pPr>
            <w:r>
              <w:rPr>
                <w:rFonts w:eastAsia="Times New Roman"/>
                <w:color w:val="231F20"/>
                <w:sz w:val="28"/>
                <w:szCs w:val="28"/>
              </w:rPr>
              <w:t>в</w:t>
            </w:r>
          </w:p>
        </w:tc>
        <w:tc>
          <w:tcPr>
            <w:tcW w:w="1420" w:type="dxa"/>
            <w:vAlign w:val="bottom"/>
          </w:tcPr>
          <w:p w:rsidR="00F94C3C" w:rsidRDefault="00C806BD">
            <w:pPr>
              <w:ind w:left="160"/>
              <w:rPr>
                <w:sz w:val="20"/>
                <w:szCs w:val="20"/>
              </w:rPr>
            </w:pPr>
            <w:r>
              <w:rPr>
                <w:rFonts w:eastAsia="Times New Roman"/>
                <w:color w:val="231F20"/>
                <w:sz w:val="28"/>
                <w:szCs w:val="28"/>
              </w:rPr>
              <w:t>центрах</w:t>
            </w:r>
          </w:p>
        </w:tc>
        <w:tc>
          <w:tcPr>
            <w:tcW w:w="3680" w:type="dxa"/>
            <w:gridSpan w:val="3"/>
            <w:vAlign w:val="bottom"/>
          </w:tcPr>
          <w:p w:rsidR="00F94C3C" w:rsidRDefault="00C806BD">
            <w:pPr>
              <w:ind w:left="180"/>
              <w:rPr>
                <w:sz w:val="20"/>
                <w:szCs w:val="20"/>
              </w:rPr>
            </w:pPr>
            <w:r>
              <w:rPr>
                <w:rFonts w:eastAsia="Times New Roman"/>
                <w:color w:val="231F20"/>
                <w:sz w:val="28"/>
                <w:szCs w:val="28"/>
              </w:rPr>
              <w:t>психолого-педагогической,</w:t>
            </w:r>
          </w:p>
        </w:tc>
        <w:tc>
          <w:tcPr>
            <w:tcW w:w="1860" w:type="dxa"/>
            <w:gridSpan w:val="2"/>
            <w:vAlign w:val="bottom"/>
          </w:tcPr>
          <w:p w:rsidR="00F94C3C" w:rsidRDefault="00C806BD">
            <w:pPr>
              <w:jc w:val="right"/>
              <w:rPr>
                <w:sz w:val="20"/>
                <w:szCs w:val="20"/>
              </w:rPr>
            </w:pPr>
            <w:r>
              <w:rPr>
                <w:rFonts w:eastAsia="Times New Roman"/>
                <w:color w:val="231F20"/>
                <w:sz w:val="28"/>
                <w:szCs w:val="28"/>
              </w:rPr>
              <w:t>медицинской</w:t>
            </w:r>
          </w:p>
        </w:tc>
      </w:tr>
    </w:tbl>
    <w:p w:rsidR="00F94C3C" w:rsidRDefault="00F94C3C">
      <w:pPr>
        <w:spacing w:line="13" w:lineRule="exact"/>
        <w:rPr>
          <w:sz w:val="20"/>
          <w:szCs w:val="20"/>
        </w:rPr>
      </w:pPr>
    </w:p>
    <w:p w:rsidR="00F94C3C" w:rsidRDefault="00C806BD" w:rsidP="00C806BD">
      <w:pPr>
        <w:numPr>
          <w:ilvl w:val="0"/>
          <w:numId w:val="183"/>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w:t>
      </w:r>
    </w:p>
    <w:p w:rsidR="00F94C3C" w:rsidRDefault="00F94C3C">
      <w:pPr>
        <w:spacing w:line="17"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lastRenderedPageBreak/>
        <w:t>В соответствии с Концепцией развития психологической службы в системе образования в Российской Федерации на период до 2025 года в настоящее время в каждом субъекте Российской Федерации осуществляется</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58</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модернизация психологической службы образования как инструмента развития всей системы образования. Психологическая служба субъекта Российской Федерации в ответ на вызовы времени призвана существенно обновить цели</w:t>
      </w:r>
    </w:p>
    <w:p w:rsidR="00F94C3C" w:rsidRDefault="00F94C3C">
      <w:pPr>
        <w:spacing w:line="14" w:lineRule="exact"/>
        <w:rPr>
          <w:sz w:val="20"/>
          <w:szCs w:val="20"/>
        </w:rPr>
      </w:pPr>
    </w:p>
    <w:p w:rsidR="00F94C3C" w:rsidRDefault="00C806BD" w:rsidP="00C806BD">
      <w:pPr>
        <w:numPr>
          <w:ilvl w:val="0"/>
          <w:numId w:val="184"/>
        </w:numPr>
        <w:tabs>
          <w:tab w:val="left" w:pos="224"/>
        </w:tabs>
        <w:spacing w:line="236" w:lineRule="auto"/>
        <w:ind w:left="3" w:hanging="3"/>
        <w:jc w:val="both"/>
        <w:rPr>
          <w:rFonts w:eastAsia="Times New Roman"/>
          <w:color w:val="231F20"/>
          <w:sz w:val="28"/>
          <w:szCs w:val="28"/>
        </w:rPr>
      </w:pPr>
      <w:r>
        <w:rPr>
          <w:rFonts w:eastAsia="Times New Roman"/>
          <w:color w:val="231F20"/>
          <w:sz w:val="28"/>
          <w:szCs w:val="28"/>
        </w:rPr>
        <w:t>задачи, ценностно-смысловые и организационные основы своей деятельности, определяя адекватные объективным требованиям приоритеты, содержание, технологии и стандарты качества психологических услуг.</w:t>
      </w:r>
    </w:p>
    <w:p w:rsidR="00F94C3C" w:rsidRDefault="00F94C3C">
      <w:pPr>
        <w:spacing w:line="14"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Ключевыми особенностями действующих региональных моделей Психологической службы субъекта Российской Федерации, фактически сложившиеся в рамках существующего нормативно-правового поля, являются законодательно закрепленное право обучающегося, воспитанника на получение</w:t>
      </w:r>
    </w:p>
    <w:p w:rsidR="00F94C3C" w:rsidRDefault="00F94C3C">
      <w:pPr>
        <w:spacing w:line="3" w:lineRule="exact"/>
        <w:rPr>
          <w:sz w:val="20"/>
          <w:szCs w:val="20"/>
        </w:rPr>
      </w:pPr>
    </w:p>
    <w:p w:rsidR="00F94C3C" w:rsidRDefault="00C806BD">
      <w:pPr>
        <w:tabs>
          <w:tab w:val="left" w:pos="1942"/>
          <w:tab w:val="left" w:pos="3782"/>
          <w:tab w:val="left" w:pos="6002"/>
          <w:tab w:val="left" w:pos="8642"/>
        </w:tabs>
        <w:ind w:left="3"/>
        <w:rPr>
          <w:sz w:val="20"/>
          <w:szCs w:val="20"/>
        </w:rPr>
      </w:pPr>
      <w:r>
        <w:rPr>
          <w:rFonts w:eastAsia="Times New Roman"/>
          <w:color w:val="231F20"/>
          <w:sz w:val="28"/>
          <w:szCs w:val="28"/>
        </w:rPr>
        <w:t>бесплатной</w:t>
      </w:r>
      <w:r>
        <w:rPr>
          <w:sz w:val="20"/>
          <w:szCs w:val="20"/>
        </w:rPr>
        <w:tab/>
      </w:r>
      <w:r>
        <w:rPr>
          <w:rFonts w:eastAsia="Times New Roman"/>
          <w:color w:val="231F20"/>
          <w:sz w:val="28"/>
          <w:szCs w:val="28"/>
        </w:rPr>
        <w:t>доступной</w:t>
      </w:r>
      <w:r>
        <w:rPr>
          <w:sz w:val="20"/>
          <w:szCs w:val="20"/>
        </w:rPr>
        <w:tab/>
      </w:r>
      <w:r>
        <w:rPr>
          <w:rFonts w:eastAsia="Times New Roman"/>
          <w:color w:val="231F20"/>
          <w:sz w:val="28"/>
          <w:szCs w:val="28"/>
        </w:rPr>
        <w:t>качественной</w:t>
      </w:r>
      <w:r>
        <w:rPr>
          <w:sz w:val="20"/>
          <w:szCs w:val="20"/>
        </w:rPr>
        <w:tab/>
      </w:r>
      <w:r>
        <w:rPr>
          <w:rFonts w:eastAsia="Times New Roman"/>
          <w:color w:val="231F20"/>
          <w:sz w:val="28"/>
          <w:szCs w:val="28"/>
        </w:rPr>
        <w:t>психологической</w:t>
      </w:r>
      <w:r>
        <w:rPr>
          <w:sz w:val="20"/>
          <w:szCs w:val="20"/>
        </w:rPr>
        <w:tab/>
      </w:r>
      <w:r>
        <w:rPr>
          <w:rFonts w:eastAsia="Times New Roman"/>
          <w:color w:val="231F20"/>
          <w:sz w:val="28"/>
          <w:szCs w:val="28"/>
        </w:rPr>
        <w:t>помощи</w:t>
      </w:r>
    </w:p>
    <w:p w:rsidR="00F94C3C" w:rsidRDefault="00F94C3C">
      <w:pPr>
        <w:spacing w:line="13" w:lineRule="exact"/>
        <w:rPr>
          <w:sz w:val="20"/>
          <w:szCs w:val="20"/>
        </w:rPr>
      </w:pPr>
    </w:p>
    <w:p w:rsidR="00F94C3C" w:rsidRDefault="00C806BD" w:rsidP="00C806BD">
      <w:pPr>
        <w:numPr>
          <w:ilvl w:val="0"/>
          <w:numId w:val="185"/>
        </w:numPr>
        <w:tabs>
          <w:tab w:val="left" w:pos="204"/>
        </w:tabs>
        <w:spacing w:line="238" w:lineRule="auto"/>
        <w:ind w:left="3" w:hanging="3"/>
        <w:jc w:val="both"/>
        <w:rPr>
          <w:rFonts w:eastAsia="Times New Roman"/>
          <w:color w:val="231F20"/>
          <w:sz w:val="28"/>
          <w:szCs w:val="28"/>
        </w:rPr>
      </w:pPr>
      <w:r>
        <w:rPr>
          <w:rFonts w:eastAsia="Times New Roman"/>
          <w:color w:val="231F20"/>
          <w:sz w:val="28"/>
          <w:szCs w:val="28"/>
        </w:rPr>
        <w:t>общеобразовательной организации; вариативность систем управления структурными подразделениями Психологической службы субъекта Российской Федерации со стороны органов исполнительной власти, осуществляющих государственное управление в сфере образования; концептуальное единообразие подразделений Психологической службы субъекта Российской Федерации, непосредственно обеспечивающих оказание психологической помощи:</w:t>
      </w:r>
    </w:p>
    <w:p w:rsidR="00F94C3C" w:rsidRDefault="00F94C3C">
      <w:pPr>
        <w:spacing w:line="19"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на уровне образовательной организации – психологическая служба общеобразовательной организации, ППк и/или педагог-психолог;</w:t>
      </w:r>
    </w:p>
    <w:p w:rsidR="00F94C3C" w:rsidRDefault="00F94C3C">
      <w:pPr>
        <w:spacing w:line="17"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на уровне муниципального образования – муниципальные ППМС-центры и муниципальные (территориальные) ПМПК;</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на уровне субъекта Российской Федерации – региональные ППМС-центры и центральные ПМПК.</w:t>
      </w:r>
    </w:p>
    <w:p w:rsidR="00F94C3C" w:rsidRDefault="00F94C3C">
      <w:pPr>
        <w:spacing w:line="15"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Современная психолого-педагогическая служба системы образования субъекта Российской Федерации является социальным ресурсом развития региона и опирается в своем развитии на ряд важных принципов.</w:t>
      </w:r>
    </w:p>
    <w:p w:rsidR="00F94C3C" w:rsidRDefault="00F94C3C">
      <w:pPr>
        <w:spacing w:line="321" w:lineRule="exact"/>
        <w:rPr>
          <w:sz w:val="20"/>
          <w:szCs w:val="20"/>
        </w:rPr>
      </w:pPr>
    </w:p>
    <w:p w:rsidR="00F94C3C" w:rsidRDefault="00C806BD">
      <w:pPr>
        <w:ind w:left="703"/>
        <w:rPr>
          <w:sz w:val="20"/>
          <w:szCs w:val="20"/>
        </w:rPr>
      </w:pPr>
      <w:r>
        <w:rPr>
          <w:rFonts w:eastAsia="Times New Roman"/>
          <w:i/>
          <w:iCs/>
          <w:color w:val="231F20"/>
          <w:sz w:val="28"/>
          <w:szCs w:val="28"/>
        </w:rPr>
        <w:t>Принцип обеспечения единства деятельности.</w:t>
      </w:r>
    </w:p>
    <w:p w:rsidR="00F94C3C" w:rsidRDefault="00F94C3C">
      <w:pPr>
        <w:spacing w:line="13"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Все структурные элементы Психологической службы субъекта Российской Федерации осуществляют свою деятельность, исходя из принципов единства целей и задач, преемственности и согласованности взаимодействия между всеми элементами Психологической службы субъекта Российской Федерации для обеспечения максимально своевременной, доступной, качественной психолого-педагогической помощи для всех категорий лиц, которые в ней нуждаются. Право на психолого-педагогическую помощь является обязательной и неотъемлемой составляющей права каждого гражданина Российской Федерации на образование, гарантированного ему частью 1 статьи 43 Конституции Российской Федерации.</w:t>
      </w:r>
    </w:p>
    <w:p w:rsidR="00F94C3C" w:rsidRDefault="00F94C3C">
      <w:pPr>
        <w:spacing w:line="15" w:lineRule="exact"/>
        <w:rPr>
          <w:sz w:val="20"/>
          <w:szCs w:val="20"/>
        </w:rPr>
      </w:pPr>
    </w:p>
    <w:p w:rsidR="00F94C3C" w:rsidRDefault="00C806BD">
      <w:pPr>
        <w:ind w:left="703"/>
        <w:rPr>
          <w:sz w:val="20"/>
          <w:szCs w:val="20"/>
        </w:rPr>
      </w:pPr>
      <w:r>
        <w:rPr>
          <w:rFonts w:eastAsia="Times New Roman"/>
          <w:i/>
          <w:iCs/>
          <w:color w:val="231F20"/>
          <w:sz w:val="28"/>
          <w:szCs w:val="28"/>
        </w:rPr>
        <w:t>Принцип защиты прав и интересов детей.</w:t>
      </w:r>
    </w:p>
    <w:p w:rsidR="00F94C3C" w:rsidRDefault="00F94C3C">
      <w:pPr>
        <w:spacing w:line="13"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Ключевым звеном деятельности Психологической службы субъекта Российской Федерации, выступающим в качестве обязательного требования ко всем другим задачам и функциям, является обеспечение защиты прав детей, психологической безопасности и комфортности создаваемой для него среды, сохранение и укрепление здоровья. Психологическая служба субъекта</w:t>
      </w:r>
    </w:p>
    <w:p w:rsidR="00F94C3C" w:rsidRDefault="00F94C3C">
      <w:pPr>
        <w:spacing w:line="200" w:lineRule="exact"/>
        <w:rPr>
          <w:sz w:val="20"/>
          <w:szCs w:val="20"/>
        </w:rPr>
      </w:pPr>
    </w:p>
    <w:p w:rsidR="00F94C3C" w:rsidRDefault="00F94C3C">
      <w:pPr>
        <w:spacing w:line="256" w:lineRule="exact"/>
        <w:rPr>
          <w:sz w:val="20"/>
          <w:szCs w:val="20"/>
        </w:rPr>
      </w:pPr>
    </w:p>
    <w:p w:rsidR="00F94C3C" w:rsidRDefault="00C806BD">
      <w:pPr>
        <w:ind w:left="5063"/>
        <w:rPr>
          <w:sz w:val="20"/>
          <w:szCs w:val="20"/>
        </w:rPr>
      </w:pPr>
      <w:r>
        <w:rPr>
          <w:rFonts w:eastAsia="Times New Roman"/>
          <w:color w:val="231F20"/>
          <w:sz w:val="20"/>
          <w:szCs w:val="20"/>
        </w:rPr>
        <w:t>59</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Российской Федерации оценивает приемлемость своей деятельности через призму этих требований, а также обеспечивает их выполнение в рамках систематических мониторинговых, профилактических и иных процедур.</w:t>
      </w:r>
    </w:p>
    <w:p w:rsidR="00F94C3C" w:rsidRDefault="00C806BD">
      <w:pPr>
        <w:ind w:left="703"/>
        <w:rPr>
          <w:sz w:val="20"/>
          <w:szCs w:val="20"/>
        </w:rPr>
      </w:pPr>
      <w:r>
        <w:rPr>
          <w:rFonts w:eastAsia="Times New Roman"/>
          <w:i/>
          <w:iCs/>
          <w:color w:val="231F20"/>
          <w:sz w:val="28"/>
          <w:szCs w:val="28"/>
        </w:rPr>
        <w:t>Принцип профессионализма.</w:t>
      </w:r>
    </w:p>
    <w:p w:rsidR="00F94C3C" w:rsidRDefault="00F94C3C">
      <w:pPr>
        <w:spacing w:line="13"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Психолого-педагогическая помощь осуществляется на основе требований профессионального стандарта «Педагог-психолог (психолог в сфере образования)» (утвержден приказом Министерства труда и социальной защиты Российской Федерации от 24 июля 2015 г. № 514н) и квалификационных требований, предъявляемых к должностям педагога-психолога, учителя-логопеда, учителя-дефектолога, социального педагога и тьютора Единым квалификационным справочником должностей руководителей, специалистов</w:t>
      </w:r>
    </w:p>
    <w:p w:rsidR="00F94C3C" w:rsidRDefault="00F94C3C">
      <w:pPr>
        <w:spacing w:line="19" w:lineRule="exact"/>
        <w:rPr>
          <w:sz w:val="20"/>
          <w:szCs w:val="20"/>
        </w:rPr>
      </w:pPr>
    </w:p>
    <w:p w:rsidR="00F94C3C" w:rsidRDefault="00C806BD" w:rsidP="00C806BD">
      <w:pPr>
        <w:numPr>
          <w:ilvl w:val="0"/>
          <w:numId w:val="186"/>
        </w:numPr>
        <w:tabs>
          <w:tab w:val="left" w:pos="224"/>
        </w:tabs>
        <w:spacing w:line="235" w:lineRule="auto"/>
        <w:ind w:left="3" w:right="20" w:hanging="3"/>
        <w:rPr>
          <w:rFonts w:eastAsia="Times New Roman"/>
          <w:color w:val="231F20"/>
          <w:sz w:val="28"/>
          <w:szCs w:val="28"/>
        </w:rPr>
      </w:pPr>
      <w:r>
        <w:rPr>
          <w:rFonts w:eastAsia="Times New Roman"/>
          <w:color w:val="231F20"/>
          <w:sz w:val="28"/>
          <w:szCs w:val="28"/>
        </w:rPr>
        <w:t>служащих (утвержден приказом Минздравсоцразвития России от 26 августа 2010 г. № 761н).</w:t>
      </w:r>
    </w:p>
    <w:p w:rsidR="00F94C3C" w:rsidRDefault="00F94C3C">
      <w:pPr>
        <w:spacing w:line="15"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На основе требований, предъявляемых к деятельности специалистов Психологической службы субъекта Российской Федерации, с учетом особенностей локального контингента обучающихся разрабатываются вариативные модели деятельности узких специалистов и отдельных структурных элементов Психологической службы субъекта Российской Федерации.</w:t>
      </w:r>
    </w:p>
    <w:p w:rsidR="00F94C3C" w:rsidRDefault="00C806BD">
      <w:pPr>
        <w:ind w:left="703"/>
        <w:rPr>
          <w:rFonts w:eastAsia="Times New Roman"/>
          <w:color w:val="231F20"/>
          <w:sz w:val="28"/>
          <w:szCs w:val="28"/>
        </w:rPr>
      </w:pPr>
      <w:r>
        <w:rPr>
          <w:rFonts w:eastAsia="Times New Roman"/>
          <w:i/>
          <w:iCs/>
          <w:color w:val="231F20"/>
          <w:sz w:val="28"/>
          <w:szCs w:val="28"/>
        </w:rPr>
        <w:t>Принцип соответствия нормативно-правовым требованиям.</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Психологическая служба субъекта Российской Федерации является частью системы психолого-педагогического сопровождения в системе образования Российской Федерации, включена в профессиональное сообщество</w:t>
      </w:r>
    </w:p>
    <w:p w:rsidR="00F94C3C" w:rsidRDefault="00F94C3C">
      <w:pPr>
        <w:spacing w:line="15" w:lineRule="exact"/>
        <w:rPr>
          <w:rFonts w:eastAsia="Times New Roman"/>
          <w:color w:val="231F20"/>
          <w:sz w:val="28"/>
          <w:szCs w:val="28"/>
        </w:rPr>
      </w:pPr>
    </w:p>
    <w:p w:rsidR="00F94C3C" w:rsidRDefault="00C806BD" w:rsidP="00C806BD">
      <w:pPr>
        <w:numPr>
          <w:ilvl w:val="0"/>
          <w:numId w:val="186"/>
        </w:numPr>
        <w:tabs>
          <w:tab w:val="left" w:pos="290"/>
        </w:tabs>
        <w:spacing w:line="237" w:lineRule="auto"/>
        <w:ind w:left="3" w:hanging="3"/>
        <w:jc w:val="both"/>
        <w:rPr>
          <w:rFonts w:eastAsia="Times New Roman"/>
          <w:color w:val="231F20"/>
          <w:sz w:val="28"/>
          <w:szCs w:val="28"/>
        </w:rPr>
      </w:pPr>
      <w:r>
        <w:rPr>
          <w:rFonts w:eastAsia="Times New Roman"/>
          <w:color w:val="231F20"/>
          <w:sz w:val="28"/>
          <w:szCs w:val="28"/>
        </w:rPr>
        <w:t>осуществляет свою деятельность в строгом соответствии с федеральными требованиями. Развитие Психологические службы субъекта Российской Федерации в обязательном порядке учитывает основные векторы и тренды развития психолого-педагогической службы в системе образования России.</w:t>
      </w:r>
    </w:p>
    <w:p w:rsidR="00F94C3C" w:rsidRDefault="00F94C3C">
      <w:pPr>
        <w:spacing w:line="3"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i/>
          <w:iCs/>
          <w:color w:val="231F20"/>
          <w:sz w:val="28"/>
          <w:szCs w:val="28"/>
        </w:rPr>
        <w:t>Принцип учета региональной специфики.</w:t>
      </w:r>
    </w:p>
    <w:p w:rsidR="00F94C3C" w:rsidRDefault="00F94C3C">
      <w:pPr>
        <w:spacing w:line="12" w:lineRule="exact"/>
        <w:rPr>
          <w:rFonts w:eastAsia="Times New Roman"/>
          <w:color w:val="231F20"/>
          <w:sz w:val="28"/>
          <w:szCs w:val="28"/>
        </w:rPr>
      </w:pPr>
    </w:p>
    <w:p w:rsidR="00F94C3C" w:rsidRDefault="00C806BD" w:rsidP="00C806BD">
      <w:pPr>
        <w:numPr>
          <w:ilvl w:val="1"/>
          <w:numId w:val="186"/>
        </w:numPr>
        <w:tabs>
          <w:tab w:val="left" w:pos="1061"/>
        </w:tabs>
        <w:spacing w:line="238" w:lineRule="auto"/>
        <w:ind w:left="3" w:firstLine="705"/>
        <w:jc w:val="both"/>
        <w:rPr>
          <w:rFonts w:eastAsia="Times New Roman"/>
          <w:color w:val="231F20"/>
          <w:sz w:val="28"/>
          <w:szCs w:val="28"/>
        </w:rPr>
      </w:pPr>
      <w:r>
        <w:rPr>
          <w:rFonts w:eastAsia="Times New Roman"/>
          <w:color w:val="231F20"/>
          <w:sz w:val="28"/>
          <w:szCs w:val="28"/>
        </w:rPr>
        <w:t>тех областях, где это не противоречит федеральным требованиям, Психологическая служба субъекта Российской Федерации самостоятельно определяет приоритеты своей деятельности и своего развития на основе анализа приоритетных проблем детской части населения региона, приоритетных задач системы образования, а также на основе анализа сильных и слабых сторон самой Психологической службы субъекта Российской Федерации. Приоритеты деятельности Психологической службы субъекта Российской Федерации могут меняться с течением времени.</w:t>
      </w:r>
    </w:p>
    <w:p w:rsidR="00F94C3C" w:rsidRDefault="00F94C3C">
      <w:pPr>
        <w:spacing w:line="8"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i/>
          <w:iCs/>
          <w:color w:val="231F20"/>
          <w:sz w:val="28"/>
          <w:szCs w:val="28"/>
        </w:rPr>
        <w:t>Принцип результативности.</w:t>
      </w:r>
    </w:p>
    <w:p w:rsidR="00F94C3C" w:rsidRDefault="00F94C3C">
      <w:pPr>
        <w:spacing w:line="12"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Психологическая служба субъекта Российской Федерации заинтересована в достижении реальных, измеримых, положительных результатов своей деятельности. Соответственно, Психологическая служба субъекта Российской Федерации предпринимает меры по созданию систем качественной объективной оценки своей деятельности на уровне конкретных специалистов, учреждений, муниципальных образований, отдельных структурных элементов Психологической службы субъекта Российской Федерации, а также на уровне Психологической службы субъекта Российской Федерации в целом.</w:t>
      </w:r>
    </w:p>
    <w:p w:rsidR="00F94C3C" w:rsidRDefault="00F94C3C">
      <w:pPr>
        <w:spacing w:line="200" w:lineRule="exact"/>
        <w:rPr>
          <w:sz w:val="20"/>
          <w:szCs w:val="20"/>
        </w:rPr>
      </w:pPr>
    </w:p>
    <w:p w:rsidR="00F94C3C" w:rsidRDefault="00F94C3C">
      <w:pPr>
        <w:spacing w:line="259" w:lineRule="exact"/>
        <w:rPr>
          <w:sz w:val="20"/>
          <w:szCs w:val="20"/>
        </w:rPr>
      </w:pPr>
    </w:p>
    <w:p w:rsidR="00F94C3C" w:rsidRDefault="00C806BD">
      <w:pPr>
        <w:ind w:left="5063"/>
        <w:rPr>
          <w:sz w:val="20"/>
          <w:szCs w:val="20"/>
        </w:rPr>
      </w:pPr>
      <w:r>
        <w:rPr>
          <w:rFonts w:eastAsia="Times New Roman"/>
          <w:color w:val="231F20"/>
          <w:sz w:val="20"/>
          <w:szCs w:val="20"/>
        </w:rPr>
        <w:t>60</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jc w:val="both"/>
        <w:rPr>
          <w:sz w:val="20"/>
          <w:szCs w:val="20"/>
        </w:rPr>
      </w:pPr>
      <w:r>
        <w:rPr>
          <w:rFonts w:eastAsia="Times New Roman"/>
          <w:color w:val="231F20"/>
          <w:sz w:val="28"/>
          <w:szCs w:val="28"/>
        </w:rPr>
        <w:lastRenderedPageBreak/>
        <w:t>Психологическая служба субъекта Российской Федерации устанавливает целевые показатели своей деятельности.</w:t>
      </w:r>
    </w:p>
    <w:p w:rsidR="00F94C3C" w:rsidRDefault="00F94C3C">
      <w:pPr>
        <w:spacing w:line="2" w:lineRule="exact"/>
        <w:rPr>
          <w:sz w:val="20"/>
          <w:szCs w:val="20"/>
        </w:rPr>
      </w:pPr>
    </w:p>
    <w:p w:rsidR="00F94C3C" w:rsidRDefault="00C806BD">
      <w:pPr>
        <w:ind w:left="703"/>
        <w:rPr>
          <w:sz w:val="20"/>
          <w:szCs w:val="20"/>
        </w:rPr>
      </w:pPr>
      <w:r>
        <w:rPr>
          <w:rFonts w:eastAsia="Times New Roman"/>
          <w:i/>
          <w:iCs/>
          <w:color w:val="231F20"/>
          <w:sz w:val="28"/>
          <w:szCs w:val="28"/>
        </w:rPr>
        <w:t>Принцип научности и доказательности.</w:t>
      </w:r>
    </w:p>
    <w:p w:rsidR="00F94C3C" w:rsidRDefault="00F94C3C">
      <w:pPr>
        <w:spacing w:line="13"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Психология, педагогика и дефектология рассматриваются как научные дисциплины. Психологическая служба субъекта Российской Федерации предпринимает активные меры по включению в свою практическую деятельность научно обоснованных методик и технологий с доказанной эффективностью. Методики и технологии, не соответствующие принципам концептуальной ясности и научно-методологической обоснованности, не имеющие убедительных доказательств эффективности своего воздействия, приводятся в соответствие перечисленным требованиям или исключаются из деятельности Психологической службы субъекта Российской Федерации.</w:t>
      </w:r>
    </w:p>
    <w:p w:rsidR="00F94C3C" w:rsidRDefault="00F94C3C">
      <w:pPr>
        <w:spacing w:line="10" w:lineRule="exact"/>
        <w:rPr>
          <w:sz w:val="20"/>
          <w:szCs w:val="20"/>
        </w:rPr>
      </w:pPr>
    </w:p>
    <w:p w:rsidR="00F94C3C" w:rsidRDefault="00C806BD">
      <w:pPr>
        <w:ind w:left="703"/>
        <w:rPr>
          <w:sz w:val="20"/>
          <w:szCs w:val="20"/>
        </w:rPr>
      </w:pPr>
      <w:r>
        <w:rPr>
          <w:rFonts w:eastAsia="Times New Roman"/>
          <w:i/>
          <w:iCs/>
          <w:color w:val="231F20"/>
          <w:sz w:val="28"/>
          <w:szCs w:val="28"/>
        </w:rPr>
        <w:t>Принцип непрерывности сопровождения.</w:t>
      </w:r>
    </w:p>
    <w:p w:rsidR="00F94C3C" w:rsidRDefault="00F94C3C">
      <w:pPr>
        <w:spacing w:line="16"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Деятельность Психологической службы субъекта Российской Федерации, опираясь на возрастные и иные особенности обучающихся и удовлетворения их образовательных потребностей, обеспечивает непрерывность индивидуальной траектории развития и обучения, создает преемственность процесса психолого-педагогического сопровождения на всех уровнях образования обучающихся.</w:t>
      </w:r>
    </w:p>
    <w:p w:rsidR="00F94C3C" w:rsidRDefault="00F94C3C">
      <w:pPr>
        <w:spacing w:line="18"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Психологическая служба в системе образования развивается с учетом ключевых векторов развития системы образования нашей страны. Основным стратегическим документом, определяющим развитие системы психолого-педагогических программ, работ и услуг в системе образования, является Национальный проект «Образование», одной из задач которого является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F94C3C" w:rsidRDefault="00F94C3C">
      <w:pPr>
        <w:spacing w:line="10" w:lineRule="exact"/>
        <w:rPr>
          <w:sz w:val="20"/>
          <w:szCs w:val="20"/>
        </w:rPr>
      </w:pPr>
    </w:p>
    <w:p w:rsidR="00F94C3C" w:rsidRDefault="00C806BD">
      <w:pPr>
        <w:tabs>
          <w:tab w:val="left" w:pos="2002"/>
          <w:tab w:val="left" w:pos="3142"/>
          <w:tab w:val="left" w:pos="4482"/>
          <w:tab w:val="left" w:pos="8022"/>
        </w:tabs>
        <w:ind w:left="703"/>
        <w:rPr>
          <w:sz w:val="20"/>
          <w:szCs w:val="20"/>
        </w:rPr>
      </w:pPr>
      <w:r>
        <w:rPr>
          <w:rFonts w:eastAsia="Times New Roman"/>
          <w:color w:val="231F20"/>
          <w:sz w:val="28"/>
          <w:szCs w:val="28"/>
        </w:rPr>
        <w:t>Типовые</w:t>
      </w:r>
      <w:r>
        <w:rPr>
          <w:rFonts w:eastAsia="Times New Roman"/>
          <w:color w:val="231F20"/>
          <w:sz w:val="28"/>
          <w:szCs w:val="28"/>
        </w:rPr>
        <w:tab/>
        <w:t>модели</w:t>
      </w:r>
      <w:r>
        <w:rPr>
          <w:rFonts w:eastAsia="Times New Roman"/>
          <w:color w:val="231F20"/>
          <w:sz w:val="28"/>
          <w:szCs w:val="28"/>
        </w:rPr>
        <w:tab/>
        <w:t>оказания</w:t>
      </w:r>
      <w:r>
        <w:rPr>
          <w:rFonts w:eastAsia="Times New Roman"/>
          <w:color w:val="231F20"/>
          <w:sz w:val="28"/>
          <w:szCs w:val="28"/>
        </w:rPr>
        <w:tab/>
        <w:t>психолого-педагогической,</w:t>
      </w:r>
      <w:r>
        <w:rPr>
          <w:rFonts w:eastAsia="Times New Roman"/>
          <w:color w:val="231F20"/>
          <w:sz w:val="28"/>
          <w:szCs w:val="28"/>
        </w:rPr>
        <w:tab/>
        <w:t>медицинской</w:t>
      </w:r>
    </w:p>
    <w:p w:rsidR="00F94C3C" w:rsidRDefault="00F94C3C">
      <w:pPr>
        <w:spacing w:line="13" w:lineRule="exact"/>
        <w:rPr>
          <w:sz w:val="20"/>
          <w:szCs w:val="20"/>
        </w:rPr>
      </w:pPr>
    </w:p>
    <w:p w:rsidR="00F94C3C" w:rsidRDefault="00C806BD" w:rsidP="00C806BD">
      <w:pPr>
        <w:numPr>
          <w:ilvl w:val="0"/>
          <w:numId w:val="187"/>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социальной помощи детям, испытывающим трудности в освоении основных общеобразовательных программ, развитии и социальной адаптации, рекомендованы письмом Министерства образования и науки Российской Федерации от 10 февраля 2015 г. № ВК-268/07 «О совершенствовании деятельности центров психолого-педагогической, медицинской и социальной помощи»:</w:t>
      </w:r>
    </w:p>
    <w:p w:rsidR="00F94C3C" w:rsidRDefault="00F94C3C">
      <w:pPr>
        <w:spacing w:line="16" w:lineRule="exact"/>
        <w:rPr>
          <w:rFonts w:eastAsia="Times New Roman"/>
          <w:color w:val="231F20"/>
          <w:sz w:val="28"/>
          <w:szCs w:val="28"/>
        </w:rPr>
      </w:pPr>
    </w:p>
    <w:p w:rsidR="00F94C3C" w:rsidRDefault="00C806BD" w:rsidP="00C806BD">
      <w:pPr>
        <w:numPr>
          <w:ilvl w:val="1"/>
          <w:numId w:val="187"/>
        </w:numPr>
        <w:tabs>
          <w:tab w:val="left" w:pos="1136"/>
        </w:tabs>
        <w:spacing w:line="238" w:lineRule="auto"/>
        <w:ind w:left="3" w:firstLine="705"/>
        <w:jc w:val="both"/>
        <w:rPr>
          <w:rFonts w:eastAsia="Times New Roman"/>
          <w:color w:val="231F20"/>
          <w:sz w:val="28"/>
          <w:szCs w:val="28"/>
        </w:rPr>
      </w:pPr>
      <w:r>
        <w:rPr>
          <w:rFonts w:eastAsia="Times New Roman"/>
          <w:color w:val="231F20"/>
          <w:sz w:val="28"/>
          <w:szCs w:val="28"/>
        </w:rPr>
        <w:t>децентрализованная модель, которая предполагает наличие в регионе нескольких центров, имеющих статус юридического лица и включающих в себя ряд структурных подразделений, не являющихся самостоятельными юридическими лицами. Структурные подразделения могут выполнять сходные функции либо могут быть профилированы для выполнения отдельных специализированных задач (например, диагностики, консультирования, профилактики и т.п.);</w:t>
      </w:r>
    </w:p>
    <w:p w:rsidR="00F94C3C" w:rsidRDefault="00F94C3C">
      <w:pPr>
        <w:spacing w:line="18" w:lineRule="exact"/>
        <w:rPr>
          <w:rFonts w:eastAsia="Times New Roman"/>
          <w:color w:val="231F20"/>
          <w:sz w:val="28"/>
          <w:szCs w:val="28"/>
        </w:rPr>
      </w:pPr>
    </w:p>
    <w:p w:rsidR="00F94C3C" w:rsidRDefault="00C806BD" w:rsidP="00C806BD">
      <w:pPr>
        <w:numPr>
          <w:ilvl w:val="1"/>
          <w:numId w:val="187"/>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централизованная модель, предполагающая создание в регионе уполномоченным органом власти ППМС-центра с филиалами, которые распределяются в соответствии со спецификой территориального</w:t>
      </w:r>
    </w:p>
    <w:p w:rsidR="00F94C3C" w:rsidRDefault="00F94C3C">
      <w:pPr>
        <w:spacing w:line="15" w:lineRule="exact"/>
        <w:rPr>
          <w:sz w:val="20"/>
          <w:szCs w:val="20"/>
        </w:rPr>
      </w:pPr>
    </w:p>
    <w:p w:rsidR="00F94C3C" w:rsidRDefault="00C806BD">
      <w:pPr>
        <w:spacing w:line="234" w:lineRule="auto"/>
        <w:ind w:left="3"/>
        <w:rPr>
          <w:sz w:val="20"/>
          <w:szCs w:val="20"/>
        </w:rPr>
      </w:pPr>
      <w:r>
        <w:rPr>
          <w:rFonts w:eastAsia="Times New Roman"/>
          <w:color w:val="231F20"/>
          <w:sz w:val="28"/>
          <w:szCs w:val="28"/>
        </w:rPr>
        <w:t>расположения, численностью детского населения и его потребностью в помощи. ППМС-центр представляет собой иерархическую систему оказания</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61</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психолого-педагогической, медицинской и социальной помощи. Такая структура позволяет обеспечить высокую централизацию управления, единый стандарт услуг, рациональное использование кадровых и финансовых ресурсов, прозрачность и достоверность результатов деятельности.</w:t>
      </w:r>
    </w:p>
    <w:p w:rsidR="00F94C3C" w:rsidRDefault="00F94C3C">
      <w:pPr>
        <w:spacing w:line="4" w:lineRule="exact"/>
        <w:rPr>
          <w:sz w:val="20"/>
          <w:szCs w:val="20"/>
        </w:rPr>
      </w:pPr>
    </w:p>
    <w:p w:rsidR="00F94C3C" w:rsidRDefault="00C806BD">
      <w:pPr>
        <w:ind w:left="703"/>
        <w:rPr>
          <w:sz w:val="20"/>
          <w:szCs w:val="20"/>
        </w:rPr>
      </w:pPr>
      <w:r>
        <w:rPr>
          <w:rFonts w:eastAsia="Times New Roman"/>
          <w:color w:val="231F20"/>
          <w:sz w:val="28"/>
          <w:szCs w:val="28"/>
        </w:rPr>
        <w:t>Такая модель позволяет:</w:t>
      </w:r>
    </w:p>
    <w:p w:rsidR="00F94C3C" w:rsidRDefault="00F94C3C">
      <w:pPr>
        <w:spacing w:line="13" w:lineRule="exact"/>
        <w:rPr>
          <w:sz w:val="20"/>
          <w:szCs w:val="20"/>
        </w:rPr>
      </w:pPr>
    </w:p>
    <w:p w:rsidR="00F94C3C" w:rsidRDefault="00C806BD">
      <w:pPr>
        <w:spacing w:line="315" w:lineRule="exact"/>
        <w:ind w:left="3" w:right="20"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оптимизировать систему управления организацией предоставления психолого-педагогической, медицинской и социальной помощи;</w:t>
      </w:r>
    </w:p>
    <w:p w:rsidR="00F94C3C" w:rsidRDefault="00F94C3C">
      <w:pPr>
        <w:spacing w:line="16" w:lineRule="exact"/>
        <w:rPr>
          <w:sz w:val="20"/>
          <w:szCs w:val="20"/>
        </w:rPr>
      </w:pPr>
    </w:p>
    <w:p w:rsidR="00F94C3C" w:rsidRDefault="00C806BD">
      <w:pPr>
        <w:spacing w:line="315" w:lineRule="exact"/>
        <w:ind w:left="703" w:right="980"/>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сократить число административно-управляющего персонала; </w:t>
      </w:r>
      <w:r>
        <w:rPr>
          <w:rFonts w:ascii="Arial Unicode MS" w:eastAsia="Arial Unicode MS" w:hAnsi="Arial Unicode MS" w:cs="Arial Unicode MS"/>
          <w:color w:val="231F20"/>
          <w:sz w:val="24"/>
          <w:szCs w:val="24"/>
        </w:rPr>
        <w:t>−</w:t>
      </w:r>
      <w:r>
        <w:rPr>
          <w:rFonts w:eastAsia="Times New Roman"/>
          <w:color w:val="231F20"/>
          <w:sz w:val="28"/>
          <w:szCs w:val="28"/>
        </w:rPr>
        <w:t xml:space="preserve"> сформировать базовые пакеты услуг для всех категорий детей;</w:t>
      </w:r>
    </w:p>
    <w:p w:rsidR="00F94C3C" w:rsidRDefault="00F94C3C">
      <w:pPr>
        <w:spacing w:line="13"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обеспечить эффективную помощь организациям, осуществляющим образовательную деятельность, по психолого-педагогическому сопровождению реализации основных общеобразовательных программ;</w:t>
      </w:r>
    </w:p>
    <w:p w:rsidR="00F94C3C" w:rsidRDefault="00F94C3C">
      <w:pPr>
        <w:spacing w:line="15" w:lineRule="exact"/>
        <w:rPr>
          <w:sz w:val="20"/>
          <w:szCs w:val="20"/>
        </w:rPr>
      </w:pPr>
    </w:p>
    <w:p w:rsidR="00F94C3C" w:rsidRDefault="00C806BD">
      <w:pPr>
        <w:spacing w:line="319"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оказывать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w:t>
      </w:r>
    </w:p>
    <w:p w:rsidR="00F94C3C" w:rsidRDefault="00F94C3C">
      <w:pPr>
        <w:spacing w:line="19" w:lineRule="exact"/>
        <w:rPr>
          <w:sz w:val="20"/>
          <w:szCs w:val="20"/>
        </w:rPr>
      </w:pPr>
    </w:p>
    <w:p w:rsidR="00F94C3C" w:rsidRDefault="00C806BD">
      <w:pPr>
        <w:spacing w:line="318"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осуществлять мониторинг эффективности, оказываемой организациями, осуществляющим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w:t>
      </w:r>
    </w:p>
    <w:p w:rsidR="00F94C3C" w:rsidRDefault="00F94C3C">
      <w:pPr>
        <w:spacing w:line="18" w:lineRule="exact"/>
        <w:rPr>
          <w:sz w:val="20"/>
          <w:szCs w:val="20"/>
        </w:rPr>
      </w:pPr>
    </w:p>
    <w:p w:rsidR="00F94C3C" w:rsidRDefault="00C806BD" w:rsidP="00C806BD">
      <w:pPr>
        <w:numPr>
          <w:ilvl w:val="0"/>
          <w:numId w:val="188"/>
        </w:numPr>
        <w:tabs>
          <w:tab w:val="left" w:pos="216"/>
        </w:tabs>
        <w:spacing w:line="315" w:lineRule="exact"/>
        <w:ind w:left="703" w:right="1440" w:hanging="703"/>
        <w:rPr>
          <w:rFonts w:eastAsia="Times New Roman"/>
          <w:color w:val="231F20"/>
          <w:sz w:val="28"/>
          <w:szCs w:val="28"/>
        </w:rPr>
      </w:pPr>
      <w:r>
        <w:rPr>
          <w:rFonts w:eastAsia="Times New Roman"/>
          <w:color w:val="231F20"/>
          <w:sz w:val="28"/>
          <w:szCs w:val="28"/>
        </w:rPr>
        <w:t xml:space="preserve">социальной адаптации; </w:t>
      </w:r>
      <w:r>
        <w:rPr>
          <w:rFonts w:ascii="Arial Unicode MS" w:eastAsia="Arial Unicode MS" w:hAnsi="Arial Unicode MS" w:cs="Arial Unicode MS"/>
          <w:color w:val="231F20"/>
          <w:sz w:val="24"/>
          <w:szCs w:val="24"/>
        </w:rPr>
        <w:t>−</w:t>
      </w:r>
      <w:r>
        <w:rPr>
          <w:rFonts w:eastAsia="Times New Roman"/>
          <w:color w:val="231F20"/>
          <w:sz w:val="28"/>
          <w:szCs w:val="28"/>
        </w:rPr>
        <w:t xml:space="preserve"> осуществлять методическое сопровождение специалистов;</w:t>
      </w:r>
    </w:p>
    <w:p w:rsidR="00F94C3C" w:rsidRDefault="00F94C3C">
      <w:pPr>
        <w:spacing w:line="13"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организовать непрерывную систему повышения квалификации специалистов;</w:t>
      </w:r>
    </w:p>
    <w:p w:rsidR="00F94C3C" w:rsidRDefault="00C806BD">
      <w:pPr>
        <w:spacing w:line="324"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внедрять единые механизмы оценки качества оказываемых услуг;</w:t>
      </w:r>
    </w:p>
    <w:p w:rsidR="00F94C3C" w:rsidRDefault="00F94C3C">
      <w:pPr>
        <w:spacing w:line="13"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осуществлять эффективный контроль использования бюджетных средств.</w:t>
      </w:r>
    </w:p>
    <w:p w:rsidR="00F94C3C" w:rsidRDefault="00F94C3C">
      <w:pPr>
        <w:spacing w:line="13"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Основные требования к построению модели региональной Психологической службы субъекта Российской Федерациизадаются и другими факторами:</w:t>
      </w:r>
    </w:p>
    <w:p w:rsidR="00F94C3C" w:rsidRDefault="00F94C3C">
      <w:pPr>
        <w:spacing w:line="14"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а) современными тенденциями развития системы образования – цифровизацией (цифровой трансформацией), гуманизацией, персонализацией, изменением содержания и результатов различных видов и уровней образования.</w:t>
      </w:r>
    </w:p>
    <w:p w:rsidR="00F94C3C" w:rsidRDefault="00F94C3C">
      <w:pPr>
        <w:spacing w:line="4"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1880"/>
        <w:gridCol w:w="1120"/>
        <w:gridCol w:w="300"/>
        <w:gridCol w:w="1620"/>
        <w:gridCol w:w="2140"/>
        <w:gridCol w:w="2580"/>
      </w:tblGrid>
      <w:tr w:rsidR="00F94C3C">
        <w:trPr>
          <w:trHeight w:val="322"/>
        </w:trPr>
        <w:tc>
          <w:tcPr>
            <w:tcW w:w="3000" w:type="dxa"/>
            <w:gridSpan w:val="2"/>
            <w:vAlign w:val="bottom"/>
          </w:tcPr>
          <w:p w:rsidR="00F94C3C" w:rsidRDefault="00C806BD">
            <w:pPr>
              <w:ind w:left="700"/>
              <w:rPr>
                <w:sz w:val="20"/>
                <w:szCs w:val="20"/>
              </w:rPr>
            </w:pPr>
            <w:r>
              <w:rPr>
                <w:rFonts w:eastAsia="Times New Roman"/>
                <w:color w:val="231F20"/>
                <w:sz w:val="28"/>
                <w:szCs w:val="28"/>
              </w:rPr>
              <w:t>б)   вызовами   и</w:t>
            </w:r>
          </w:p>
        </w:tc>
        <w:tc>
          <w:tcPr>
            <w:tcW w:w="1920" w:type="dxa"/>
            <w:gridSpan w:val="2"/>
            <w:vAlign w:val="bottom"/>
          </w:tcPr>
          <w:p w:rsidR="00F94C3C" w:rsidRDefault="00C806BD">
            <w:pPr>
              <w:jc w:val="right"/>
              <w:rPr>
                <w:sz w:val="20"/>
                <w:szCs w:val="20"/>
              </w:rPr>
            </w:pPr>
            <w:r>
              <w:rPr>
                <w:rFonts w:eastAsia="Times New Roman"/>
                <w:color w:val="231F20"/>
                <w:sz w:val="28"/>
                <w:szCs w:val="28"/>
              </w:rPr>
              <w:t>сложностями</w:t>
            </w:r>
          </w:p>
        </w:tc>
        <w:tc>
          <w:tcPr>
            <w:tcW w:w="2140" w:type="dxa"/>
            <w:vAlign w:val="bottom"/>
          </w:tcPr>
          <w:p w:rsidR="00F94C3C" w:rsidRDefault="00C806BD">
            <w:pPr>
              <w:ind w:left="200"/>
              <w:rPr>
                <w:sz w:val="20"/>
                <w:szCs w:val="20"/>
              </w:rPr>
            </w:pPr>
            <w:r>
              <w:rPr>
                <w:rFonts w:eastAsia="Times New Roman"/>
                <w:color w:val="231F20"/>
                <w:sz w:val="28"/>
                <w:szCs w:val="28"/>
              </w:rPr>
              <w:t>современного</w:t>
            </w:r>
          </w:p>
        </w:tc>
        <w:tc>
          <w:tcPr>
            <w:tcW w:w="2580" w:type="dxa"/>
            <w:vAlign w:val="bottom"/>
          </w:tcPr>
          <w:p w:rsidR="00F94C3C" w:rsidRDefault="00C806BD">
            <w:pPr>
              <w:jc w:val="right"/>
              <w:rPr>
                <w:sz w:val="20"/>
                <w:szCs w:val="20"/>
              </w:rPr>
            </w:pPr>
            <w:r>
              <w:rPr>
                <w:rFonts w:eastAsia="Times New Roman"/>
                <w:color w:val="231F20"/>
                <w:sz w:val="28"/>
                <w:szCs w:val="28"/>
              </w:rPr>
              <w:t>детства:   ускорение</w:t>
            </w:r>
          </w:p>
        </w:tc>
      </w:tr>
      <w:tr w:rsidR="00F94C3C">
        <w:trPr>
          <w:trHeight w:val="322"/>
        </w:trPr>
        <w:tc>
          <w:tcPr>
            <w:tcW w:w="1880" w:type="dxa"/>
            <w:vAlign w:val="bottom"/>
          </w:tcPr>
          <w:p w:rsidR="00F94C3C" w:rsidRDefault="00C806BD">
            <w:pPr>
              <w:rPr>
                <w:sz w:val="20"/>
                <w:szCs w:val="20"/>
              </w:rPr>
            </w:pPr>
            <w:r>
              <w:rPr>
                <w:rFonts w:eastAsia="Times New Roman"/>
                <w:color w:val="231F20"/>
                <w:sz w:val="28"/>
                <w:szCs w:val="28"/>
              </w:rPr>
              <w:t>и глобализация</w:t>
            </w:r>
          </w:p>
        </w:tc>
        <w:tc>
          <w:tcPr>
            <w:tcW w:w="1120" w:type="dxa"/>
            <w:vAlign w:val="bottom"/>
          </w:tcPr>
          <w:p w:rsidR="00F94C3C" w:rsidRDefault="00C806BD">
            <w:pPr>
              <w:ind w:left="200"/>
              <w:rPr>
                <w:sz w:val="20"/>
                <w:szCs w:val="20"/>
              </w:rPr>
            </w:pPr>
            <w:r>
              <w:rPr>
                <w:rFonts w:eastAsia="Times New Roman"/>
                <w:color w:val="231F20"/>
                <w:sz w:val="28"/>
                <w:szCs w:val="28"/>
              </w:rPr>
              <w:t>жизни</w:t>
            </w:r>
          </w:p>
        </w:tc>
        <w:tc>
          <w:tcPr>
            <w:tcW w:w="300" w:type="dxa"/>
            <w:vAlign w:val="bottom"/>
          </w:tcPr>
          <w:p w:rsidR="00F94C3C" w:rsidRDefault="00C806BD">
            <w:pPr>
              <w:ind w:left="100"/>
              <w:rPr>
                <w:sz w:val="20"/>
                <w:szCs w:val="20"/>
              </w:rPr>
            </w:pPr>
            <w:r>
              <w:rPr>
                <w:rFonts w:eastAsia="Times New Roman"/>
                <w:color w:val="231F20"/>
                <w:sz w:val="28"/>
                <w:szCs w:val="28"/>
              </w:rPr>
              <w:t>и</w:t>
            </w:r>
          </w:p>
        </w:tc>
        <w:tc>
          <w:tcPr>
            <w:tcW w:w="1620" w:type="dxa"/>
            <w:vAlign w:val="bottom"/>
          </w:tcPr>
          <w:p w:rsidR="00F94C3C" w:rsidRDefault="00C806BD">
            <w:pPr>
              <w:ind w:right="20"/>
              <w:jc w:val="right"/>
              <w:rPr>
                <w:sz w:val="20"/>
                <w:szCs w:val="20"/>
              </w:rPr>
            </w:pPr>
            <w:r>
              <w:rPr>
                <w:rFonts w:eastAsia="Times New Roman"/>
                <w:color w:val="231F20"/>
                <w:sz w:val="28"/>
                <w:szCs w:val="28"/>
              </w:rPr>
              <w:t>прогресса;</w:t>
            </w:r>
          </w:p>
        </w:tc>
        <w:tc>
          <w:tcPr>
            <w:tcW w:w="4720" w:type="dxa"/>
            <w:gridSpan w:val="2"/>
            <w:vAlign w:val="bottom"/>
          </w:tcPr>
          <w:p w:rsidR="00F94C3C" w:rsidRDefault="00C806BD">
            <w:pPr>
              <w:jc w:val="right"/>
              <w:rPr>
                <w:sz w:val="20"/>
                <w:szCs w:val="20"/>
              </w:rPr>
            </w:pPr>
            <w:r>
              <w:rPr>
                <w:rFonts w:eastAsia="Times New Roman"/>
                <w:color w:val="231F20"/>
                <w:sz w:val="28"/>
                <w:szCs w:val="28"/>
              </w:rPr>
              <w:t>изменение   факторов   невротизации;</w:t>
            </w:r>
          </w:p>
        </w:tc>
      </w:tr>
      <w:tr w:rsidR="00F94C3C">
        <w:trPr>
          <w:trHeight w:val="322"/>
        </w:trPr>
        <w:tc>
          <w:tcPr>
            <w:tcW w:w="1880" w:type="dxa"/>
            <w:vAlign w:val="bottom"/>
          </w:tcPr>
          <w:p w:rsidR="00F94C3C" w:rsidRDefault="00C806BD">
            <w:pPr>
              <w:rPr>
                <w:sz w:val="20"/>
                <w:szCs w:val="20"/>
              </w:rPr>
            </w:pPr>
            <w:r>
              <w:rPr>
                <w:rFonts w:eastAsia="Times New Roman"/>
                <w:color w:val="231F20"/>
                <w:sz w:val="28"/>
                <w:szCs w:val="28"/>
              </w:rPr>
              <w:t>цифровизация</w:t>
            </w:r>
          </w:p>
        </w:tc>
        <w:tc>
          <w:tcPr>
            <w:tcW w:w="1420" w:type="dxa"/>
            <w:gridSpan w:val="2"/>
            <w:vAlign w:val="bottom"/>
          </w:tcPr>
          <w:p w:rsidR="00F94C3C" w:rsidRDefault="00C806BD">
            <w:pPr>
              <w:ind w:left="60"/>
              <w:rPr>
                <w:sz w:val="20"/>
                <w:szCs w:val="20"/>
              </w:rPr>
            </w:pPr>
            <w:r>
              <w:rPr>
                <w:rFonts w:eastAsia="Times New Roman"/>
                <w:color w:val="231F20"/>
                <w:sz w:val="28"/>
                <w:szCs w:val="28"/>
              </w:rPr>
              <w:t>обучения,</w:t>
            </w:r>
          </w:p>
        </w:tc>
        <w:tc>
          <w:tcPr>
            <w:tcW w:w="1620" w:type="dxa"/>
            <w:vAlign w:val="bottom"/>
          </w:tcPr>
          <w:p w:rsidR="00F94C3C" w:rsidRDefault="00C806BD">
            <w:pPr>
              <w:jc w:val="right"/>
              <w:rPr>
                <w:sz w:val="20"/>
                <w:szCs w:val="20"/>
              </w:rPr>
            </w:pPr>
            <w:r>
              <w:rPr>
                <w:rFonts w:eastAsia="Times New Roman"/>
                <w:color w:val="231F20"/>
                <w:sz w:val="28"/>
                <w:szCs w:val="28"/>
              </w:rPr>
              <w:t>общения  и</w:t>
            </w:r>
          </w:p>
        </w:tc>
        <w:tc>
          <w:tcPr>
            <w:tcW w:w="2140" w:type="dxa"/>
            <w:vAlign w:val="bottom"/>
          </w:tcPr>
          <w:p w:rsidR="00F94C3C" w:rsidRDefault="00C806BD">
            <w:pPr>
              <w:ind w:left="100"/>
              <w:rPr>
                <w:sz w:val="20"/>
                <w:szCs w:val="20"/>
              </w:rPr>
            </w:pPr>
            <w:r>
              <w:rPr>
                <w:rFonts w:eastAsia="Times New Roman"/>
                <w:color w:val="231F20"/>
                <w:sz w:val="28"/>
                <w:szCs w:val="28"/>
              </w:rPr>
              <w:t>взаимодействия;</w:t>
            </w:r>
          </w:p>
        </w:tc>
        <w:tc>
          <w:tcPr>
            <w:tcW w:w="2580" w:type="dxa"/>
            <w:vAlign w:val="bottom"/>
          </w:tcPr>
          <w:p w:rsidR="00F94C3C" w:rsidRDefault="00C806BD">
            <w:pPr>
              <w:jc w:val="right"/>
              <w:rPr>
                <w:sz w:val="20"/>
                <w:szCs w:val="20"/>
              </w:rPr>
            </w:pPr>
            <w:r>
              <w:rPr>
                <w:rFonts w:eastAsia="Times New Roman"/>
                <w:color w:val="231F20"/>
                <w:sz w:val="28"/>
                <w:szCs w:val="28"/>
              </w:rPr>
              <w:t>удлинение  детства</w:t>
            </w:r>
          </w:p>
        </w:tc>
      </w:tr>
    </w:tbl>
    <w:p w:rsidR="00F94C3C" w:rsidRDefault="00F94C3C">
      <w:pPr>
        <w:spacing w:line="2" w:lineRule="exact"/>
        <w:rPr>
          <w:sz w:val="20"/>
          <w:szCs w:val="20"/>
        </w:rPr>
      </w:pPr>
    </w:p>
    <w:p w:rsidR="00F94C3C" w:rsidRDefault="00C806BD">
      <w:pPr>
        <w:ind w:left="3"/>
        <w:rPr>
          <w:sz w:val="20"/>
          <w:szCs w:val="20"/>
        </w:rPr>
      </w:pPr>
      <w:r>
        <w:rPr>
          <w:rFonts w:eastAsia="Times New Roman"/>
          <w:color w:val="231F20"/>
          <w:sz w:val="28"/>
          <w:szCs w:val="28"/>
        </w:rPr>
        <w:t>в целом и изменение содержания его отдельных периодов; ряд других.</w:t>
      </w:r>
    </w:p>
    <w:p w:rsidR="00F94C3C" w:rsidRDefault="00F94C3C">
      <w:pPr>
        <w:spacing w:line="13"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Сегодня при построении моделей Психологической службы субъекта Российской Федерацииневозможно не учитывать следующее:</w:t>
      </w:r>
    </w:p>
    <w:p w:rsidR="00F94C3C" w:rsidRDefault="00F94C3C">
      <w:pPr>
        <w:spacing w:line="15" w:lineRule="exact"/>
        <w:rPr>
          <w:sz w:val="20"/>
          <w:szCs w:val="20"/>
        </w:rPr>
      </w:pPr>
    </w:p>
    <w:p w:rsidR="00F94C3C" w:rsidRDefault="00C806BD" w:rsidP="00C806BD">
      <w:pPr>
        <w:numPr>
          <w:ilvl w:val="0"/>
          <w:numId w:val="189"/>
        </w:numPr>
        <w:tabs>
          <w:tab w:val="left" w:pos="1136"/>
        </w:tabs>
        <w:spacing w:line="234" w:lineRule="auto"/>
        <w:ind w:left="3" w:firstLine="705"/>
        <w:rPr>
          <w:rFonts w:eastAsia="Times New Roman"/>
          <w:color w:val="231F20"/>
          <w:sz w:val="28"/>
          <w:szCs w:val="28"/>
        </w:rPr>
      </w:pPr>
      <w:r>
        <w:rPr>
          <w:rFonts w:eastAsia="Times New Roman"/>
          <w:color w:val="231F20"/>
          <w:sz w:val="28"/>
          <w:szCs w:val="28"/>
        </w:rPr>
        <w:t>обновление знаний Психологической службы субъекта Российской Федерации о детстве и о деятельности;</w:t>
      </w:r>
    </w:p>
    <w:p w:rsidR="00F94C3C" w:rsidRDefault="00F94C3C">
      <w:pPr>
        <w:spacing w:line="2" w:lineRule="exact"/>
        <w:rPr>
          <w:rFonts w:eastAsia="Times New Roman"/>
          <w:color w:val="231F20"/>
          <w:sz w:val="28"/>
          <w:szCs w:val="28"/>
        </w:rPr>
      </w:pPr>
    </w:p>
    <w:p w:rsidR="00F94C3C" w:rsidRDefault="00C806BD" w:rsidP="00C806BD">
      <w:pPr>
        <w:numPr>
          <w:ilvl w:val="0"/>
          <w:numId w:val="189"/>
        </w:numPr>
        <w:tabs>
          <w:tab w:val="left" w:pos="1143"/>
        </w:tabs>
        <w:ind w:left="1143" w:hanging="435"/>
        <w:rPr>
          <w:rFonts w:eastAsia="Times New Roman"/>
          <w:color w:val="231F20"/>
          <w:sz w:val="28"/>
          <w:szCs w:val="28"/>
        </w:rPr>
      </w:pPr>
      <w:r>
        <w:rPr>
          <w:rFonts w:eastAsia="Times New Roman"/>
          <w:color w:val="231F20"/>
          <w:sz w:val="28"/>
          <w:szCs w:val="28"/>
        </w:rPr>
        <w:t>стандартизацию программ помощи;</w:t>
      </w:r>
    </w:p>
    <w:p w:rsidR="00F94C3C" w:rsidRDefault="00F94C3C">
      <w:pPr>
        <w:spacing w:line="200" w:lineRule="exact"/>
        <w:rPr>
          <w:sz w:val="20"/>
          <w:szCs w:val="20"/>
        </w:rPr>
      </w:pPr>
    </w:p>
    <w:p w:rsidR="00F94C3C" w:rsidRDefault="00F94C3C">
      <w:pPr>
        <w:spacing w:line="250" w:lineRule="exact"/>
        <w:rPr>
          <w:sz w:val="20"/>
          <w:szCs w:val="20"/>
        </w:rPr>
      </w:pPr>
    </w:p>
    <w:p w:rsidR="00F94C3C" w:rsidRDefault="00C806BD">
      <w:pPr>
        <w:ind w:left="5063"/>
        <w:rPr>
          <w:sz w:val="20"/>
          <w:szCs w:val="20"/>
        </w:rPr>
      </w:pPr>
      <w:r>
        <w:rPr>
          <w:rFonts w:eastAsia="Times New Roman"/>
          <w:color w:val="231F20"/>
          <w:sz w:val="20"/>
          <w:szCs w:val="20"/>
        </w:rPr>
        <w:t>62</w:t>
      </w:r>
    </w:p>
    <w:p w:rsidR="00F94C3C" w:rsidRDefault="00F94C3C">
      <w:pPr>
        <w:sectPr w:rsidR="00F94C3C">
          <w:pgSz w:w="11920" w:h="16841"/>
          <w:pgMar w:top="1145" w:right="991" w:bottom="0" w:left="1277" w:header="0" w:footer="0" w:gutter="0"/>
          <w:cols w:space="720" w:equalWidth="0">
            <w:col w:w="9643"/>
          </w:cols>
        </w:sectPr>
      </w:pPr>
    </w:p>
    <w:p w:rsidR="00F94C3C" w:rsidRDefault="00C806BD" w:rsidP="00C806BD">
      <w:pPr>
        <w:numPr>
          <w:ilvl w:val="1"/>
          <w:numId w:val="190"/>
        </w:numPr>
        <w:tabs>
          <w:tab w:val="left" w:pos="1136"/>
        </w:tabs>
        <w:spacing w:line="235" w:lineRule="auto"/>
        <w:ind w:left="3" w:firstLine="705"/>
        <w:rPr>
          <w:rFonts w:eastAsia="Times New Roman"/>
          <w:color w:val="231F20"/>
          <w:sz w:val="28"/>
          <w:szCs w:val="28"/>
        </w:rPr>
      </w:pPr>
      <w:r>
        <w:rPr>
          <w:rFonts w:eastAsia="Times New Roman"/>
          <w:color w:val="231F20"/>
          <w:sz w:val="28"/>
          <w:szCs w:val="28"/>
        </w:rPr>
        <w:lastRenderedPageBreak/>
        <w:t>постоянный взаимонаправленный процесс обновления науки за счет развития практик, и наоборот.</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Характеристика вариативных моделей психологических служб, реализуемых в отдельных субъектах Российской Федерации, представлена</w:t>
      </w:r>
    </w:p>
    <w:p w:rsidR="00F94C3C" w:rsidRDefault="00F94C3C">
      <w:pPr>
        <w:spacing w:line="2" w:lineRule="exact"/>
        <w:rPr>
          <w:rFonts w:eastAsia="Times New Roman"/>
          <w:color w:val="231F20"/>
          <w:sz w:val="28"/>
          <w:szCs w:val="28"/>
        </w:rPr>
      </w:pPr>
    </w:p>
    <w:p w:rsidR="00F94C3C" w:rsidRDefault="00C806BD" w:rsidP="00C806BD">
      <w:pPr>
        <w:numPr>
          <w:ilvl w:val="0"/>
          <w:numId w:val="190"/>
        </w:numPr>
        <w:tabs>
          <w:tab w:val="left" w:pos="203"/>
        </w:tabs>
        <w:ind w:left="203" w:hanging="203"/>
        <w:rPr>
          <w:rFonts w:eastAsia="Times New Roman"/>
          <w:color w:val="231F20"/>
          <w:sz w:val="28"/>
          <w:szCs w:val="28"/>
        </w:rPr>
      </w:pPr>
      <w:r>
        <w:rPr>
          <w:rFonts w:eastAsia="Times New Roman"/>
          <w:color w:val="231F20"/>
          <w:sz w:val="28"/>
          <w:szCs w:val="28"/>
        </w:rPr>
        <w:t>приложении 1.</w:t>
      </w:r>
    </w:p>
    <w:p w:rsidR="00F94C3C" w:rsidRDefault="00F94C3C">
      <w:pPr>
        <w:spacing w:line="334" w:lineRule="exact"/>
        <w:rPr>
          <w:rFonts w:eastAsia="Times New Roman"/>
          <w:color w:val="231F20"/>
          <w:sz w:val="28"/>
          <w:szCs w:val="28"/>
        </w:rPr>
      </w:pPr>
    </w:p>
    <w:p w:rsidR="00F94C3C" w:rsidRDefault="00C806BD">
      <w:pPr>
        <w:spacing w:line="248" w:lineRule="auto"/>
        <w:ind w:left="223" w:right="220" w:hanging="19"/>
        <w:jc w:val="both"/>
        <w:rPr>
          <w:rFonts w:eastAsia="Times New Roman"/>
          <w:color w:val="231F20"/>
          <w:sz w:val="28"/>
          <w:szCs w:val="28"/>
        </w:rPr>
      </w:pPr>
      <w:r>
        <w:rPr>
          <w:rFonts w:eastAsia="Times New Roman"/>
          <w:b/>
          <w:bCs/>
          <w:sz w:val="27"/>
          <w:szCs w:val="27"/>
        </w:rPr>
        <w:t>Анализ и обобщение опыта регионов по реализации межведомственного взаимодействия в практике применения профессиональных стандартов</w:t>
      </w:r>
    </w:p>
    <w:p w:rsidR="00F94C3C" w:rsidRDefault="00F94C3C">
      <w:pPr>
        <w:spacing w:line="326"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Необходимость определения вопросов и уточнения порядка межведомственного взаимодействия при работе с категориями детей, нуждающихся в особом внимании в связи с высоким риском уязвимости, более всего проявляется в следующих видах профессиональной деятельности:</w:t>
      </w:r>
    </w:p>
    <w:p w:rsidR="00F94C3C" w:rsidRDefault="00F94C3C">
      <w:pPr>
        <w:spacing w:line="3" w:lineRule="exact"/>
        <w:rPr>
          <w:sz w:val="20"/>
          <w:szCs w:val="20"/>
        </w:rPr>
      </w:pPr>
    </w:p>
    <w:p w:rsidR="00F94C3C" w:rsidRDefault="00C806BD">
      <w:pPr>
        <w:spacing w:line="332" w:lineRule="exact"/>
        <w:ind w:left="3" w:firstLine="708"/>
        <w:jc w:val="both"/>
        <w:rPr>
          <w:sz w:val="20"/>
          <w:szCs w:val="20"/>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деятельность по психолого-педагогическому сопровождению образовательного процесса в образовательных организациях общего,</w:t>
      </w:r>
    </w:p>
    <w:p w:rsidR="00F94C3C" w:rsidRDefault="00F94C3C">
      <w:pPr>
        <w:spacing w:line="15" w:lineRule="exact"/>
        <w:rPr>
          <w:sz w:val="20"/>
          <w:szCs w:val="20"/>
        </w:rPr>
      </w:pPr>
    </w:p>
    <w:p w:rsidR="00F94C3C" w:rsidRDefault="00C806BD">
      <w:pPr>
        <w:spacing w:line="239" w:lineRule="auto"/>
        <w:ind w:left="3"/>
        <w:jc w:val="both"/>
        <w:rPr>
          <w:sz w:val="20"/>
          <w:szCs w:val="20"/>
        </w:rPr>
      </w:pPr>
      <w:r>
        <w:rPr>
          <w:rFonts w:eastAsia="Times New Roman"/>
          <w:color w:val="231F20"/>
          <w:sz w:val="28"/>
          <w:szCs w:val="28"/>
        </w:rPr>
        <w:t>профессионального и дополнительного образования,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являющимися потерпевшими или свидетелями преступления (профессиональный стандарт «Педагог-психолог (психолог в сфере образования)»;</w:t>
      </w:r>
    </w:p>
    <w:p w:rsidR="00F94C3C" w:rsidRDefault="00C806BD">
      <w:pPr>
        <w:spacing w:line="329" w:lineRule="exact"/>
        <w:ind w:left="3" w:firstLine="708"/>
        <w:jc w:val="both"/>
        <w:rPr>
          <w:sz w:val="20"/>
          <w:szCs w:val="20"/>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оказание социальной помощи семьям, социальное сопровождение семей с детьми, направленные на повышение ресурсного потенциала членов семей, содействие решению социальных, жизненных и семейных проблем,</w:t>
      </w:r>
    </w:p>
    <w:p w:rsidR="00F94C3C" w:rsidRDefault="00F94C3C">
      <w:pPr>
        <w:spacing w:line="16"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улучшению детско-родительских отношений, создание условий для реабилитации, социализации, развития и социальной адаптации членов семей (детей, подростков и взрослых) (профессиональный стандарт «Специалист по работе с семьей»);</w:t>
      </w:r>
    </w:p>
    <w:p w:rsidR="00F94C3C" w:rsidRDefault="00F94C3C">
      <w:pPr>
        <w:spacing w:line="2" w:lineRule="exact"/>
        <w:rPr>
          <w:sz w:val="20"/>
          <w:szCs w:val="20"/>
        </w:rPr>
      </w:pPr>
    </w:p>
    <w:p w:rsidR="00F94C3C" w:rsidRDefault="00C806BD">
      <w:pPr>
        <w:spacing w:line="1138" w:lineRule="exact"/>
        <w:ind w:left="3" w:firstLine="708"/>
        <w:jc w:val="both"/>
        <w:rPr>
          <w:sz w:val="20"/>
          <w:szCs w:val="20"/>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деятельность по планир</w:t>
      </w:r>
      <w:r w:rsidR="005316D0">
        <w:rPr>
          <w:rFonts w:eastAsia="Times New Roman"/>
          <w:color w:val="231F20"/>
          <w:sz w:val="28"/>
          <w:szCs w:val="28"/>
        </w:rPr>
        <w:t xml:space="preserve">ованию, организации, контролю и </w:t>
      </w:r>
      <w:r>
        <w:rPr>
          <w:rFonts w:eastAsia="Times New Roman"/>
          <w:color w:val="231F20"/>
          <w:sz w:val="28"/>
          <w:szCs w:val="28"/>
        </w:rPr>
        <w:t>предоставлению социальных услуг гражданам, мер социальной поддержки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52"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lastRenderedPageBreak/>
        <w:t>и государственной социальной помощи в целях улучшения условий их жизнедеятельности и расширения их возможностей самостоятельно</w:t>
      </w:r>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обеспечивать свои основные жизненные потребности (профессиональный стандарт «Специалист по социальной работе»);</w:t>
      </w:r>
    </w:p>
    <w:p w:rsidR="00F94C3C" w:rsidRDefault="00F94C3C">
      <w:pPr>
        <w:spacing w:line="3" w:lineRule="exact"/>
        <w:rPr>
          <w:sz w:val="20"/>
          <w:szCs w:val="20"/>
        </w:rPr>
      </w:pPr>
    </w:p>
    <w:p w:rsidR="00F94C3C" w:rsidRDefault="00C806BD">
      <w:pPr>
        <w:spacing w:line="332" w:lineRule="exact"/>
        <w:ind w:left="3" w:firstLine="708"/>
        <w:jc w:val="both"/>
        <w:rPr>
          <w:sz w:val="20"/>
          <w:szCs w:val="20"/>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оказание социально-психологических услуг и психологической помощи населению, направленное на содействие отдельным лицам, а также</w:t>
      </w:r>
    </w:p>
    <w:p w:rsidR="00F94C3C" w:rsidRDefault="00F94C3C">
      <w:pPr>
        <w:spacing w:line="1"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1580"/>
        <w:gridCol w:w="540"/>
        <w:gridCol w:w="400"/>
        <w:gridCol w:w="1520"/>
        <w:gridCol w:w="2220"/>
        <w:gridCol w:w="740"/>
        <w:gridCol w:w="1120"/>
        <w:gridCol w:w="1520"/>
      </w:tblGrid>
      <w:tr w:rsidR="00F94C3C">
        <w:trPr>
          <w:trHeight w:val="322"/>
        </w:trPr>
        <w:tc>
          <w:tcPr>
            <w:tcW w:w="1580" w:type="dxa"/>
            <w:vAlign w:val="bottom"/>
          </w:tcPr>
          <w:p w:rsidR="00F94C3C" w:rsidRDefault="00C806BD">
            <w:pPr>
              <w:rPr>
                <w:sz w:val="20"/>
                <w:szCs w:val="20"/>
              </w:rPr>
            </w:pPr>
            <w:r>
              <w:rPr>
                <w:rFonts w:eastAsia="Times New Roman"/>
                <w:color w:val="231F20"/>
                <w:sz w:val="28"/>
                <w:szCs w:val="28"/>
              </w:rPr>
              <w:t>социальным</w:t>
            </w:r>
          </w:p>
        </w:tc>
        <w:tc>
          <w:tcPr>
            <w:tcW w:w="4680" w:type="dxa"/>
            <w:gridSpan w:val="4"/>
            <w:vAlign w:val="bottom"/>
          </w:tcPr>
          <w:p w:rsidR="00F94C3C" w:rsidRDefault="00C806BD">
            <w:pPr>
              <w:ind w:right="233"/>
              <w:jc w:val="right"/>
              <w:rPr>
                <w:sz w:val="20"/>
                <w:szCs w:val="20"/>
              </w:rPr>
            </w:pPr>
            <w:r>
              <w:rPr>
                <w:rFonts w:eastAsia="Times New Roman"/>
                <w:color w:val="231F20"/>
                <w:sz w:val="28"/>
                <w:szCs w:val="28"/>
              </w:rPr>
              <w:t>группамвулучшенииих</w:t>
            </w:r>
          </w:p>
        </w:tc>
        <w:tc>
          <w:tcPr>
            <w:tcW w:w="1860" w:type="dxa"/>
            <w:gridSpan w:val="2"/>
            <w:vAlign w:val="bottom"/>
          </w:tcPr>
          <w:p w:rsidR="00F94C3C" w:rsidRDefault="00C806BD">
            <w:pPr>
              <w:ind w:left="40"/>
              <w:rPr>
                <w:sz w:val="20"/>
                <w:szCs w:val="20"/>
              </w:rPr>
            </w:pPr>
            <w:r>
              <w:rPr>
                <w:rFonts w:eastAsia="Times New Roman"/>
                <w:color w:val="231F20"/>
                <w:sz w:val="28"/>
                <w:szCs w:val="28"/>
              </w:rPr>
              <w:t>психического</w:t>
            </w:r>
          </w:p>
        </w:tc>
        <w:tc>
          <w:tcPr>
            <w:tcW w:w="1520" w:type="dxa"/>
            <w:vAlign w:val="bottom"/>
          </w:tcPr>
          <w:p w:rsidR="00F94C3C" w:rsidRDefault="00C806BD">
            <w:pPr>
              <w:jc w:val="right"/>
              <w:rPr>
                <w:sz w:val="20"/>
                <w:szCs w:val="20"/>
              </w:rPr>
            </w:pPr>
            <w:r>
              <w:rPr>
                <w:rFonts w:eastAsia="Times New Roman"/>
                <w:color w:val="231F20"/>
                <w:sz w:val="28"/>
                <w:szCs w:val="28"/>
              </w:rPr>
              <w:t>состояния,</w:t>
            </w:r>
          </w:p>
        </w:tc>
      </w:tr>
      <w:tr w:rsidR="00F94C3C">
        <w:trPr>
          <w:trHeight w:val="322"/>
        </w:trPr>
        <w:tc>
          <w:tcPr>
            <w:tcW w:w="2120" w:type="dxa"/>
            <w:gridSpan w:val="2"/>
            <w:vAlign w:val="bottom"/>
          </w:tcPr>
          <w:p w:rsidR="00F94C3C" w:rsidRDefault="00C806BD">
            <w:pPr>
              <w:rPr>
                <w:sz w:val="20"/>
                <w:szCs w:val="20"/>
              </w:rPr>
            </w:pPr>
            <w:r>
              <w:rPr>
                <w:rFonts w:eastAsia="Times New Roman"/>
                <w:color w:val="231F20"/>
                <w:w w:val="99"/>
                <w:sz w:val="28"/>
                <w:szCs w:val="28"/>
              </w:rPr>
              <w:t>в восстановлении</w:t>
            </w:r>
          </w:p>
        </w:tc>
        <w:tc>
          <w:tcPr>
            <w:tcW w:w="1920" w:type="dxa"/>
            <w:gridSpan w:val="2"/>
            <w:vAlign w:val="bottom"/>
          </w:tcPr>
          <w:p w:rsidR="00F94C3C" w:rsidRDefault="00C806BD">
            <w:pPr>
              <w:ind w:left="220"/>
              <w:rPr>
                <w:sz w:val="20"/>
                <w:szCs w:val="20"/>
              </w:rPr>
            </w:pPr>
            <w:r>
              <w:rPr>
                <w:rFonts w:eastAsia="Times New Roman"/>
                <w:color w:val="231F20"/>
                <w:sz w:val="28"/>
                <w:szCs w:val="28"/>
              </w:rPr>
              <w:t>способности</w:t>
            </w:r>
          </w:p>
        </w:tc>
        <w:tc>
          <w:tcPr>
            <w:tcW w:w="2220" w:type="dxa"/>
            <w:vAlign w:val="bottom"/>
          </w:tcPr>
          <w:p w:rsidR="00F94C3C" w:rsidRDefault="00C806BD">
            <w:pPr>
              <w:ind w:right="33"/>
              <w:jc w:val="right"/>
              <w:rPr>
                <w:sz w:val="20"/>
                <w:szCs w:val="20"/>
              </w:rPr>
            </w:pPr>
            <w:r>
              <w:rPr>
                <w:rFonts w:eastAsia="Times New Roman"/>
                <w:color w:val="231F20"/>
                <w:sz w:val="28"/>
                <w:szCs w:val="28"/>
              </w:rPr>
              <w:t>к  адаптации  в</w:t>
            </w:r>
          </w:p>
        </w:tc>
        <w:tc>
          <w:tcPr>
            <w:tcW w:w="740" w:type="dxa"/>
            <w:vAlign w:val="bottom"/>
          </w:tcPr>
          <w:p w:rsidR="00F94C3C" w:rsidRDefault="00C806BD">
            <w:pPr>
              <w:ind w:left="80"/>
              <w:rPr>
                <w:sz w:val="20"/>
                <w:szCs w:val="20"/>
              </w:rPr>
            </w:pPr>
            <w:r>
              <w:rPr>
                <w:rFonts w:eastAsia="Times New Roman"/>
                <w:color w:val="231F20"/>
                <w:w w:val="97"/>
                <w:sz w:val="28"/>
                <w:szCs w:val="28"/>
              </w:rPr>
              <w:t>среде</w:t>
            </w:r>
          </w:p>
        </w:tc>
        <w:tc>
          <w:tcPr>
            <w:tcW w:w="2640" w:type="dxa"/>
            <w:gridSpan w:val="2"/>
            <w:vAlign w:val="bottom"/>
          </w:tcPr>
          <w:p w:rsidR="00F94C3C" w:rsidRDefault="00C806BD">
            <w:pPr>
              <w:jc w:val="right"/>
              <w:rPr>
                <w:sz w:val="20"/>
                <w:szCs w:val="20"/>
              </w:rPr>
            </w:pPr>
            <w:r>
              <w:rPr>
                <w:rFonts w:eastAsia="Times New Roman"/>
                <w:color w:val="231F20"/>
                <w:sz w:val="28"/>
                <w:szCs w:val="28"/>
              </w:rPr>
              <w:t>жизнедеятельности,</w:t>
            </w:r>
          </w:p>
        </w:tc>
      </w:tr>
      <w:tr w:rsidR="00F94C3C">
        <w:trPr>
          <w:trHeight w:val="324"/>
        </w:trPr>
        <w:tc>
          <w:tcPr>
            <w:tcW w:w="2120" w:type="dxa"/>
            <w:gridSpan w:val="2"/>
            <w:vAlign w:val="bottom"/>
          </w:tcPr>
          <w:p w:rsidR="00F94C3C" w:rsidRDefault="00C806BD">
            <w:pPr>
              <w:rPr>
                <w:sz w:val="20"/>
                <w:szCs w:val="20"/>
              </w:rPr>
            </w:pPr>
            <w:r>
              <w:rPr>
                <w:rFonts w:eastAsia="Times New Roman"/>
                <w:color w:val="231F20"/>
                <w:sz w:val="28"/>
                <w:szCs w:val="28"/>
              </w:rPr>
              <w:t>в профилактике</w:t>
            </w:r>
          </w:p>
        </w:tc>
        <w:tc>
          <w:tcPr>
            <w:tcW w:w="400" w:type="dxa"/>
            <w:vAlign w:val="bottom"/>
          </w:tcPr>
          <w:p w:rsidR="00F94C3C" w:rsidRDefault="00C806BD">
            <w:pPr>
              <w:jc w:val="center"/>
              <w:rPr>
                <w:sz w:val="20"/>
                <w:szCs w:val="20"/>
              </w:rPr>
            </w:pPr>
            <w:r>
              <w:rPr>
                <w:rFonts w:eastAsia="Times New Roman"/>
                <w:color w:val="231F20"/>
                <w:sz w:val="28"/>
                <w:szCs w:val="28"/>
              </w:rPr>
              <w:t>и</w:t>
            </w:r>
          </w:p>
        </w:tc>
        <w:tc>
          <w:tcPr>
            <w:tcW w:w="3740" w:type="dxa"/>
            <w:gridSpan w:val="2"/>
            <w:vAlign w:val="bottom"/>
          </w:tcPr>
          <w:p w:rsidR="00F94C3C" w:rsidRDefault="00C806BD">
            <w:pPr>
              <w:jc w:val="right"/>
              <w:rPr>
                <w:sz w:val="20"/>
                <w:szCs w:val="20"/>
              </w:rPr>
            </w:pPr>
            <w:r>
              <w:rPr>
                <w:rFonts w:eastAsia="Times New Roman"/>
                <w:color w:val="231F20"/>
                <w:sz w:val="28"/>
                <w:szCs w:val="28"/>
              </w:rPr>
              <w:t>психологической   коррекции</w:t>
            </w:r>
          </w:p>
        </w:tc>
        <w:tc>
          <w:tcPr>
            <w:tcW w:w="1860" w:type="dxa"/>
            <w:gridSpan w:val="2"/>
            <w:vAlign w:val="bottom"/>
          </w:tcPr>
          <w:p w:rsidR="00F94C3C" w:rsidRDefault="00C806BD">
            <w:pPr>
              <w:ind w:left="260"/>
              <w:rPr>
                <w:sz w:val="20"/>
                <w:szCs w:val="20"/>
              </w:rPr>
            </w:pPr>
            <w:r>
              <w:rPr>
                <w:rFonts w:eastAsia="Times New Roman"/>
                <w:color w:val="231F20"/>
                <w:sz w:val="28"/>
                <w:szCs w:val="28"/>
              </w:rPr>
              <w:t>негативных</w:t>
            </w:r>
          </w:p>
        </w:tc>
        <w:tc>
          <w:tcPr>
            <w:tcW w:w="1520" w:type="dxa"/>
            <w:vAlign w:val="bottom"/>
          </w:tcPr>
          <w:p w:rsidR="00F94C3C" w:rsidRDefault="00C806BD">
            <w:pPr>
              <w:jc w:val="right"/>
              <w:rPr>
                <w:sz w:val="20"/>
                <w:szCs w:val="20"/>
              </w:rPr>
            </w:pPr>
            <w:r>
              <w:rPr>
                <w:rFonts w:eastAsia="Times New Roman"/>
                <w:color w:val="231F20"/>
                <w:sz w:val="28"/>
                <w:szCs w:val="28"/>
              </w:rPr>
              <w:t>социальных</w:t>
            </w:r>
          </w:p>
        </w:tc>
      </w:tr>
      <w:tr w:rsidR="00F94C3C">
        <w:trPr>
          <w:trHeight w:val="322"/>
        </w:trPr>
        <w:tc>
          <w:tcPr>
            <w:tcW w:w="1580" w:type="dxa"/>
            <w:vAlign w:val="bottom"/>
          </w:tcPr>
          <w:p w:rsidR="00F94C3C" w:rsidRDefault="00C806BD">
            <w:pPr>
              <w:rPr>
                <w:sz w:val="20"/>
                <w:szCs w:val="20"/>
              </w:rPr>
            </w:pPr>
            <w:r>
              <w:rPr>
                <w:rFonts w:eastAsia="Times New Roman"/>
                <w:color w:val="231F20"/>
                <w:sz w:val="28"/>
                <w:szCs w:val="28"/>
              </w:rPr>
              <w:t>проявлений</w:t>
            </w:r>
          </w:p>
        </w:tc>
        <w:tc>
          <w:tcPr>
            <w:tcW w:w="540" w:type="dxa"/>
            <w:vAlign w:val="bottom"/>
          </w:tcPr>
          <w:p w:rsidR="00F94C3C" w:rsidRDefault="00C806BD">
            <w:pPr>
              <w:ind w:left="120"/>
              <w:rPr>
                <w:sz w:val="20"/>
                <w:szCs w:val="20"/>
              </w:rPr>
            </w:pPr>
            <w:r>
              <w:rPr>
                <w:rFonts w:eastAsia="Times New Roman"/>
                <w:color w:val="231F20"/>
                <w:sz w:val="28"/>
                <w:szCs w:val="28"/>
              </w:rPr>
              <w:t>в</w:t>
            </w:r>
          </w:p>
        </w:tc>
        <w:tc>
          <w:tcPr>
            <w:tcW w:w="400" w:type="dxa"/>
            <w:vAlign w:val="bottom"/>
          </w:tcPr>
          <w:p w:rsidR="00F94C3C" w:rsidRDefault="00C806BD">
            <w:pPr>
              <w:jc w:val="center"/>
              <w:rPr>
                <w:sz w:val="20"/>
                <w:szCs w:val="20"/>
              </w:rPr>
            </w:pPr>
            <w:r>
              <w:rPr>
                <w:rFonts w:eastAsia="Times New Roman"/>
                <w:color w:val="231F20"/>
                <w:w w:val="96"/>
                <w:sz w:val="28"/>
                <w:szCs w:val="28"/>
              </w:rPr>
              <w:t>их</w:t>
            </w:r>
          </w:p>
        </w:tc>
        <w:tc>
          <w:tcPr>
            <w:tcW w:w="1520" w:type="dxa"/>
            <w:vAlign w:val="bottom"/>
          </w:tcPr>
          <w:p w:rsidR="00F94C3C" w:rsidRDefault="00C806BD">
            <w:pPr>
              <w:ind w:left="200"/>
              <w:rPr>
                <w:sz w:val="20"/>
                <w:szCs w:val="20"/>
              </w:rPr>
            </w:pPr>
            <w:r>
              <w:rPr>
                <w:rFonts w:eastAsia="Times New Roman"/>
                <w:color w:val="231F20"/>
                <w:sz w:val="28"/>
                <w:szCs w:val="28"/>
              </w:rPr>
              <w:t>поведении</w:t>
            </w:r>
          </w:p>
        </w:tc>
        <w:tc>
          <w:tcPr>
            <w:tcW w:w="2960" w:type="dxa"/>
            <w:gridSpan w:val="2"/>
            <w:vAlign w:val="bottom"/>
          </w:tcPr>
          <w:p w:rsidR="00F94C3C" w:rsidRDefault="00C806BD">
            <w:pPr>
              <w:ind w:left="260"/>
              <w:rPr>
                <w:sz w:val="20"/>
                <w:szCs w:val="20"/>
              </w:rPr>
            </w:pPr>
            <w:r>
              <w:rPr>
                <w:rFonts w:eastAsia="Times New Roman"/>
                <w:color w:val="231F20"/>
                <w:sz w:val="28"/>
                <w:szCs w:val="28"/>
              </w:rPr>
              <w:t>(профессиональный</w:t>
            </w:r>
          </w:p>
        </w:tc>
        <w:tc>
          <w:tcPr>
            <w:tcW w:w="1120" w:type="dxa"/>
            <w:vAlign w:val="bottom"/>
          </w:tcPr>
          <w:p w:rsidR="00F94C3C" w:rsidRDefault="00C806BD">
            <w:pPr>
              <w:rPr>
                <w:sz w:val="20"/>
                <w:szCs w:val="20"/>
              </w:rPr>
            </w:pPr>
            <w:r>
              <w:rPr>
                <w:rFonts w:eastAsia="Times New Roman"/>
                <w:color w:val="231F20"/>
                <w:sz w:val="28"/>
                <w:szCs w:val="28"/>
              </w:rPr>
              <w:t>стандарт</w:t>
            </w:r>
          </w:p>
        </w:tc>
        <w:tc>
          <w:tcPr>
            <w:tcW w:w="1520" w:type="dxa"/>
            <w:vAlign w:val="bottom"/>
          </w:tcPr>
          <w:p w:rsidR="00F94C3C" w:rsidRDefault="00C806BD">
            <w:pPr>
              <w:jc w:val="right"/>
              <w:rPr>
                <w:sz w:val="20"/>
                <w:szCs w:val="20"/>
              </w:rPr>
            </w:pPr>
            <w:r>
              <w:rPr>
                <w:rFonts w:eastAsia="Times New Roman"/>
                <w:color w:val="231F20"/>
                <w:sz w:val="28"/>
                <w:szCs w:val="28"/>
              </w:rPr>
              <w:t>«Психолог</w:t>
            </w:r>
          </w:p>
        </w:tc>
      </w:tr>
      <w:tr w:rsidR="00F94C3C">
        <w:trPr>
          <w:trHeight w:val="322"/>
        </w:trPr>
        <w:tc>
          <w:tcPr>
            <w:tcW w:w="4040" w:type="dxa"/>
            <w:gridSpan w:val="4"/>
            <w:vAlign w:val="bottom"/>
          </w:tcPr>
          <w:p w:rsidR="00F94C3C" w:rsidRDefault="00C806BD">
            <w:pPr>
              <w:rPr>
                <w:sz w:val="20"/>
                <w:szCs w:val="20"/>
              </w:rPr>
            </w:pPr>
            <w:r>
              <w:rPr>
                <w:rFonts w:eastAsia="Times New Roman"/>
                <w:color w:val="231F20"/>
                <w:sz w:val="28"/>
                <w:szCs w:val="28"/>
              </w:rPr>
              <w:t>в социальной сфере»);</w:t>
            </w:r>
          </w:p>
        </w:tc>
        <w:tc>
          <w:tcPr>
            <w:tcW w:w="2220" w:type="dxa"/>
            <w:vAlign w:val="bottom"/>
          </w:tcPr>
          <w:p w:rsidR="00F94C3C" w:rsidRDefault="00F94C3C">
            <w:pPr>
              <w:rPr>
                <w:sz w:val="24"/>
                <w:szCs w:val="24"/>
              </w:rPr>
            </w:pPr>
          </w:p>
        </w:tc>
        <w:tc>
          <w:tcPr>
            <w:tcW w:w="740" w:type="dxa"/>
            <w:vAlign w:val="bottom"/>
          </w:tcPr>
          <w:p w:rsidR="00F94C3C" w:rsidRDefault="00F94C3C">
            <w:pPr>
              <w:rPr>
                <w:sz w:val="24"/>
                <w:szCs w:val="24"/>
              </w:rPr>
            </w:pPr>
          </w:p>
        </w:tc>
        <w:tc>
          <w:tcPr>
            <w:tcW w:w="1120" w:type="dxa"/>
            <w:vAlign w:val="bottom"/>
          </w:tcPr>
          <w:p w:rsidR="00F94C3C" w:rsidRDefault="00F94C3C">
            <w:pPr>
              <w:rPr>
                <w:sz w:val="24"/>
                <w:szCs w:val="24"/>
              </w:rPr>
            </w:pPr>
          </w:p>
        </w:tc>
        <w:tc>
          <w:tcPr>
            <w:tcW w:w="1520" w:type="dxa"/>
            <w:vAlign w:val="bottom"/>
          </w:tcPr>
          <w:p w:rsidR="00F94C3C" w:rsidRDefault="00F94C3C">
            <w:pPr>
              <w:rPr>
                <w:sz w:val="24"/>
                <w:szCs w:val="24"/>
              </w:rPr>
            </w:pPr>
          </w:p>
        </w:tc>
      </w:tr>
      <w:tr w:rsidR="00F94C3C">
        <w:trPr>
          <w:trHeight w:val="599"/>
        </w:trPr>
        <w:tc>
          <w:tcPr>
            <w:tcW w:w="1580" w:type="dxa"/>
            <w:vAlign w:val="bottom"/>
          </w:tcPr>
          <w:p w:rsidR="00F94C3C" w:rsidRDefault="00F94C3C">
            <w:pPr>
              <w:rPr>
                <w:sz w:val="24"/>
                <w:szCs w:val="24"/>
              </w:rPr>
            </w:pPr>
          </w:p>
        </w:tc>
        <w:tc>
          <w:tcPr>
            <w:tcW w:w="540" w:type="dxa"/>
            <w:vAlign w:val="bottom"/>
          </w:tcPr>
          <w:p w:rsidR="00F94C3C" w:rsidRDefault="00F94C3C">
            <w:pPr>
              <w:rPr>
                <w:sz w:val="24"/>
                <w:szCs w:val="24"/>
              </w:rPr>
            </w:pPr>
          </w:p>
        </w:tc>
        <w:tc>
          <w:tcPr>
            <w:tcW w:w="400" w:type="dxa"/>
            <w:vAlign w:val="bottom"/>
          </w:tcPr>
          <w:p w:rsidR="00F94C3C" w:rsidRDefault="00F94C3C">
            <w:pPr>
              <w:rPr>
                <w:sz w:val="24"/>
                <w:szCs w:val="24"/>
              </w:rPr>
            </w:pPr>
          </w:p>
        </w:tc>
        <w:tc>
          <w:tcPr>
            <w:tcW w:w="1520" w:type="dxa"/>
            <w:vAlign w:val="bottom"/>
          </w:tcPr>
          <w:p w:rsidR="00F94C3C" w:rsidRDefault="00F94C3C">
            <w:pPr>
              <w:rPr>
                <w:sz w:val="24"/>
                <w:szCs w:val="24"/>
              </w:rPr>
            </w:pPr>
          </w:p>
        </w:tc>
        <w:tc>
          <w:tcPr>
            <w:tcW w:w="2220" w:type="dxa"/>
            <w:vAlign w:val="bottom"/>
          </w:tcPr>
          <w:p w:rsidR="00F94C3C" w:rsidRDefault="00C806BD">
            <w:pPr>
              <w:ind w:right="873"/>
              <w:jc w:val="right"/>
              <w:rPr>
                <w:sz w:val="20"/>
                <w:szCs w:val="20"/>
              </w:rPr>
            </w:pPr>
            <w:r>
              <w:rPr>
                <w:rFonts w:eastAsia="Times New Roman"/>
                <w:color w:val="231F20"/>
                <w:sz w:val="20"/>
                <w:szCs w:val="20"/>
              </w:rPr>
              <w:t>63</w:t>
            </w:r>
          </w:p>
        </w:tc>
        <w:tc>
          <w:tcPr>
            <w:tcW w:w="740" w:type="dxa"/>
            <w:vAlign w:val="bottom"/>
          </w:tcPr>
          <w:p w:rsidR="00F94C3C" w:rsidRDefault="00F94C3C">
            <w:pPr>
              <w:rPr>
                <w:sz w:val="24"/>
                <w:szCs w:val="24"/>
              </w:rPr>
            </w:pPr>
          </w:p>
        </w:tc>
        <w:tc>
          <w:tcPr>
            <w:tcW w:w="1120" w:type="dxa"/>
            <w:vAlign w:val="bottom"/>
          </w:tcPr>
          <w:p w:rsidR="00F94C3C" w:rsidRDefault="00F94C3C">
            <w:pPr>
              <w:rPr>
                <w:sz w:val="24"/>
                <w:szCs w:val="24"/>
              </w:rPr>
            </w:pPr>
          </w:p>
        </w:tc>
        <w:tc>
          <w:tcPr>
            <w:tcW w:w="1520" w:type="dxa"/>
            <w:vAlign w:val="bottom"/>
          </w:tcPr>
          <w:p w:rsidR="00F94C3C" w:rsidRDefault="00F94C3C">
            <w:pPr>
              <w:rPr>
                <w:sz w:val="24"/>
                <w:szCs w:val="24"/>
              </w:rPr>
            </w:pPr>
          </w:p>
        </w:tc>
      </w:tr>
    </w:tbl>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324" w:lineRule="exact"/>
        <w:ind w:left="3" w:firstLine="708"/>
        <w:jc w:val="both"/>
        <w:rPr>
          <w:sz w:val="20"/>
          <w:szCs w:val="20"/>
        </w:rPr>
      </w:pPr>
      <w:r>
        <w:rPr>
          <w:rFonts w:ascii="Arial Unicode MS" w:eastAsia="Arial Unicode MS" w:hAnsi="Arial Unicode MS" w:cs="Arial Unicode MS"/>
          <w:color w:val="231F20"/>
          <w:sz w:val="28"/>
          <w:szCs w:val="28"/>
        </w:rPr>
        <w:lastRenderedPageBreak/>
        <w:t>−</w:t>
      </w:r>
      <w:r>
        <w:rPr>
          <w:rFonts w:eastAsia="Times New Roman"/>
          <w:color w:val="231F20"/>
          <w:sz w:val="28"/>
          <w:szCs w:val="28"/>
        </w:rPr>
        <w:t xml:space="preserve"> проведение медико-социальной экспертизы, направленной на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 (профессиональный стандарт «Специалист по медико-социальной экспертизе»);</w:t>
      </w:r>
    </w:p>
    <w:p w:rsidR="00F94C3C" w:rsidRDefault="00F94C3C">
      <w:pPr>
        <w:spacing w:line="8" w:lineRule="exact"/>
        <w:rPr>
          <w:sz w:val="20"/>
          <w:szCs w:val="20"/>
        </w:rPr>
      </w:pPr>
    </w:p>
    <w:p w:rsidR="00F94C3C" w:rsidRDefault="00C806BD">
      <w:pPr>
        <w:spacing w:line="326" w:lineRule="exact"/>
        <w:ind w:left="3" w:firstLine="708"/>
        <w:jc w:val="both"/>
        <w:rPr>
          <w:sz w:val="20"/>
          <w:szCs w:val="20"/>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социальная реабилитация и абилитация детей и взрослых, направленная на формирование, развитие и восстановление внутренних и внешних ресурсов человека с целью его социальной адаптации, расширения возможностей его жизнедеятельности и установления продуктивного взаимодействия с социальной средой (профессиональный стандарт «Специалист по реабилитационной работе в социальной сфере»).</w:t>
      </w:r>
    </w:p>
    <w:p w:rsidR="00F94C3C" w:rsidRDefault="00F94C3C">
      <w:pPr>
        <w:spacing w:line="14"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Анализ реализуемых в настоящее время региональных образцов межведомственного взаимодействия, обеспечивающих решение проблем детей, нуждающихся в особом внимании в связи с высоким риском уязвимости, позволил выявить основные модели, основанные на межведомственном взаимодействии, различающиеся составом субъектов взаимодействия, направлениями работы и условиями межведомственного взаимодействия.</w:t>
      </w:r>
    </w:p>
    <w:p w:rsidR="00F94C3C" w:rsidRDefault="00F94C3C">
      <w:pPr>
        <w:spacing w:line="16"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1. Модели консультативного и коррекционного типа работы с семьей (помощь семьям и детям, попавшим в трудные жизненные ситуации, испытывающим трудности в социализации и обучении, семьям, находящимся</w:t>
      </w:r>
    </w:p>
    <w:p w:rsidR="00F94C3C" w:rsidRDefault="00F94C3C">
      <w:pPr>
        <w:spacing w:line="3" w:lineRule="exact"/>
        <w:rPr>
          <w:sz w:val="20"/>
          <w:szCs w:val="20"/>
        </w:rPr>
      </w:pPr>
    </w:p>
    <w:p w:rsidR="00F94C3C" w:rsidRDefault="00C806BD" w:rsidP="00C806BD">
      <w:pPr>
        <w:numPr>
          <w:ilvl w:val="0"/>
          <w:numId w:val="191"/>
        </w:numPr>
        <w:tabs>
          <w:tab w:val="left" w:pos="203"/>
        </w:tabs>
        <w:ind w:left="203" w:hanging="203"/>
        <w:rPr>
          <w:rFonts w:eastAsia="Times New Roman"/>
          <w:color w:val="231F20"/>
          <w:sz w:val="28"/>
          <w:szCs w:val="28"/>
        </w:rPr>
      </w:pPr>
      <w:r>
        <w:rPr>
          <w:rFonts w:eastAsia="Times New Roman"/>
          <w:color w:val="231F20"/>
          <w:sz w:val="28"/>
          <w:szCs w:val="28"/>
        </w:rPr>
        <w:t>социально опасном положении, неблагополучным семьям).</w:t>
      </w:r>
    </w:p>
    <w:p w:rsidR="00F94C3C" w:rsidRDefault="00C806BD">
      <w:pPr>
        <w:ind w:left="703"/>
        <w:rPr>
          <w:sz w:val="20"/>
          <w:szCs w:val="20"/>
        </w:rPr>
      </w:pPr>
      <w:r>
        <w:rPr>
          <w:rFonts w:eastAsia="Times New Roman"/>
          <w:color w:val="231F20"/>
          <w:sz w:val="28"/>
          <w:szCs w:val="28"/>
        </w:rPr>
        <w:t>Основные субъекты межведомственного взаимодействия:</w:t>
      </w:r>
    </w:p>
    <w:p w:rsidR="00F94C3C" w:rsidRDefault="00F94C3C">
      <w:pPr>
        <w:spacing w:line="13"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Комиссия по делам несовершеннолетних и защите их прав:</w:t>
      </w:r>
      <w:r>
        <w:rPr>
          <w:rFonts w:eastAsia="Times New Roman"/>
          <w:color w:val="231F20"/>
          <w:sz w:val="24"/>
          <w:szCs w:val="24"/>
        </w:rPr>
        <w:t xml:space="preserve"> </w:t>
      </w:r>
      <w:r>
        <w:rPr>
          <w:rFonts w:eastAsia="Times New Roman"/>
          <w:color w:val="231F20"/>
          <w:sz w:val="28"/>
          <w:szCs w:val="28"/>
        </w:rPr>
        <w:t>региональные и территориальные (муниципальные).</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Уполномоченные органы в сфере опеки и попечительства и патронажа.</w:t>
      </w:r>
    </w:p>
    <w:p w:rsidR="00F94C3C" w:rsidRDefault="00F94C3C">
      <w:pPr>
        <w:spacing w:line="12"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Медицинские организации:</w:t>
      </w:r>
      <w:r>
        <w:rPr>
          <w:rFonts w:eastAsia="Times New Roman"/>
          <w:color w:val="231F20"/>
          <w:sz w:val="24"/>
          <w:szCs w:val="24"/>
        </w:rPr>
        <w:t xml:space="preserve"> </w:t>
      </w:r>
      <w:r>
        <w:rPr>
          <w:rFonts w:eastAsia="Times New Roman"/>
          <w:color w:val="231F20"/>
          <w:sz w:val="28"/>
          <w:szCs w:val="28"/>
        </w:rPr>
        <w:t>женские консультации,</w:t>
      </w:r>
      <w:r>
        <w:rPr>
          <w:rFonts w:eastAsia="Times New Roman"/>
          <w:color w:val="231F20"/>
          <w:sz w:val="24"/>
          <w:szCs w:val="24"/>
        </w:rPr>
        <w:t xml:space="preserve"> </w:t>
      </w:r>
      <w:r>
        <w:rPr>
          <w:rFonts w:eastAsia="Times New Roman"/>
          <w:color w:val="231F20"/>
          <w:sz w:val="28"/>
          <w:szCs w:val="28"/>
        </w:rPr>
        <w:t>центры охраны</w:t>
      </w:r>
      <w:r>
        <w:rPr>
          <w:rFonts w:eastAsia="Times New Roman"/>
          <w:color w:val="231F20"/>
          <w:sz w:val="24"/>
          <w:szCs w:val="24"/>
        </w:rPr>
        <w:t xml:space="preserve"> </w:t>
      </w:r>
      <w:r>
        <w:rPr>
          <w:rFonts w:eastAsia="Times New Roman"/>
          <w:color w:val="231F20"/>
          <w:sz w:val="28"/>
          <w:szCs w:val="28"/>
        </w:rPr>
        <w:t>здоровья семьи и репродукции, родильные дома, иные медицинские организации, имеющие в своей структуре родильные отделения, поликлиники (в том числе детские), детские больницы, медицинские организации, имеющие</w:t>
      </w:r>
    </w:p>
    <w:p w:rsidR="00F94C3C" w:rsidRDefault="00F94C3C">
      <w:pPr>
        <w:spacing w:line="17" w:lineRule="exact"/>
        <w:rPr>
          <w:sz w:val="20"/>
          <w:szCs w:val="20"/>
        </w:rPr>
      </w:pPr>
    </w:p>
    <w:p w:rsidR="00F94C3C" w:rsidRDefault="00C806BD" w:rsidP="00C806BD">
      <w:pPr>
        <w:numPr>
          <w:ilvl w:val="0"/>
          <w:numId w:val="192"/>
        </w:numPr>
        <w:tabs>
          <w:tab w:val="left" w:pos="310"/>
        </w:tabs>
        <w:spacing w:line="234" w:lineRule="auto"/>
        <w:ind w:left="3" w:hanging="3"/>
        <w:rPr>
          <w:rFonts w:eastAsia="Times New Roman"/>
          <w:color w:val="231F20"/>
          <w:sz w:val="28"/>
          <w:szCs w:val="28"/>
        </w:rPr>
      </w:pPr>
      <w:r>
        <w:rPr>
          <w:rFonts w:eastAsia="Times New Roman"/>
          <w:color w:val="231F20"/>
          <w:sz w:val="28"/>
          <w:szCs w:val="28"/>
        </w:rPr>
        <w:t>своей структуре отделения травматологии, наркологические диспансеры, наркологические больницы, психоневрологические диспансеры.</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Образовательныеорганизации:дошкольныеобразовательные</w:t>
      </w:r>
    </w:p>
    <w:p w:rsidR="00F94C3C" w:rsidRDefault="00F94C3C">
      <w:pPr>
        <w:spacing w:line="13"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организации, общеобразовательные организации, профессиональные образовательные организации, организации дополнительного образования, центры психолого-педагогической, медицинской и социальной помощи.</w:t>
      </w:r>
    </w:p>
    <w:p w:rsidR="00F94C3C" w:rsidRDefault="00F94C3C">
      <w:pPr>
        <w:spacing w:line="13"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Учреждения социального обслуживания:</w:t>
      </w:r>
      <w:r>
        <w:rPr>
          <w:rFonts w:eastAsia="Times New Roman"/>
          <w:color w:val="231F20"/>
          <w:sz w:val="24"/>
          <w:szCs w:val="24"/>
        </w:rPr>
        <w:t xml:space="preserve"> </w:t>
      </w:r>
      <w:r>
        <w:rPr>
          <w:rFonts w:eastAsia="Times New Roman"/>
          <w:color w:val="231F20"/>
          <w:sz w:val="28"/>
          <w:szCs w:val="28"/>
        </w:rPr>
        <w:t>центры социальной помощи</w:t>
      </w:r>
      <w:r>
        <w:rPr>
          <w:rFonts w:eastAsia="Times New Roman"/>
          <w:color w:val="231F20"/>
          <w:sz w:val="24"/>
          <w:szCs w:val="24"/>
        </w:rPr>
        <w:t xml:space="preserve"> </w:t>
      </w:r>
      <w:r>
        <w:rPr>
          <w:rFonts w:eastAsia="Times New Roman"/>
          <w:color w:val="231F20"/>
          <w:sz w:val="28"/>
          <w:szCs w:val="28"/>
        </w:rPr>
        <w:t>семье и детям, отделения социальной помощи семье и детям территориальных центров социального обслуживания, социально-реабилитационные центры для несовершеннолетних, организации для детей-сирот и детей, оставшихся без попечения родителей, дома ребенка.</w:t>
      </w:r>
    </w:p>
    <w:p w:rsidR="00F94C3C" w:rsidRDefault="00F94C3C">
      <w:pPr>
        <w:spacing w:line="20"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Территориальные органы МВД России:</w:t>
      </w:r>
      <w:r>
        <w:rPr>
          <w:rFonts w:eastAsia="Times New Roman"/>
          <w:color w:val="231F20"/>
          <w:sz w:val="24"/>
          <w:szCs w:val="24"/>
        </w:rPr>
        <w:t xml:space="preserve"> </w:t>
      </w:r>
      <w:r>
        <w:rPr>
          <w:rFonts w:eastAsia="Times New Roman"/>
          <w:color w:val="231F20"/>
          <w:sz w:val="28"/>
          <w:szCs w:val="28"/>
        </w:rPr>
        <w:t>подразделения по делам</w:t>
      </w:r>
      <w:r>
        <w:rPr>
          <w:rFonts w:eastAsia="Times New Roman"/>
          <w:color w:val="231F20"/>
          <w:sz w:val="24"/>
          <w:szCs w:val="24"/>
        </w:rPr>
        <w:t xml:space="preserve"> </w:t>
      </w:r>
      <w:r>
        <w:rPr>
          <w:rFonts w:eastAsia="Times New Roman"/>
          <w:color w:val="231F20"/>
          <w:sz w:val="28"/>
          <w:szCs w:val="28"/>
        </w:rPr>
        <w:t>несовершеннолетних, участковые уполномоченные полиции, криминальная полиция, патрульно-постовая служба.</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ТерриториальныеподразделенияУправления</w:t>
      </w:r>
      <w:r>
        <w:rPr>
          <w:rFonts w:eastAsia="Times New Roman"/>
          <w:color w:val="231F20"/>
          <w:sz w:val="27"/>
          <w:szCs w:val="27"/>
        </w:rPr>
        <w:t>Федеральной</w:t>
      </w:r>
    </w:p>
    <w:p w:rsidR="00F94C3C" w:rsidRDefault="00F94C3C">
      <w:pPr>
        <w:spacing w:line="200" w:lineRule="exact"/>
        <w:rPr>
          <w:sz w:val="20"/>
          <w:szCs w:val="20"/>
        </w:rPr>
      </w:pPr>
    </w:p>
    <w:p w:rsidR="00F94C3C" w:rsidRDefault="00F94C3C">
      <w:pPr>
        <w:spacing w:line="209" w:lineRule="exact"/>
        <w:rPr>
          <w:sz w:val="20"/>
          <w:szCs w:val="20"/>
        </w:rPr>
      </w:pPr>
    </w:p>
    <w:p w:rsidR="00F94C3C" w:rsidRDefault="00C806BD">
      <w:pPr>
        <w:ind w:left="5063"/>
        <w:rPr>
          <w:sz w:val="20"/>
          <w:szCs w:val="20"/>
        </w:rPr>
      </w:pPr>
      <w:r>
        <w:rPr>
          <w:rFonts w:eastAsia="Times New Roman"/>
          <w:color w:val="231F20"/>
          <w:sz w:val="20"/>
          <w:szCs w:val="20"/>
        </w:rPr>
        <w:t>64</w:t>
      </w:r>
    </w:p>
    <w:p w:rsidR="00F94C3C" w:rsidRDefault="00F94C3C">
      <w:pPr>
        <w:sectPr w:rsidR="00F94C3C">
          <w:pgSz w:w="11920" w:h="16841"/>
          <w:pgMar w:top="1133"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миграционной службы.</w:t>
      </w:r>
    </w:p>
    <w:p w:rsidR="00F94C3C" w:rsidRDefault="00F94C3C">
      <w:pPr>
        <w:spacing w:line="16" w:lineRule="exact"/>
        <w:rPr>
          <w:sz w:val="20"/>
          <w:szCs w:val="20"/>
        </w:rPr>
      </w:pPr>
    </w:p>
    <w:p w:rsidR="00F94C3C" w:rsidRDefault="00C806BD">
      <w:pPr>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Территориальные органы исполнительной власти,</w:t>
      </w:r>
      <w:r>
        <w:rPr>
          <w:rFonts w:eastAsia="Times New Roman"/>
          <w:color w:val="231F20"/>
          <w:sz w:val="24"/>
          <w:szCs w:val="24"/>
        </w:rPr>
        <w:t xml:space="preserve"> </w:t>
      </w:r>
      <w:r>
        <w:rPr>
          <w:rFonts w:eastAsia="Times New Roman"/>
          <w:color w:val="231F20"/>
          <w:sz w:val="28"/>
          <w:szCs w:val="28"/>
        </w:rPr>
        <w:t>районные</w:t>
      </w:r>
      <w:r>
        <w:rPr>
          <w:rFonts w:eastAsia="Times New Roman"/>
          <w:color w:val="231F20"/>
          <w:sz w:val="24"/>
          <w:szCs w:val="24"/>
        </w:rPr>
        <w:t xml:space="preserve"> </w:t>
      </w:r>
      <w:r>
        <w:rPr>
          <w:rFonts w:eastAsia="Times New Roman"/>
          <w:color w:val="231F20"/>
          <w:sz w:val="28"/>
          <w:szCs w:val="28"/>
        </w:rPr>
        <w:t>учреждения и организации, негосударственные организации, общественность: управы районов, единые информационно-расчетные центры, общественные пункты охраны порядка, негосударственные организации, старшие по подъездам.</w:t>
      </w:r>
    </w:p>
    <w:p w:rsidR="00F94C3C" w:rsidRDefault="00F94C3C">
      <w:pPr>
        <w:spacing w:line="307"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Отделы записи актов гражданского состояния.</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Центры занятости населения.</w:t>
      </w:r>
    </w:p>
    <w:p w:rsidR="00F94C3C" w:rsidRDefault="00F94C3C">
      <w:pPr>
        <w:spacing w:line="13"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Целевые группы,</w:t>
      </w:r>
      <w:r>
        <w:rPr>
          <w:rFonts w:eastAsia="Times New Roman"/>
          <w:color w:val="231F20"/>
          <w:sz w:val="24"/>
          <w:szCs w:val="24"/>
        </w:rPr>
        <w:t xml:space="preserve"> </w:t>
      </w:r>
      <w:r>
        <w:rPr>
          <w:rFonts w:eastAsia="Times New Roman"/>
          <w:color w:val="231F20"/>
          <w:sz w:val="28"/>
          <w:szCs w:val="28"/>
        </w:rPr>
        <w:t>на которые направлено межведомственное</w:t>
      </w:r>
      <w:r>
        <w:rPr>
          <w:rFonts w:eastAsia="Times New Roman"/>
          <w:color w:val="231F20"/>
          <w:sz w:val="24"/>
          <w:szCs w:val="24"/>
        </w:rPr>
        <w:t xml:space="preserve"> </w:t>
      </w:r>
      <w:r>
        <w:rPr>
          <w:rFonts w:eastAsia="Times New Roman"/>
          <w:color w:val="231F20"/>
          <w:sz w:val="28"/>
          <w:szCs w:val="28"/>
        </w:rPr>
        <w:t>взаимодействие: семьи и дети, находящиеся в трудной жизненной ситуации,</w:t>
      </w:r>
    </w:p>
    <w:p w:rsidR="00F94C3C" w:rsidRDefault="00F94C3C">
      <w:pPr>
        <w:spacing w:line="2" w:lineRule="exact"/>
        <w:rPr>
          <w:sz w:val="20"/>
          <w:szCs w:val="20"/>
        </w:rPr>
      </w:pPr>
    </w:p>
    <w:p w:rsidR="00F94C3C" w:rsidRDefault="00C806BD" w:rsidP="00C806BD">
      <w:pPr>
        <w:numPr>
          <w:ilvl w:val="0"/>
          <w:numId w:val="193"/>
        </w:numPr>
        <w:tabs>
          <w:tab w:val="left" w:pos="203"/>
        </w:tabs>
        <w:ind w:left="203" w:hanging="203"/>
        <w:rPr>
          <w:rFonts w:eastAsia="Times New Roman"/>
          <w:color w:val="231F20"/>
          <w:sz w:val="28"/>
          <w:szCs w:val="28"/>
        </w:rPr>
      </w:pPr>
      <w:r>
        <w:rPr>
          <w:rFonts w:eastAsia="Times New Roman"/>
          <w:color w:val="231F20"/>
          <w:sz w:val="28"/>
          <w:szCs w:val="28"/>
        </w:rPr>
        <w:t>социально опасном положении; замещающие семьи.</w:t>
      </w:r>
    </w:p>
    <w:p w:rsidR="00F94C3C" w:rsidRDefault="00C806BD">
      <w:pPr>
        <w:ind w:left="703"/>
        <w:rPr>
          <w:sz w:val="20"/>
          <w:szCs w:val="20"/>
        </w:rPr>
      </w:pPr>
      <w:r>
        <w:rPr>
          <w:rFonts w:eastAsia="Times New Roman"/>
          <w:color w:val="231F20"/>
          <w:sz w:val="28"/>
          <w:szCs w:val="28"/>
        </w:rPr>
        <w:t>Направления работы на межведомственной основе:</w:t>
      </w:r>
    </w:p>
    <w:p w:rsidR="00F94C3C" w:rsidRDefault="00F94C3C">
      <w:pPr>
        <w:spacing w:line="13" w:lineRule="exact"/>
        <w:rPr>
          <w:sz w:val="20"/>
          <w:szCs w:val="20"/>
        </w:rPr>
      </w:pPr>
    </w:p>
    <w:p w:rsidR="00F94C3C" w:rsidRDefault="00C806BD">
      <w:pPr>
        <w:spacing w:line="235"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Сбор и систематизация информации из установленных регламентом</w:t>
      </w:r>
      <w:r>
        <w:rPr>
          <w:rFonts w:eastAsia="Times New Roman"/>
          <w:color w:val="231F20"/>
          <w:sz w:val="24"/>
          <w:szCs w:val="24"/>
        </w:rPr>
        <w:t xml:space="preserve"> </w:t>
      </w:r>
      <w:r>
        <w:rPr>
          <w:rFonts w:eastAsia="Times New Roman"/>
          <w:color w:val="231F20"/>
          <w:sz w:val="28"/>
          <w:szCs w:val="28"/>
        </w:rPr>
        <w:t>источников.</w:t>
      </w:r>
    </w:p>
    <w:p w:rsidR="00F94C3C" w:rsidRDefault="00F94C3C">
      <w:pPr>
        <w:spacing w:line="15"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Выявление детей и семей,</w:t>
      </w:r>
      <w:r>
        <w:rPr>
          <w:rFonts w:eastAsia="Times New Roman"/>
          <w:color w:val="231F20"/>
          <w:sz w:val="24"/>
          <w:szCs w:val="24"/>
        </w:rPr>
        <w:t xml:space="preserve"> </w:t>
      </w:r>
      <w:r>
        <w:rPr>
          <w:rFonts w:eastAsia="Times New Roman"/>
          <w:color w:val="231F20"/>
          <w:sz w:val="28"/>
          <w:szCs w:val="28"/>
        </w:rPr>
        <w:t>относящихся к одной или нескольким</w:t>
      </w:r>
      <w:r>
        <w:rPr>
          <w:rFonts w:eastAsia="Times New Roman"/>
          <w:color w:val="231F20"/>
          <w:sz w:val="24"/>
          <w:szCs w:val="24"/>
        </w:rPr>
        <w:t xml:space="preserve"> </w:t>
      </w:r>
      <w:r>
        <w:rPr>
          <w:rFonts w:eastAsia="Times New Roman"/>
          <w:color w:val="231F20"/>
          <w:sz w:val="28"/>
          <w:szCs w:val="28"/>
        </w:rPr>
        <w:t>целевым группам.</w:t>
      </w:r>
    </w:p>
    <w:p w:rsidR="00F94C3C" w:rsidRDefault="00F94C3C">
      <w:pPr>
        <w:spacing w:line="15"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Проведение оценочных процедур для составления программ адресной</w:t>
      </w:r>
      <w:r>
        <w:rPr>
          <w:rFonts w:eastAsia="Times New Roman"/>
          <w:color w:val="231F20"/>
          <w:sz w:val="24"/>
          <w:szCs w:val="24"/>
        </w:rPr>
        <w:t xml:space="preserve"> </w:t>
      </w:r>
      <w:r>
        <w:rPr>
          <w:rFonts w:eastAsia="Times New Roman"/>
          <w:color w:val="231F20"/>
          <w:sz w:val="28"/>
          <w:szCs w:val="28"/>
        </w:rPr>
        <w:t>помощи и поддержки.</w:t>
      </w:r>
    </w:p>
    <w:p w:rsidR="00F94C3C" w:rsidRDefault="00F94C3C">
      <w:pPr>
        <w:spacing w:line="15" w:lineRule="exact"/>
        <w:rPr>
          <w:sz w:val="20"/>
          <w:szCs w:val="20"/>
        </w:rPr>
      </w:pPr>
    </w:p>
    <w:p w:rsidR="00F94C3C" w:rsidRDefault="00C806BD">
      <w:pPr>
        <w:spacing w:line="234" w:lineRule="auto"/>
        <w:ind w:left="3" w:right="20" w:firstLine="708"/>
        <w:rPr>
          <w:sz w:val="20"/>
          <w:szCs w:val="20"/>
        </w:rPr>
      </w:pPr>
      <w:r>
        <w:rPr>
          <w:rFonts w:eastAsia="Times New Roman"/>
          <w:color w:val="231F20"/>
          <w:sz w:val="24"/>
          <w:szCs w:val="24"/>
        </w:rPr>
        <w:t xml:space="preserve">– </w:t>
      </w:r>
      <w:r>
        <w:rPr>
          <w:rFonts w:eastAsia="Times New Roman"/>
          <w:color w:val="231F20"/>
          <w:sz w:val="28"/>
          <w:szCs w:val="28"/>
        </w:rPr>
        <w:t>Проведение комплексной работы по социальной реабилитации семей</w:t>
      </w:r>
      <w:r>
        <w:rPr>
          <w:rFonts w:eastAsia="Times New Roman"/>
          <w:color w:val="231F20"/>
          <w:sz w:val="24"/>
          <w:szCs w:val="24"/>
        </w:rPr>
        <w:t xml:space="preserve"> </w:t>
      </w:r>
      <w:r>
        <w:rPr>
          <w:rFonts w:eastAsia="Times New Roman"/>
          <w:color w:val="231F20"/>
          <w:sz w:val="28"/>
          <w:szCs w:val="28"/>
        </w:rPr>
        <w:t>целевых групп.</w:t>
      </w:r>
    </w:p>
    <w:p w:rsidR="00F94C3C" w:rsidRDefault="00F94C3C">
      <w:pPr>
        <w:spacing w:line="4"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Оказание адресной социальной помощи семьям целевых групп.</w:t>
      </w: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Социальное сопровождение и поддержка семей целевых групп.</w:t>
      </w:r>
    </w:p>
    <w:p w:rsidR="00F94C3C" w:rsidRDefault="00F94C3C">
      <w:pPr>
        <w:spacing w:line="13"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Индивидуальная профилактическая работа с семьями целевых групп.</w:t>
      </w:r>
      <w:r>
        <w:rPr>
          <w:rFonts w:eastAsia="Times New Roman"/>
          <w:color w:val="231F20"/>
          <w:sz w:val="24"/>
          <w:szCs w:val="24"/>
        </w:rPr>
        <w:t xml:space="preserve"> </w:t>
      </w:r>
      <w:r>
        <w:rPr>
          <w:rFonts w:eastAsia="Times New Roman"/>
          <w:color w:val="231F20"/>
          <w:sz w:val="28"/>
          <w:szCs w:val="28"/>
        </w:rPr>
        <w:t>Условия эффективного межведомственного взаимодействия:</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координация деятельности субъектов межведомственной кооперации,</w:t>
      </w:r>
    </w:p>
    <w:p w:rsidR="00F94C3C" w:rsidRDefault="00F94C3C">
      <w:pPr>
        <w:spacing w:line="12" w:lineRule="exact"/>
        <w:rPr>
          <w:sz w:val="20"/>
          <w:szCs w:val="20"/>
        </w:rPr>
      </w:pPr>
    </w:p>
    <w:p w:rsidR="00F94C3C" w:rsidRDefault="00C806BD" w:rsidP="00C806BD">
      <w:pPr>
        <w:numPr>
          <w:ilvl w:val="0"/>
          <w:numId w:val="194"/>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том числе своевременное информирование субъектов взаимодействия, обеспечение необходимыми ресурсами, формирование базы лучших практик работы с семьями, обеспечение методической поддержки специалистов;</w:t>
      </w:r>
    </w:p>
    <w:p w:rsidR="00F94C3C" w:rsidRDefault="00F94C3C">
      <w:pPr>
        <w:spacing w:line="13"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развитие профессиональных компетенций сотрудников по оказанию</w:t>
      </w:r>
      <w:r>
        <w:rPr>
          <w:rFonts w:eastAsia="Times New Roman"/>
          <w:color w:val="231F20"/>
          <w:sz w:val="24"/>
          <w:szCs w:val="24"/>
        </w:rPr>
        <w:t xml:space="preserve"> </w:t>
      </w:r>
      <w:r>
        <w:rPr>
          <w:rFonts w:eastAsia="Times New Roman"/>
          <w:color w:val="231F20"/>
          <w:sz w:val="28"/>
          <w:szCs w:val="28"/>
        </w:rPr>
        <w:t>социальной помощи семьям, социальному сопровождению семей с детьми;</w:t>
      </w:r>
    </w:p>
    <w:p w:rsidR="00F94C3C" w:rsidRDefault="00F94C3C">
      <w:pPr>
        <w:spacing w:line="15" w:lineRule="exact"/>
        <w:rPr>
          <w:sz w:val="20"/>
          <w:szCs w:val="20"/>
        </w:rPr>
      </w:pPr>
    </w:p>
    <w:p w:rsidR="00F94C3C" w:rsidRDefault="00C806BD">
      <w:pPr>
        <w:spacing w:line="234" w:lineRule="auto"/>
        <w:ind w:left="3"/>
        <w:rPr>
          <w:sz w:val="20"/>
          <w:szCs w:val="20"/>
        </w:rPr>
      </w:pPr>
      <w:r>
        <w:rPr>
          <w:rFonts w:eastAsia="Times New Roman"/>
          <w:color w:val="231F20"/>
          <w:sz w:val="28"/>
          <w:szCs w:val="28"/>
        </w:rPr>
        <w:t>создание системы профессионального роста специалистов, в том числе на рабочем месте;</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определение в регламенте взаимодействия понятий</w:t>
      </w:r>
      <w:r>
        <w:rPr>
          <w:rFonts w:eastAsia="Times New Roman"/>
          <w:color w:val="231F20"/>
          <w:sz w:val="24"/>
          <w:szCs w:val="24"/>
        </w:rPr>
        <w:t xml:space="preserve"> </w:t>
      </w:r>
      <w:r>
        <w:rPr>
          <w:rFonts w:eastAsia="Times New Roman"/>
          <w:color w:val="231F20"/>
          <w:sz w:val="28"/>
          <w:szCs w:val="28"/>
        </w:rPr>
        <w:t>«раннее выявление</w:t>
      </w:r>
    </w:p>
    <w:p w:rsidR="00F94C3C" w:rsidRDefault="00F94C3C">
      <w:pPr>
        <w:spacing w:line="2" w:lineRule="exact"/>
        <w:rPr>
          <w:sz w:val="20"/>
          <w:szCs w:val="20"/>
        </w:rPr>
      </w:pPr>
    </w:p>
    <w:p w:rsidR="00F94C3C" w:rsidRDefault="00C806BD" w:rsidP="00C806BD">
      <w:pPr>
        <w:numPr>
          <w:ilvl w:val="0"/>
          <w:numId w:val="195"/>
        </w:numPr>
        <w:tabs>
          <w:tab w:val="left" w:pos="303"/>
        </w:tabs>
        <w:ind w:left="303" w:hanging="303"/>
        <w:rPr>
          <w:rFonts w:eastAsia="Times New Roman"/>
          <w:color w:val="231F20"/>
          <w:sz w:val="28"/>
          <w:szCs w:val="28"/>
        </w:rPr>
      </w:pPr>
      <w:r>
        <w:rPr>
          <w:rFonts w:eastAsia="Times New Roman"/>
          <w:color w:val="231F20"/>
          <w:sz w:val="28"/>
          <w:szCs w:val="28"/>
        </w:rPr>
        <w:t>учет  семейного неблагополучия»,  «трудная  жизненная  ситуация», «угроза</w:t>
      </w:r>
    </w:p>
    <w:p w:rsidR="00F94C3C" w:rsidRDefault="00C806BD">
      <w:pPr>
        <w:tabs>
          <w:tab w:val="left" w:pos="1062"/>
          <w:tab w:val="left" w:pos="1522"/>
          <w:tab w:val="left" w:pos="3202"/>
          <w:tab w:val="left" w:pos="5402"/>
          <w:tab w:val="left" w:pos="7122"/>
          <w:tab w:val="left" w:pos="9062"/>
        </w:tabs>
        <w:ind w:left="3"/>
        <w:rPr>
          <w:sz w:val="20"/>
          <w:szCs w:val="20"/>
        </w:rPr>
      </w:pPr>
      <w:r>
        <w:rPr>
          <w:rFonts w:eastAsia="Times New Roman"/>
          <w:color w:val="231F20"/>
          <w:sz w:val="28"/>
          <w:szCs w:val="28"/>
        </w:rPr>
        <w:t>жизни</w:t>
      </w:r>
      <w:r>
        <w:rPr>
          <w:rFonts w:eastAsia="Times New Roman"/>
          <w:color w:val="231F20"/>
          <w:sz w:val="28"/>
          <w:szCs w:val="28"/>
        </w:rPr>
        <w:tab/>
        <w:t>и</w:t>
      </w:r>
      <w:r>
        <w:rPr>
          <w:rFonts w:eastAsia="Times New Roman"/>
          <w:color w:val="231F20"/>
          <w:sz w:val="28"/>
          <w:szCs w:val="28"/>
        </w:rPr>
        <w:tab/>
        <w:t>здоровью»,</w:t>
      </w:r>
      <w:r>
        <w:rPr>
          <w:sz w:val="20"/>
          <w:szCs w:val="20"/>
        </w:rPr>
        <w:tab/>
      </w:r>
      <w:r>
        <w:rPr>
          <w:rFonts w:eastAsia="Times New Roman"/>
          <w:color w:val="231F20"/>
          <w:sz w:val="28"/>
          <w:szCs w:val="28"/>
        </w:rPr>
        <w:t>«ненадлежащее</w:t>
      </w:r>
      <w:r>
        <w:rPr>
          <w:sz w:val="20"/>
          <w:szCs w:val="20"/>
        </w:rPr>
        <w:tab/>
      </w:r>
      <w:r>
        <w:rPr>
          <w:rFonts w:eastAsia="Times New Roman"/>
          <w:color w:val="231F20"/>
          <w:sz w:val="28"/>
          <w:szCs w:val="28"/>
        </w:rPr>
        <w:t>исполнение</w:t>
      </w:r>
      <w:r>
        <w:rPr>
          <w:rFonts w:eastAsia="Times New Roman"/>
          <w:color w:val="231F20"/>
          <w:sz w:val="28"/>
          <w:szCs w:val="28"/>
        </w:rPr>
        <w:tab/>
        <w:t>родительских</w:t>
      </w:r>
      <w:r>
        <w:rPr>
          <w:rFonts w:eastAsia="Times New Roman"/>
          <w:color w:val="231F20"/>
          <w:sz w:val="28"/>
          <w:szCs w:val="28"/>
        </w:rPr>
        <w:tab/>
        <w:t>прав</w:t>
      </w:r>
    </w:p>
    <w:p w:rsidR="00F94C3C" w:rsidRDefault="00C806BD" w:rsidP="00C806BD">
      <w:pPr>
        <w:numPr>
          <w:ilvl w:val="0"/>
          <w:numId w:val="196"/>
        </w:numPr>
        <w:tabs>
          <w:tab w:val="left" w:pos="223"/>
        </w:tabs>
        <w:ind w:left="223" w:hanging="223"/>
        <w:rPr>
          <w:rFonts w:eastAsia="Times New Roman"/>
          <w:color w:val="231F20"/>
          <w:sz w:val="28"/>
          <w:szCs w:val="28"/>
        </w:rPr>
      </w:pPr>
      <w:r>
        <w:rPr>
          <w:rFonts w:eastAsia="Times New Roman"/>
          <w:color w:val="231F20"/>
          <w:sz w:val="28"/>
          <w:szCs w:val="28"/>
        </w:rPr>
        <w:t>обязанностей» и критериев их оценки;</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раннее выявление семей целевой группы.</w:t>
      </w:r>
    </w:p>
    <w:p w:rsidR="00F94C3C" w:rsidRDefault="00F94C3C">
      <w:pPr>
        <w:spacing w:line="13"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2. Модели диагностической, психолого-педагогической, медицинской и социальной помощи, которая реализуется в специализированных психолого-медико-социальных, медицинских, реабилитационных и иных центрах</w:t>
      </w:r>
    </w:p>
    <w:p w:rsidR="00F94C3C" w:rsidRDefault="00F94C3C">
      <w:pPr>
        <w:spacing w:line="13" w:lineRule="exact"/>
        <w:rPr>
          <w:sz w:val="20"/>
          <w:szCs w:val="20"/>
        </w:rPr>
      </w:pPr>
    </w:p>
    <w:p w:rsidR="00F94C3C" w:rsidRDefault="00C806BD" w:rsidP="00C806BD">
      <w:pPr>
        <w:numPr>
          <w:ilvl w:val="0"/>
          <w:numId w:val="197"/>
        </w:numPr>
        <w:tabs>
          <w:tab w:val="left" w:pos="224"/>
        </w:tabs>
        <w:spacing w:line="234" w:lineRule="auto"/>
        <w:ind w:left="3" w:hanging="3"/>
        <w:rPr>
          <w:rFonts w:eastAsia="Times New Roman"/>
          <w:color w:val="231F20"/>
          <w:sz w:val="28"/>
          <w:szCs w:val="28"/>
        </w:rPr>
      </w:pPr>
      <w:r>
        <w:rPr>
          <w:rFonts w:eastAsia="Times New Roman"/>
          <w:color w:val="231F20"/>
          <w:sz w:val="28"/>
          <w:szCs w:val="28"/>
        </w:rPr>
        <w:t>комиссиях, результатом работы которых становятся программы ранней помощи.</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Основные субъекты межведомственного взаимодействия:</w:t>
      </w:r>
    </w:p>
    <w:p w:rsidR="00F94C3C" w:rsidRDefault="00F94C3C">
      <w:pPr>
        <w:spacing w:line="13"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координационный совет субъекта Россицской Федерации по делам</w:t>
      </w:r>
      <w:r>
        <w:rPr>
          <w:rFonts w:eastAsia="Times New Roman"/>
          <w:color w:val="231F20"/>
          <w:sz w:val="24"/>
          <w:szCs w:val="24"/>
        </w:rPr>
        <w:t xml:space="preserve"> </w:t>
      </w:r>
      <w:r>
        <w:rPr>
          <w:rFonts w:eastAsia="Times New Roman"/>
          <w:color w:val="231F20"/>
          <w:sz w:val="28"/>
          <w:szCs w:val="28"/>
        </w:rPr>
        <w:t>инвалидов;</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65</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ind w:left="703"/>
        <w:rPr>
          <w:sz w:val="20"/>
          <w:szCs w:val="20"/>
        </w:rPr>
      </w:pPr>
      <w:r>
        <w:rPr>
          <w:rFonts w:eastAsia="Times New Roman"/>
          <w:color w:val="231F20"/>
          <w:sz w:val="24"/>
          <w:szCs w:val="24"/>
        </w:rPr>
        <w:lastRenderedPageBreak/>
        <w:t xml:space="preserve">–   </w:t>
      </w:r>
      <w:r>
        <w:rPr>
          <w:rFonts w:eastAsia="Times New Roman"/>
          <w:color w:val="231F20"/>
          <w:sz w:val="28"/>
          <w:szCs w:val="28"/>
        </w:rPr>
        <w:t>экспертный совет по ранней помощи;</w:t>
      </w:r>
    </w:p>
    <w:p w:rsidR="00F94C3C" w:rsidRDefault="00F94C3C">
      <w:pPr>
        <w:spacing w:line="16"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ресурсные центры:</w:t>
      </w:r>
      <w:r>
        <w:rPr>
          <w:rFonts w:eastAsia="Times New Roman"/>
          <w:color w:val="231F20"/>
          <w:sz w:val="24"/>
          <w:szCs w:val="24"/>
        </w:rPr>
        <w:t xml:space="preserve"> </w:t>
      </w:r>
      <w:r>
        <w:rPr>
          <w:rFonts w:eastAsia="Times New Roman"/>
          <w:color w:val="231F20"/>
          <w:sz w:val="28"/>
          <w:szCs w:val="28"/>
        </w:rPr>
        <w:t>учреждения социального обслуживания</w:t>
      </w:r>
      <w:r>
        <w:rPr>
          <w:rFonts w:eastAsia="Times New Roman"/>
          <w:color w:val="231F20"/>
          <w:sz w:val="24"/>
          <w:szCs w:val="24"/>
        </w:rPr>
        <w:t xml:space="preserve"> </w:t>
      </w:r>
      <w:r>
        <w:rPr>
          <w:rFonts w:eastAsia="Times New Roman"/>
          <w:color w:val="231F20"/>
          <w:sz w:val="28"/>
          <w:szCs w:val="28"/>
        </w:rPr>
        <w:t>(социально-реабилитационные центры для несовершеннолетних); медицинские организации (центры детской психоневрологии); образовательные организации (центры психолого-педагогической, медицинской и социальной помощи); социально-ориентированные некоммерческие организации;</w:t>
      </w:r>
    </w:p>
    <w:p w:rsidR="00F94C3C" w:rsidRDefault="00F94C3C">
      <w:pPr>
        <w:spacing w:line="18"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кабинеты,</w:t>
      </w:r>
      <w:r>
        <w:rPr>
          <w:rFonts w:eastAsia="Times New Roman"/>
          <w:color w:val="231F20"/>
          <w:sz w:val="24"/>
          <w:szCs w:val="24"/>
        </w:rPr>
        <w:t xml:space="preserve"> </w:t>
      </w:r>
      <w:r>
        <w:rPr>
          <w:rFonts w:eastAsia="Times New Roman"/>
          <w:color w:val="231F20"/>
          <w:sz w:val="28"/>
          <w:szCs w:val="28"/>
        </w:rPr>
        <w:t>службы ранней помощи:</w:t>
      </w:r>
      <w:r>
        <w:rPr>
          <w:rFonts w:eastAsia="Times New Roman"/>
          <w:color w:val="231F20"/>
          <w:sz w:val="24"/>
          <w:szCs w:val="24"/>
        </w:rPr>
        <w:t xml:space="preserve"> </w:t>
      </w:r>
      <w:r>
        <w:rPr>
          <w:rFonts w:eastAsia="Times New Roman"/>
          <w:color w:val="231F20"/>
          <w:sz w:val="28"/>
          <w:szCs w:val="28"/>
        </w:rPr>
        <w:t>учреждения социального</w:t>
      </w:r>
      <w:r>
        <w:rPr>
          <w:rFonts w:eastAsia="Times New Roman"/>
          <w:color w:val="231F20"/>
          <w:sz w:val="24"/>
          <w:szCs w:val="24"/>
        </w:rPr>
        <w:t xml:space="preserve"> </w:t>
      </w:r>
      <w:r>
        <w:rPr>
          <w:rFonts w:eastAsia="Times New Roman"/>
          <w:color w:val="231F20"/>
          <w:sz w:val="28"/>
          <w:szCs w:val="28"/>
        </w:rPr>
        <w:t>обслуживания (социально-реабилитационные центры для несовершеннолетних, центры социального обслуживания населения); медицинские организации (центры детской психоневрологии, городские клинические больницы); образовательные организации (дошкольные образовательные организации, центры психолого-педагогической, медицинской и социальной помощи, организации дополнительного образования); социально-ориентированные некоммерческие организации;</w:t>
      </w:r>
    </w:p>
    <w:p w:rsidR="00F94C3C" w:rsidRDefault="00F94C3C">
      <w:pPr>
        <w:spacing w:line="23"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w:t>
      </w:r>
      <w:r>
        <w:rPr>
          <w:rFonts w:eastAsia="Times New Roman"/>
          <w:color w:val="231F20"/>
          <w:sz w:val="28"/>
          <w:szCs w:val="28"/>
        </w:rPr>
        <w:t>партнеры:</w:t>
      </w:r>
      <w:r>
        <w:rPr>
          <w:rFonts w:eastAsia="Times New Roman"/>
          <w:color w:val="231F20"/>
          <w:sz w:val="24"/>
          <w:szCs w:val="24"/>
        </w:rPr>
        <w:t xml:space="preserve"> </w:t>
      </w:r>
      <w:r>
        <w:rPr>
          <w:rFonts w:eastAsia="Times New Roman"/>
          <w:color w:val="231F20"/>
          <w:sz w:val="28"/>
          <w:szCs w:val="28"/>
        </w:rPr>
        <w:t>научные организации,</w:t>
      </w:r>
      <w:r>
        <w:rPr>
          <w:rFonts w:eastAsia="Times New Roman"/>
          <w:color w:val="231F20"/>
          <w:sz w:val="24"/>
          <w:szCs w:val="24"/>
        </w:rPr>
        <w:t xml:space="preserve"> </w:t>
      </w:r>
      <w:r>
        <w:rPr>
          <w:rFonts w:eastAsia="Times New Roman"/>
          <w:color w:val="231F20"/>
          <w:sz w:val="28"/>
          <w:szCs w:val="28"/>
        </w:rPr>
        <w:t>общественные профессиональные</w:t>
      </w:r>
      <w:r>
        <w:rPr>
          <w:rFonts w:eastAsia="Times New Roman"/>
          <w:color w:val="231F20"/>
          <w:sz w:val="24"/>
          <w:szCs w:val="24"/>
        </w:rPr>
        <w:t xml:space="preserve"> </w:t>
      </w:r>
      <w:r>
        <w:rPr>
          <w:rFonts w:eastAsia="Times New Roman"/>
          <w:color w:val="231F20"/>
          <w:sz w:val="28"/>
          <w:szCs w:val="28"/>
        </w:rPr>
        <w:t>организации, благотворительные фонды.</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8"/>
          <w:szCs w:val="28"/>
        </w:rPr>
        <w:t>Направления работы на межведомственной основе:</w:t>
      </w:r>
    </w:p>
    <w:p w:rsidR="00F94C3C" w:rsidRDefault="00F94C3C">
      <w:pPr>
        <w:spacing w:line="12"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формирование и организация деятельности межведомственных</w:t>
      </w:r>
      <w:r>
        <w:rPr>
          <w:rFonts w:eastAsia="Times New Roman"/>
          <w:color w:val="231F20"/>
          <w:sz w:val="24"/>
          <w:szCs w:val="24"/>
        </w:rPr>
        <w:t xml:space="preserve"> </w:t>
      </w:r>
      <w:r>
        <w:rPr>
          <w:rFonts w:eastAsia="Times New Roman"/>
          <w:color w:val="231F20"/>
          <w:sz w:val="28"/>
          <w:szCs w:val="28"/>
        </w:rPr>
        <w:t>комиссий по развитию системы ранней помощи и дальнейшему сопровождению ребенка и семьи;</w:t>
      </w:r>
    </w:p>
    <w:p w:rsidR="00F94C3C" w:rsidRDefault="00F94C3C">
      <w:pPr>
        <w:spacing w:line="3"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выявление детей целевой группы;</w:t>
      </w:r>
    </w:p>
    <w:p w:rsidR="00F94C3C" w:rsidRDefault="00C806BD">
      <w:pPr>
        <w:tabs>
          <w:tab w:val="left" w:pos="982"/>
          <w:tab w:val="left" w:pos="3242"/>
          <w:tab w:val="left" w:pos="4682"/>
          <w:tab w:val="left" w:pos="5342"/>
          <w:tab w:val="left" w:pos="6382"/>
          <w:tab w:val="left" w:pos="774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информирование</w:t>
      </w:r>
      <w:r>
        <w:rPr>
          <w:rFonts w:eastAsia="Times New Roman"/>
          <w:color w:val="231F20"/>
          <w:sz w:val="28"/>
          <w:szCs w:val="28"/>
        </w:rPr>
        <w:tab/>
        <w:t>родителей</w:t>
      </w:r>
      <w:r>
        <w:rPr>
          <w:rFonts w:eastAsia="Times New Roman"/>
          <w:color w:val="231F20"/>
          <w:sz w:val="28"/>
          <w:szCs w:val="28"/>
        </w:rPr>
        <w:tab/>
        <w:t>или</w:t>
      </w:r>
      <w:r>
        <w:rPr>
          <w:rFonts w:eastAsia="Times New Roman"/>
          <w:color w:val="231F20"/>
          <w:sz w:val="28"/>
          <w:szCs w:val="28"/>
        </w:rPr>
        <w:tab/>
        <w:t>других</w:t>
      </w:r>
      <w:r>
        <w:rPr>
          <w:rFonts w:eastAsia="Times New Roman"/>
          <w:color w:val="231F20"/>
          <w:sz w:val="28"/>
          <w:szCs w:val="28"/>
        </w:rPr>
        <w:tab/>
        <w:t>законных</w:t>
      </w:r>
      <w:r>
        <w:rPr>
          <w:rFonts w:eastAsia="Times New Roman"/>
          <w:color w:val="231F20"/>
          <w:sz w:val="28"/>
          <w:szCs w:val="28"/>
        </w:rPr>
        <w:tab/>
        <w:t>представителей</w:t>
      </w:r>
    </w:p>
    <w:p w:rsidR="00F94C3C" w:rsidRDefault="00F94C3C">
      <w:pPr>
        <w:spacing w:line="13" w:lineRule="exact"/>
        <w:rPr>
          <w:sz w:val="20"/>
          <w:szCs w:val="20"/>
        </w:rPr>
      </w:pPr>
    </w:p>
    <w:p w:rsidR="00F94C3C" w:rsidRDefault="00C806BD" w:rsidP="00C806BD">
      <w:pPr>
        <w:numPr>
          <w:ilvl w:val="0"/>
          <w:numId w:val="198"/>
        </w:numPr>
        <w:tabs>
          <w:tab w:val="left" w:pos="214"/>
        </w:tabs>
        <w:spacing w:line="234" w:lineRule="auto"/>
        <w:ind w:left="3" w:hanging="3"/>
        <w:rPr>
          <w:rFonts w:eastAsia="Times New Roman"/>
          <w:color w:val="231F20"/>
          <w:sz w:val="28"/>
          <w:szCs w:val="28"/>
        </w:rPr>
      </w:pPr>
      <w:r>
        <w:rPr>
          <w:rFonts w:eastAsia="Times New Roman"/>
          <w:color w:val="231F20"/>
          <w:sz w:val="28"/>
          <w:szCs w:val="28"/>
        </w:rPr>
        <w:t>программе ранней помощи и возможности направления их ребенка в службу ранней помощи;</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участие в команде для проведения междисциплинарной оценки с целью</w:t>
      </w:r>
    </w:p>
    <w:p w:rsidR="00F94C3C" w:rsidRDefault="00F94C3C">
      <w:pPr>
        <w:spacing w:line="13" w:lineRule="exact"/>
        <w:rPr>
          <w:sz w:val="20"/>
          <w:szCs w:val="20"/>
        </w:rPr>
      </w:pPr>
    </w:p>
    <w:p w:rsidR="00F94C3C" w:rsidRDefault="00C806BD">
      <w:pPr>
        <w:spacing w:line="235" w:lineRule="auto"/>
        <w:ind w:left="3"/>
        <w:rPr>
          <w:sz w:val="20"/>
          <w:szCs w:val="20"/>
        </w:rPr>
      </w:pPr>
      <w:r>
        <w:rPr>
          <w:rFonts w:eastAsia="Times New Roman"/>
          <w:color w:val="231F20"/>
          <w:sz w:val="28"/>
          <w:szCs w:val="28"/>
        </w:rPr>
        <w:t>определения особенностей ребенка для построения программы помощи и постановки целей вмешательства.</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8"/>
          <w:szCs w:val="28"/>
        </w:rPr>
        <w:t>Условия эффективного межведомственного взаимодействия:</w:t>
      </w: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координация деятельности субъектов межведомственной кооперации,</w:t>
      </w:r>
    </w:p>
    <w:p w:rsidR="00F94C3C" w:rsidRDefault="00F94C3C">
      <w:pPr>
        <w:spacing w:line="12" w:lineRule="exact"/>
        <w:rPr>
          <w:sz w:val="20"/>
          <w:szCs w:val="20"/>
        </w:rPr>
      </w:pPr>
    </w:p>
    <w:p w:rsidR="00F94C3C" w:rsidRDefault="00C806BD" w:rsidP="00C806BD">
      <w:pPr>
        <w:numPr>
          <w:ilvl w:val="0"/>
          <w:numId w:val="199"/>
        </w:numPr>
        <w:tabs>
          <w:tab w:val="left" w:pos="204"/>
        </w:tabs>
        <w:spacing w:line="234" w:lineRule="auto"/>
        <w:ind w:left="3" w:hanging="3"/>
        <w:rPr>
          <w:rFonts w:eastAsia="Times New Roman"/>
          <w:color w:val="231F20"/>
          <w:sz w:val="28"/>
          <w:szCs w:val="28"/>
        </w:rPr>
      </w:pPr>
      <w:r>
        <w:rPr>
          <w:rFonts w:eastAsia="Times New Roman"/>
          <w:color w:val="231F20"/>
          <w:sz w:val="28"/>
          <w:szCs w:val="28"/>
        </w:rPr>
        <w:t>том числе своевременное информирование субъектов взаимодействия, обеспечение необходимыми ресурсами;</w:t>
      </w:r>
    </w:p>
    <w:p w:rsidR="00F94C3C" w:rsidRDefault="00F94C3C">
      <w:pPr>
        <w:spacing w:line="15"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развитие профессиональных компетенций сотрудников</w:t>
      </w:r>
      <w:r>
        <w:rPr>
          <w:rFonts w:eastAsia="Times New Roman"/>
          <w:color w:val="231F20"/>
          <w:sz w:val="24"/>
          <w:szCs w:val="24"/>
        </w:rPr>
        <w:t xml:space="preserve"> </w:t>
      </w:r>
      <w:r>
        <w:rPr>
          <w:rFonts w:eastAsia="Times New Roman"/>
          <w:color w:val="231F20"/>
          <w:sz w:val="28"/>
          <w:szCs w:val="28"/>
        </w:rPr>
        <w:t>(психолог,</w:t>
      </w:r>
      <w:r>
        <w:rPr>
          <w:rFonts w:eastAsia="Times New Roman"/>
          <w:color w:val="231F20"/>
          <w:sz w:val="24"/>
          <w:szCs w:val="24"/>
        </w:rPr>
        <w:t xml:space="preserve"> </w:t>
      </w:r>
      <w:r>
        <w:rPr>
          <w:rFonts w:eastAsia="Times New Roman"/>
          <w:color w:val="231F20"/>
          <w:sz w:val="28"/>
          <w:szCs w:val="28"/>
        </w:rPr>
        <w:t>логопед, социальный педагог и педагог по физическому развитию) в области ранней помощи; создание системы профессионального роста специалистов,</w:t>
      </w:r>
    </w:p>
    <w:p w:rsidR="00F94C3C" w:rsidRDefault="00C806BD" w:rsidP="00C806BD">
      <w:pPr>
        <w:numPr>
          <w:ilvl w:val="0"/>
          <w:numId w:val="199"/>
        </w:numPr>
        <w:tabs>
          <w:tab w:val="left" w:pos="203"/>
        </w:tabs>
        <w:ind w:left="203" w:hanging="203"/>
        <w:rPr>
          <w:rFonts w:eastAsia="Times New Roman"/>
          <w:color w:val="231F20"/>
          <w:sz w:val="28"/>
          <w:szCs w:val="28"/>
        </w:rPr>
      </w:pPr>
      <w:r>
        <w:rPr>
          <w:rFonts w:eastAsia="Times New Roman"/>
          <w:color w:val="231F20"/>
          <w:sz w:val="28"/>
          <w:szCs w:val="28"/>
        </w:rPr>
        <w:t>том числе на рабочем месте;</w:t>
      </w:r>
    </w:p>
    <w:p w:rsidR="00F94C3C" w:rsidRDefault="00F94C3C">
      <w:pPr>
        <w:spacing w:line="1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раннееначалокомплексноймедико-психолого-педагогической</w:t>
      </w:r>
    </w:p>
    <w:p w:rsidR="00F94C3C" w:rsidRDefault="00F94C3C">
      <w:pPr>
        <w:spacing w:line="334" w:lineRule="exact"/>
        <w:rPr>
          <w:sz w:val="20"/>
          <w:szCs w:val="20"/>
        </w:rPr>
      </w:pPr>
    </w:p>
    <w:p w:rsidR="00F94C3C" w:rsidRDefault="00C806BD">
      <w:pPr>
        <w:spacing w:line="236" w:lineRule="auto"/>
        <w:ind w:left="3"/>
        <w:rPr>
          <w:sz w:val="20"/>
          <w:szCs w:val="20"/>
        </w:rPr>
      </w:pPr>
      <w:r>
        <w:rPr>
          <w:rFonts w:eastAsia="Times New Roman"/>
          <w:color w:val="231F20"/>
          <w:sz w:val="28"/>
          <w:szCs w:val="28"/>
        </w:rPr>
        <w:t>помощи, включающей комплекс реабилитационных услуг, мероприятия по психолого-педагогическому сопровождению, индивидуальное консультирование семьи и ребенка;</w:t>
      </w:r>
    </w:p>
    <w:p w:rsidR="00F94C3C" w:rsidRDefault="00F94C3C">
      <w:pPr>
        <w:spacing w:line="4"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активное участие семьи в непрерывном реабилитационном процессе;</w:t>
      </w:r>
    </w:p>
    <w:p w:rsidR="00F94C3C" w:rsidRDefault="00F94C3C">
      <w:pPr>
        <w:spacing w:line="13"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включение в целевую группу не только детей с явными</w:t>
      </w:r>
      <w:r>
        <w:rPr>
          <w:rFonts w:eastAsia="Times New Roman"/>
          <w:color w:val="231F20"/>
          <w:sz w:val="24"/>
          <w:szCs w:val="24"/>
        </w:rPr>
        <w:t xml:space="preserve"> </w:t>
      </w:r>
      <w:r>
        <w:rPr>
          <w:rFonts w:eastAsia="Times New Roman"/>
          <w:color w:val="231F20"/>
          <w:sz w:val="28"/>
          <w:szCs w:val="28"/>
        </w:rPr>
        <w:t>или установленными признаками нарушения развития, но также детей с риском их возникновения, в том числе биологического и социального.</w:t>
      </w:r>
    </w:p>
    <w:p w:rsidR="00F94C3C" w:rsidRDefault="00F94C3C">
      <w:pPr>
        <w:spacing w:line="15" w:lineRule="exact"/>
        <w:rPr>
          <w:sz w:val="20"/>
          <w:szCs w:val="20"/>
        </w:rPr>
      </w:pPr>
    </w:p>
    <w:p w:rsidR="00F94C3C" w:rsidRDefault="00C806BD" w:rsidP="00C806BD">
      <w:pPr>
        <w:numPr>
          <w:ilvl w:val="0"/>
          <w:numId w:val="200"/>
        </w:numPr>
        <w:tabs>
          <w:tab w:val="left" w:pos="996"/>
        </w:tabs>
        <w:spacing w:line="234" w:lineRule="auto"/>
        <w:ind w:left="3" w:firstLine="705"/>
        <w:jc w:val="both"/>
        <w:rPr>
          <w:rFonts w:eastAsia="Times New Roman"/>
          <w:color w:val="231F20"/>
          <w:sz w:val="28"/>
          <w:szCs w:val="28"/>
        </w:rPr>
      </w:pPr>
      <w:r>
        <w:rPr>
          <w:rFonts w:eastAsia="Times New Roman"/>
          <w:color w:val="231F20"/>
          <w:sz w:val="28"/>
          <w:szCs w:val="28"/>
        </w:rPr>
        <w:t>Модели социальной реабилитации (абилитации) и образования, ориентированные на инвалидов и детей-инвалидов, результатом работы</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66</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5" w:lineRule="auto"/>
        <w:ind w:left="3"/>
        <w:rPr>
          <w:sz w:val="20"/>
          <w:szCs w:val="20"/>
        </w:rPr>
      </w:pPr>
      <w:r>
        <w:rPr>
          <w:rFonts w:eastAsia="Times New Roman"/>
          <w:color w:val="231F20"/>
          <w:sz w:val="28"/>
          <w:szCs w:val="28"/>
        </w:rPr>
        <w:lastRenderedPageBreak/>
        <w:t>которых становится разработка индивидуальных программ реабилитации или абилитации инвалидов, детей-инвалидов.</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8"/>
          <w:szCs w:val="28"/>
        </w:rPr>
        <w:t>Основные субъекты межведомственного взаимодействия:</w:t>
      </w:r>
    </w:p>
    <w:p w:rsidR="00F94C3C" w:rsidRDefault="00C806BD">
      <w:pPr>
        <w:tabs>
          <w:tab w:val="left" w:pos="982"/>
          <w:tab w:val="left" w:pos="2262"/>
          <w:tab w:val="left" w:pos="4582"/>
          <w:tab w:val="left" w:pos="5742"/>
          <w:tab w:val="left" w:pos="6242"/>
          <w:tab w:val="left" w:pos="7302"/>
          <w:tab w:val="left" w:pos="856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Органы</w:t>
      </w:r>
      <w:r>
        <w:rPr>
          <w:sz w:val="20"/>
          <w:szCs w:val="20"/>
        </w:rPr>
        <w:tab/>
      </w:r>
      <w:r>
        <w:rPr>
          <w:rFonts w:eastAsia="Times New Roman"/>
          <w:color w:val="231F20"/>
          <w:sz w:val="28"/>
          <w:szCs w:val="28"/>
        </w:rPr>
        <w:t>исполнительной</w:t>
      </w:r>
      <w:r>
        <w:rPr>
          <w:sz w:val="20"/>
          <w:szCs w:val="20"/>
        </w:rPr>
        <w:tab/>
      </w:r>
      <w:r>
        <w:rPr>
          <w:rFonts w:eastAsia="Times New Roman"/>
          <w:color w:val="231F20"/>
          <w:sz w:val="28"/>
          <w:szCs w:val="28"/>
        </w:rPr>
        <w:t>власти</w:t>
      </w:r>
      <w:r>
        <w:rPr>
          <w:sz w:val="20"/>
          <w:szCs w:val="20"/>
        </w:rPr>
        <w:tab/>
      </w:r>
      <w:r>
        <w:rPr>
          <w:rFonts w:eastAsia="Times New Roman"/>
          <w:color w:val="231F20"/>
          <w:sz w:val="28"/>
          <w:szCs w:val="28"/>
        </w:rPr>
        <w:t>в</w:t>
      </w:r>
      <w:r>
        <w:rPr>
          <w:sz w:val="20"/>
          <w:szCs w:val="20"/>
        </w:rPr>
        <w:tab/>
      </w:r>
      <w:r>
        <w:rPr>
          <w:rFonts w:eastAsia="Times New Roman"/>
          <w:color w:val="231F20"/>
          <w:sz w:val="28"/>
          <w:szCs w:val="28"/>
        </w:rPr>
        <w:t>сфере</w:t>
      </w:r>
      <w:r>
        <w:rPr>
          <w:sz w:val="20"/>
          <w:szCs w:val="20"/>
        </w:rPr>
        <w:tab/>
      </w:r>
      <w:r>
        <w:rPr>
          <w:rFonts w:eastAsia="Times New Roman"/>
          <w:color w:val="231F20"/>
          <w:sz w:val="28"/>
          <w:szCs w:val="28"/>
        </w:rPr>
        <w:t>охраны</w:t>
      </w:r>
      <w:r>
        <w:rPr>
          <w:sz w:val="20"/>
          <w:szCs w:val="20"/>
        </w:rPr>
        <w:tab/>
      </w:r>
      <w:r>
        <w:rPr>
          <w:rFonts w:eastAsia="Times New Roman"/>
          <w:color w:val="231F20"/>
          <w:sz w:val="27"/>
          <w:szCs w:val="27"/>
        </w:rPr>
        <w:t>здоровья</w:t>
      </w:r>
    </w:p>
    <w:p w:rsidR="00F94C3C" w:rsidRDefault="00C806BD" w:rsidP="00C806BD">
      <w:pPr>
        <w:numPr>
          <w:ilvl w:val="0"/>
          <w:numId w:val="201"/>
        </w:numPr>
        <w:tabs>
          <w:tab w:val="left" w:pos="223"/>
        </w:tabs>
        <w:ind w:left="223" w:hanging="223"/>
        <w:rPr>
          <w:rFonts w:eastAsia="Times New Roman"/>
          <w:color w:val="231F20"/>
          <w:sz w:val="28"/>
          <w:szCs w:val="28"/>
        </w:rPr>
      </w:pPr>
      <w:r>
        <w:rPr>
          <w:rFonts w:eastAsia="Times New Roman"/>
          <w:color w:val="231F20"/>
          <w:sz w:val="28"/>
          <w:szCs w:val="28"/>
        </w:rPr>
        <w:t>медицинские организации.</w:t>
      </w:r>
    </w:p>
    <w:p w:rsidR="00F94C3C" w:rsidRDefault="00F94C3C">
      <w:pPr>
        <w:spacing w:line="12"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Органы исполнительной власти,</w:t>
      </w:r>
      <w:r>
        <w:rPr>
          <w:rFonts w:eastAsia="Times New Roman"/>
          <w:color w:val="231F20"/>
          <w:sz w:val="24"/>
          <w:szCs w:val="24"/>
        </w:rPr>
        <w:t xml:space="preserve"> </w:t>
      </w:r>
      <w:r>
        <w:rPr>
          <w:rFonts w:eastAsia="Times New Roman"/>
          <w:color w:val="231F20"/>
          <w:sz w:val="28"/>
          <w:szCs w:val="28"/>
        </w:rPr>
        <w:t>осуществляющие управление в сфере</w:t>
      </w:r>
      <w:r>
        <w:rPr>
          <w:rFonts w:eastAsia="Times New Roman"/>
          <w:color w:val="231F20"/>
          <w:sz w:val="24"/>
          <w:szCs w:val="24"/>
        </w:rPr>
        <w:t xml:space="preserve"> </w:t>
      </w:r>
      <w:r>
        <w:rPr>
          <w:rFonts w:eastAsia="Times New Roman"/>
          <w:color w:val="231F20"/>
          <w:sz w:val="28"/>
          <w:szCs w:val="28"/>
        </w:rPr>
        <w:t>образования, и образовательные организации.</w:t>
      </w:r>
    </w:p>
    <w:p w:rsidR="00F94C3C" w:rsidRDefault="00F94C3C">
      <w:pPr>
        <w:spacing w:line="4"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Органы исполнительной власти в сфере социальной защиты населения</w:t>
      </w:r>
    </w:p>
    <w:p w:rsidR="00F94C3C" w:rsidRDefault="00C806BD" w:rsidP="00C806BD">
      <w:pPr>
        <w:numPr>
          <w:ilvl w:val="0"/>
          <w:numId w:val="201"/>
        </w:numPr>
        <w:tabs>
          <w:tab w:val="left" w:pos="223"/>
        </w:tabs>
        <w:ind w:left="223" w:hanging="223"/>
        <w:rPr>
          <w:rFonts w:eastAsia="Times New Roman"/>
          <w:color w:val="231F20"/>
          <w:sz w:val="28"/>
          <w:szCs w:val="28"/>
        </w:rPr>
      </w:pPr>
      <w:r>
        <w:rPr>
          <w:rFonts w:eastAsia="Times New Roman"/>
          <w:color w:val="231F20"/>
          <w:sz w:val="28"/>
          <w:szCs w:val="28"/>
        </w:rPr>
        <w:t>организации социального обслуживания.</w:t>
      </w:r>
    </w:p>
    <w:p w:rsidR="00F94C3C" w:rsidRDefault="00C806BD">
      <w:pPr>
        <w:tabs>
          <w:tab w:val="left" w:pos="982"/>
          <w:tab w:val="left" w:pos="2242"/>
          <w:tab w:val="left" w:pos="4562"/>
          <w:tab w:val="left" w:pos="5722"/>
          <w:tab w:val="left" w:pos="6202"/>
          <w:tab w:val="left" w:pos="7262"/>
          <w:tab w:val="left" w:pos="848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Органы</w:t>
      </w:r>
      <w:r>
        <w:rPr>
          <w:sz w:val="20"/>
          <w:szCs w:val="20"/>
        </w:rPr>
        <w:tab/>
      </w:r>
      <w:r>
        <w:rPr>
          <w:rFonts w:eastAsia="Times New Roman"/>
          <w:color w:val="231F20"/>
          <w:sz w:val="28"/>
          <w:szCs w:val="28"/>
        </w:rPr>
        <w:t>исполнительной</w:t>
      </w:r>
      <w:r>
        <w:rPr>
          <w:sz w:val="20"/>
          <w:szCs w:val="20"/>
        </w:rPr>
        <w:tab/>
      </w:r>
      <w:r>
        <w:rPr>
          <w:rFonts w:eastAsia="Times New Roman"/>
          <w:color w:val="231F20"/>
          <w:sz w:val="28"/>
          <w:szCs w:val="28"/>
        </w:rPr>
        <w:t>власти</w:t>
      </w:r>
      <w:r>
        <w:rPr>
          <w:sz w:val="20"/>
          <w:szCs w:val="20"/>
        </w:rPr>
        <w:tab/>
      </w:r>
      <w:r>
        <w:rPr>
          <w:rFonts w:eastAsia="Times New Roman"/>
          <w:color w:val="231F20"/>
          <w:sz w:val="28"/>
          <w:szCs w:val="28"/>
        </w:rPr>
        <w:t>в</w:t>
      </w:r>
      <w:r>
        <w:rPr>
          <w:sz w:val="20"/>
          <w:szCs w:val="20"/>
        </w:rPr>
        <w:tab/>
      </w:r>
      <w:r>
        <w:rPr>
          <w:rFonts w:eastAsia="Times New Roman"/>
          <w:color w:val="231F20"/>
          <w:sz w:val="28"/>
          <w:szCs w:val="28"/>
        </w:rPr>
        <w:t>сфере</w:t>
      </w:r>
      <w:r>
        <w:rPr>
          <w:sz w:val="20"/>
          <w:szCs w:val="20"/>
        </w:rPr>
        <w:tab/>
      </w:r>
      <w:r>
        <w:rPr>
          <w:rFonts w:eastAsia="Times New Roman"/>
          <w:color w:val="231F20"/>
          <w:sz w:val="28"/>
          <w:szCs w:val="28"/>
        </w:rPr>
        <w:t>спорта,</w:t>
      </w:r>
      <w:r>
        <w:rPr>
          <w:sz w:val="20"/>
          <w:szCs w:val="20"/>
        </w:rPr>
        <w:tab/>
      </w:r>
      <w:r>
        <w:rPr>
          <w:rFonts w:eastAsia="Times New Roman"/>
          <w:color w:val="231F20"/>
          <w:sz w:val="28"/>
          <w:szCs w:val="28"/>
        </w:rPr>
        <w:t>культуры</w:t>
      </w:r>
    </w:p>
    <w:p w:rsidR="00F94C3C" w:rsidRDefault="00C806BD" w:rsidP="00C806BD">
      <w:pPr>
        <w:numPr>
          <w:ilvl w:val="0"/>
          <w:numId w:val="202"/>
        </w:numPr>
        <w:tabs>
          <w:tab w:val="left" w:pos="223"/>
        </w:tabs>
        <w:spacing w:line="239" w:lineRule="auto"/>
        <w:ind w:left="223" w:hanging="223"/>
        <w:rPr>
          <w:rFonts w:eastAsia="Times New Roman"/>
          <w:color w:val="231F20"/>
          <w:sz w:val="28"/>
          <w:szCs w:val="28"/>
        </w:rPr>
      </w:pPr>
      <w:r>
        <w:rPr>
          <w:rFonts w:eastAsia="Times New Roman"/>
          <w:color w:val="231F20"/>
          <w:sz w:val="28"/>
          <w:szCs w:val="28"/>
        </w:rPr>
        <w:t>молодежной политики.</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Службы в сфере труда и занятости населения.</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Службы ранней помощи.</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Организации инвалидов и родителей детей с инвалидностью.</w:t>
      </w:r>
    </w:p>
    <w:p w:rsidR="00F94C3C" w:rsidRDefault="00F94C3C">
      <w:pPr>
        <w:spacing w:line="13" w:lineRule="exact"/>
        <w:rPr>
          <w:rFonts w:eastAsia="Times New Roman"/>
          <w:color w:val="231F20"/>
          <w:sz w:val="28"/>
          <w:szCs w:val="28"/>
        </w:rPr>
      </w:pPr>
    </w:p>
    <w:p w:rsidR="00F94C3C" w:rsidRDefault="00C806BD">
      <w:pPr>
        <w:spacing w:line="234" w:lineRule="auto"/>
        <w:ind w:left="703" w:right="1380"/>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Социально-ориентированные некоммерческие организации.</w:t>
      </w:r>
      <w:r>
        <w:rPr>
          <w:rFonts w:eastAsia="Times New Roman"/>
          <w:color w:val="231F20"/>
          <w:sz w:val="24"/>
          <w:szCs w:val="24"/>
        </w:rPr>
        <w:t xml:space="preserve"> </w:t>
      </w:r>
      <w:r>
        <w:rPr>
          <w:rFonts w:eastAsia="Times New Roman"/>
          <w:color w:val="231F20"/>
          <w:sz w:val="28"/>
          <w:szCs w:val="28"/>
        </w:rPr>
        <w:t>Направления работы на межведомственной основе:</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Формирование и организация деятельности межведомственных</w:t>
      </w:r>
      <w:r>
        <w:rPr>
          <w:rFonts w:eastAsia="Times New Roman"/>
          <w:color w:val="231F20"/>
          <w:sz w:val="24"/>
          <w:szCs w:val="24"/>
        </w:rPr>
        <w:t xml:space="preserve"> </w:t>
      </w:r>
      <w:r>
        <w:rPr>
          <w:rFonts w:eastAsia="Times New Roman"/>
          <w:color w:val="231F20"/>
          <w:sz w:val="28"/>
          <w:szCs w:val="28"/>
        </w:rPr>
        <w:t>комиссий по развитию системы ранней помощи и дальнейшему сопровождению ребенка и семьи.</w:t>
      </w:r>
    </w:p>
    <w:p w:rsidR="00F94C3C" w:rsidRDefault="00F94C3C">
      <w:pPr>
        <w:spacing w:line="14" w:lineRule="exact"/>
        <w:rPr>
          <w:rFonts w:eastAsia="Times New Roman"/>
          <w:color w:val="231F20"/>
          <w:sz w:val="28"/>
          <w:szCs w:val="28"/>
        </w:rPr>
      </w:pPr>
    </w:p>
    <w:p w:rsidR="00F94C3C" w:rsidRDefault="00C806BD">
      <w:pPr>
        <w:spacing w:line="235"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Выявление потребности инвалидов</w:t>
      </w:r>
      <w:r>
        <w:rPr>
          <w:rFonts w:eastAsia="Times New Roman"/>
          <w:color w:val="231F20"/>
          <w:sz w:val="24"/>
          <w:szCs w:val="24"/>
        </w:rPr>
        <w:t xml:space="preserve"> </w:t>
      </w:r>
      <w:r>
        <w:rPr>
          <w:rFonts w:eastAsia="Times New Roman"/>
          <w:color w:val="231F20"/>
          <w:sz w:val="28"/>
          <w:szCs w:val="28"/>
        </w:rPr>
        <w:t>(семей инвалидов)</w:t>
      </w:r>
      <w:r>
        <w:rPr>
          <w:rFonts w:eastAsia="Times New Roman"/>
          <w:color w:val="231F20"/>
          <w:sz w:val="24"/>
          <w:szCs w:val="24"/>
        </w:rPr>
        <w:t xml:space="preserve"> </w:t>
      </w:r>
      <w:r>
        <w:rPr>
          <w:rFonts w:eastAsia="Times New Roman"/>
          <w:color w:val="231F20"/>
          <w:sz w:val="28"/>
          <w:szCs w:val="28"/>
        </w:rPr>
        <w:t>в социальной</w:t>
      </w:r>
      <w:r>
        <w:rPr>
          <w:rFonts w:eastAsia="Times New Roman"/>
          <w:color w:val="231F20"/>
          <w:sz w:val="24"/>
          <w:szCs w:val="24"/>
        </w:rPr>
        <w:t xml:space="preserve"> </w:t>
      </w:r>
      <w:r>
        <w:rPr>
          <w:rFonts w:eastAsia="Times New Roman"/>
          <w:color w:val="231F20"/>
          <w:sz w:val="28"/>
          <w:szCs w:val="28"/>
        </w:rPr>
        <w:t>реабилитации и абилитации и социальном обслуживании.</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Обеспечение социальной защиты инвалидов,</w:t>
      </w:r>
      <w:r>
        <w:rPr>
          <w:rFonts w:eastAsia="Times New Roman"/>
          <w:color w:val="231F20"/>
          <w:sz w:val="24"/>
          <w:szCs w:val="24"/>
        </w:rPr>
        <w:t xml:space="preserve"> </w:t>
      </w:r>
      <w:r>
        <w:rPr>
          <w:rFonts w:eastAsia="Times New Roman"/>
          <w:color w:val="231F20"/>
          <w:sz w:val="28"/>
          <w:szCs w:val="28"/>
        </w:rPr>
        <w:t>в том числе детей-инвалидов, с учетом особенностей нарушения их здоровья, а также сопровождения инвалидов, в том числе детей-инвалидов и (или) их семей.</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Комплексная реабилитация и абилитация инвалидов,</w:t>
      </w:r>
      <w:r>
        <w:rPr>
          <w:rFonts w:eastAsia="Times New Roman"/>
          <w:color w:val="231F20"/>
          <w:sz w:val="24"/>
          <w:szCs w:val="24"/>
        </w:rPr>
        <w:t xml:space="preserve"> </w:t>
      </w:r>
      <w:r>
        <w:rPr>
          <w:rFonts w:eastAsia="Times New Roman"/>
          <w:color w:val="231F20"/>
          <w:sz w:val="28"/>
          <w:szCs w:val="28"/>
        </w:rPr>
        <w:t>ранняя помощь,</w:t>
      </w:r>
      <w:r>
        <w:rPr>
          <w:rFonts w:eastAsia="Times New Roman"/>
          <w:color w:val="231F20"/>
          <w:sz w:val="24"/>
          <w:szCs w:val="24"/>
        </w:rPr>
        <w:t xml:space="preserve"> </w:t>
      </w:r>
      <w:r>
        <w:rPr>
          <w:rFonts w:eastAsia="Times New Roman"/>
          <w:color w:val="231F20"/>
          <w:sz w:val="28"/>
          <w:szCs w:val="28"/>
        </w:rPr>
        <w:t>преемственность в работе с инвалидами, в том числе с детьми-инвалидами,</w:t>
      </w:r>
    </w:p>
    <w:p w:rsidR="00F94C3C" w:rsidRDefault="00F94C3C">
      <w:pPr>
        <w:spacing w:line="4" w:lineRule="exact"/>
        <w:rPr>
          <w:rFonts w:eastAsia="Times New Roman"/>
          <w:color w:val="231F20"/>
          <w:sz w:val="28"/>
          <w:szCs w:val="28"/>
        </w:rPr>
      </w:pPr>
    </w:p>
    <w:p w:rsidR="00F94C3C" w:rsidRDefault="00C806BD" w:rsidP="00C806BD">
      <w:pPr>
        <w:numPr>
          <w:ilvl w:val="0"/>
          <w:numId w:val="202"/>
        </w:numPr>
        <w:tabs>
          <w:tab w:val="left" w:pos="223"/>
        </w:tabs>
        <w:ind w:left="223" w:hanging="223"/>
        <w:rPr>
          <w:rFonts w:eastAsia="Times New Roman"/>
          <w:color w:val="231F20"/>
          <w:sz w:val="28"/>
          <w:szCs w:val="28"/>
        </w:rPr>
      </w:pPr>
      <w:r>
        <w:rPr>
          <w:rFonts w:eastAsia="Times New Roman"/>
          <w:color w:val="231F20"/>
          <w:sz w:val="28"/>
          <w:szCs w:val="28"/>
        </w:rPr>
        <w:t>сопровождение.</w:t>
      </w:r>
    </w:p>
    <w:p w:rsidR="00F94C3C" w:rsidRDefault="00F94C3C">
      <w:pPr>
        <w:spacing w:line="13"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Создание условий для обеспечения доступности и качества</w:t>
      </w:r>
      <w:r>
        <w:rPr>
          <w:rFonts w:eastAsia="Times New Roman"/>
          <w:color w:val="231F20"/>
          <w:sz w:val="24"/>
          <w:szCs w:val="24"/>
        </w:rPr>
        <w:t xml:space="preserve"> </w:t>
      </w:r>
      <w:r>
        <w:rPr>
          <w:rFonts w:eastAsia="Times New Roman"/>
          <w:color w:val="231F20"/>
          <w:sz w:val="28"/>
          <w:szCs w:val="28"/>
        </w:rPr>
        <w:t>профессионального образования лиц с ОВЗ и инвалидностью.</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Организация обучения и воспитания детей-инвалидов в соответствии</w:t>
      </w:r>
    </w:p>
    <w:p w:rsidR="00F94C3C" w:rsidRDefault="00F94C3C">
      <w:pPr>
        <w:spacing w:line="12"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с действующими федеральными государственными образовательными стандартами образования по адаптированной общеобразовательной программе, специальной индивидуальной программе развития.</w:t>
      </w:r>
    </w:p>
    <w:p w:rsidR="00F94C3C" w:rsidRDefault="00F94C3C">
      <w:pPr>
        <w:spacing w:line="4"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Условия эффективного межведомственного взаимодействия:</w:t>
      </w:r>
    </w:p>
    <w:p w:rsidR="00F94C3C" w:rsidRDefault="00F94C3C">
      <w:pPr>
        <w:spacing w:line="13"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координация деятельности по межведомственной кооперации</w:t>
      </w:r>
      <w:r>
        <w:rPr>
          <w:rFonts w:eastAsia="Times New Roman"/>
          <w:color w:val="231F20"/>
          <w:sz w:val="24"/>
          <w:szCs w:val="24"/>
        </w:rPr>
        <w:t xml:space="preserve"> </w:t>
      </w:r>
      <w:r>
        <w:rPr>
          <w:rFonts w:eastAsia="Times New Roman"/>
          <w:color w:val="231F20"/>
          <w:sz w:val="28"/>
          <w:szCs w:val="28"/>
        </w:rPr>
        <w:t>субъектов взаимодействия, в том числе своевременное информирование</w:t>
      </w:r>
    </w:p>
    <w:p w:rsidR="00F94C3C" w:rsidRDefault="00F94C3C">
      <w:pPr>
        <w:spacing w:line="15"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субъектов взаимодействия, обеспечение необходимыми ресурсами, формирование базы лучших практик проведения мероприятий по социальной реабилитации и абилитации инвалидов, детей-инвалидов; обеспечение методической поддержки специалистов;</w:t>
      </w:r>
    </w:p>
    <w:p w:rsidR="00F94C3C" w:rsidRDefault="00F94C3C">
      <w:pPr>
        <w:spacing w:line="17"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развитие профессиональных компетенций сотрудников,</w:t>
      </w:r>
      <w:r>
        <w:rPr>
          <w:rFonts w:eastAsia="Times New Roman"/>
          <w:color w:val="231F20"/>
          <w:sz w:val="24"/>
          <w:szCs w:val="24"/>
        </w:rPr>
        <w:t xml:space="preserve"> </w:t>
      </w:r>
      <w:r>
        <w:rPr>
          <w:rFonts w:eastAsia="Times New Roman"/>
          <w:color w:val="231F20"/>
          <w:sz w:val="28"/>
          <w:szCs w:val="28"/>
        </w:rPr>
        <w:t>обеспечивающих социальную реабилитацию и абилитацию; создание системы профессионального роста специалистов, в том числе на рабочем месте;</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разработка региональных нормативных правовых документов в сфере</w:t>
      </w:r>
      <w:r>
        <w:rPr>
          <w:rFonts w:eastAsia="Times New Roman"/>
          <w:color w:val="231F20"/>
          <w:sz w:val="24"/>
          <w:szCs w:val="24"/>
        </w:rPr>
        <w:t xml:space="preserve"> </w:t>
      </w:r>
      <w:r>
        <w:rPr>
          <w:rFonts w:eastAsia="Times New Roman"/>
          <w:color w:val="231F20"/>
          <w:sz w:val="28"/>
          <w:szCs w:val="28"/>
        </w:rPr>
        <w:t>регулирования межведомственного взаимодействия органов и учреждений</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67</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rPr>
          <w:sz w:val="20"/>
          <w:szCs w:val="20"/>
        </w:rPr>
      </w:pPr>
      <w:r>
        <w:rPr>
          <w:rFonts w:eastAsia="Times New Roman"/>
          <w:color w:val="231F20"/>
          <w:sz w:val="28"/>
          <w:szCs w:val="28"/>
        </w:rPr>
        <w:lastRenderedPageBreak/>
        <w:t>разных ведомств в области реабилитации (абилитации) инвалидов, детей-инвалидов;</w:t>
      </w:r>
    </w:p>
    <w:p w:rsidR="00F94C3C" w:rsidRDefault="00F94C3C">
      <w:pPr>
        <w:spacing w:line="2" w:lineRule="exact"/>
        <w:rPr>
          <w:sz w:val="20"/>
          <w:szCs w:val="20"/>
        </w:rPr>
      </w:pPr>
    </w:p>
    <w:p w:rsidR="00F94C3C" w:rsidRDefault="00C806BD">
      <w:pPr>
        <w:tabs>
          <w:tab w:val="left" w:pos="1042"/>
          <w:tab w:val="left" w:pos="3222"/>
          <w:tab w:val="left" w:pos="5402"/>
          <w:tab w:val="left" w:pos="820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обеспечение</w:t>
      </w:r>
      <w:r>
        <w:rPr>
          <w:sz w:val="20"/>
          <w:szCs w:val="20"/>
        </w:rPr>
        <w:tab/>
      </w:r>
      <w:r>
        <w:rPr>
          <w:rFonts w:eastAsia="Times New Roman"/>
          <w:color w:val="231F20"/>
          <w:sz w:val="28"/>
          <w:szCs w:val="28"/>
        </w:rPr>
        <w:t>финансовой,</w:t>
      </w:r>
      <w:r>
        <w:rPr>
          <w:sz w:val="20"/>
          <w:szCs w:val="20"/>
        </w:rPr>
        <w:tab/>
      </w:r>
      <w:r>
        <w:rPr>
          <w:rFonts w:eastAsia="Times New Roman"/>
          <w:color w:val="231F20"/>
          <w:sz w:val="28"/>
          <w:szCs w:val="28"/>
        </w:rPr>
        <w:t>территориальной,</w:t>
      </w:r>
      <w:r>
        <w:rPr>
          <w:sz w:val="20"/>
          <w:szCs w:val="20"/>
        </w:rPr>
        <w:tab/>
      </w:r>
      <w:r>
        <w:rPr>
          <w:rFonts w:eastAsia="Times New Roman"/>
          <w:color w:val="231F20"/>
          <w:sz w:val="28"/>
          <w:szCs w:val="28"/>
        </w:rPr>
        <w:t>физической</w:t>
      </w:r>
    </w:p>
    <w:p w:rsidR="00F94C3C" w:rsidRDefault="00F94C3C">
      <w:pPr>
        <w:spacing w:line="13" w:lineRule="exact"/>
        <w:rPr>
          <w:sz w:val="20"/>
          <w:szCs w:val="20"/>
        </w:rPr>
      </w:pPr>
    </w:p>
    <w:p w:rsidR="00F94C3C" w:rsidRDefault="00C806BD" w:rsidP="00C806BD">
      <w:pPr>
        <w:numPr>
          <w:ilvl w:val="0"/>
          <w:numId w:val="203"/>
        </w:numPr>
        <w:tabs>
          <w:tab w:val="left" w:pos="224"/>
        </w:tabs>
        <w:spacing w:line="234" w:lineRule="auto"/>
        <w:ind w:left="3" w:hanging="3"/>
        <w:rPr>
          <w:rFonts w:eastAsia="Times New Roman"/>
          <w:color w:val="231F20"/>
          <w:sz w:val="28"/>
          <w:szCs w:val="28"/>
        </w:rPr>
      </w:pPr>
      <w:r>
        <w:rPr>
          <w:rFonts w:eastAsia="Times New Roman"/>
          <w:color w:val="231F20"/>
          <w:sz w:val="28"/>
          <w:szCs w:val="28"/>
        </w:rPr>
        <w:t>информационной доступности всего спектра необходимых инвалиду реабилитационных и социальных услуг;</w:t>
      </w:r>
    </w:p>
    <w:p w:rsidR="00F94C3C" w:rsidRDefault="00F94C3C">
      <w:pPr>
        <w:spacing w:line="2" w:lineRule="exact"/>
        <w:rPr>
          <w:sz w:val="20"/>
          <w:szCs w:val="20"/>
        </w:rPr>
      </w:pPr>
    </w:p>
    <w:p w:rsidR="00F94C3C" w:rsidRDefault="00C806BD">
      <w:pPr>
        <w:tabs>
          <w:tab w:val="left" w:pos="1042"/>
          <w:tab w:val="left" w:pos="3222"/>
          <w:tab w:val="left" w:pos="5322"/>
          <w:tab w:val="left" w:pos="730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организация</w:t>
      </w:r>
      <w:r>
        <w:rPr>
          <w:sz w:val="20"/>
          <w:szCs w:val="20"/>
        </w:rPr>
        <w:tab/>
      </w:r>
      <w:r>
        <w:rPr>
          <w:rFonts w:eastAsia="Times New Roman"/>
          <w:color w:val="231F20"/>
          <w:sz w:val="28"/>
          <w:szCs w:val="28"/>
        </w:rPr>
        <w:t>управления</w:t>
      </w:r>
      <w:r>
        <w:rPr>
          <w:sz w:val="20"/>
          <w:szCs w:val="20"/>
        </w:rPr>
        <w:tab/>
      </w:r>
      <w:r>
        <w:rPr>
          <w:rFonts w:eastAsia="Times New Roman"/>
          <w:color w:val="231F20"/>
          <w:sz w:val="28"/>
          <w:szCs w:val="28"/>
        </w:rPr>
        <w:t>качеством,</w:t>
      </w:r>
      <w:r>
        <w:rPr>
          <w:sz w:val="20"/>
          <w:szCs w:val="20"/>
        </w:rPr>
        <w:tab/>
      </w:r>
      <w:r>
        <w:rPr>
          <w:rFonts w:eastAsia="Times New Roman"/>
          <w:color w:val="231F20"/>
          <w:sz w:val="28"/>
          <w:szCs w:val="28"/>
        </w:rPr>
        <w:t>результативностью</w:t>
      </w:r>
    </w:p>
    <w:p w:rsidR="00F94C3C" w:rsidRDefault="00F94C3C">
      <w:pPr>
        <w:spacing w:line="13" w:lineRule="exact"/>
        <w:rPr>
          <w:sz w:val="20"/>
          <w:szCs w:val="20"/>
        </w:rPr>
      </w:pPr>
    </w:p>
    <w:p w:rsidR="00F94C3C" w:rsidRDefault="00C806BD" w:rsidP="00C806BD">
      <w:pPr>
        <w:numPr>
          <w:ilvl w:val="0"/>
          <w:numId w:val="204"/>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эффективностью услуг по социальной реабилитации (абилитации) инвалидов в учреждениях разного уровня, в том числе разработка критериев оценки данных показателей;</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развитие   сетевого   взаимодействия   образовательных   организаций</w:t>
      </w:r>
    </w:p>
    <w:p w:rsidR="00F94C3C" w:rsidRDefault="00F94C3C">
      <w:pPr>
        <w:spacing w:line="13"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(на всех уровнях образования), обеспечивающих совместное обучение детей с ограниченными возможностями.</w:t>
      </w:r>
    </w:p>
    <w:p w:rsidR="00F94C3C" w:rsidRDefault="00F94C3C">
      <w:pPr>
        <w:spacing w:line="16"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4. Коррекционно-профилактические модели, ориентированные на разработку программ профилактики и коррекции девиаций и аддикций поведения, программ коррекции и предупреждения асоциального поведения (индивидуальные программы социальной реабилитации несовершеннолетних).</w:t>
      </w:r>
    </w:p>
    <w:p w:rsidR="00F94C3C" w:rsidRDefault="00F94C3C">
      <w:pPr>
        <w:spacing w:line="3" w:lineRule="exact"/>
        <w:rPr>
          <w:sz w:val="20"/>
          <w:szCs w:val="20"/>
        </w:rPr>
      </w:pPr>
    </w:p>
    <w:p w:rsidR="00F94C3C" w:rsidRDefault="00C806BD">
      <w:pPr>
        <w:ind w:left="703"/>
        <w:rPr>
          <w:sz w:val="20"/>
          <w:szCs w:val="20"/>
        </w:rPr>
      </w:pPr>
      <w:r>
        <w:rPr>
          <w:rFonts w:eastAsia="Times New Roman"/>
          <w:color w:val="231F20"/>
          <w:sz w:val="28"/>
          <w:szCs w:val="28"/>
        </w:rPr>
        <w:t>Основные субъекты межведомственного взаимодействия:</w:t>
      </w: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межведомственная комиссия по делам несовершеннолетних и защите</w:t>
      </w:r>
    </w:p>
    <w:p w:rsidR="00F94C3C" w:rsidRDefault="00C806BD">
      <w:pPr>
        <w:tabs>
          <w:tab w:val="left" w:pos="462"/>
          <w:tab w:val="left" w:pos="1262"/>
          <w:tab w:val="left" w:pos="2662"/>
          <w:tab w:val="left" w:pos="3002"/>
          <w:tab w:val="left" w:pos="4362"/>
          <w:tab w:val="left" w:pos="5702"/>
          <w:tab w:val="left" w:pos="6182"/>
          <w:tab w:val="left" w:pos="7062"/>
        </w:tabs>
        <w:ind w:left="3"/>
        <w:rPr>
          <w:sz w:val="20"/>
          <w:szCs w:val="20"/>
        </w:rPr>
      </w:pPr>
      <w:r>
        <w:rPr>
          <w:rFonts w:eastAsia="Times New Roman"/>
          <w:color w:val="231F20"/>
          <w:sz w:val="28"/>
          <w:szCs w:val="28"/>
        </w:rPr>
        <w:t>их</w:t>
      </w:r>
      <w:r>
        <w:rPr>
          <w:rFonts w:eastAsia="Times New Roman"/>
          <w:color w:val="231F20"/>
          <w:sz w:val="28"/>
          <w:szCs w:val="28"/>
        </w:rPr>
        <w:tab/>
        <w:t>прав,</w:t>
      </w:r>
      <w:r>
        <w:rPr>
          <w:rFonts w:eastAsia="Times New Roman"/>
          <w:color w:val="231F20"/>
          <w:sz w:val="28"/>
          <w:szCs w:val="28"/>
        </w:rPr>
        <w:tab/>
        <w:t>окружные</w:t>
      </w:r>
      <w:r>
        <w:rPr>
          <w:rFonts w:eastAsia="Times New Roman"/>
          <w:color w:val="231F20"/>
          <w:sz w:val="28"/>
          <w:szCs w:val="28"/>
        </w:rPr>
        <w:tab/>
        <w:t>и</w:t>
      </w:r>
      <w:r>
        <w:rPr>
          <w:rFonts w:eastAsia="Times New Roman"/>
          <w:color w:val="231F20"/>
          <w:sz w:val="28"/>
          <w:szCs w:val="28"/>
        </w:rPr>
        <w:tab/>
        <w:t>районные</w:t>
      </w:r>
      <w:r>
        <w:rPr>
          <w:rFonts w:eastAsia="Times New Roman"/>
          <w:color w:val="231F20"/>
          <w:sz w:val="28"/>
          <w:szCs w:val="28"/>
        </w:rPr>
        <w:tab/>
        <w:t>комиссии</w:t>
      </w:r>
      <w:r>
        <w:rPr>
          <w:rFonts w:eastAsia="Times New Roman"/>
          <w:color w:val="231F20"/>
          <w:sz w:val="28"/>
          <w:szCs w:val="28"/>
        </w:rPr>
        <w:tab/>
        <w:t>по</w:t>
      </w:r>
      <w:r>
        <w:rPr>
          <w:rFonts w:eastAsia="Times New Roman"/>
          <w:color w:val="231F20"/>
          <w:sz w:val="28"/>
          <w:szCs w:val="28"/>
        </w:rPr>
        <w:tab/>
        <w:t>делам</w:t>
      </w:r>
      <w:r>
        <w:rPr>
          <w:sz w:val="20"/>
          <w:szCs w:val="20"/>
        </w:rPr>
        <w:tab/>
      </w:r>
      <w:r>
        <w:rPr>
          <w:rFonts w:eastAsia="Times New Roman"/>
          <w:color w:val="231F20"/>
          <w:sz w:val="27"/>
          <w:szCs w:val="27"/>
        </w:rPr>
        <w:t>несовершеннолетних</w:t>
      </w:r>
    </w:p>
    <w:p w:rsidR="00F94C3C" w:rsidRDefault="00C806BD" w:rsidP="00C806BD">
      <w:pPr>
        <w:numPr>
          <w:ilvl w:val="0"/>
          <w:numId w:val="205"/>
        </w:numPr>
        <w:tabs>
          <w:tab w:val="left" w:pos="223"/>
        </w:tabs>
        <w:spacing w:line="239" w:lineRule="auto"/>
        <w:ind w:left="223" w:hanging="223"/>
        <w:rPr>
          <w:rFonts w:eastAsia="Times New Roman"/>
          <w:color w:val="231F20"/>
          <w:sz w:val="28"/>
          <w:szCs w:val="28"/>
        </w:rPr>
      </w:pPr>
      <w:r>
        <w:rPr>
          <w:rFonts w:eastAsia="Times New Roman"/>
          <w:color w:val="231F20"/>
          <w:sz w:val="28"/>
          <w:szCs w:val="28"/>
        </w:rPr>
        <w:t>защите их прав;</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уполномоченные органы в сфере опеки и попечительства и патронажа;</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органы в сфере охраны здоровья и медицинские организации;</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службы системы профилактики правонарушений;</w:t>
      </w:r>
    </w:p>
    <w:p w:rsidR="00F94C3C" w:rsidRDefault="00F94C3C">
      <w:pPr>
        <w:spacing w:line="13"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органы государственной власти в сфере профилактики наркотической</w:t>
      </w:r>
      <w:r>
        <w:rPr>
          <w:rFonts w:eastAsia="Times New Roman"/>
          <w:color w:val="231F20"/>
          <w:sz w:val="24"/>
          <w:szCs w:val="24"/>
        </w:rPr>
        <w:t xml:space="preserve"> </w:t>
      </w:r>
      <w:r>
        <w:rPr>
          <w:rFonts w:eastAsia="Times New Roman"/>
          <w:color w:val="231F20"/>
          <w:sz w:val="28"/>
          <w:szCs w:val="28"/>
        </w:rPr>
        <w:t>зависимости подростков, находящихся в социально опасном положении;</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образовательные организации;</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учреждения социального обслуживания;</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территориальные органы МВД России;</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общественные организации;</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волонтерские объединения.</w:t>
      </w:r>
    </w:p>
    <w:p w:rsidR="00F94C3C" w:rsidRDefault="00C806BD">
      <w:pPr>
        <w:ind w:left="703"/>
        <w:rPr>
          <w:sz w:val="20"/>
          <w:szCs w:val="20"/>
        </w:rPr>
      </w:pPr>
      <w:r>
        <w:rPr>
          <w:rFonts w:eastAsia="Times New Roman"/>
          <w:color w:val="231F20"/>
          <w:sz w:val="28"/>
          <w:szCs w:val="28"/>
        </w:rPr>
        <w:t>Направления работы на межведомственной основе:</w:t>
      </w:r>
    </w:p>
    <w:p w:rsidR="00F94C3C" w:rsidRDefault="00F94C3C">
      <w:pPr>
        <w:spacing w:line="12"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Развитие   дружественного   к   ребенку   правосудия,</w:t>
      </w:r>
      <w:r>
        <w:rPr>
          <w:rFonts w:eastAsia="Times New Roman"/>
          <w:color w:val="231F20"/>
          <w:sz w:val="24"/>
          <w:szCs w:val="24"/>
        </w:rPr>
        <w:t xml:space="preserve">   </w:t>
      </w:r>
      <w:r>
        <w:rPr>
          <w:rFonts w:eastAsia="Times New Roman"/>
          <w:color w:val="231F20"/>
          <w:sz w:val="28"/>
          <w:szCs w:val="28"/>
        </w:rPr>
        <w:t>включающего</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44" w:lineRule="exact"/>
        <w:rPr>
          <w:sz w:val="20"/>
          <w:szCs w:val="20"/>
        </w:rPr>
      </w:pPr>
    </w:p>
    <w:p w:rsidR="00F94C3C" w:rsidRDefault="00C806BD">
      <w:pPr>
        <w:spacing w:line="235" w:lineRule="auto"/>
        <w:ind w:left="3"/>
        <w:rPr>
          <w:sz w:val="20"/>
          <w:szCs w:val="20"/>
        </w:rPr>
      </w:pPr>
      <w:r>
        <w:rPr>
          <w:rFonts w:eastAsia="Times New Roman"/>
          <w:color w:val="231F20"/>
          <w:sz w:val="28"/>
          <w:szCs w:val="28"/>
        </w:rPr>
        <w:t>профилактику правонарушений несовершеннолетних, находящихся в конфликте с законом, и их сопровождение на досудебной, судебной</w:t>
      </w:r>
    </w:p>
    <w:p w:rsidR="00F94C3C" w:rsidRDefault="00F94C3C">
      <w:pPr>
        <w:spacing w:line="2" w:lineRule="exact"/>
        <w:rPr>
          <w:sz w:val="20"/>
          <w:szCs w:val="20"/>
        </w:rPr>
      </w:pPr>
    </w:p>
    <w:p w:rsidR="00F94C3C" w:rsidRDefault="00C806BD" w:rsidP="00C806BD">
      <w:pPr>
        <w:numPr>
          <w:ilvl w:val="0"/>
          <w:numId w:val="206"/>
        </w:numPr>
        <w:tabs>
          <w:tab w:val="left" w:pos="223"/>
        </w:tabs>
        <w:ind w:left="223" w:hanging="223"/>
        <w:rPr>
          <w:rFonts w:eastAsia="Times New Roman"/>
          <w:color w:val="231F20"/>
          <w:sz w:val="28"/>
          <w:szCs w:val="28"/>
        </w:rPr>
      </w:pPr>
      <w:r>
        <w:rPr>
          <w:rFonts w:eastAsia="Times New Roman"/>
          <w:color w:val="231F20"/>
          <w:sz w:val="28"/>
          <w:szCs w:val="28"/>
        </w:rPr>
        <w:t>постсудебной стадиях.</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Реализация  комплексной  модели  социально-правового  и  социально-</w:t>
      </w:r>
    </w:p>
    <w:p w:rsidR="00F94C3C" w:rsidRDefault="00C806BD">
      <w:pPr>
        <w:tabs>
          <w:tab w:val="left" w:pos="2622"/>
          <w:tab w:val="left" w:pos="4942"/>
          <w:tab w:val="left" w:pos="8042"/>
        </w:tabs>
        <w:ind w:left="3"/>
        <w:rPr>
          <w:sz w:val="20"/>
          <w:szCs w:val="20"/>
        </w:rPr>
      </w:pPr>
      <w:r>
        <w:rPr>
          <w:rFonts w:eastAsia="Times New Roman"/>
          <w:color w:val="231F20"/>
          <w:sz w:val="28"/>
          <w:szCs w:val="28"/>
        </w:rPr>
        <w:t>психологического</w:t>
      </w:r>
      <w:r>
        <w:rPr>
          <w:sz w:val="20"/>
          <w:szCs w:val="20"/>
        </w:rPr>
        <w:tab/>
      </w:r>
      <w:r>
        <w:rPr>
          <w:rFonts w:eastAsia="Times New Roman"/>
          <w:color w:val="231F20"/>
          <w:sz w:val="28"/>
          <w:szCs w:val="28"/>
        </w:rPr>
        <w:t>сопровождения</w:t>
      </w:r>
      <w:r>
        <w:rPr>
          <w:sz w:val="20"/>
          <w:szCs w:val="20"/>
        </w:rPr>
        <w:tab/>
      </w:r>
      <w:r>
        <w:rPr>
          <w:rFonts w:eastAsia="Times New Roman"/>
          <w:color w:val="231F20"/>
          <w:sz w:val="28"/>
          <w:szCs w:val="28"/>
        </w:rPr>
        <w:t>несовершеннолетних,</w:t>
      </w:r>
      <w:r>
        <w:rPr>
          <w:sz w:val="20"/>
          <w:szCs w:val="20"/>
        </w:rPr>
        <w:tab/>
      </w:r>
      <w:r>
        <w:rPr>
          <w:rFonts w:eastAsia="Times New Roman"/>
          <w:color w:val="231F20"/>
          <w:sz w:val="27"/>
          <w:szCs w:val="27"/>
        </w:rPr>
        <w:t>находящихся</w:t>
      </w:r>
    </w:p>
    <w:p w:rsidR="00F94C3C" w:rsidRDefault="00C806BD" w:rsidP="00C806BD">
      <w:pPr>
        <w:numPr>
          <w:ilvl w:val="0"/>
          <w:numId w:val="207"/>
        </w:numPr>
        <w:tabs>
          <w:tab w:val="left" w:pos="203"/>
        </w:tabs>
        <w:spacing w:line="239" w:lineRule="auto"/>
        <w:ind w:left="203" w:hanging="203"/>
        <w:rPr>
          <w:rFonts w:eastAsia="Times New Roman"/>
          <w:color w:val="231F20"/>
          <w:sz w:val="28"/>
          <w:szCs w:val="28"/>
        </w:rPr>
      </w:pPr>
      <w:r>
        <w:rPr>
          <w:rFonts w:eastAsia="Times New Roman"/>
          <w:color w:val="231F20"/>
          <w:sz w:val="28"/>
          <w:szCs w:val="28"/>
        </w:rPr>
        <w:t>конфликте с законом.</w:t>
      </w:r>
    </w:p>
    <w:p w:rsidR="00F94C3C" w:rsidRDefault="00F94C3C">
      <w:pPr>
        <w:spacing w:line="13" w:lineRule="exact"/>
        <w:rPr>
          <w:rFonts w:eastAsia="Times New Roman"/>
          <w:color w:val="231F20"/>
          <w:sz w:val="28"/>
          <w:szCs w:val="28"/>
        </w:rPr>
      </w:pPr>
    </w:p>
    <w:p w:rsidR="00F94C3C" w:rsidRDefault="00C806BD">
      <w:pPr>
        <w:spacing w:line="235"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Построение системы постреабилитационного сопровождения</w:t>
      </w:r>
      <w:r>
        <w:rPr>
          <w:rFonts w:eastAsia="Times New Roman"/>
          <w:color w:val="231F20"/>
          <w:sz w:val="24"/>
          <w:szCs w:val="24"/>
        </w:rPr>
        <w:t xml:space="preserve"> </w:t>
      </w:r>
      <w:r>
        <w:rPr>
          <w:rFonts w:eastAsia="Times New Roman"/>
          <w:color w:val="231F20"/>
          <w:sz w:val="28"/>
          <w:szCs w:val="28"/>
        </w:rPr>
        <w:t>несовершеннолетних.</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Условия эффективного межведомственного взаимодействия:</w:t>
      </w:r>
    </w:p>
    <w:p w:rsidR="00F94C3C" w:rsidRDefault="00F94C3C">
      <w:pPr>
        <w:spacing w:line="12"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координация деятельности по межведомственной кооперации</w:t>
      </w:r>
      <w:r>
        <w:rPr>
          <w:rFonts w:eastAsia="Times New Roman"/>
          <w:color w:val="231F20"/>
          <w:sz w:val="24"/>
          <w:szCs w:val="24"/>
        </w:rPr>
        <w:t xml:space="preserve"> </w:t>
      </w:r>
      <w:r>
        <w:rPr>
          <w:rFonts w:eastAsia="Times New Roman"/>
          <w:color w:val="231F20"/>
          <w:sz w:val="28"/>
          <w:szCs w:val="28"/>
        </w:rPr>
        <w:t>субъектов взаимодействия, в том числе своевременное информирование субъектов взаимодействия, определение задач и распределение функций каждого из субъектов для реализации единой цели в сфере профилактики</w:t>
      </w:r>
    </w:p>
    <w:p w:rsidR="00F94C3C" w:rsidRDefault="00F94C3C">
      <w:pPr>
        <w:spacing w:line="200" w:lineRule="exact"/>
        <w:rPr>
          <w:sz w:val="20"/>
          <w:szCs w:val="20"/>
        </w:rPr>
      </w:pPr>
    </w:p>
    <w:p w:rsidR="00F94C3C" w:rsidRDefault="00F94C3C">
      <w:pPr>
        <w:spacing w:line="252" w:lineRule="exact"/>
        <w:rPr>
          <w:sz w:val="20"/>
          <w:szCs w:val="20"/>
        </w:rPr>
      </w:pPr>
    </w:p>
    <w:p w:rsidR="00F94C3C" w:rsidRDefault="00C806BD">
      <w:pPr>
        <w:ind w:left="5063"/>
        <w:rPr>
          <w:sz w:val="20"/>
          <w:szCs w:val="20"/>
        </w:rPr>
      </w:pPr>
      <w:r>
        <w:rPr>
          <w:rFonts w:eastAsia="Times New Roman"/>
          <w:color w:val="231F20"/>
          <w:sz w:val="20"/>
          <w:szCs w:val="20"/>
        </w:rPr>
        <w:lastRenderedPageBreak/>
        <w:t>68</w:t>
      </w:r>
    </w:p>
    <w:p w:rsidR="00F94C3C" w:rsidRDefault="00F94C3C"/>
    <w:p w:rsidR="00F94C3C" w:rsidRDefault="00C806BD">
      <w:pPr>
        <w:spacing w:line="237" w:lineRule="auto"/>
        <w:ind w:left="3"/>
        <w:jc w:val="both"/>
        <w:rPr>
          <w:sz w:val="20"/>
          <w:szCs w:val="20"/>
        </w:rPr>
      </w:pPr>
      <w:r>
        <w:rPr>
          <w:rFonts w:eastAsia="Times New Roman"/>
          <w:color w:val="231F20"/>
          <w:sz w:val="28"/>
          <w:szCs w:val="28"/>
        </w:rPr>
        <w:t>безнадзорности и правонарушений несовершеннолетних; обеспечение необходимыми ресурсами, формирование базы лучших практик в сфере профилактики безнадзорности и правонарушений несовершеннолетних, обеспечение методической поддержки специалистов;</w:t>
      </w:r>
    </w:p>
    <w:p w:rsidR="00F94C3C" w:rsidRDefault="00F94C3C">
      <w:pPr>
        <w:spacing w:line="4" w:lineRule="exact"/>
        <w:rPr>
          <w:sz w:val="20"/>
          <w:szCs w:val="20"/>
        </w:rPr>
      </w:pPr>
    </w:p>
    <w:p w:rsidR="00F94C3C" w:rsidRDefault="00C806BD">
      <w:pPr>
        <w:tabs>
          <w:tab w:val="left" w:pos="1042"/>
          <w:tab w:val="left" w:pos="2802"/>
          <w:tab w:val="left" w:pos="5822"/>
          <w:tab w:val="left" w:pos="810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развитие</w:t>
      </w:r>
      <w:r>
        <w:rPr>
          <w:sz w:val="20"/>
          <w:szCs w:val="20"/>
        </w:rPr>
        <w:tab/>
      </w:r>
      <w:r>
        <w:rPr>
          <w:rFonts w:eastAsia="Times New Roman"/>
          <w:color w:val="231F20"/>
          <w:sz w:val="28"/>
          <w:szCs w:val="28"/>
        </w:rPr>
        <w:t>профессиональных</w:t>
      </w:r>
      <w:r>
        <w:rPr>
          <w:sz w:val="20"/>
          <w:szCs w:val="20"/>
        </w:rPr>
        <w:tab/>
      </w:r>
      <w:r>
        <w:rPr>
          <w:rFonts w:eastAsia="Times New Roman"/>
          <w:color w:val="231F20"/>
          <w:sz w:val="28"/>
          <w:szCs w:val="28"/>
        </w:rPr>
        <w:t>компетенций</w:t>
      </w:r>
      <w:r>
        <w:rPr>
          <w:sz w:val="20"/>
          <w:szCs w:val="20"/>
        </w:rPr>
        <w:tab/>
      </w:r>
      <w:r>
        <w:rPr>
          <w:rFonts w:eastAsia="Times New Roman"/>
          <w:color w:val="231F20"/>
          <w:sz w:val="28"/>
          <w:szCs w:val="28"/>
        </w:rPr>
        <w:t>сотрудников</w:t>
      </w:r>
    </w:p>
    <w:p w:rsidR="00F94C3C" w:rsidRDefault="00C806BD">
      <w:pPr>
        <w:tabs>
          <w:tab w:val="left" w:pos="2662"/>
          <w:tab w:val="left" w:pos="4782"/>
          <w:tab w:val="left" w:pos="7042"/>
          <w:tab w:val="left" w:pos="7582"/>
        </w:tabs>
        <w:ind w:left="3"/>
        <w:rPr>
          <w:sz w:val="20"/>
          <w:szCs w:val="20"/>
        </w:rPr>
      </w:pPr>
      <w:r>
        <w:rPr>
          <w:rFonts w:eastAsia="Times New Roman"/>
          <w:color w:val="231F20"/>
          <w:sz w:val="28"/>
          <w:szCs w:val="28"/>
        </w:rPr>
        <w:t>для осуществления</w:t>
      </w:r>
      <w:r>
        <w:rPr>
          <w:sz w:val="20"/>
          <w:szCs w:val="20"/>
        </w:rPr>
        <w:tab/>
      </w:r>
      <w:r>
        <w:rPr>
          <w:rFonts w:eastAsia="Times New Roman"/>
          <w:color w:val="231F20"/>
          <w:sz w:val="28"/>
          <w:szCs w:val="28"/>
        </w:rPr>
        <w:t>профилактики</w:t>
      </w:r>
      <w:r>
        <w:rPr>
          <w:sz w:val="20"/>
          <w:szCs w:val="20"/>
        </w:rPr>
        <w:tab/>
      </w:r>
      <w:r>
        <w:rPr>
          <w:rFonts w:eastAsia="Times New Roman"/>
          <w:color w:val="231F20"/>
          <w:sz w:val="28"/>
          <w:szCs w:val="28"/>
        </w:rPr>
        <w:t>безнадзорности</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правонарушений</w:t>
      </w:r>
    </w:p>
    <w:p w:rsidR="00F94C3C" w:rsidRDefault="00F94C3C">
      <w:pPr>
        <w:spacing w:line="13"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несовершеннолетних; профессиональное (супервизорское) сопровождение и информационно-методическое обеспечение специалистов, занятых в сфере профилактики безнадзорности и правонарушений несовершеннолетних, на территории региона;</w:t>
      </w:r>
    </w:p>
    <w:p w:rsidR="00F94C3C" w:rsidRDefault="00F94C3C">
      <w:pPr>
        <w:spacing w:line="17"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разработка нормативных правовых документов в области оказания</w:t>
      </w:r>
      <w:r>
        <w:rPr>
          <w:rFonts w:eastAsia="Times New Roman"/>
          <w:color w:val="231F20"/>
          <w:sz w:val="24"/>
          <w:szCs w:val="24"/>
        </w:rPr>
        <w:t xml:space="preserve"> </w:t>
      </w:r>
      <w:r>
        <w:rPr>
          <w:rFonts w:eastAsia="Times New Roman"/>
          <w:color w:val="231F20"/>
          <w:sz w:val="28"/>
          <w:szCs w:val="28"/>
        </w:rPr>
        <w:t>психологической и психолого-социальной помощи несовершеннолетним;</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формирование единого подхода к формированию модели комплексной</w:t>
      </w:r>
      <w:r>
        <w:rPr>
          <w:rFonts w:eastAsia="Times New Roman"/>
          <w:color w:val="231F20"/>
          <w:sz w:val="24"/>
          <w:szCs w:val="24"/>
        </w:rPr>
        <w:t xml:space="preserve"> </w:t>
      </w:r>
      <w:r>
        <w:rPr>
          <w:rFonts w:eastAsia="Times New Roman"/>
          <w:color w:val="231F20"/>
          <w:sz w:val="28"/>
          <w:szCs w:val="28"/>
        </w:rPr>
        <w:t>реабилитации наркозависимых и к оценке эффективности их комплексной реабилитации;</w:t>
      </w:r>
    </w:p>
    <w:p w:rsidR="00F94C3C" w:rsidRDefault="00F94C3C">
      <w:pPr>
        <w:spacing w:line="13"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создание комплексного образовательно-реабилитационного</w:t>
      </w:r>
      <w:r>
        <w:rPr>
          <w:rFonts w:eastAsia="Times New Roman"/>
          <w:color w:val="231F20"/>
          <w:sz w:val="24"/>
          <w:szCs w:val="24"/>
        </w:rPr>
        <w:t xml:space="preserve"> </w:t>
      </w:r>
      <w:r>
        <w:rPr>
          <w:rFonts w:eastAsia="Times New Roman"/>
          <w:color w:val="231F20"/>
          <w:sz w:val="28"/>
          <w:szCs w:val="28"/>
        </w:rPr>
        <w:t>сопровождения подростков в конфликте с законом.</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В ходе проведенного анализа было выявлено, что профессиональные стандарты работников образования и социальной сферы, имеющие межведомственный характер, в том числе проекты актуализированных</w:t>
      </w:r>
    </w:p>
    <w:p w:rsidR="00F94C3C" w:rsidRDefault="00F94C3C">
      <w:pPr>
        <w:spacing w:line="4"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2380"/>
        <w:gridCol w:w="3360"/>
        <w:gridCol w:w="2220"/>
        <w:gridCol w:w="1680"/>
      </w:tblGrid>
      <w:tr w:rsidR="00F94C3C">
        <w:trPr>
          <w:trHeight w:val="322"/>
        </w:trPr>
        <w:tc>
          <w:tcPr>
            <w:tcW w:w="2380" w:type="dxa"/>
            <w:vAlign w:val="bottom"/>
          </w:tcPr>
          <w:p w:rsidR="00F94C3C" w:rsidRDefault="00C806BD">
            <w:pPr>
              <w:rPr>
                <w:sz w:val="20"/>
                <w:szCs w:val="20"/>
              </w:rPr>
            </w:pPr>
            <w:r>
              <w:rPr>
                <w:rFonts w:eastAsia="Times New Roman"/>
                <w:color w:val="231F20"/>
                <w:sz w:val="28"/>
                <w:szCs w:val="28"/>
              </w:rPr>
              <w:t>профессиональных</w:t>
            </w:r>
          </w:p>
        </w:tc>
        <w:tc>
          <w:tcPr>
            <w:tcW w:w="3360" w:type="dxa"/>
            <w:vAlign w:val="bottom"/>
          </w:tcPr>
          <w:p w:rsidR="00F94C3C" w:rsidRDefault="00C806BD">
            <w:pPr>
              <w:ind w:left="220"/>
              <w:rPr>
                <w:sz w:val="20"/>
                <w:szCs w:val="20"/>
              </w:rPr>
            </w:pPr>
            <w:r>
              <w:rPr>
                <w:rFonts w:eastAsia="Times New Roman"/>
                <w:color w:val="231F20"/>
                <w:sz w:val="28"/>
                <w:szCs w:val="28"/>
              </w:rPr>
              <w:t>стандартов,   включают</w:t>
            </w:r>
          </w:p>
        </w:tc>
        <w:tc>
          <w:tcPr>
            <w:tcW w:w="3900" w:type="dxa"/>
            <w:gridSpan w:val="2"/>
            <w:vAlign w:val="bottom"/>
          </w:tcPr>
          <w:p w:rsidR="00F94C3C" w:rsidRDefault="00C806BD">
            <w:pPr>
              <w:jc w:val="right"/>
              <w:rPr>
                <w:sz w:val="20"/>
                <w:szCs w:val="20"/>
              </w:rPr>
            </w:pPr>
            <w:r>
              <w:rPr>
                <w:rFonts w:eastAsia="Times New Roman"/>
                <w:color w:val="231F20"/>
                <w:sz w:val="28"/>
                <w:szCs w:val="28"/>
              </w:rPr>
              <w:t>требования   к   квалификации</w:t>
            </w:r>
          </w:p>
        </w:tc>
      </w:tr>
      <w:tr w:rsidR="00F94C3C">
        <w:trPr>
          <w:trHeight w:val="322"/>
        </w:trPr>
        <w:tc>
          <w:tcPr>
            <w:tcW w:w="2380" w:type="dxa"/>
            <w:vAlign w:val="bottom"/>
          </w:tcPr>
          <w:p w:rsidR="00F94C3C" w:rsidRDefault="00C806BD">
            <w:pPr>
              <w:rPr>
                <w:sz w:val="20"/>
                <w:szCs w:val="20"/>
              </w:rPr>
            </w:pPr>
            <w:r>
              <w:rPr>
                <w:rFonts w:eastAsia="Times New Roman"/>
                <w:color w:val="231F20"/>
                <w:sz w:val="28"/>
                <w:szCs w:val="28"/>
              </w:rPr>
              <w:t>и компетенциям,</w:t>
            </w:r>
          </w:p>
        </w:tc>
        <w:tc>
          <w:tcPr>
            <w:tcW w:w="3360" w:type="dxa"/>
            <w:vAlign w:val="bottom"/>
          </w:tcPr>
          <w:p w:rsidR="00F94C3C" w:rsidRDefault="00C806BD">
            <w:pPr>
              <w:ind w:left="60"/>
              <w:rPr>
                <w:sz w:val="20"/>
                <w:szCs w:val="20"/>
              </w:rPr>
            </w:pPr>
            <w:r>
              <w:rPr>
                <w:rFonts w:eastAsia="Times New Roman"/>
                <w:color w:val="231F20"/>
                <w:w w:val="99"/>
                <w:sz w:val="28"/>
                <w:szCs w:val="28"/>
              </w:rPr>
              <w:t>которыенеобходимы</w:t>
            </w:r>
          </w:p>
        </w:tc>
        <w:tc>
          <w:tcPr>
            <w:tcW w:w="2220" w:type="dxa"/>
            <w:vAlign w:val="bottom"/>
          </w:tcPr>
          <w:p w:rsidR="00F94C3C" w:rsidRDefault="00C806BD">
            <w:pPr>
              <w:ind w:left="60"/>
              <w:rPr>
                <w:sz w:val="20"/>
                <w:szCs w:val="20"/>
              </w:rPr>
            </w:pPr>
            <w:r>
              <w:rPr>
                <w:rFonts w:eastAsia="Times New Roman"/>
                <w:color w:val="231F20"/>
                <w:sz w:val="28"/>
                <w:szCs w:val="28"/>
              </w:rPr>
              <w:t>специалистам,</w:t>
            </w:r>
          </w:p>
        </w:tc>
        <w:tc>
          <w:tcPr>
            <w:tcW w:w="1680" w:type="dxa"/>
            <w:vAlign w:val="bottom"/>
          </w:tcPr>
          <w:p w:rsidR="00F94C3C" w:rsidRDefault="00C806BD">
            <w:pPr>
              <w:jc w:val="right"/>
              <w:rPr>
                <w:sz w:val="20"/>
                <w:szCs w:val="20"/>
              </w:rPr>
            </w:pPr>
            <w:r>
              <w:rPr>
                <w:rFonts w:eastAsia="Times New Roman"/>
                <w:color w:val="231F20"/>
                <w:w w:val="99"/>
                <w:sz w:val="28"/>
                <w:szCs w:val="28"/>
              </w:rPr>
              <w:t>участвующим</w:t>
            </w:r>
          </w:p>
        </w:tc>
      </w:tr>
      <w:tr w:rsidR="00F94C3C">
        <w:trPr>
          <w:trHeight w:val="322"/>
        </w:trPr>
        <w:tc>
          <w:tcPr>
            <w:tcW w:w="5740" w:type="dxa"/>
            <w:gridSpan w:val="2"/>
            <w:vAlign w:val="bottom"/>
          </w:tcPr>
          <w:p w:rsidR="00F94C3C" w:rsidRDefault="00C806BD">
            <w:pPr>
              <w:rPr>
                <w:sz w:val="20"/>
                <w:szCs w:val="20"/>
              </w:rPr>
            </w:pPr>
            <w:r>
              <w:rPr>
                <w:rFonts w:eastAsia="Times New Roman"/>
                <w:color w:val="231F20"/>
                <w:sz w:val="28"/>
                <w:szCs w:val="28"/>
              </w:rPr>
              <w:t>в реализации   моделей   межведомственного</w:t>
            </w:r>
          </w:p>
        </w:tc>
        <w:tc>
          <w:tcPr>
            <w:tcW w:w="2220" w:type="dxa"/>
            <w:vAlign w:val="bottom"/>
          </w:tcPr>
          <w:p w:rsidR="00F94C3C" w:rsidRDefault="00C806BD">
            <w:pPr>
              <w:ind w:left="300"/>
              <w:rPr>
                <w:sz w:val="20"/>
                <w:szCs w:val="20"/>
              </w:rPr>
            </w:pPr>
            <w:r>
              <w:rPr>
                <w:rFonts w:eastAsia="Times New Roman"/>
                <w:color w:val="231F20"/>
                <w:w w:val="99"/>
                <w:sz w:val="28"/>
                <w:szCs w:val="28"/>
              </w:rPr>
              <w:t>взаимодействия</w:t>
            </w:r>
          </w:p>
        </w:tc>
        <w:tc>
          <w:tcPr>
            <w:tcW w:w="1680" w:type="dxa"/>
            <w:vAlign w:val="bottom"/>
          </w:tcPr>
          <w:p w:rsidR="00F94C3C" w:rsidRDefault="00C806BD">
            <w:pPr>
              <w:jc w:val="right"/>
              <w:rPr>
                <w:sz w:val="20"/>
                <w:szCs w:val="20"/>
              </w:rPr>
            </w:pPr>
            <w:r>
              <w:rPr>
                <w:rFonts w:eastAsia="Times New Roman"/>
                <w:color w:val="231F20"/>
                <w:sz w:val="28"/>
                <w:szCs w:val="28"/>
              </w:rPr>
              <w:t>с   учетом</w:t>
            </w:r>
          </w:p>
        </w:tc>
      </w:tr>
    </w:tbl>
    <w:p w:rsidR="00F94C3C" w:rsidRDefault="00F94C3C">
      <w:pPr>
        <w:spacing w:line="13"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региональных практик работы с категориями детей, нуждающихся в особом внимании в связи с высоким риском уязвимости. Это свидетельствует</w:t>
      </w:r>
    </w:p>
    <w:p w:rsidR="00F94C3C" w:rsidRDefault="00F94C3C">
      <w:pPr>
        <w:spacing w:line="15" w:lineRule="exact"/>
        <w:rPr>
          <w:sz w:val="20"/>
          <w:szCs w:val="20"/>
        </w:rPr>
      </w:pPr>
    </w:p>
    <w:p w:rsidR="00F94C3C" w:rsidRDefault="00C806BD" w:rsidP="00C806BD">
      <w:pPr>
        <w:numPr>
          <w:ilvl w:val="0"/>
          <w:numId w:val="208"/>
        </w:numPr>
        <w:tabs>
          <w:tab w:val="left" w:pos="271"/>
        </w:tabs>
        <w:spacing w:line="237" w:lineRule="auto"/>
        <w:ind w:left="3" w:hanging="3"/>
        <w:jc w:val="both"/>
        <w:rPr>
          <w:rFonts w:eastAsia="Times New Roman"/>
          <w:color w:val="231F20"/>
          <w:sz w:val="28"/>
          <w:szCs w:val="28"/>
        </w:rPr>
      </w:pPr>
      <w:r>
        <w:rPr>
          <w:rFonts w:eastAsia="Times New Roman"/>
          <w:color w:val="231F20"/>
          <w:sz w:val="28"/>
          <w:szCs w:val="28"/>
        </w:rPr>
        <w:t>том, что профессиональные стандарты становятся реальным инструментом развития профессионализма специалистов, участвующих в оказании комплексной помощи и психологического сопровождения.</w:t>
      </w:r>
    </w:p>
    <w:p w:rsidR="00F94C3C" w:rsidRDefault="00F94C3C">
      <w:pPr>
        <w:spacing w:line="13" w:lineRule="exact"/>
        <w:rPr>
          <w:rFonts w:eastAsia="Times New Roman"/>
          <w:color w:val="231F20"/>
          <w:sz w:val="28"/>
          <w:szCs w:val="28"/>
        </w:rPr>
      </w:pPr>
    </w:p>
    <w:p w:rsidR="00F94C3C" w:rsidRDefault="00C806BD" w:rsidP="00C806BD">
      <w:pPr>
        <w:numPr>
          <w:ilvl w:val="1"/>
          <w:numId w:val="208"/>
        </w:numPr>
        <w:tabs>
          <w:tab w:val="left" w:pos="972"/>
        </w:tabs>
        <w:spacing w:line="237" w:lineRule="auto"/>
        <w:ind w:left="3" w:firstLine="705"/>
        <w:jc w:val="both"/>
        <w:rPr>
          <w:rFonts w:eastAsia="Times New Roman"/>
          <w:color w:val="231F20"/>
          <w:sz w:val="28"/>
          <w:szCs w:val="28"/>
        </w:rPr>
      </w:pPr>
      <w:r>
        <w:rPr>
          <w:rFonts w:eastAsia="Times New Roman"/>
          <w:color w:val="231F20"/>
          <w:sz w:val="28"/>
          <w:szCs w:val="28"/>
        </w:rPr>
        <w:t>учетом вызовов и рисков новой социальной ситуации следует обращать внимание на необходимость обеспечения современного уровня подготовки и повышения квалификации педагогов-психологов для работы с детьми, нуждающимися в особом внимании в связи с высоким риском уязвимости. Важно владеть современными технологиями взаимодействия в рамках</w:t>
      </w:r>
    </w:p>
    <w:p w:rsidR="00F94C3C" w:rsidRDefault="00F94C3C">
      <w:pPr>
        <w:spacing w:line="8"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2620"/>
        <w:gridCol w:w="1280"/>
        <w:gridCol w:w="300"/>
        <w:gridCol w:w="700"/>
        <w:gridCol w:w="3600"/>
        <w:gridCol w:w="1140"/>
      </w:tblGrid>
      <w:tr w:rsidR="00F94C3C">
        <w:trPr>
          <w:trHeight w:val="322"/>
        </w:trPr>
        <w:tc>
          <w:tcPr>
            <w:tcW w:w="2620" w:type="dxa"/>
            <w:vAlign w:val="bottom"/>
          </w:tcPr>
          <w:p w:rsidR="00F94C3C" w:rsidRDefault="00C806BD">
            <w:pPr>
              <w:rPr>
                <w:sz w:val="20"/>
                <w:szCs w:val="20"/>
              </w:rPr>
            </w:pPr>
            <w:r>
              <w:rPr>
                <w:rFonts w:eastAsia="Times New Roman"/>
                <w:color w:val="231F20"/>
                <w:sz w:val="28"/>
                <w:szCs w:val="28"/>
              </w:rPr>
              <w:t>междисциплинарных</w:t>
            </w:r>
          </w:p>
        </w:tc>
        <w:tc>
          <w:tcPr>
            <w:tcW w:w="1280" w:type="dxa"/>
            <w:vAlign w:val="bottom"/>
          </w:tcPr>
          <w:p w:rsidR="00F94C3C" w:rsidRDefault="00C806BD">
            <w:pPr>
              <w:ind w:left="180"/>
              <w:rPr>
                <w:sz w:val="20"/>
                <w:szCs w:val="20"/>
              </w:rPr>
            </w:pPr>
            <w:r>
              <w:rPr>
                <w:rFonts w:eastAsia="Times New Roman"/>
                <w:color w:val="231F20"/>
                <w:sz w:val="28"/>
                <w:szCs w:val="28"/>
              </w:rPr>
              <w:t>команд,</w:t>
            </w:r>
          </w:p>
        </w:tc>
        <w:tc>
          <w:tcPr>
            <w:tcW w:w="1000" w:type="dxa"/>
            <w:gridSpan w:val="2"/>
            <w:vAlign w:val="bottom"/>
          </w:tcPr>
          <w:p w:rsidR="00F94C3C" w:rsidRDefault="00C806BD">
            <w:pPr>
              <w:ind w:left="100"/>
              <w:rPr>
                <w:sz w:val="20"/>
                <w:szCs w:val="20"/>
              </w:rPr>
            </w:pPr>
            <w:r>
              <w:rPr>
                <w:rFonts w:eastAsia="Times New Roman"/>
                <w:color w:val="231F20"/>
                <w:sz w:val="28"/>
                <w:szCs w:val="28"/>
              </w:rPr>
              <w:t>уметь</w:t>
            </w:r>
          </w:p>
        </w:tc>
        <w:tc>
          <w:tcPr>
            <w:tcW w:w="3600" w:type="dxa"/>
            <w:vAlign w:val="bottom"/>
          </w:tcPr>
          <w:p w:rsidR="00F94C3C" w:rsidRDefault="00C806BD">
            <w:pPr>
              <w:jc w:val="center"/>
              <w:rPr>
                <w:sz w:val="20"/>
                <w:szCs w:val="20"/>
              </w:rPr>
            </w:pPr>
            <w:r>
              <w:rPr>
                <w:rFonts w:eastAsia="Times New Roman"/>
                <w:color w:val="231F20"/>
                <w:sz w:val="28"/>
                <w:szCs w:val="28"/>
              </w:rPr>
              <w:t>работать   с   обучающимися</w:t>
            </w:r>
          </w:p>
        </w:tc>
        <w:tc>
          <w:tcPr>
            <w:tcW w:w="1140" w:type="dxa"/>
            <w:vAlign w:val="bottom"/>
          </w:tcPr>
          <w:p w:rsidR="00F94C3C" w:rsidRDefault="00C806BD">
            <w:pPr>
              <w:jc w:val="right"/>
              <w:rPr>
                <w:sz w:val="20"/>
                <w:szCs w:val="20"/>
              </w:rPr>
            </w:pPr>
            <w:r>
              <w:rPr>
                <w:rFonts w:eastAsia="Times New Roman"/>
                <w:color w:val="231F20"/>
                <w:sz w:val="28"/>
                <w:szCs w:val="28"/>
              </w:rPr>
              <w:t>с   ОВЗ</w:t>
            </w:r>
          </w:p>
        </w:tc>
      </w:tr>
      <w:tr w:rsidR="00F94C3C">
        <w:trPr>
          <w:trHeight w:val="322"/>
        </w:trPr>
        <w:tc>
          <w:tcPr>
            <w:tcW w:w="2620" w:type="dxa"/>
            <w:vAlign w:val="bottom"/>
          </w:tcPr>
          <w:p w:rsidR="00F94C3C" w:rsidRDefault="00C806BD">
            <w:pPr>
              <w:rPr>
                <w:sz w:val="20"/>
                <w:szCs w:val="20"/>
              </w:rPr>
            </w:pPr>
            <w:r>
              <w:rPr>
                <w:rFonts w:eastAsia="Times New Roman"/>
                <w:color w:val="231F20"/>
                <w:sz w:val="28"/>
                <w:szCs w:val="28"/>
              </w:rPr>
              <w:t>и инвалидностью  в</w:t>
            </w:r>
          </w:p>
        </w:tc>
        <w:tc>
          <w:tcPr>
            <w:tcW w:w="1580" w:type="dxa"/>
            <w:gridSpan w:val="2"/>
            <w:vAlign w:val="bottom"/>
          </w:tcPr>
          <w:p w:rsidR="00F94C3C" w:rsidRDefault="00C806BD">
            <w:pPr>
              <w:ind w:left="100"/>
              <w:rPr>
                <w:sz w:val="20"/>
                <w:szCs w:val="20"/>
              </w:rPr>
            </w:pPr>
            <w:r>
              <w:rPr>
                <w:rFonts w:eastAsia="Times New Roman"/>
                <w:color w:val="231F20"/>
                <w:sz w:val="28"/>
                <w:szCs w:val="28"/>
              </w:rPr>
              <w:t>различных</w:t>
            </w:r>
          </w:p>
        </w:tc>
        <w:tc>
          <w:tcPr>
            <w:tcW w:w="5440" w:type="dxa"/>
            <w:gridSpan w:val="3"/>
            <w:vAlign w:val="bottom"/>
          </w:tcPr>
          <w:p w:rsidR="00F94C3C" w:rsidRDefault="00C806BD">
            <w:pPr>
              <w:jc w:val="right"/>
              <w:rPr>
                <w:sz w:val="20"/>
                <w:szCs w:val="20"/>
              </w:rPr>
            </w:pPr>
            <w:r>
              <w:rPr>
                <w:rFonts w:eastAsia="Times New Roman"/>
                <w:color w:val="231F20"/>
                <w:sz w:val="28"/>
                <w:szCs w:val="28"/>
              </w:rPr>
              <w:t>образовательных   условиях  (специальных,</w:t>
            </w:r>
          </w:p>
        </w:tc>
      </w:tr>
      <w:tr w:rsidR="00F94C3C">
        <w:trPr>
          <w:trHeight w:val="322"/>
        </w:trPr>
        <w:tc>
          <w:tcPr>
            <w:tcW w:w="3900" w:type="dxa"/>
            <w:gridSpan w:val="2"/>
            <w:vAlign w:val="bottom"/>
          </w:tcPr>
          <w:p w:rsidR="00F94C3C" w:rsidRDefault="00C806BD">
            <w:pPr>
              <w:rPr>
                <w:sz w:val="20"/>
                <w:szCs w:val="20"/>
              </w:rPr>
            </w:pPr>
            <w:r>
              <w:rPr>
                <w:rFonts w:eastAsia="Times New Roman"/>
                <w:color w:val="231F20"/>
                <w:sz w:val="28"/>
                <w:szCs w:val="28"/>
              </w:rPr>
              <w:t>инклюзивных,  дистанционных</w:t>
            </w:r>
          </w:p>
        </w:tc>
        <w:tc>
          <w:tcPr>
            <w:tcW w:w="300" w:type="dxa"/>
            <w:vAlign w:val="bottom"/>
          </w:tcPr>
          <w:p w:rsidR="00F94C3C" w:rsidRDefault="00C806BD">
            <w:pPr>
              <w:ind w:left="100"/>
              <w:rPr>
                <w:sz w:val="20"/>
                <w:szCs w:val="20"/>
              </w:rPr>
            </w:pPr>
            <w:r>
              <w:rPr>
                <w:rFonts w:eastAsia="Times New Roman"/>
                <w:color w:val="231F20"/>
                <w:sz w:val="28"/>
                <w:szCs w:val="28"/>
              </w:rPr>
              <w:t>и</w:t>
            </w:r>
          </w:p>
        </w:tc>
        <w:tc>
          <w:tcPr>
            <w:tcW w:w="700" w:type="dxa"/>
            <w:vAlign w:val="bottom"/>
          </w:tcPr>
          <w:p w:rsidR="00F94C3C" w:rsidRDefault="00C806BD">
            <w:pPr>
              <w:ind w:left="140"/>
              <w:rPr>
                <w:sz w:val="20"/>
                <w:szCs w:val="20"/>
              </w:rPr>
            </w:pPr>
            <w:r>
              <w:rPr>
                <w:rFonts w:eastAsia="Times New Roman"/>
                <w:color w:val="231F20"/>
                <w:sz w:val="28"/>
                <w:szCs w:val="28"/>
              </w:rPr>
              <w:t>др.),</w:t>
            </w:r>
          </w:p>
        </w:tc>
        <w:tc>
          <w:tcPr>
            <w:tcW w:w="3600" w:type="dxa"/>
            <w:vAlign w:val="bottom"/>
          </w:tcPr>
          <w:p w:rsidR="00F94C3C" w:rsidRDefault="00C806BD">
            <w:pPr>
              <w:jc w:val="center"/>
              <w:rPr>
                <w:sz w:val="20"/>
                <w:szCs w:val="20"/>
              </w:rPr>
            </w:pPr>
            <w:r>
              <w:rPr>
                <w:rFonts w:eastAsia="Times New Roman"/>
                <w:color w:val="231F20"/>
                <w:sz w:val="28"/>
                <w:szCs w:val="28"/>
              </w:rPr>
              <w:t>уметь  применять  лучшие</w:t>
            </w:r>
          </w:p>
        </w:tc>
        <w:tc>
          <w:tcPr>
            <w:tcW w:w="1140" w:type="dxa"/>
            <w:vAlign w:val="bottom"/>
          </w:tcPr>
          <w:p w:rsidR="00F94C3C" w:rsidRDefault="00C806BD">
            <w:pPr>
              <w:jc w:val="right"/>
              <w:rPr>
                <w:sz w:val="20"/>
                <w:szCs w:val="20"/>
              </w:rPr>
            </w:pPr>
            <w:r>
              <w:rPr>
                <w:rFonts w:eastAsia="Times New Roman"/>
                <w:color w:val="231F20"/>
                <w:sz w:val="28"/>
                <w:szCs w:val="28"/>
              </w:rPr>
              <w:t>практики</w:t>
            </w:r>
          </w:p>
        </w:tc>
      </w:tr>
    </w:tbl>
    <w:p w:rsidR="00F94C3C" w:rsidRDefault="00C806BD">
      <w:pPr>
        <w:ind w:left="3"/>
        <w:rPr>
          <w:sz w:val="20"/>
          <w:szCs w:val="20"/>
        </w:rPr>
      </w:pPr>
      <w:r>
        <w:rPr>
          <w:rFonts w:eastAsia="Times New Roman"/>
          <w:color w:val="231F20"/>
          <w:sz w:val="28"/>
          <w:szCs w:val="28"/>
        </w:rPr>
        <w:t>в процессе обучения детей с особыми образовательными потребностями.</w:t>
      </w:r>
    </w:p>
    <w:p w:rsidR="00F94C3C" w:rsidRDefault="00F94C3C">
      <w:pPr>
        <w:spacing w:line="198" w:lineRule="exact"/>
        <w:rPr>
          <w:sz w:val="20"/>
          <w:szCs w:val="20"/>
        </w:rPr>
      </w:pPr>
    </w:p>
    <w:p w:rsidR="00F94C3C" w:rsidRDefault="00C806BD">
      <w:pPr>
        <w:spacing w:line="234" w:lineRule="auto"/>
        <w:ind w:left="1280" w:right="80"/>
        <w:jc w:val="center"/>
        <w:rPr>
          <w:sz w:val="20"/>
          <w:szCs w:val="20"/>
        </w:rPr>
      </w:pPr>
      <w:r>
        <w:rPr>
          <w:rFonts w:eastAsia="Times New Roman"/>
          <w:b/>
          <w:bCs/>
          <w:sz w:val="28"/>
          <w:szCs w:val="28"/>
        </w:rPr>
        <w:t>Межведомственное взаимодействие юридических лиц в связи с оказанием психологической помощи обучающимся разных целевых групп</w:t>
      </w:r>
    </w:p>
    <w:p w:rsidR="00F94C3C" w:rsidRDefault="00F94C3C">
      <w:pPr>
        <w:spacing w:line="200" w:lineRule="exact"/>
        <w:rPr>
          <w:sz w:val="20"/>
          <w:szCs w:val="20"/>
        </w:rPr>
      </w:pPr>
    </w:p>
    <w:p w:rsidR="00F94C3C" w:rsidRDefault="00C806BD" w:rsidP="00C806BD">
      <w:pPr>
        <w:numPr>
          <w:ilvl w:val="0"/>
          <w:numId w:val="209"/>
        </w:numPr>
        <w:tabs>
          <w:tab w:val="left" w:pos="1068"/>
        </w:tabs>
        <w:spacing w:line="237" w:lineRule="auto"/>
        <w:ind w:left="3" w:firstLine="705"/>
        <w:jc w:val="both"/>
        <w:rPr>
          <w:rFonts w:eastAsia="Times New Roman"/>
          <w:color w:val="231F20"/>
          <w:sz w:val="28"/>
          <w:szCs w:val="28"/>
        </w:rPr>
      </w:pPr>
      <w:r>
        <w:rPr>
          <w:rFonts w:eastAsia="Times New Roman"/>
          <w:color w:val="231F20"/>
          <w:sz w:val="28"/>
          <w:szCs w:val="28"/>
        </w:rPr>
        <w:t>современных условиях развития социальной сферы проектируются межведомственные модели в реализации отдельных направлений государственной политики и социальной практики, которые требуют интеграции и согласования усилий разных ведомств и специалистов.</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Цель  межведомственного  взаимодействия  –  обеспечение  эффективной</w:t>
      </w:r>
    </w:p>
    <w:p w:rsidR="00F94C3C" w:rsidRDefault="00F94C3C">
      <w:pPr>
        <w:spacing w:line="200" w:lineRule="exact"/>
        <w:rPr>
          <w:sz w:val="20"/>
          <w:szCs w:val="20"/>
        </w:rPr>
      </w:pPr>
    </w:p>
    <w:p w:rsidR="00F94C3C" w:rsidRDefault="00F94C3C">
      <w:pPr>
        <w:spacing w:line="204" w:lineRule="exact"/>
        <w:rPr>
          <w:sz w:val="20"/>
          <w:szCs w:val="20"/>
        </w:rPr>
      </w:pPr>
    </w:p>
    <w:p w:rsidR="00F94C3C" w:rsidRDefault="00C806BD">
      <w:pPr>
        <w:ind w:left="5063"/>
        <w:rPr>
          <w:sz w:val="20"/>
          <w:szCs w:val="20"/>
        </w:rPr>
      </w:pPr>
      <w:r>
        <w:rPr>
          <w:rFonts w:eastAsia="Times New Roman"/>
          <w:color w:val="231F20"/>
          <w:sz w:val="20"/>
          <w:szCs w:val="20"/>
        </w:rPr>
        <w:t>69</w:t>
      </w:r>
    </w:p>
    <w:p w:rsidR="00F94C3C" w:rsidRDefault="00C806BD">
      <w:pPr>
        <w:spacing w:line="237" w:lineRule="auto"/>
        <w:ind w:left="3"/>
        <w:jc w:val="both"/>
        <w:rPr>
          <w:sz w:val="20"/>
          <w:szCs w:val="20"/>
        </w:rPr>
      </w:pPr>
      <w:r>
        <w:rPr>
          <w:rFonts w:eastAsia="Times New Roman"/>
          <w:color w:val="231F20"/>
          <w:sz w:val="28"/>
          <w:szCs w:val="28"/>
        </w:rPr>
        <w:t>реализации профилактического, коррекционного и реабилитационного направлений деятельности психологической службы в сопровождении участников образовательных отношений.</w:t>
      </w:r>
    </w:p>
    <w:p w:rsidR="00F94C3C" w:rsidRDefault="00F94C3C">
      <w:pPr>
        <w:spacing w:line="14" w:lineRule="exact"/>
        <w:rPr>
          <w:sz w:val="20"/>
          <w:szCs w:val="20"/>
        </w:rPr>
      </w:pPr>
    </w:p>
    <w:p w:rsidR="00F94C3C" w:rsidRDefault="00C806BD" w:rsidP="00C806BD">
      <w:pPr>
        <w:numPr>
          <w:ilvl w:val="0"/>
          <w:numId w:val="210"/>
        </w:numPr>
        <w:tabs>
          <w:tab w:val="left" w:pos="991"/>
        </w:tabs>
        <w:spacing w:line="239" w:lineRule="auto"/>
        <w:ind w:left="3" w:firstLine="705"/>
        <w:jc w:val="both"/>
        <w:rPr>
          <w:rFonts w:eastAsia="Times New Roman"/>
          <w:color w:val="231F20"/>
          <w:sz w:val="28"/>
          <w:szCs w:val="28"/>
        </w:rPr>
      </w:pPr>
      <w:r>
        <w:rPr>
          <w:rFonts w:eastAsia="Times New Roman"/>
          <w:color w:val="231F20"/>
          <w:sz w:val="28"/>
          <w:szCs w:val="28"/>
        </w:rPr>
        <w:t>соответствии с Федеральным законом от 28 декабря 2013 г. № 442-ФЗ «Об основах социального обслуживания граждан в Российской Федерации» при создании координационного органа (рабочей группы) региона преследуется цель объединения субъектов межведомственного взаимодействия. Успешным опытом является создание Регламента межведомственного взаимодействия, утвержденного органом государственной власти субъекта Российской Федерации или его представителем (координационным советом, рабочей группой), требования к которому установлены в приказе Минтруда России от 18 ноября 2014 г. № 889 «Об утверждении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w:t>
      </w:r>
    </w:p>
    <w:p w:rsidR="00F94C3C" w:rsidRDefault="00F94C3C">
      <w:pPr>
        <w:spacing w:line="16"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услуг,    а    также   при    содействии    в    предоставлении    медицинской,</w:t>
      </w:r>
    </w:p>
    <w:p w:rsidR="00F94C3C" w:rsidRDefault="00F94C3C">
      <w:pPr>
        <w:spacing w:line="338"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психологической, педагогической, юридической, социальной помощи, не относящейся к социальным услугам (социальном сопровождении)». Рассматривая формы и механизмы реализации регламентов, важно учитывать организационные формы управления и этапность процессов.</w:t>
      </w:r>
    </w:p>
    <w:p w:rsidR="00F94C3C" w:rsidRDefault="00F94C3C">
      <w:pPr>
        <w:spacing w:line="15" w:lineRule="exact"/>
        <w:rPr>
          <w:sz w:val="20"/>
          <w:szCs w:val="20"/>
        </w:rPr>
      </w:pPr>
    </w:p>
    <w:p w:rsidR="00F94C3C" w:rsidRDefault="00C806BD" w:rsidP="00C806BD">
      <w:pPr>
        <w:numPr>
          <w:ilvl w:val="0"/>
          <w:numId w:val="211"/>
        </w:numPr>
        <w:tabs>
          <w:tab w:val="left" w:pos="260"/>
        </w:tabs>
        <w:spacing w:line="237" w:lineRule="auto"/>
        <w:ind w:left="3" w:hanging="3"/>
        <w:jc w:val="both"/>
        <w:rPr>
          <w:rFonts w:eastAsia="Times New Roman"/>
          <w:color w:val="231F20"/>
          <w:sz w:val="28"/>
          <w:szCs w:val="28"/>
        </w:rPr>
      </w:pPr>
      <w:r>
        <w:rPr>
          <w:rFonts w:eastAsia="Times New Roman"/>
          <w:color w:val="231F20"/>
          <w:sz w:val="28"/>
          <w:szCs w:val="28"/>
        </w:rPr>
        <w:t>качестве основных организационных форм могут выступать проектные структуры, которые формируются на базе случая, и функциональные структуры, которые формируются на базовых функциях организаций.</w:t>
      </w:r>
    </w:p>
    <w:p w:rsidR="00F94C3C" w:rsidRDefault="00F94C3C">
      <w:pPr>
        <w:spacing w:line="13"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Согласованные действия в рамках межведомственного взаимодействия реализуются через создание объединения организаций или специалистов по принципу «работы со случаем». Работа со случаем предполагает</w:t>
      </w:r>
    </w:p>
    <w:p w:rsidR="00F94C3C" w:rsidRDefault="00F94C3C">
      <w:pPr>
        <w:spacing w:line="15" w:lineRule="exact"/>
        <w:rPr>
          <w:sz w:val="20"/>
          <w:szCs w:val="20"/>
        </w:rPr>
      </w:pPr>
    </w:p>
    <w:p w:rsidR="00F94C3C" w:rsidRDefault="00C806BD">
      <w:pPr>
        <w:spacing w:line="239" w:lineRule="auto"/>
        <w:ind w:left="3"/>
        <w:jc w:val="both"/>
        <w:rPr>
          <w:sz w:val="20"/>
          <w:szCs w:val="20"/>
        </w:rPr>
      </w:pPr>
      <w:r>
        <w:rPr>
          <w:rFonts w:eastAsia="Times New Roman"/>
          <w:color w:val="231F20"/>
          <w:sz w:val="28"/>
          <w:szCs w:val="28"/>
        </w:rPr>
        <w:t>объединение ресурсов (кадровых, материальных, временных и иных) для достижения конкретной ситуативной задачи, которая может различаться по масштабности, контексту, продолжительности. Данная форма предполагает определение куратора случая, а также базовую организацию, ведомство, курирующие случай. Данная форма предполагает цикл – постановка задачи, поиск ресурсов, распределение ответственности, реализация плана, анализ итогов, корректировка действий при необходимости, завершение работы со случаем. Технология «Работа со случаем» имеет следующий примерный 10-шаговый алгоритм:</w:t>
      </w:r>
    </w:p>
    <w:p w:rsidR="00F94C3C" w:rsidRDefault="00F94C3C">
      <w:pPr>
        <w:spacing w:line="14" w:lineRule="exact"/>
        <w:rPr>
          <w:sz w:val="20"/>
          <w:szCs w:val="20"/>
        </w:rPr>
      </w:pPr>
    </w:p>
    <w:p w:rsidR="00F94C3C" w:rsidRDefault="00C806BD" w:rsidP="00C806BD">
      <w:pPr>
        <w:numPr>
          <w:ilvl w:val="0"/>
          <w:numId w:val="212"/>
        </w:numPr>
        <w:tabs>
          <w:tab w:val="left" w:pos="1280"/>
        </w:tabs>
        <w:spacing w:line="234" w:lineRule="auto"/>
        <w:ind w:left="3" w:firstLine="705"/>
        <w:jc w:val="both"/>
        <w:rPr>
          <w:rFonts w:eastAsia="Times New Roman"/>
          <w:color w:val="231F20"/>
          <w:sz w:val="28"/>
          <w:szCs w:val="28"/>
        </w:rPr>
      </w:pPr>
      <w:r>
        <w:rPr>
          <w:rFonts w:eastAsia="Times New Roman"/>
          <w:color w:val="231F20"/>
          <w:sz w:val="28"/>
          <w:szCs w:val="28"/>
        </w:rPr>
        <w:t>фиксация случая в образовательной и/или в медицинской организации либо поступление информации о случае уполномоченному</w:t>
      </w:r>
    </w:p>
    <w:p w:rsidR="00F94C3C" w:rsidRDefault="00F94C3C">
      <w:pPr>
        <w:spacing w:line="15"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по правам ребенка соответствующего субъекта Российской Федерации (в том числе через его общественных помощников), в КДНиЗП или в органы опеки и попечительства;</w:t>
      </w:r>
    </w:p>
    <w:p w:rsidR="00F94C3C" w:rsidRDefault="00F94C3C">
      <w:pPr>
        <w:spacing w:line="17" w:lineRule="exact"/>
        <w:rPr>
          <w:sz w:val="20"/>
          <w:szCs w:val="20"/>
        </w:rPr>
      </w:pPr>
    </w:p>
    <w:p w:rsidR="00F94C3C" w:rsidRDefault="00C806BD" w:rsidP="00C806BD">
      <w:pPr>
        <w:numPr>
          <w:ilvl w:val="0"/>
          <w:numId w:val="213"/>
        </w:numPr>
        <w:tabs>
          <w:tab w:val="left" w:pos="1280"/>
        </w:tabs>
        <w:spacing w:line="236" w:lineRule="auto"/>
        <w:ind w:left="3" w:firstLine="705"/>
        <w:jc w:val="both"/>
        <w:rPr>
          <w:rFonts w:eastAsia="Times New Roman"/>
          <w:color w:val="231F20"/>
          <w:sz w:val="28"/>
          <w:szCs w:val="28"/>
        </w:rPr>
      </w:pPr>
      <w:r>
        <w:rPr>
          <w:rFonts w:eastAsia="Times New Roman"/>
          <w:color w:val="231F20"/>
          <w:sz w:val="28"/>
          <w:szCs w:val="28"/>
        </w:rPr>
        <w:t>первичная информационная и/или методическая консультация для родителей (законных представителей) ребенка в общеобразовательной и/или в медицинской организации;</w:t>
      </w:r>
    </w:p>
    <w:p w:rsidR="00F94C3C" w:rsidRDefault="00F94C3C">
      <w:pPr>
        <w:spacing w:line="14" w:lineRule="exact"/>
        <w:rPr>
          <w:rFonts w:eastAsia="Times New Roman"/>
          <w:color w:val="231F20"/>
          <w:sz w:val="28"/>
          <w:szCs w:val="28"/>
        </w:rPr>
      </w:pPr>
    </w:p>
    <w:p w:rsidR="00F94C3C" w:rsidRDefault="00C806BD" w:rsidP="00C806BD">
      <w:pPr>
        <w:numPr>
          <w:ilvl w:val="0"/>
          <w:numId w:val="213"/>
        </w:numPr>
        <w:tabs>
          <w:tab w:val="left" w:pos="1280"/>
        </w:tabs>
        <w:spacing w:line="236" w:lineRule="auto"/>
        <w:ind w:left="3" w:firstLine="705"/>
        <w:jc w:val="both"/>
        <w:rPr>
          <w:rFonts w:eastAsia="Times New Roman"/>
          <w:color w:val="231F20"/>
          <w:sz w:val="28"/>
          <w:szCs w:val="28"/>
        </w:rPr>
      </w:pPr>
      <w:r>
        <w:rPr>
          <w:rFonts w:eastAsia="Times New Roman"/>
          <w:color w:val="231F20"/>
          <w:sz w:val="28"/>
          <w:szCs w:val="28"/>
        </w:rPr>
        <w:t>расследование случая в общеобразовательной и/или в медицинской организации, то есть подтверждение или опровержение фактов о социальной ситуации развития ребенка и причин отклоняющегося поведения. В процессе</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70</w:t>
      </w:r>
    </w:p>
    <w:p w:rsidR="00F94C3C" w:rsidRDefault="00C806BD">
      <w:pPr>
        <w:spacing w:line="238" w:lineRule="auto"/>
        <w:ind w:left="3"/>
        <w:jc w:val="both"/>
        <w:rPr>
          <w:sz w:val="20"/>
          <w:szCs w:val="20"/>
        </w:rPr>
      </w:pPr>
      <w:r>
        <w:rPr>
          <w:rFonts w:eastAsia="Times New Roman"/>
          <w:color w:val="231F20"/>
          <w:sz w:val="28"/>
          <w:szCs w:val="28"/>
        </w:rPr>
        <w:t>расследования устанавливается факт нарушения прав и интересов ребенка, оценивается безопасность ребенка, а также при согласии родителей (законных представителей) с ними проводится диагностическое обследование на предмет сформированности у них эффективной родительской позиции и компетенций по выбору релевантных воспитательных воздействий на ребенка;</w:t>
      </w:r>
    </w:p>
    <w:p w:rsidR="00F94C3C" w:rsidRDefault="00F94C3C">
      <w:pPr>
        <w:spacing w:line="14" w:lineRule="exact"/>
        <w:rPr>
          <w:sz w:val="20"/>
          <w:szCs w:val="20"/>
        </w:rPr>
      </w:pPr>
    </w:p>
    <w:p w:rsidR="00F94C3C" w:rsidRDefault="00C806BD" w:rsidP="00C806BD">
      <w:pPr>
        <w:numPr>
          <w:ilvl w:val="0"/>
          <w:numId w:val="214"/>
        </w:numPr>
        <w:tabs>
          <w:tab w:val="left" w:pos="1280"/>
        </w:tabs>
        <w:spacing w:line="237" w:lineRule="auto"/>
        <w:ind w:left="3" w:firstLine="705"/>
        <w:jc w:val="both"/>
        <w:rPr>
          <w:rFonts w:eastAsia="Times New Roman"/>
          <w:color w:val="231F20"/>
          <w:sz w:val="28"/>
          <w:szCs w:val="28"/>
        </w:rPr>
      </w:pPr>
      <w:r>
        <w:rPr>
          <w:rFonts w:eastAsia="Times New Roman"/>
          <w:color w:val="231F20"/>
          <w:sz w:val="28"/>
          <w:szCs w:val="28"/>
        </w:rPr>
        <w:t>направление ребенка на обследование в ППМС-центр при согласии родителей (законных представителей). При необходимости – на ППк образовательной организации или в ПМПК для выявления особенностей его психофизического и личностного развития с целью определения для него</w:t>
      </w:r>
    </w:p>
    <w:p w:rsidR="00F94C3C" w:rsidRDefault="00F94C3C">
      <w:pPr>
        <w:spacing w:line="3" w:lineRule="exact"/>
        <w:rPr>
          <w:sz w:val="20"/>
          <w:szCs w:val="20"/>
        </w:rPr>
      </w:pPr>
    </w:p>
    <w:p w:rsidR="00F94C3C" w:rsidRDefault="00C806BD">
      <w:pPr>
        <w:tabs>
          <w:tab w:val="left" w:pos="1142"/>
          <w:tab w:val="left" w:pos="2982"/>
          <w:tab w:val="left" w:pos="4162"/>
          <w:tab w:val="left" w:pos="5462"/>
          <w:tab w:val="left" w:pos="7222"/>
          <w:tab w:val="left" w:pos="8102"/>
        </w:tabs>
        <w:ind w:left="3"/>
        <w:rPr>
          <w:sz w:val="20"/>
          <w:szCs w:val="20"/>
        </w:rPr>
      </w:pPr>
      <w:r>
        <w:rPr>
          <w:rFonts w:eastAsia="Times New Roman"/>
          <w:color w:val="231F20"/>
          <w:sz w:val="28"/>
          <w:szCs w:val="28"/>
        </w:rPr>
        <w:t>перечня</w:t>
      </w:r>
      <w:r>
        <w:rPr>
          <w:rFonts w:eastAsia="Times New Roman"/>
          <w:color w:val="231F20"/>
          <w:sz w:val="28"/>
          <w:szCs w:val="28"/>
        </w:rPr>
        <w:tab/>
        <w:t>необходимых</w:t>
      </w:r>
      <w:r>
        <w:rPr>
          <w:rFonts w:eastAsia="Times New Roman"/>
          <w:color w:val="231F20"/>
          <w:sz w:val="28"/>
          <w:szCs w:val="28"/>
        </w:rPr>
        <w:tab/>
        <w:t>условий</w:t>
      </w:r>
      <w:r>
        <w:rPr>
          <w:rFonts w:eastAsia="Times New Roman"/>
          <w:color w:val="231F20"/>
          <w:sz w:val="28"/>
          <w:szCs w:val="28"/>
        </w:rPr>
        <w:tab/>
        <w:t>обучения</w:t>
      </w:r>
      <w:r>
        <w:rPr>
          <w:sz w:val="20"/>
          <w:szCs w:val="20"/>
        </w:rPr>
        <w:tab/>
      </w:r>
      <w:r>
        <w:rPr>
          <w:rFonts w:eastAsia="Times New Roman"/>
          <w:color w:val="231F20"/>
          <w:sz w:val="28"/>
          <w:szCs w:val="28"/>
        </w:rPr>
        <w:t>(воспитания)</w:t>
      </w:r>
      <w:r>
        <w:rPr>
          <w:sz w:val="20"/>
          <w:szCs w:val="20"/>
        </w:rPr>
        <w:tab/>
      </w:r>
      <w:r>
        <w:rPr>
          <w:rFonts w:eastAsia="Times New Roman"/>
          <w:color w:val="231F20"/>
          <w:sz w:val="28"/>
          <w:szCs w:val="28"/>
        </w:rPr>
        <w:t>и/или</w:t>
      </w:r>
      <w:r>
        <w:rPr>
          <w:sz w:val="20"/>
          <w:szCs w:val="20"/>
        </w:rPr>
        <w:tab/>
      </w:r>
      <w:r>
        <w:rPr>
          <w:rFonts w:eastAsia="Times New Roman"/>
          <w:color w:val="231F20"/>
          <w:sz w:val="27"/>
          <w:szCs w:val="27"/>
        </w:rPr>
        <w:t>направления</w:t>
      </w:r>
    </w:p>
    <w:p w:rsidR="00F94C3C" w:rsidRDefault="00C806BD">
      <w:pPr>
        <w:ind w:left="3"/>
        <w:rPr>
          <w:sz w:val="20"/>
          <w:szCs w:val="20"/>
        </w:rPr>
      </w:pPr>
      <w:r>
        <w:rPr>
          <w:rFonts w:eastAsia="Times New Roman"/>
          <w:color w:val="231F20"/>
          <w:sz w:val="28"/>
          <w:szCs w:val="28"/>
        </w:rPr>
        <w:t>в медицинскую организацию для прохождения лечения;</w:t>
      </w:r>
    </w:p>
    <w:p w:rsidR="00F94C3C" w:rsidRDefault="00C806BD">
      <w:pPr>
        <w:tabs>
          <w:tab w:val="left" w:pos="1262"/>
          <w:tab w:val="left" w:pos="3422"/>
          <w:tab w:val="left" w:pos="5262"/>
          <w:tab w:val="left" w:pos="7062"/>
        </w:tabs>
        <w:ind w:left="703"/>
        <w:rPr>
          <w:sz w:val="20"/>
          <w:szCs w:val="20"/>
        </w:rPr>
      </w:pPr>
      <w:r>
        <w:rPr>
          <w:rFonts w:eastAsia="Times New Roman"/>
          <w:color w:val="231F20"/>
          <w:sz w:val="28"/>
          <w:szCs w:val="28"/>
        </w:rPr>
        <w:t>5)</w:t>
      </w:r>
      <w:r>
        <w:rPr>
          <w:sz w:val="20"/>
          <w:szCs w:val="20"/>
        </w:rPr>
        <w:tab/>
      </w:r>
      <w:r>
        <w:rPr>
          <w:rFonts w:eastAsia="Times New Roman"/>
          <w:color w:val="231F20"/>
          <w:sz w:val="28"/>
          <w:szCs w:val="28"/>
        </w:rPr>
        <w:t>признание</w:t>
      </w:r>
      <w:r>
        <w:rPr>
          <w:sz w:val="20"/>
          <w:szCs w:val="20"/>
        </w:rPr>
        <w:tab/>
      </w:r>
      <w:r>
        <w:rPr>
          <w:rFonts w:eastAsia="Times New Roman"/>
          <w:color w:val="231F20"/>
          <w:sz w:val="28"/>
          <w:szCs w:val="28"/>
        </w:rPr>
        <w:t>ребенка</w:t>
      </w:r>
      <w:r>
        <w:rPr>
          <w:sz w:val="20"/>
          <w:szCs w:val="20"/>
        </w:rPr>
        <w:tab/>
      </w:r>
      <w:r>
        <w:rPr>
          <w:rFonts w:eastAsia="Times New Roman"/>
          <w:color w:val="231F20"/>
          <w:sz w:val="28"/>
          <w:szCs w:val="28"/>
        </w:rPr>
        <w:t>(семьи)</w:t>
      </w:r>
      <w:r>
        <w:rPr>
          <w:sz w:val="20"/>
          <w:szCs w:val="20"/>
        </w:rPr>
        <w:tab/>
      </w:r>
      <w:r>
        <w:rPr>
          <w:rFonts w:eastAsia="Times New Roman"/>
          <w:color w:val="231F20"/>
          <w:sz w:val="27"/>
          <w:szCs w:val="27"/>
        </w:rPr>
        <w:t>нуждающимся(-ейся)</w:t>
      </w:r>
    </w:p>
    <w:p w:rsidR="00F94C3C" w:rsidRDefault="00F94C3C">
      <w:pPr>
        <w:spacing w:line="13" w:lineRule="exact"/>
        <w:rPr>
          <w:sz w:val="20"/>
          <w:szCs w:val="20"/>
        </w:rPr>
      </w:pPr>
    </w:p>
    <w:p w:rsidR="00F94C3C" w:rsidRDefault="00C806BD" w:rsidP="00C806BD">
      <w:pPr>
        <w:numPr>
          <w:ilvl w:val="0"/>
          <w:numId w:val="215"/>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профессиональной межведомственной помощи (согласно требованиям действующих нормативных документов). Направление документов на Мк, который может быть введен как институт при региональных уполномоченных по правам ребенка;</w:t>
      </w:r>
    </w:p>
    <w:p w:rsidR="00F94C3C" w:rsidRDefault="00F94C3C">
      <w:pPr>
        <w:spacing w:line="3" w:lineRule="exact"/>
        <w:rPr>
          <w:rFonts w:eastAsia="Times New Roman"/>
          <w:color w:val="231F20"/>
          <w:sz w:val="28"/>
          <w:szCs w:val="28"/>
        </w:rPr>
      </w:pPr>
    </w:p>
    <w:p w:rsidR="00F94C3C" w:rsidRDefault="00C806BD" w:rsidP="00C806BD">
      <w:pPr>
        <w:numPr>
          <w:ilvl w:val="1"/>
          <w:numId w:val="215"/>
        </w:numPr>
        <w:tabs>
          <w:tab w:val="left" w:pos="1283"/>
        </w:tabs>
        <w:ind w:left="1283" w:hanging="575"/>
        <w:rPr>
          <w:rFonts w:eastAsia="Times New Roman"/>
          <w:color w:val="231F20"/>
          <w:sz w:val="28"/>
          <w:szCs w:val="28"/>
        </w:rPr>
      </w:pPr>
      <w:r>
        <w:rPr>
          <w:rFonts w:eastAsia="Times New Roman"/>
          <w:color w:val="231F20"/>
          <w:sz w:val="28"/>
          <w:szCs w:val="28"/>
        </w:rPr>
        <w:t>«открытие» случая на Мк, то есть принятие решения о назначении</w:t>
      </w:r>
    </w:p>
    <w:p w:rsidR="00F94C3C" w:rsidRDefault="00F94C3C">
      <w:pPr>
        <w:spacing w:line="13" w:lineRule="exact"/>
        <w:rPr>
          <w:sz w:val="20"/>
          <w:szCs w:val="20"/>
        </w:rPr>
      </w:pPr>
    </w:p>
    <w:p w:rsidR="00F94C3C" w:rsidRDefault="00C806BD" w:rsidP="005316D0">
      <w:pPr>
        <w:jc w:val="both"/>
        <w:rPr>
          <w:sz w:val="20"/>
          <w:szCs w:val="20"/>
        </w:rPr>
      </w:pPr>
      <w:r>
        <w:rPr>
          <w:rFonts w:eastAsia="Times New Roman"/>
          <w:color w:val="231F20"/>
          <w:sz w:val="28"/>
          <w:szCs w:val="28"/>
        </w:rPr>
        <w:t>«куратора случая» в зависимости от содержания случая либо из общеобразовательной организации, либо из медицинской организации, либо из КДНиЗП, либо из органа опеки и попечительства. Утверждение состава «команды специалистов по случаю», которые будут привлекаться к работе со случаем, распределение между ними зон ответственности, установление</w:t>
      </w:r>
    </w:p>
    <w:p w:rsidR="00F94C3C" w:rsidRDefault="00C806BD" w:rsidP="005316D0">
      <w:pPr>
        <w:spacing w:line="234" w:lineRule="auto"/>
        <w:jc w:val="both"/>
        <w:rPr>
          <w:sz w:val="20"/>
          <w:szCs w:val="20"/>
        </w:rPr>
      </w:pPr>
      <w:r>
        <w:rPr>
          <w:rFonts w:eastAsia="Times New Roman"/>
          <w:color w:val="231F20"/>
          <w:sz w:val="28"/>
          <w:szCs w:val="28"/>
        </w:rPr>
        <w:t>сроков для оперативных совещаний, совместных консультаций и/или супервизий;</w:t>
      </w:r>
    </w:p>
    <w:p w:rsidR="00F94C3C" w:rsidRDefault="00F94C3C">
      <w:pPr>
        <w:spacing w:line="2" w:lineRule="exact"/>
        <w:rPr>
          <w:sz w:val="20"/>
          <w:szCs w:val="20"/>
        </w:rPr>
      </w:pPr>
    </w:p>
    <w:p w:rsidR="00F94C3C" w:rsidRDefault="00C806BD" w:rsidP="00C806BD">
      <w:pPr>
        <w:numPr>
          <w:ilvl w:val="0"/>
          <w:numId w:val="216"/>
        </w:numPr>
        <w:tabs>
          <w:tab w:val="left" w:pos="1283"/>
        </w:tabs>
        <w:ind w:left="1283" w:hanging="575"/>
        <w:rPr>
          <w:rFonts w:eastAsia="Times New Roman"/>
          <w:color w:val="231F20"/>
          <w:sz w:val="28"/>
          <w:szCs w:val="28"/>
        </w:rPr>
      </w:pPr>
      <w:r>
        <w:rPr>
          <w:rFonts w:eastAsia="Times New Roman"/>
          <w:color w:val="231F20"/>
          <w:sz w:val="28"/>
          <w:szCs w:val="28"/>
        </w:rPr>
        <w:t>разработка   ИПМС   ребенка   (семьи),   в   котором   подробно</w:t>
      </w:r>
    </w:p>
    <w:p w:rsidR="00F94C3C" w:rsidRDefault="00C806BD">
      <w:pPr>
        <w:tabs>
          <w:tab w:val="left" w:pos="2142"/>
          <w:tab w:val="left" w:pos="4062"/>
          <w:tab w:val="left" w:pos="5062"/>
          <w:tab w:val="left" w:pos="5662"/>
          <w:tab w:val="left" w:pos="7322"/>
          <w:tab w:val="left" w:pos="7782"/>
        </w:tabs>
        <w:ind w:left="3"/>
        <w:rPr>
          <w:sz w:val="20"/>
          <w:szCs w:val="20"/>
        </w:rPr>
      </w:pPr>
      <w:r>
        <w:rPr>
          <w:rFonts w:eastAsia="Times New Roman"/>
          <w:color w:val="231F20"/>
          <w:sz w:val="28"/>
          <w:szCs w:val="28"/>
        </w:rPr>
        <w:t>расписываются</w:t>
      </w:r>
      <w:r>
        <w:rPr>
          <w:rFonts w:eastAsia="Times New Roman"/>
          <w:color w:val="231F20"/>
          <w:sz w:val="28"/>
          <w:szCs w:val="28"/>
        </w:rPr>
        <w:tab/>
        <w:t>мероприятия,</w:t>
      </w:r>
      <w:r>
        <w:rPr>
          <w:rFonts w:eastAsia="Times New Roman"/>
          <w:color w:val="231F20"/>
          <w:sz w:val="28"/>
          <w:szCs w:val="28"/>
        </w:rPr>
        <w:tab/>
        <w:t>сроки</w:t>
      </w:r>
      <w:r>
        <w:rPr>
          <w:rFonts w:eastAsia="Times New Roman"/>
          <w:color w:val="231F20"/>
          <w:sz w:val="28"/>
          <w:szCs w:val="28"/>
        </w:rPr>
        <w:tab/>
        <w:t>их</w:t>
      </w:r>
      <w:r>
        <w:rPr>
          <w:rFonts w:eastAsia="Times New Roman"/>
          <w:color w:val="231F20"/>
          <w:sz w:val="28"/>
          <w:szCs w:val="28"/>
        </w:rPr>
        <w:tab/>
        <w:t>реализации</w:t>
      </w:r>
      <w:r>
        <w:rPr>
          <w:rFonts w:eastAsia="Times New Roman"/>
          <w:color w:val="231F20"/>
          <w:sz w:val="28"/>
          <w:szCs w:val="28"/>
        </w:rPr>
        <w:tab/>
        <w:t>и</w:t>
      </w:r>
      <w:r>
        <w:rPr>
          <w:rFonts w:eastAsia="Times New Roman"/>
          <w:color w:val="231F20"/>
          <w:sz w:val="28"/>
          <w:szCs w:val="28"/>
        </w:rPr>
        <w:tab/>
        <w:t>ответственные,</w:t>
      </w:r>
    </w:p>
    <w:p w:rsidR="00F94C3C" w:rsidRDefault="00F94C3C">
      <w:pPr>
        <w:spacing w:line="2" w:lineRule="exact"/>
        <w:rPr>
          <w:sz w:val="20"/>
          <w:szCs w:val="20"/>
        </w:rPr>
      </w:pPr>
    </w:p>
    <w:p w:rsidR="00F94C3C" w:rsidRDefault="00C806BD" w:rsidP="00C806BD">
      <w:pPr>
        <w:numPr>
          <w:ilvl w:val="0"/>
          <w:numId w:val="217"/>
        </w:numPr>
        <w:tabs>
          <w:tab w:val="left" w:pos="203"/>
        </w:tabs>
        <w:ind w:left="203" w:hanging="203"/>
        <w:rPr>
          <w:rFonts w:eastAsia="Times New Roman"/>
          <w:color w:val="231F20"/>
          <w:sz w:val="28"/>
          <w:szCs w:val="28"/>
        </w:rPr>
      </w:pPr>
      <w:r>
        <w:rPr>
          <w:rFonts w:eastAsia="Times New Roman"/>
          <w:color w:val="231F20"/>
          <w:sz w:val="28"/>
          <w:szCs w:val="28"/>
        </w:rPr>
        <w:t>также его утверждение на Мк;</w:t>
      </w:r>
    </w:p>
    <w:p w:rsidR="00F94C3C" w:rsidRDefault="00F94C3C">
      <w:pPr>
        <w:spacing w:line="13" w:lineRule="exact"/>
        <w:rPr>
          <w:rFonts w:eastAsia="Times New Roman"/>
          <w:color w:val="231F20"/>
          <w:sz w:val="28"/>
          <w:szCs w:val="28"/>
        </w:rPr>
      </w:pPr>
    </w:p>
    <w:p w:rsidR="00F94C3C" w:rsidRDefault="00C806BD" w:rsidP="00C806BD">
      <w:pPr>
        <w:numPr>
          <w:ilvl w:val="1"/>
          <w:numId w:val="217"/>
        </w:numPr>
        <w:tabs>
          <w:tab w:val="left" w:pos="1280"/>
        </w:tabs>
        <w:spacing w:line="234" w:lineRule="auto"/>
        <w:ind w:left="3" w:firstLine="705"/>
        <w:rPr>
          <w:rFonts w:eastAsia="Times New Roman"/>
          <w:color w:val="231F20"/>
          <w:sz w:val="28"/>
          <w:szCs w:val="28"/>
        </w:rPr>
      </w:pPr>
      <w:r>
        <w:rPr>
          <w:rFonts w:eastAsia="Times New Roman"/>
          <w:color w:val="231F20"/>
          <w:sz w:val="28"/>
          <w:szCs w:val="28"/>
        </w:rPr>
        <w:t>выполнение ИПМС ребенка (семьи) с возможностью в случае необходимости его корректировки;</w:t>
      </w:r>
    </w:p>
    <w:p w:rsidR="00F94C3C" w:rsidRDefault="00F94C3C">
      <w:pPr>
        <w:spacing w:line="15" w:lineRule="exact"/>
        <w:rPr>
          <w:rFonts w:eastAsia="Times New Roman"/>
          <w:color w:val="231F20"/>
          <w:sz w:val="28"/>
          <w:szCs w:val="28"/>
        </w:rPr>
      </w:pPr>
    </w:p>
    <w:p w:rsidR="00F94C3C" w:rsidRDefault="00C806BD" w:rsidP="00C806BD">
      <w:pPr>
        <w:numPr>
          <w:ilvl w:val="1"/>
          <w:numId w:val="217"/>
        </w:numPr>
        <w:tabs>
          <w:tab w:val="left" w:pos="1280"/>
        </w:tabs>
        <w:spacing w:line="238" w:lineRule="auto"/>
        <w:ind w:left="3" w:firstLine="705"/>
        <w:jc w:val="both"/>
        <w:rPr>
          <w:rFonts w:eastAsia="Times New Roman"/>
          <w:color w:val="231F20"/>
          <w:sz w:val="28"/>
          <w:szCs w:val="28"/>
        </w:rPr>
      </w:pPr>
      <w:r>
        <w:rPr>
          <w:rFonts w:eastAsia="Times New Roman"/>
          <w:color w:val="231F20"/>
          <w:sz w:val="28"/>
          <w:szCs w:val="28"/>
        </w:rPr>
        <w:t>мониторинг случая, то есть проведение промежуточных и выходного обследований ребенка, анализ диагностических данных, полученных по случаю в начале реализации ИПМС и по итогам его реализации, а также качественный анализ результата работы со случаем всех включенных в работу специалистов с замечаниями и рекомендациями;</w:t>
      </w:r>
    </w:p>
    <w:p w:rsidR="00F94C3C" w:rsidRDefault="00F94C3C">
      <w:pPr>
        <w:spacing w:line="14" w:lineRule="exact"/>
        <w:rPr>
          <w:rFonts w:eastAsia="Times New Roman"/>
          <w:color w:val="231F20"/>
          <w:sz w:val="28"/>
          <w:szCs w:val="28"/>
        </w:rPr>
      </w:pPr>
    </w:p>
    <w:p w:rsidR="00F94C3C" w:rsidRDefault="00C806BD" w:rsidP="00C806BD">
      <w:pPr>
        <w:numPr>
          <w:ilvl w:val="1"/>
          <w:numId w:val="217"/>
        </w:numPr>
        <w:tabs>
          <w:tab w:val="left" w:pos="1280"/>
        </w:tabs>
        <w:spacing w:line="237" w:lineRule="auto"/>
        <w:ind w:left="3" w:firstLine="705"/>
        <w:jc w:val="both"/>
        <w:rPr>
          <w:rFonts w:eastAsia="Times New Roman"/>
          <w:color w:val="231F20"/>
          <w:sz w:val="28"/>
          <w:szCs w:val="28"/>
        </w:rPr>
      </w:pPr>
      <w:r>
        <w:rPr>
          <w:rFonts w:eastAsia="Times New Roman"/>
          <w:color w:val="231F20"/>
          <w:sz w:val="28"/>
          <w:szCs w:val="28"/>
        </w:rPr>
        <w:t>«закрытие» случая. Случай закрывается в ситуации достижения положительных результатов в отношении ребенка (семьи) и переводе этого ребенка (семьи) в другую сопровождаемую специалистами образовательной и/или медицинской организации категорию. Важно отметить, что создание</w:t>
      </w:r>
    </w:p>
    <w:p w:rsidR="00F94C3C" w:rsidRDefault="00F94C3C">
      <w:pPr>
        <w:spacing w:line="1" w:lineRule="exact"/>
        <w:rPr>
          <w:sz w:val="20"/>
          <w:szCs w:val="20"/>
        </w:rPr>
      </w:pPr>
    </w:p>
    <w:p w:rsidR="00F94C3C" w:rsidRDefault="00C806BD">
      <w:pPr>
        <w:tabs>
          <w:tab w:val="left" w:pos="2582"/>
          <w:tab w:val="left" w:pos="4902"/>
          <w:tab w:val="left" w:pos="6222"/>
          <w:tab w:val="left" w:pos="8082"/>
        </w:tabs>
        <w:ind w:left="3"/>
        <w:rPr>
          <w:sz w:val="20"/>
          <w:szCs w:val="20"/>
        </w:rPr>
      </w:pPr>
      <w:r>
        <w:rPr>
          <w:rFonts w:eastAsia="Times New Roman"/>
          <w:color w:val="231F20"/>
          <w:sz w:val="28"/>
          <w:szCs w:val="28"/>
        </w:rPr>
        <w:t>межведомственных</w:t>
      </w:r>
      <w:r>
        <w:rPr>
          <w:rFonts w:eastAsia="Times New Roman"/>
          <w:color w:val="231F20"/>
          <w:sz w:val="28"/>
          <w:szCs w:val="28"/>
        </w:rPr>
        <w:tab/>
        <w:t>функциональных</w:t>
      </w:r>
      <w:r>
        <w:rPr>
          <w:rFonts w:eastAsia="Times New Roman"/>
          <w:color w:val="231F20"/>
          <w:sz w:val="28"/>
          <w:szCs w:val="28"/>
        </w:rPr>
        <w:tab/>
        <w:t>структур</w:t>
      </w:r>
      <w:r>
        <w:rPr>
          <w:rFonts w:eastAsia="Times New Roman"/>
          <w:color w:val="231F20"/>
          <w:sz w:val="28"/>
          <w:szCs w:val="28"/>
        </w:rPr>
        <w:tab/>
        <w:t>обеспечивает</w:t>
      </w:r>
      <w:r>
        <w:rPr>
          <w:sz w:val="20"/>
          <w:szCs w:val="20"/>
        </w:rPr>
        <w:tab/>
      </w:r>
      <w:r>
        <w:rPr>
          <w:rFonts w:eastAsia="Times New Roman"/>
          <w:color w:val="231F20"/>
          <w:sz w:val="27"/>
          <w:szCs w:val="27"/>
        </w:rPr>
        <w:t>объединение</w:t>
      </w:r>
    </w:p>
    <w:p w:rsidR="00F94C3C" w:rsidRDefault="00F94C3C">
      <w:pPr>
        <w:spacing w:line="16" w:lineRule="exact"/>
        <w:rPr>
          <w:sz w:val="20"/>
          <w:szCs w:val="20"/>
        </w:rPr>
      </w:pPr>
    </w:p>
    <w:p w:rsidR="00F94C3C" w:rsidRDefault="00C806BD" w:rsidP="00C806BD">
      <w:pPr>
        <w:numPr>
          <w:ilvl w:val="0"/>
          <w:numId w:val="218"/>
        </w:numPr>
        <w:tabs>
          <w:tab w:val="left" w:pos="394"/>
        </w:tabs>
        <w:spacing w:line="238" w:lineRule="auto"/>
        <w:ind w:left="3" w:hanging="3"/>
        <w:jc w:val="both"/>
        <w:rPr>
          <w:rFonts w:eastAsia="Times New Roman"/>
          <w:color w:val="231F20"/>
          <w:sz w:val="28"/>
          <w:szCs w:val="28"/>
        </w:rPr>
      </w:pPr>
      <w:r>
        <w:rPr>
          <w:rFonts w:eastAsia="Times New Roman"/>
          <w:color w:val="231F20"/>
          <w:sz w:val="28"/>
          <w:szCs w:val="28"/>
        </w:rPr>
        <w:t>них специалистов, организаций и ведомств по принципу единства функционального назначения. Функциональными структурами могут выступать группы организаций, осуществляющих ППМСП, информационное сопровождение процессов, реализующих образовательные программы и пр. Функциональная структура может служить основой для формулирования новых пунктов представленных регламентов.</w:t>
      </w: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5063"/>
        <w:rPr>
          <w:sz w:val="20"/>
          <w:szCs w:val="20"/>
        </w:rPr>
      </w:pPr>
      <w:r>
        <w:rPr>
          <w:rFonts w:eastAsia="Times New Roman"/>
          <w:color w:val="231F20"/>
          <w:sz w:val="20"/>
          <w:szCs w:val="20"/>
        </w:rPr>
        <w:t>71</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1780" w:right="320"/>
        <w:jc w:val="center"/>
        <w:rPr>
          <w:sz w:val="20"/>
          <w:szCs w:val="20"/>
        </w:rPr>
      </w:pPr>
      <w:r>
        <w:rPr>
          <w:rFonts w:eastAsia="Times New Roman"/>
          <w:b/>
          <w:bCs/>
          <w:sz w:val="28"/>
          <w:szCs w:val="28"/>
        </w:rPr>
        <w:lastRenderedPageBreak/>
        <w:t xml:space="preserve">Организация взаимодействия </w:t>
      </w:r>
      <w:r>
        <w:rPr>
          <w:rFonts w:ascii="Cambria" w:eastAsia="Cambria" w:hAnsi="Cambria" w:cs="Cambria"/>
          <w:b/>
          <w:bCs/>
          <w:color w:val="231F20"/>
          <w:sz w:val="28"/>
          <w:szCs w:val="28"/>
        </w:rPr>
        <w:t>обще</w:t>
      </w:r>
      <w:r>
        <w:rPr>
          <w:rFonts w:eastAsia="Times New Roman"/>
          <w:b/>
          <w:bCs/>
          <w:sz w:val="28"/>
          <w:szCs w:val="28"/>
        </w:rPr>
        <w:t>образовательных организаций с органами профилактики</w:t>
      </w:r>
    </w:p>
    <w:p w:rsidR="00F94C3C" w:rsidRDefault="00F94C3C">
      <w:pPr>
        <w:spacing w:line="269" w:lineRule="exact"/>
        <w:rPr>
          <w:sz w:val="20"/>
          <w:szCs w:val="20"/>
        </w:rPr>
      </w:pPr>
    </w:p>
    <w:p w:rsidR="00F94C3C" w:rsidRDefault="00C806BD">
      <w:pPr>
        <w:spacing w:line="234" w:lineRule="auto"/>
        <w:ind w:left="3" w:right="20" w:firstLine="708"/>
        <w:jc w:val="both"/>
        <w:rPr>
          <w:sz w:val="20"/>
          <w:szCs w:val="20"/>
        </w:rPr>
      </w:pPr>
      <w:r>
        <w:rPr>
          <w:rFonts w:eastAsia="Times New Roman"/>
          <w:color w:val="231F20"/>
          <w:sz w:val="28"/>
          <w:szCs w:val="28"/>
        </w:rPr>
        <w:t>При взаимодействии с органами профилактики психологической службе общеобразовательной организации рекомендуется:</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проводить диагностику состояния психологического здоровья</w:t>
      </w:r>
      <w:r>
        <w:rPr>
          <w:rFonts w:eastAsia="Times New Roman"/>
          <w:color w:val="231F20"/>
          <w:sz w:val="24"/>
          <w:szCs w:val="24"/>
        </w:rPr>
        <w:t xml:space="preserve"> </w:t>
      </w:r>
      <w:r>
        <w:rPr>
          <w:rFonts w:eastAsia="Times New Roman"/>
          <w:color w:val="231F20"/>
          <w:sz w:val="28"/>
          <w:szCs w:val="28"/>
        </w:rPr>
        <w:t>и особенностей психического развития несовершеннолетних обучающихся (воспитанников) в целях определения уровня социальной дезадаптации</w:t>
      </w:r>
    </w:p>
    <w:p w:rsidR="00F94C3C" w:rsidRDefault="00F94C3C">
      <w:pPr>
        <w:spacing w:line="4" w:lineRule="exact"/>
        <w:rPr>
          <w:sz w:val="20"/>
          <w:szCs w:val="20"/>
        </w:rPr>
      </w:pPr>
    </w:p>
    <w:p w:rsidR="00F94C3C" w:rsidRDefault="00C806BD" w:rsidP="00C806BD">
      <w:pPr>
        <w:numPr>
          <w:ilvl w:val="0"/>
          <w:numId w:val="219"/>
        </w:numPr>
        <w:tabs>
          <w:tab w:val="left" w:pos="223"/>
        </w:tabs>
        <w:ind w:left="223" w:hanging="223"/>
        <w:rPr>
          <w:rFonts w:eastAsia="Times New Roman"/>
          <w:color w:val="231F20"/>
          <w:sz w:val="28"/>
          <w:szCs w:val="28"/>
        </w:rPr>
      </w:pPr>
      <w:r>
        <w:rPr>
          <w:rFonts w:eastAsia="Times New Roman"/>
          <w:color w:val="231F20"/>
          <w:sz w:val="28"/>
          <w:szCs w:val="28"/>
        </w:rPr>
        <w:t>характера реагирования в затруднительных ситуациях;</w:t>
      </w:r>
    </w:p>
    <w:p w:rsidR="00F94C3C" w:rsidRDefault="00F94C3C">
      <w:pPr>
        <w:spacing w:line="13"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обеспечить систематический внешний визуальный осмотр</w:t>
      </w:r>
      <w:r>
        <w:rPr>
          <w:rFonts w:eastAsia="Times New Roman"/>
          <w:color w:val="231F20"/>
          <w:sz w:val="24"/>
          <w:szCs w:val="24"/>
        </w:rPr>
        <w:t xml:space="preserve"> </w:t>
      </w:r>
      <w:r>
        <w:rPr>
          <w:rFonts w:eastAsia="Times New Roman"/>
          <w:color w:val="231F20"/>
          <w:sz w:val="28"/>
          <w:szCs w:val="28"/>
        </w:rPr>
        <w:t>несовершеннолетних обучающихся (воспитанников) в целях выявления внешних признаков суицидального поведения несовершеннолетних;</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организовать   проведение   родительского   всеобуча   по   вопросам</w:t>
      </w:r>
    </w:p>
    <w:p w:rsidR="00F94C3C" w:rsidRDefault="00C806BD">
      <w:pPr>
        <w:ind w:left="3"/>
        <w:rPr>
          <w:rFonts w:eastAsia="Times New Roman"/>
          <w:color w:val="231F20"/>
          <w:sz w:val="28"/>
          <w:szCs w:val="28"/>
        </w:rPr>
      </w:pPr>
      <w:r>
        <w:rPr>
          <w:rFonts w:eastAsia="Times New Roman"/>
          <w:color w:val="231F20"/>
          <w:sz w:val="28"/>
          <w:szCs w:val="28"/>
        </w:rPr>
        <w:t>урегулированиядетско-родительскихотношений;профилактики</w:t>
      </w:r>
    </w:p>
    <w:p w:rsidR="00F94C3C" w:rsidRDefault="00F94C3C">
      <w:pPr>
        <w:spacing w:line="15"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суицидального поведения несовершеннолетних, вовлечения несовершеннолетних в совершение действий, представляющих опасность для их жизни, по вопросам обеспечения информационной безопасности детей;</w:t>
      </w:r>
    </w:p>
    <w:p w:rsidR="00F94C3C" w:rsidRDefault="00F94C3C">
      <w:pPr>
        <w:spacing w:line="14"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организовать проведение тематических мероприятий,</w:t>
      </w:r>
      <w:r>
        <w:rPr>
          <w:rFonts w:eastAsia="Times New Roman"/>
          <w:color w:val="231F20"/>
          <w:sz w:val="24"/>
          <w:szCs w:val="24"/>
        </w:rPr>
        <w:t xml:space="preserve"> </w:t>
      </w:r>
      <w:r>
        <w:rPr>
          <w:rFonts w:eastAsia="Times New Roman"/>
          <w:color w:val="231F20"/>
          <w:sz w:val="28"/>
          <w:szCs w:val="28"/>
        </w:rPr>
        <w:t>классных часов</w:t>
      </w:r>
      <w:r>
        <w:rPr>
          <w:rFonts w:eastAsia="Times New Roman"/>
          <w:color w:val="231F20"/>
          <w:sz w:val="24"/>
          <w:szCs w:val="24"/>
        </w:rPr>
        <w:t xml:space="preserve"> </w:t>
      </w:r>
      <w:r>
        <w:rPr>
          <w:rFonts w:eastAsia="Times New Roman"/>
          <w:color w:val="231F20"/>
          <w:sz w:val="28"/>
          <w:szCs w:val="28"/>
        </w:rPr>
        <w:t>по вопросам информационной безопасности детей, мирного разрешения межличностных конфликтов с привлечением специалистов медицинских организаций, сотрудников органов и учреждений системы профилактики; мероприятий, пропагандирующих ценность человеческой жизни, направленных</w:t>
      </w:r>
    </w:p>
    <w:p w:rsidR="00F94C3C" w:rsidRDefault="00F94C3C">
      <w:pPr>
        <w:spacing w:line="14"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на оптимизацию межличностных отношений в детском коллективе;</w:t>
      </w:r>
    </w:p>
    <w:p w:rsidR="00F94C3C" w:rsidRDefault="00F94C3C">
      <w:pPr>
        <w:spacing w:line="336"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организовать деятельность служб примирения,</w:t>
      </w:r>
      <w:r>
        <w:rPr>
          <w:rFonts w:eastAsia="Times New Roman"/>
          <w:color w:val="231F20"/>
          <w:sz w:val="24"/>
          <w:szCs w:val="24"/>
        </w:rPr>
        <w:t xml:space="preserve"> </w:t>
      </w:r>
      <w:r>
        <w:rPr>
          <w:rFonts w:eastAsia="Times New Roman"/>
          <w:color w:val="231F20"/>
          <w:sz w:val="28"/>
          <w:szCs w:val="28"/>
        </w:rPr>
        <w:t>направленных</w:t>
      </w:r>
      <w:r>
        <w:rPr>
          <w:rFonts w:eastAsia="Times New Roman"/>
          <w:color w:val="231F20"/>
          <w:sz w:val="24"/>
          <w:szCs w:val="24"/>
        </w:rPr>
        <w:t xml:space="preserve"> </w:t>
      </w:r>
      <w:r>
        <w:rPr>
          <w:rFonts w:eastAsia="Times New Roman"/>
          <w:color w:val="231F20"/>
          <w:sz w:val="28"/>
          <w:szCs w:val="28"/>
        </w:rPr>
        <w:t>на разрешение межличностных конфликтов как возможных причин</w:t>
      </w:r>
    </w:p>
    <w:p w:rsidR="00F94C3C" w:rsidRDefault="00F94C3C">
      <w:pPr>
        <w:spacing w:line="15" w:lineRule="exact"/>
        <w:rPr>
          <w:sz w:val="20"/>
          <w:szCs w:val="20"/>
        </w:rPr>
      </w:pPr>
    </w:p>
    <w:p w:rsidR="00F94C3C" w:rsidRDefault="00C806BD">
      <w:pPr>
        <w:spacing w:line="234" w:lineRule="auto"/>
        <w:ind w:left="3"/>
        <w:rPr>
          <w:sz w:val="20"/>
          <w:szCs w:val="20"/>
        </w:rPr>
      </w:pPr>
      <w:r>
        <w:rPr>
          <w:rFonts w:eastAsia="Times New Roman"/>
          <w:color w:val="231F20"/>
          <w:sz w:val="28"/>
          <w:szCs w:val="28"/>
        </w:rPr>
        <w:t>суицидального поведения несовершеннолетних, улучшение психологического климата детского коллектива;</w:t>
      </w:r>
    </w:p>
    <w:p w:rsidR="00F94C3C" w:rsidRDefault="00F94C3C">
      <w:pPr>
        <w:spacing w:line="18"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организовать распространение здоровьесберегающих технологий,</w:t>
      </w:r>
      <w:r>
        <w:rPr>
          <w:rFonts w:eastAsia="Times New Roman"/>
          <w:color w:val="231F20"/>
          <w:sz w:val="24"/>
          <w:szCs w:val="24"/>
        </w:rPr>
        <w:t xml:space="preserve"> </w:t>
      </w:r>
      <w:r>
        <w:rPr>
          <w:rFonts w:eastAsia="Times New Roman"/>
          <w:color w:val="231F20"/>
          <w:sz w:val="28"/>
          <w:szCs w:val="28"/>
        </w:rPr>
        <w:t>внедрение инновационных оздоровительных и физкультурно-спортивных технологий в работе с несовершеннолетними;</w:t>
      </w:r>
    </w:p>
    <w:p w:rsidR="00F94C3C" w:rsidRDefault="00F94C3C">
      <w:pPr>
        <w:spacing w:line="14"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организовать индивидуальное консультирование психологом</w:t>
      </w:r>
      <w:r>
        <w:rPr>
          <w:rFonts w:eastAsia="Times New Roman"/>
          <w:color w:val="231F20"/>
          <w:sz w:val="24"/>
          <w:szCs w:val="24"/>
        </w:rPr>
        <w:t xml:space="preserve"> </w:t>
      </w:r>
      <w:r>
        <w:rPr>
          <w:rFonts w:eastAsia="Times New Roman"/>
          <w:color w:val="231F20"/>
          <w:sz w:val="28"/>
          <w:szCs w:val="28"/>
        </w:rPr>
        <w:t>специалистов органов и учреждений системы профилактики с целью повышения эффективности профилактических мер, раннего выявления подростков, входящих в группы суицидального риска;</w:t>
      </w:r>
    </w:p>
    <w:p w:rsidR="00F94C3C" w:rsidRDefault="00F94C3C">
      <w:pPr>
        <w:spacing w:line="17"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организовать индивидуальное консультирование психологом</w:t>
      </w:r>
      <w:r>
        <w:rPr>
          <w:rFonts w:eastAsia="Times New Roman"/>
          <w:color w:val="231F20"/>
          <w:sz w:val="24"/>
          <w:szCs w:val="24"/>
        </w:rPr>
        <w:t xml:space="preserve"> </w:t>
      </w:r>
      <w:r>
        <w:rPr>
          <w:rFonts w:eastAsia="Times New Roman"/>
          <w:color w:val="231F20"/>
          <w:sz w:val="28"/>
          <w:szCs w:val="28"/>
        </w:rPr>
        <w:t>несовершеннолетних и их родителей (законных представителей) по вопросам выявления и профилактики суицидального поведения несовершеннолетних;</w:t>
      </w:r>
    </w:p>
    <w:p w:rsidR="00F94C3C" w:rsidRDefault="00F94C3C">
      <w:pPr>
        <w:spacing w:line="14"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проводить тематические методические часы</w:t>
      </w:r>
      <w:r>
        <w:rPr>
          <w:rFonts w:eastAsia="Times New Roman"/>
          <w:color w:val="231F20"/>
          <w:sz w:val="24"/>
          <w:szCs w:val="24"/>
        </w:rPr>
        <w:t xml:space="preserve"> </w:t>
      </w:r>
      <w:r>
        <w:rPr>
          <w:rFonts w:eastAsia="Times New Roman"/>
          <w:color w:val="231F20"/>
          <w:sz w:val="28"/>
          <w:szCs w:val="28"/>
        </w:rPr>
        <w:t>(заседания методических</w:t>
      </w:r>
      <w:r>
        <w:rPr>
          <w:rFonts w:eastAsia="Times New Roman"/>
          <w:color w:val="231F20"/>
          <w:sz w:val="24"/>
          <w:szCs w:val="24"/>
        </w:rPr>
        <w:t xml:space="preserve"> </w:t>
      </w:r>
      <w:r>
        <w:rPr>
          <w:rFonts w:eastAsia="Times New Roman"/>
          <w:color w:val="231F20"/>
          <w:sz w:val="28"/>
          <w:szCs w:val="28"/>
        </w:rPr>
        <w:t>объединений, советов по профилактике безнадзорности и правонарушений несовершеннолетних) по вопросам урегулирования детско-родительских отношений, профилактики суицидального поведения несовершеннолетних, вовлечения несовершеннолетних в совершение действий, представляющих опасность для их жизни, по вопросам обеспечения информационной безопасности детей;</w:t>
      </w:r>
    </w:p>
    <w:p w:rsidR="00F94C3C" w:rsidRDefault="00F94C3C">
      <w:pPr>
        <w:spacing w:line="5"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проводить   инструктажи   с   работниками   о   порядке   действий</w:t>
      </w:r>
    </w:p>
    <w:p w:rsidR="00F94C3C" w:rsidRDefault="00F94C3C">
      <w:pPr>
        <w:spacing w:line="200" w:lineRule="exact"/>
        <w:rPr>
          <w:sz w:val="20"/>
          <w:szCs w:val="20"/>
        </w:rPr>
      </w:pPr>
    </w:p>
    <w:p w:rsidR="00F94C3C" w:rsidRDefault="00F94C3C">
      <w:pPr>
        <w:spacing w:line="312" w:lineRule="exact"/>
        <w:rPr>
          <w:sz w:val="20"/>
          <w:szCs w:val="20"/>
        </w:rPr>
      </w:pPr>
    </w:p>
    <w:p w:rsidR="00F94C3C" w:rsidRDefault="00C806BD">
      <w:pPr>
        <w:ind w:left="5063"/>
        <w:rPr>
          <w:sz w:val="20"/>
          <w:szCs w:val="20"/>
        </w:rPr>
      </w:pPr>
      <w:r>
        <w:rPr>
          <w:rFonts w:eastAsia="Times New Roman"/>
          <w:color w:val="231F20"/>
          <w:sz w:val="20"/>
          <w:szCs w:val="20"/>
        </w:rPr>
        <w:t>72</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tabs>
          <w:tab w:val="left" w:pos="2542"/>
          <w:tab w:val="left" w:pos="4062"/>
          <w:tab w:val="left" w:pos="5462"/>
          <w:tab w:val="left" w:pos="5842"/>
          <w:tab w:val="left" w:pos="7002"/>
          <w:tab w:val="left" w:pos="8522"/>
        </w:tabs>
        <w:ind w:left="3"/>
        <w:rPr>
          <w:sz w:val="20"/>
          <w:szCs w:val="20"/>
        </w:rPr>
      </w:pPr>
      <w:r>
        <w:rPr>
          <w:rFonts w:eastAsia="Times New Roman"/>
          <w:color w:val="231F20"/>
          <w:sz w:val="28"/>
          <w:szCs w:val="28"/>
        </w:rPr>
        <w:lastRenderedPageBreak/>
        <w:t>при возникновении</w:t>
      </w:r>
      <w:r>
        <w:rPr>
          <w:rFonts w:eastAsia="Times New Roman"/>
          <w:color w:val="231F20"/>
          <w:sz w:val="28"/>
          <w:szCs w:val="28"/>
        </w:rPr>
        <w:tab/>
        <w:t>кризисных</w:t>
      </w:r>
      <w:r>
        <w:rPr>
          <w:rFonts w:eastAsia="Times New Roman"/>
          <w:color w:val="231F20"/>
          <w:sz w:val="28"/>
          <w:szCs w:val="28"/>
        </w:rPr>
        <w:tab/>
        <w:t>ситуаций,</w:t>
      </w:r>
      <w:r>
        <w:rPr>
          <w:rFonts w:eastAsia="Times New Roman"/>
          <w:color w:val="231F20"/>
          <w:sz w:val="28"/>
          <w:szCs w:val="28"/>
        </w:rPr>
        <w:tab/>
        <w:t>в</w:t>
      </w:r>
      <w:r>
        <w:rPr>
          <w:rFonts w:eastAsia="Times New Roman"/>
          <w:color w:val="231F20"/>
          <w:sz w:val="28"/>
          <w:szCs w:val="28"/>
        </w:rPr>
        <w:tab/>
        <w:t>случаях</w:t>
      </w:r>
      <w:r>
        <w:rPr>
          <w:rFonts w:eastAsia="Times New Roman"/>
          <w:color w:val="231F20"/>
          <w:sz w:val="28"/>
          <w:szCs w:val="28"/>
        </w:rPr>
        <w:tab/>
        <w:t>выявления</w:t>
      </w:r>
      <w:r>
        <w:rPr>
          <w:sz w:val="20"/>
          <w:szCs w:val="20"/>
        </w:rPr>
        <w:tab/>
      </w:r>
      <w:r>
        <w:rPr>
          <w:rFonts w:eastAsia="Times New Roman"/>
          <w:color w:val="231F20"/>
          <w:sz w:val="27"/>
          <w:szCs w:val="27"/>
        </w:rPr>
        <w:t>сведений</w:t>
      </w:r>
    </w:p>
    <w:p w:rsidR="00F94C3C" w:rsidRDefault="00F94C3C">
      <w:pPr>
        <w:spacing w:line="16" w:lineRule="exact"/>
        <w:rPr>
          <w:sz w:val="20"/>
          <w:szCs w:val="20"/>
        </w:rPr>
      </w:pPr>
    </w:p>
    <w:p w:rsidR="00F94C3C" w:rsidRDefault="00C806BD" w:rsidP="00C806BD">
      <w:pPr>
        <w:numPr>
          <w:ilvl w:val="0"/>
          <w:numId w:val="220"/>
        </w:numPr>
        <w:tabs>
          <w:tab w:val="left" w:pos="214"/>
        </w:tabs>
        <w:spacing w:line="236" w:lineRule="auto"/>
        <w:ind w:left="3" w:hanging="3"/>
        <w:jc w:val="both"/>
        <w:rPr>
          <w:rFonts w:eastAsia="Times New Roman"/>
          <w:color w:val="231F20"/>
          <w:sz w:val="28"/>
          <w:szCs w:val="28"/>
        </w:rPr>
      </w:pPr>
      <w:r>
        <w:rPr>
          <w:rFonts w:eastAsia="Times New Roman"/>
          <w:color w:val="231F20"/>
          <w:sz w:val="28"/>
          <w:szCs w:val="28"/>
        </w:rPr>
        <w:t>суицидальном поведении подростков, обнаружения признаков суицидального поведения несовершеннолетних (особое внимание уделяется вновь прибывшим обучающимся 1, 5, 11 классов, воспитанникам в возрасте 12–15 лет);</w:t>
      </w:r>
    </w:p>
    <w:p w:rsidR="00F94C3C" w:rsidRDefault="00F94C3C">
      <w:pPr>
        <w:spacing w:line="1"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организовать  информирование  несовершеннолетних  и  их  родителей</w:t>
      </w:r>
    </w:p>
    <w:p w:rsidR="00F94C3C" w:rsidRDefault="00C806BD">
      <w:pPr>
        <w:tabs>
          <w:tab w:val="left" w:pos="1482"/>
          <w:tab w:val="left" w:pos="3702"/>
          <w:tab w:val="left" w:pos="4122"/>
          <w:tab w:val="left" w:pos="5982"/>
          <w:tab w:val="left" w:pos="7282"/>
          <w:tab w:val="left" w:pos="8662"/>
        </w:tabs>
        <w:ind w:left="3"/>
        <w:rPr>
          <w:sz w:val="20"/>
          <w:szCs w:val="20"/>
        </w:rPr>
      </w:pPr>
      <w:r>
        <w:rPr>
          <w:rFonts w:eastAsia="Times New Roman"/>
          <w:color w:val="231F20"/>
          <w:sz w:val="28"/>
          <w:szCs w:val="28"/>
        </w:rPr>
        <w:t>(законных</w:t>
      </w:r>
      <w:r>
        <w:rPr>
          <w:sz w:val="20"/>
          <w:szCs w:val="20"/>
        </w:rPr>
        <w:tab/>
      </w:r>
      <w:r>
        <w:rPr>
          <w:rFonts w:eastAsia="Times New Roman"/>
          <w:color w:val="231F20"/>
          <w:sz w:val="28"/>
          <w:szCs w:val="28"/>
        </w:rPr>
        <w:t>представителей)</w:t>
      </w:r>
      <w:r>
        <w:rPr>
          <w:rFonts w:eastAsia="Times New Roman"/>
          <w:color w:val="231F20"/>
          <w:sz w:val="28"/>
          <w:szCs w:val="28"/>
        </w:rPr>
        <w:tab/>
        <w:t>о</w:t>
      </w:r>
      <w:r>
        <w:rPr>
          <w:rFonts w:eastAsia="Times New Roman"/>
          <w:color w:val="231F20"/>
          <w:sz w:val="28"/>
          <w:szCs w:val="28"/>
        </w:rPr>
        <w:tab/>
        <w:t>деятельности</w:t>
      </w:r>
      <w:r>
        <w:rPr>
          <w:rFonts w:eastAsia="Times New Roman"/>
          <w:color w:val="231F20"/>
          <w:sz w:val="28"/>
          <w:szCs w:val="28"/>
        </w:rPr>
        <w:tab/>
        <w:t>детского</w:t>
      </w:r>
      <w:r>
        <w:rPr>
          <w:rFonts w:eastAsia="Times New Roman"/>
          <w:color w:val="231F20"/>
          <w:sz w:val="28"/>
          <w:szCs w:val="28"/>
        </w:rPr>
        <w:tab/>
        <w:t>телефона</w:t>
      </w:r>
      <w:r>
        <w:rPr>
          <w:rFonts w:eastAsia="Times New Roman"/>
          <w:color w:val="231F20"/>
          <w:sz w:val="28"/>
          <w:szCs w:val="28"/>
        </w:rPr>
        <w:tab/>
        <w:t>доверия</w:t>
      </w:r>
    </w:p>
    <w:p w:rsidR="00F94C3C" w:rsidRDefault="00C806BD">
      <w:pPr>
        <w:tabs>
          <w:tab w:val="left" w:pos="1902"/>
          <w:tab w:val="left" w:pos="2682"/>
          <w:tab w:val="left" w:pos="3022"/>
          <w:tab w:val="left" w:pos="4282"/>
          <w:tab w:val="left" w:pos="6162"/>
        </w:tabs>
        <w:ind w:left="3"/>
        <w:rPr>
          <w:sz w:val="20"/>
          <w:szCs w:val="20"/>
        </w:rPr>
      </w:pPr>
      <w:r>
        <w:rPr>
          <w:rFonts w:eastAsia="Times New Roman"/>
          <w:color w:val="231F20"/>
          <w:sz w:val="28"/>
          <w:szCs w:val="28"/>
        </w:rPr>
        <w:t>на территории</w:t>
      </w:r>
      <w:r>
        <w:rPr>
          <w:rFonts w:eastAsia="Times New Roman"/>
          <w:color w:val="231F20"/>
          <w:sz w:val="28"/>
          <w:szCs w:val="28"/>
        </w:rPr>
        <w:tab/>
        <w:t>края,</w:t>
      </w:r>
      <w:r>
        <w:rPr>
          <w:rFonts w:eastAsia="Times New Roman"/>
          <w:color w:val="231F20"/>
          <w:sz w:val="28"/>
          <w:szCs w:val="28"/>
        </w:rPr>
        <w:tab/>
        <w:t>о</w:t>
      </w:r>
      <w:r>
        <w:rPr>
          <w:rFonts w:eastAsia="Times New Roman"/>
          <w:color w:val="231F20"/>
          <w:sz w:val="28"/>
          <w:szCs w:val="28"/>
        </w:rPr>
        <w:tab/>
        <w:t>службах,</w:t>
      </w:r>
      <w:r>
        <w:rPr>
          <w:rFonts w:eastAsia="Times New Roman"/>
          <w:color w:val="231F20"/>
          <w:sz w:val="28"/>
          <w:szCs w:val="28"/>
        </w:rPr>
        <w:tab/>
        <w:t>оказывающих</w:t>
      </w:r>
      <w:r>
        <w:rPr>
          <w:sz w:val="20"/>
          <w:szCs w:val="20"/>
        </w:rPr>
        <w:tab/>
      </w:r>
      <w:r>
        <w:rPr>
          <w:rFonts w:eastAsia="Times New Roman"/>
          <w:color w:val="231F20"/>
          <w:sz w:val="27"/>
          <w:szCs w:val="27"/>
        </w:rPr>
        <w:t>социально-психологическую</w:t>
      </w:r>
    </w:p>
    <w:p w:rsidR="00F94C3C" w:rsidRDefault="00F94C3C">
      <w:pPr>
        <w:spacing w:line="1" w:lineRule="exact"/>
        <w:rPr>
          <w:sz w:val="20"/>
          <w:szCs w:val="20"/>
        </w:rPr>
      </w:pPr>
    </w:p>
    <w:p w:rsidR="00F94C3C" w:rsidRDefault="00C806BD">
      <w:pPr>
        <w:ind w:left="3"/>
        <w:rPr>
          <w:sz w:val="20"/>
          <w:szCs w:val="20"/>
        </w:rPr>
      </w:pPr>
      <w:r>
        <w:rPr>
          <w:rFonts w:eastAsia="Times New Roman"/>
          <w:color w:val="231F20"/>
          <w:sz w:val="28"/>
          <w:szCs w:val="28"/>
        </w:rPr>
        <w:t>помощь, путем размещения информации на стендах, официальных сайтах;</w:t>
      </w:r>
    </w:p>
    <w:p w:rsidR="00F94C3C" w:rsidRDefault="00C806BD">
      <w:pPr>
        <w:tabs>
          <w:tab w:val="left" w:pos="982"/>
          <w:tab w:val="left" w:pos="3322"/>
          <w:tab w:val="left" w:pos="4482"/>
          <w:tab w:val="left" w:pos="750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распространять</w:t>
      </w:r>
      <w:r>
        <w:rPr>
          <w:sz w:val="20"/>
          <w:szCs w:val="20"/>
        </w:rPr>
        <w:tab/>
      </w:r>
      <w:r>
        <w:rPr>
          <w:rFonts w:eastAsia="Times New Roman"/>
          <w:color w:val="231F20"/>
          <w:sz w:val="28"/>
          <w:szCs w:val="28"/>
        </w:rPr>
        <w:t>среди</w:t>
      </w:r>
      <w:r>
        <w:rPr>
          <w:sz w:val="20"/>
          <w:szCs w:val="20"/>
        </w:rPr>
        <w:tab/>
      </w:r>
      <w:r>
        <w:rPr>
          <w:rFonts w:eastAsia="Times New Roman"/>
          <w:color w:val="231F20"/>
          <w:sz w:val="28"/>
          <w:szCs w:val="28"/>
        </w:rPr>
        <w:t>несовершеннолетних</w:t>
      </w:r>
      <w:r>
        <w:rPr>
          <w:sz w:val="20"/>
          <w:szCs w:val="20"/>
        </w:rPr>
        <w:tab/>
      </w:r>
      <w:r>
        <w:rPr>
          <w:rFonts w:eastAsia="Times New Roman"/>
          <w:color w:val="231F20"/>
          <w:sz w:val="28"/>
          <w:szCs w:val="28"/>
        </w:rPr>
        <w:t>информационные</w:t>
      </w:r>
    </w:p>
    <w:p w:rsidR="00F94C3C" w:rsidRDefault="00F94C3C">
      <w:pPr>
        <w:spacing w:line="13"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материалы (памятки, буклеты) по вопросам информационной безопасности детей, мирного разрешения межличностных конфликтов; среди родителей (законных представителей) несовершеннолетних – информационные материалы (памятки, буклеты) по профилактике суицидального поведения подростков.</w:t>
      </w:r>
    </w:p>
    <w:p w:rsidR="00F94C3C" w:rsidRDefault="00F94C3C">
      <w:pPr>
        <w:spacing w:line="339" w:lineRule="exact"/>
        <w:rPr>
          <w:sz w:val="20"/>
          <w:szCs w:val="20"/>
        </w:rPr>
      </w:pPr>
    </w:p>
    <w:p w:rsidR="00F94C3C" w:rsidRDefault="00C806BD">
      <w:pPr>
        <w:spacing w:line="234" w:lineRule="auto"/>
        <w:ind w:right="17"/>
        <w:jc w:val="center"/>
        <w:rPr>
          <w:sz w:val="20"/>
          <w:szCs w:val="20"/>
        </w:rPr>
      </w:pPr>
      <w:r>
        <w:rPr>
          <w:rFonts w:eastAsia="Times New Roman"/>
          <w:b/>
          <w:bCs/>
          <w:sz w:val="28"/>
          <w:szCs w:val="28"/>
        </w:rPr>
        <w:t>Межведомственное взаимодействие центров психолого-педагогической, медицинской и социальной помощи с институтами, органами</w:t>
      </w:r>
    </w:p>
    <w:p w:rsidR="00F94C3C" w:rsidRDefault="00F94C3C">
      <w:pPr>
        <w:spacing w:line="2" w:lineRule="exact"/>
        <w:rPr>
          <w:sz w:val="20"/>
          <w:szCs w:val="20"/>
        </w:rPr>
      </w:pPr>
    </w:p>
    <w:p w:rsidR="00F94C3C" w:rsidRDefault="00C806BD" w:rsidP="00C806BD">
      <w:pPr>
        <w:numPr>
          <w:ilvl w:val="2"/>
          <w:numId w:val="221"/>
        </w:numPr>
        <w:tabs>
          <w:tab w:val="left" w:pos="2223"/>
        </w:tabs>
        <w:ind w:left="2223" w:hanging="231"/>
        <w:rPr>
          <w:rFonts w:eastAsia="Times New Roman"/>
          <w:b/>
          <w:bCs/>
          <w:sz w:val="28"/>
          <w:szCs w:val="28"/>
        </w:rPr>
      </w:pPr>
      <w:r>
        <w:rPr>
          <w:rFonts w:eastAsia="Times New Roman"/>
          <w:b/>
          <w:bCs/>
          <w:sz w:val="28"/>
          <w:szCs w:val="28"/>
        </w:rPr>
        <w:t>организациями-социальными партнерами</w:t>
      </w:r>
    </w:p>
    <w:p w:rsidR="00F94C3C" w:rsidRDefault="00F94C3C">
      <w:pPr>
        <w:spacing w:line="254" w:lineRule="exact"/>
        <w:rPr>
          <w:rFonts w:eastAsia="Times New Roman"/>
          <w:b/>
          <w:bCs/>
          <w:sz w:val="28"/>
          <w:szCs w:val="28"/>
        </w:rPr>
      </w:pPr>
    </w:p>
    <w:p w:rsidR="00F94C3C" w:rsidRDefault="00C806BD" w:rsidP="00C806BD">
      <w:pPr>
        <w:numPr>
          <w:ilvl w:val="1"/>
          <w:numId w:val="221"/>
        </w:numPr>
        <w:tabs>
          <w:tab w:val="left" w:pos="1063"/>
        </w:tabs>
        <w:ind w:left="1063" w:hanging="355"/>
        <w:rPr>
          <w:rFonts w:eastAsia="Times New Roman"/>
          <w:color w:val="231F20"/>
          <w:sz w:val="28"/>
          <w:szCs w:val="28"/>
        </w:rPr>
      </w:pPr>
      <w:r>
        <w:rPr>
          <w:rFonts w:eastAsia="Times New Roman"/>
          <w:color w:val="231F20"/>
          <w:sz w:val="28"/>
          <w:szCs w:val="28"/>
        </w:rPr>
        <w:t>целях  развития  межведомственного  взаимодействия  ППМС-центров</w:t>
      </w:r>
    </w:p>
    <w:p w:rsidR="00F94C3C" w:rsidRDefault="00F94C3C">
      <w:pPr>
        <w:spacing w:line="13" w:lineRule="exact"/>
        <w:rPr>
          <w:rFonts w:eastAsia="Times New Roman"/>
          <w:color w:val="231F20"/>
          <w:sz w:val="28"/>
          <w:szCs w:val="28"/>
        </w:rPr>
      </w:pPr>
    </w:p>
    <w:p w:rsidR="00F94C3C" w:rsidRDefault="00C806BD" w:rsidP="00C806BD">
      <w:pPr>
        <w:numPr>
          <w:ilvl w:val="0"/>
          <w:numId w:val="221"/>
        </w:numPr>
        <w:tabs>
          <w:tab w:val="left" w:pos="197"/>
        </w:tabs>
        <w:spacing w:line="234" w:lineRule="auto"/>
        <w:ind w:left="3" w:hanging="3"/>
        <w:rPr>
          <w:rFonts w:eastAsia="Times New Roman"/>
          <w:color w:val="231F20"/>
          <w:sz w:val="28"/>
          <w:szCs w:val="28"/>
        </w:rPr>
      </w:pPr>
      <w:r>
        <w:rPr>
          <w:rFonts w:eastAsia="Times New Roman"/>
          <w:color w:val="231F20"/>
          <w:sz w:val="28"/>
          <w:szCs w:val="28"/>
        </w:rPr>
        <w:t>институтами, органами и организациями-социальными партнерами рекомендуется опираться на выделенные ниже ключевые задачи.</w:t>
      </w:r>
    </w:p>
    <w:p w:rsidR="00F94C3C" w:rsidRDefault="00F94C3C">
      <w:pPr>
        <w:spacing w:line="15" w:lineRule="exact"/>
        <w:rPr>
          <w:sz w:val="20"/>
          <w:szCs w:val="20"/>
        </w:rPr>
      </w:pPr>
    </w:p>
    <w:p w:rsidR="00F94C3C" w:rsidRDefault="00C806BD" w:rsidP="00C806BD">
      <w:pPr>
        <w:numPr>
          <w:ilvl w:val="1"/>
          <w:numId w:val="222"/>
        </w:numPr>
        <w:tabs>
          <w:tab w:val="left" w:pos="1136"/>
        </w:tabs>
        <w:spacing w:line="237" w:lineRule="auto"/>
        <w:ind w:left="3" w:firstLine="705"/>
        <w:jc w:val="both"/>
        <w:rPr>
          <w:rFonts w:eastAsia="Times New Roman"/>
          <w:color w:val="231F20"/>
          <w:sz w:val="28"/>
          <w:szCs w:val="28"/>
        </w:rPr>
      </w:pPr>
      <w:r>
        <w:rPr>
          <w:rFonts w:eastAsia="Times New Roman"/>
          <w:color w:val="231F20"/>
          <w:sz w:val="28"/>
          <w:szCs w:val="28"/>
        </w:rPr>
        <w:t>Организация процесса сопровождения ребенка и его семьи, нуждающихся в получении профессиональной помощи, которая обеспечивает междисциплинарный, межуровневый и межведомственный аспекты оказания данной помощи.</w:t>
      </w:r>
    </w:p>
    <w:p w:rsidR="00F94C3C" w:rsidRDefault="00F94C3C">
      <w:pPr>
        <w:spacing w:line="17" w:lineRule="exact"/>
        <w:rPr>
          <w:rFonts w:eastAsia="Times New Roman"/>
          <w:color w:val="231F20"/>
          <w:sz w:val="28"/>
          <w:szCs w:val="28"/>
        </w:rPr>
      </w:pPr>
    </w:p>
    <w:p w:rsidR="00F94C3C" w:rsidRDefault="00C806BD" w:rsidP="00C806BD">
      <w:pPr>
        <w:numPr>
          <w:ilvl w:val="1"/>
          <w:numId w:val="222"/>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Разработка и апробация инновационных услуг в сфере муниципальной и региональной политики в области защиты прав и интересов детей с трудностями в обучении, развитии и социальной адаптации; детей</w:t>
      </w:r>
    </w:p>
    <w:p w:rsidR="00F94C3C" w:rsidRDefault="00F94C3C">
      <w:pPr>
        <w:spacing w:line="14" w:lineRule="exact"/>
        <w:rPr>
          <w:rFonts w:eastAsia="Times New Roman"/>
          <w:color w:val="231F20"/>
          <w:sz w:val="28"/>
          <w:szCs w:val="28"/>
        </w:rPr>
      </w:pPr>
    </w:p>
    <w:p w:rsidR="00F94C3C" w:rsidRDefault="00C806BD" w:rsidP="00C806BD">
      <w:pPr>
        <w:numPr>
          <w:ilvl w:val="0"/>
          <w:numId w:val="222"/>
        </w:numPr>
        <w:tabs>
          <w:tab w:val="left" w:pos="197"/>
        </w:tabs>
        <w:spacing w:line="234" w:lineRule="auto"/>
        <w:ind w:left="3" w:hanging="3"/>
        <w:jc w:val="both"/>
        <w:rPr>
          <w:rFonts w:eastAsia="Times New Roman"/>
          <w:color w:val="231F20"/>
          <w:sz w:val="28"/>
          <w:szCs w:val="28"/>
        </w:rPr>
      </w:pPr>
      <w:r>
        <w:rPr>
          <w:rFonts w:eastAsia="Times New Roman"/>
          <w:color w:val="231F20"/>
          <w:sz w:val="28"/>
          <w:szCs w:val="28"/>
        </w:rPr>
        <w:t>отклонениями в здоровье и поведении; детей, подвергшихся жестокому обращению или насилию; детей, в отношении которых были совершены</w:t>
      </w:r>
    </w:p>
    <w:p w:rsidR="00F94C3C" w:rsidRDefault="00F94C3C">
      <w:pPr>
        <w:spacing w:line="15"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развратные действия или преступления против их половой неприкосновенности; детей, вовлекаемых в экстремистские организации или деструктивные культы и интернет-сообщества; детей, в отношении которых ведутся судебные споры их родителей (законных представителей).</w:t>
      </w:r>
    </w:p>
    <w:p w:rsidR="00F94C3C" w:rsidRDefault="00F94C3C">
      <w:pPr>
        <w:spacing w:line="17" w:lineRule="exact"/>
        <w:rPr>
          <w:rFonts w:eastAsia="Times New Roman"/>
          <w:color w:val="231F20"/>
          <w:sz w:val="28"/>
          <w:szCs w:val="28"/>
        </w:rPr>
      </w:pPr>
    </w:p>
    <w:p w:rsidR="00F94C3C" w:rsidRDefault="00C806BD" w:rsidP="00C806BD">
      <w:pPr>
        <w:numPr>
          <w:ilvl w:val="1"/>
          <w:numId w:val="223"/>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Обеспечение обмена служебными документами при оказании междисциплинарной, межуровневой и межведомственной профессиональной помощи через электронные средства связи. Взаимодействие регионального</w:t>
      </w:r>
    </w:p>
    <w:p w:rsidR="00F94C3C" w:rsidRDefault="00F94C3C">
      <w:pPr>
        <w:spacing w:line="15"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центра психолого-педагогической, медицинской и социальной помощи со службами психолого-педагогического сопровождения государственных общеобразовательных учреждений опирается на утвержденный органом исполнительной власти в сфере образования региона порядок взаимодействия между организациями и договор о совместной деятельности. Развитие взаимодействия ППМС-центров со специалистами сопровождения (педагогами-психологами, учителями-логопедами, тьюторами и социальными педагогами), работающими в общеобразовательных организациях в рамках зоны</w:t>
      </w:r>
    </w:p>
    <w:p w:rsidR="00F94C3C" w:rsidRDefault="00F94C3C">
      <w:pPr>
        <w:spacing w:line="200" w:lineRule="exact"/>
        <w:rPr>
          <w:sz w:val="20"/>
          <w:szCs w:val="20"/>
        </w:rPr>
      </w:pPr>
    </w:p>
    <w:p w:rsidR="00F94C3C" w:rsidRDefault="00F94C3C">
      <w:pPr>
        <w:spacing w:line="328" w:lineRule="exact"/>
        <w:rPr>
          <w:sz w:val="20"/>
          <w:szCs w:val="20"/>
        </w:rPr>
      </w:pPr>
    </w:p>
    <w:p w:rsidR="00F94C3C" w:rsidRDefault="00C806BD">
      <w:pPr>
        <w:ind w:left="5063"/>
        <w:rPr>
          <w:sz w:val="20"/>
          <w:szCs w:val="20"/>
        </w:rPr>
      </w:pPr>
      <w:r>
        <w:rPr>
          <w:rFonts w:eastAsia="Times New Roman"/>
          <w:color w:val="231F20"/>
          <w:sz w:val="20"/>
          <w:szCs w:val="20"/>
        </w:rPr>
        <w:t>73</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обслуживания ППМС-центра, включает в себя:</w:t>
      </w:r>
    </w:p>
    <w:p w:rsidR="00F94C3C" w:rsidRDefault="00F94C3C">
      <w:pPr>
        <w:spacing w:line="16" w:lineRule="exact"/>
        <w:rPr>
          <w:sz w:val="20"/>
          <w:szCs w:val="20"/>
        </w:rPr>
      </w:pPr>
    </w:p>
    <w:p w:rsidR="00F94C3C" w:rsidRDefault="00C806BD" w:rsidP="00C806BD">
      <w:pPr>
        <w:numPr>
          <w:ilvl w:val="0"/>
          <w:numId w:val="224"/>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Перевод специалистов сопровождения (педагогов-психологов, учителей-логопедов, тьюторов и социальных педагогов) на «эффективный контракт» на основе профстандартов и норм труда.</w:t>
      </w:r>
    </w:p>
    <w:p w:rsidR="00F94C3C" w:rsidRDefault="00F94C3C">
      <w:pPr>
        <w:spacing w:line="14" w:lineRule="exact"/>
        <w:rPr>
          <w:rFonts w:eastAsia="Times New Roman"/>
          <w:color w:val="231F20"/>
          <w:sz w:val="28"/>
          <w:szCs w:val="28"/>
        </w:rPr>
      </w:pPr>
    </w:p>
    <w:p w:rsidR="00F94C3C" w:rsidRDefault="00C806BD" w:rsidP="00C806BD">
      <w:pPr>
        <w:numPr>
          <w:ilvl w:val="0"/>
          <w:numId w:val="224"/>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Создание автоматизированных рабочих мест в кабинетах специалистов сопровождения (педагогов-психологов, учителей-логопедов, тьюторов и социальных педагогов).</w:t>
      </w:r>
    </w:p>
    <w:p w:rsidR="00F94C3C" w:rsidRDefault="00F94C3C">
      <w:pPr>
        <w:spacing w:line="17" w:lineRule="exact"/>
        <w:rPr>
          <w:rFonts w:eastAsia="Times New Roman"/>
          <w:color w:val="231F20"/>
          <w:sz w:val="28"/>
          <w:szCs w:val="28"/>
        </w:rPr>
      </w:pPr>
    </w:p>
    <w:p w:rsidR="00F94C3C" w:rsidRDefault="00C806BD" w:rsidP="00C806BD">
      <w:pPr>
        <w:numPr>
          <w:ilvl w:val="0"/>
          <w:numId w:val="224"/>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Оснащение кабинетов педагогов-психологов и учителей-логопедов компьютерными психодиагностическими системами и компьютерными коррекционно-развивающими комплексами (симуляторами).</w:t>
      </w:r>
    </w:p>
    <w:p w:rsidR="00F94C3C" w:rsidRDefault="00F94C3C">
      <w:pPr>
        <w:spacing w:line="14" w:lineRule="exact"/>
        <w:rPr>
          <w:rFonts w:eastAsia="Times New Roman"/>
          <w:color w:val="231F20"/>
          <w:sz w:val="28"/>
          <w:szCs w:val="28"/>
        </w:rPr>
      </w:pPr>
    </w:p>
    <w:p w:rsidR="00F94C3C" w:rsidRDefault="00C806BD" w:rsidP="00C806BD">
      <w:pPr>
        <w:numPr>
          <w:ilvl w:val="0"/>
          <w:numId w:val="224"/>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Создание виртуальных площадок для оперативной служебной дистанционной связи специалистов сопровождения (педагогов-психологов, учителей-логопедов, тьюторов и социальных педагогов).</w:t>
      </w:r>
    </w:p>
    <w:p w:rsidR="00F94C3C" w:rsidRDefault="00F94C3C">
      <w:pPr>
        <w:spacing w:line="17" w:lineRule="exact"/>
        <w:rPr>
          <w:rFonts w:eastAsia="Times New Roman"/>
          <w:color w:val="231F20"/>
          <w:sz w:val="28"/>
          <w:szCs w:val="28"/>
        </w:rPr>
      </w:pPr>
    </w:p>
    <w:p w:rsidR="00F94C3C" w:rsidRDefault="00C806BD" w:rsidP="00C806BD">
      <w:pPr>
        <w:numPr>
          <w:ilvl w:val="0"/>
          <w:numId w:val="224"/>
        </w:numPr>
        <w:tabs>
          <w:tab w:val="left" w:pos="946"/>
        </w:tabs>
        <w:spacing w:line="234" w:lineRule="auto"/>
        <w:ind w:left="3" w:firstLine="705"/>
        <w:rPr>
          <w:rFonts w:eastAsia="Times New Roman"/>
          <w:color w:val="231F20"/>
          <w:sz w:val="28"/>
          <w:szCs w:val="28"/>
        </w:rPr>
      </w:pPr>
      <w:r>
        <w:rPr>
          <w:rFonts w:eastAsia="Times New Roman"/>
          <w:color w:val="231F20"/>
          <w:sz w:val="28"/>
          <w:szCs w:val="28"/>
        </w:rPr>
        <w:t>Внедрение единых электронных журнальных форм регистрации оказанных государственных (муниципальных) услуг.</w:t>
      </w:r>
    </w:p>
    <w:p w:rsidR="00F94C3C" w:rsidRDefault="00F94C3C">
      <w:pPr>
        <w:spacing w:line="2" w:lineRule="exact"/>
        <w:rPr>
          <w:sz w:val="20"/>
          <w:szCs w:val="20"/>
        </w:rPr>
      </w:pPr>
    </w:p>
    <w:p w:rsidR="00F94C3C" w:rsidRDefault="00C806BD">
      <w:pPr>
        <w:tabs>
          <w:tab w:val="left" w:pos="1122"/>
          <w:tab w:val="left" w:pos="2642"/>
          <w:tab w:val="left" w:pos="4682"/>
          <w:tab w:val="left" w:pos="5702"/>
          <w:tab w:val="left" w:pos="7762"/>
        </w:tabs>
        <w:ind w:left="703"/>
        <w:rPr>
          <w:sz w:val="20"/>
          <w:szCs w:val="20"/>
        </w:rPr>
      </w:pPr>
      <w:r>
        <w:rPr>
          <w:rFonts w:eastAsia="Times New Roman"/>
          <w:color w:val="231F20"/>
          <w:sz w:val="28"/>
          <w:szCs w:val="28"/>
        </w:rPr>
        <w:t>6.</w:t>
      </w:r>
      <w:r>
        <w:rPr>
          <w:sz w:val="20"/>
          <w:szCs w:val="20"/>
        </w:rPr>
        <w:tab/>
      </w:r>
      <w:r>
        <w:rPr>
          <w:rFonts w:eastAsia="Times New Roman"/>
          <w:color w:val="231F20"/>
          <w:sz w:val="28"/>
          <w:szCs w:val="28"/>
        </w:rPr>
        <w:t>Внедрение</w:t>
      </w:r>
      <w:r>
        <w:rPr>
          <w:rFonts w:eastAsia="Times New Roman"/>
          <w:color w:val="231F20"/>
          <w:sz w:val="28"/>
          <w:szCs w:val="28"/>
        </w:rPr>
        <w:tab/>
        <w:t>согласованных</w:t>
      </w:r>
      <w:r>
        <w:rPr>
          <w:rFonts w:eastAsia="Times New Roman"/>
          <w:color w:val="231F20"/>
          <w:sz w:val="28"/>
          <w:szCs w:val="28"/>
        </w:rPr>
        <w:tab/>
        <w:t>между</w:t>
      </w:r>
      <w:r>
        <w:rPr>
          <w:rFonts w:eastAsia="Times New Roman"/>
          <w:color w:val="231F20"/>
          <w:sz w:val="28"/>
          <w:szCs w:val="28"/>
        </w:rPr>
        <w:tab/>
        <w:t>специалистами</w:t>
      </w:r>
      <w:r>
        <w:rPr>
          <w:rFonts w:eastAsia="Times New Roman"/>
          <w:color w:val="231F20"/>
          <w:sz w:val="28"/>
          <w:szCs w:val="28"/>
        </w:rPr>
        <w:tab/>
        <w:t>сопровождения</w:t>
      </w:r>
    </w:p>
    <w:p w:rsidR="00F94C3C" w:rsidRDefault="00F94C3C">
      <w:pPr>
        <w:spacing w:line="13" w:lineRule="exact"/>
        <w:rPr>
          <w:sz w:val="20"/>
          <w:szCs w:val="20"/>
        </w:rPr>
      </w:pPr>
    </w:p>
    <w:p w:rsidR="00F94C3C" w:rsidRDefault="00C806BD" w:rsidP="00C806BD">
      <w:pPr>
        <w:numPr>
          <w:ilvl w:val="0"/>
          <w:numId w:val="225"/>
        </w:numPr>
        <w:tabs>
          <w:tab w:val="left" w:pos="224"/>
        </w:tabs>
        <w:spacing w:line="234" w:lineRule="auto"/>
        <w:ind w:left="3" w:hanging="3"/>
        <w:rPr>
          <w:rFonts w:eastAsia="Times New Roman"/>
          <w:color w:val="231F20"/>
          <w:sz w:val="28"/>
          <w:szCs w:val="28"/>
        </w:rPr>
      </w:pPr>
      <w:r>
        <w:rPr>
          <w:rFonts w:eastAsia="Times New Roman"/>
          <w:color w:val="231F20"/>
          <w:sz w:val="28"/>
          <w:szCs w:val="28"/>
        </w:rPr>
        <w:t>ППМС-центром алгоритмов оказания помощи участникам образовательных отношений в стандартных и кризисных ситуациях.</w:t>
      </w:r>
    </w:p>
    <w:p w:rsidR="00F94C3C" w:rsidRDefault="00F94C3C">
      <w:pPr>
        <w:spacing w:line="15" w:lineRule="exact"/>
        <w:rPr>
          <w:rFonts w:eastAsia="Times New Roman"/>
          <w:color w:val="231F20"/>
          <w:sz w:val="28"/>
          <w:szCs w:val="28"/>
        </w:rPr>
      </w:pPr>
    </w:p>
    <w:p w:rsidR="00F94C3C" w:rsidRDefault="00C806BD" w:rsidP="00C806BD">
      <w:pPr>
        <w:numPr>
          <w:ilvl w:val="1"/>
          <w:numId w:val="225"/>
        </w:numPr>
        <w:tabs>
          <w:tab w:val="left" w:pos="1136"/>
        </w:tabs>
        <w:spacing w:line="234" w:lineRule="auto"/>
        <w:ind w:left="3" w:firstLine="705"/>
        <w:jc w:val="both"/>
        <w:rPr>
          <w:rFonts w:eastAsia="Times New Roman"/>
          <w:color w:val="231F20"/>
          <w:sz w:val="28"/>
          <w:szCs w:val="28"/>
        </w:rPr>
      </w:pPr>
      <w:r>
        <w:rPr>
          <w:rFonts w:eastAsia="Times New Roman"/>
          <w:color w:val="231F20"/>
          <w:sz w:val="28"/>
          <w:szCs w:val="28"/>
        </w:rPr>
        <w:t>Внедрение единых моделей психолого-педагогического сопровождения обучающихся по ступеням обучения согласно ФГОС ДО,</w:t>
      </w:r>
    </w:p>
    <w:p w:rsidR="00F94C3C" w:rsidRDefault="00F94C3C">
      <w:pPr>
        <w:spacing w:line="4"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ФГОС НОО, ФГОС ООО, ФГОС СОО, ФГОС СПО.</w:t>
      </w:r>
    </w:p>
    <w:p w:rsidR="00F94C3C" w:rsidRDefault="00F94C3C">
      <w:pPr>
        <w:spacing w:line="13" w:lineRule="exact"/>
        <w:rPr>
          <w:rFonts w:eastAsia="Times New Roman"/>
          <w:color w:val="231F20"/>
          <w:sz w:val="28"/>
          <w:szCs w:val="28"/>
        </w:rPr>
      </w:pPr>
    </w:p>
    <w:p w:rsidR="00F94C3C" w:rsidRDefault="00C806BD" w:rsidP="00C806BD">
      <w:pPr>
        <w:numPr>
          <w:ilvl w:val="1"/>
          <w:numId w:val="225"/>
        </w:numPr>
        <w:tabs>
          <w:tab w:val="left" w:pos="1136"/>
        </w:tabs>
        <w:spacing w:line="234" w:lineRule="auto"/>
        <w:ind w:left="3" w:firstLine="705"/>
        <w:jc w:val="both"/>
        <w:rPr>
          <w:rFonts w:eastAsia="Times New Roman"/>
          <w:color w:val="231F20"/>
          <w:sz w:val="28"/>
          <w:szCs w:val="28"/>
        </w:rPr>
      </w:pPr>
      <w:r>
        <w:rPr>
          <w:rFonts w:eastAsia="Times New Roman"/>
          <w:color w:val="231F20"/>
          <w:sz w:val="28"/>
          <w:szCs w:val="28"/>
        </w:rPr>
        <w:t>Внедрение единых моделей психолого-педагогического сопровождения обучающихся-инвалидов и с ОВЗ согласно ФГОС НОО ОВЗ</w:t>
      </w:r>
    </w:p>
    <w:p w:rsidR="00F94C3C" w:rsidRDefault="00F94C3C">
      <w:pPr>
        <w:spacing w:line="2" w:lineRule="exact"/>
        <w:rPr>
          <w:rFonts w:eastAsia="Times New Roman"/>
          <w:color w:val="231F20"/>
          <w:sz w:val="28"/>
          <w:szCs w:val="28"/>
        </w:rPr>
      </w:pPr>
    </w:p>
    <w:p w:rsidR="00F94C3C" w:rsidRDefault="00C806BD" w:rsidP="00C806BD">
      <w:pPr>
        <w:numPr>
          <w:ilvl w:val="0"/>
          <w:numId w:val="225"/>
        </w:numPr>
        <w:tabs>
          <w:tab w:val="left" w:pos="223"/>
        </w:tabs>
        <w:ind w:left="223" w:hanging="223"/>
        <w:rPr>
          <w:rFonts w:eastAsia="Times New Roman"/>
          <w:color w:val="231F20"/>
          <w:sz w:val="28"/>
          <w:szCs w:val="28"/>
        </w:rPr>
      </w:pPr>
      <w:r>
        <w:rPr>
          <w:rFonts w:eastAsia="Times New Roman"/>
          <w:color w:val="231F20"/>
          <w:sz w:val="28"/>
          <w:szCs w:val="28"/>
        </w:rPr>
        <w:t>в инклюзивном режиме.</w:t>
      </w:r>
    </w:p>
    <w:p w:rsidR="00F94C3C" w:rsidRDefault="00F94C3C">
      <w:pPr>
        <w:spacing w:line="12" w:lineRule="exact"/>
        <w:rPr>
          <w:rFonts w:eastAsia="Times New Roman"/>
          <w:color w:val="231F20"/>
          <w:sz w:val="28"/>
          <w:szCs w:val="28"/>
        </w:rPr>
      </w:pPr>
    </w:p>
    <w:p w:rsidR="00F94C3C" w:rsidRDefault="00C806BD" w:rsidP="00C806BD">
      <w:pPr>
        <w:numPr>
          <w:ilvl w:val="1"/>
          <w:numId w:val="226"/>
        </w:numPr>
        <w:tabs>
          <w:tab w:val="left" w:pos="1136"/>
        </w:tabs>
        <w:spacing w:line="237" w:lineRule="auto"/>
        <w:ind w:left="3" w:firstLine="705"/>
        <w:jc w:val="both"/>
        <w:rPr>
          <w:rFonts w:eastAsia="Times New Roman"/>
          <w:color w:val="231F20"/>
          <w:sz w:val="28"/>
          <w:szCs w:val="28"/>
        </w:rPr>
      </w:pPr>
      <w:r>
        <w:rPr>
          <w:rFonts w:eastAsia="Times New Roman"/>
          <w:color w:val="231F20"/>
          <w:sz w:val="28"/>
          <w:szCs w:val="28"/>
        </w:rPr>
        <w:t>Обеспечение обмена служебными документами при оказании «первичной помощи» и профессиональной помощи через электронные средства связи.</w:t>
      </w:r>
    </w:p>
    <w:p w:rsidR="00F94C3C" w:rsidRDefault="00F94C3C">
      <w:pPr>
        <w:spacing w:line="335" w:lineRule="exact"/>
        <w:rPr>
          <w:sz w:val="20"/>
          <w:szCs w:val="20"/>
        </w:rPr>
      </w:pPr>
    </w:p>
    <w:p w:rsidR="00F94C3C" w:rsidRDefault="00C806BD">
      <w:pPr>
        <w:spacing w:line="234" w:lineRule="auto"/>
        <w:ind w:left="3" w:firstLine="708"/>
        <w:rPr>
          <w:sz w:val="20"/>
          <w:szCs w:val="20"/>
        </w:rPr>
      </w:pPr>
      <w:r>
        <w:rPr>
          <w:rFonts w:eastAsia="Times New Roman"/>
          <w:b/>
          <w:bCs/>
          <w:i/>
          <w:iCs/>
          <w:sz w:val="28"/>
          <w:szCs w:val="28"/>
        </w:rPr>
        <w:t>Взаимодействие с психолого-медико-педагогической комиссией (ПМПК)</w:t>
      </w:r>
    </w:p>
    <w:p w:rsidR="00F94C3C" w:rsidRDefault="00F94C3C">
      <w:pPr>
        <w:spacing w:line="2" w:lineRule="exact"/>
        <w:rPr>
          <w:sz w:val="20"/>
          <w:szCs w:val="20"/>
        </w:rPr>
      </w:pPr>
    </w:p>
    <w:p w:rsidR="00F94C3C" w:rsidRDefault="00C806BD">
      <w:pPr>
        <w:tabs>
          <w:tab w:val="left" w:pos="3622"/>
          <w:tab w:val="left" w:pos="6122"/>
          <w:tab w:val="left" w:pos="7502"/>
          <w:tab w:val="left" w:pos="9002"/>
        </w:tabs>
        <w:ind w:left="703"/>
        <w:rPr>
          <w:sz w:val="20"/>
          <w:szCs w:val="20"/>
        </w:rPr>
      </w:pPr>
      <w:r>
        <w:rPr>
          <w:rFonts w:eastAsia="Times New Roman"/>
          <w:color w:val="231F20"/>
          <w:sz w:val="28"/>
          <w:szCs w:val="28"/>
        </w:rPr>
        <w:t>Межведомственное</w:t>
      </w:r>
      <w:r>
        <w:rPr>
          <w:sz w:val="20"/>
          <w:szCs w:val="20"/>
        </w:rPr>
        <w:tab/>
      </w:r>
      <w:r>
        <w:rPr>
          <w:rFonts w:eastAsia="Times New Roman"/>
          <w:color w:val="231F20"/>
          <w:sz w:val="28"/>
          <w:szCs w:val="28"/>
        </w:rPr>
        <w:t>взаимодействие</w:t>
      </w:r>
      <w:r>
        <w:rPr>
          <w:sz w:val="20"/>
          <w:szCs w:val="20"/>
        </w:rPr>
        <w:tab/>
      </w:r>
      <w:r>
        <w:rPr>
          <w:rFonts w:eastAsia="Times New Roman"/>
          <w:color w:val="231F20"/>
          <w:sz w:val="28"/>
          <w:szCs w:val="28"/>
        </w:rPr>
        <w:t>между</w:t>
      </w:r>
      <w:r>
        <w:rPr>
          <w:sz w:val="20"/>
          <w:szCs w:val="20"/>
        </w:rPr>
        <w:tab/>
      </w:r>
      <w:r>
        <w:rPr>
          <w:rFonts w:eastAsia="Times New Roman"/>
          <w:color w:val="231F20"/>
          <w:sz w:val="28"/>
          <w:szCs w:val="28"/>
        </w:rPr>
        <w:t>ПМПК,</w:t>
      </w:r>
      <w:r>
        <w:rPr>
          <w:sz w:val="20"/>
          <w:szCs w:val="20"/>
        </w:rPr>
        <w:tab/>
      </w:r>
      <w:r>
        <w:rPr>
          <w:rFonts w:eastAsia="Times New Roman"/>
          <w:color w:val="231F20"/>
          <w:sz w:val="27"/>
          <w:szCs w:val="27"/>
        </w:rPr>
        <w:t>МСЭ</w:t>
      </w:r>
    </w:p>
    <w:p w:rsidR="00F94C3C" w:rsidRDefault="00C806BD" w:rsidP="00C806BD">
      <w:pPr>
        <w:numPr>
          <w:ilvl w:val="0"/>
          <w:numId w:val="227"/>
        </w:numPr>
        <w:tabs>
          <w:tab w:val="left" w:pos="223"/>
        </w:tabs>
        <w:ind w:left="223" w:hanging="223"/>
        <w:rPr>
          <w:rFonts w:eastAsia="Times New Roman"/>
          <w:color w:val="231F20"/>
          <w:sz w:val="28"/>
          <w:szCs w:val="28"/>
        </w:rPr>
      </w:pPr>
      <w:r>
        <w:rPr>
          <w:rFonts w:eastAsia="Times New Roman"/>
          <w:color w:val="231F20"/>
          <w:sz w:val="28"/>
          <w:szCs w:val="28"/>
        </w:rPr>
        <w:t>общеобразовательными   организациями,   а   также   решение   актуальных</w:t>
      </w:r>
    </w:p>
    <w:p w:rsidR="00F94C3C" w:rsidRDefault="00F94C3C">
      <w:pPr>
        <w:spacing w:line="12"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вопросов обучения, адаптации и социализации детей-инвалидов осуществляется в соответствии с действующими нормативными правовыми актами Министерства образования и науки Российской Федерации и Минтруда России.</w:t>
      </w:r>
    </w:p>
    <w:p w:rsidR="00F94C3C" w:rsidRDefault="00F94C3C">
      <w:pPr>
        <w:spacing w:line="17"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Для координации действий при освидетельствовании детей с целью установления инвалидности обязанность организации взаимодействия с ПМПК возлагается на федеральные государственные учреждения МСЭ в соответствии с приказами Министерства труда и социальной защиты Российской Федерации от 10 декабря 2013 г. № 723 «Об организации работы по межведомственному взаимодействию федеральных государственных учреждений медико-социальной экспертизы с психолого-медико-педагогическими комиссиями»</w:t>
      </w:r>
    </w:p>
    <w:p w:rsidR="00F94C3C" w:rsidRDefault="00F94C3C">
      <w:pPr>
        <w:spacing w:line="18" w:lineRule="exact"/>
        <w:rPr>
          <w:rFonts w:eastAsia="Times New Roman"/>
          <w:color w:val="231F20"/>
          <w:sz w:val="28"/>
          <w:szCs w:val="28"/>
        </w:rPr>
      </w:pPr>
    </w:p>
    <w:p w:rsidR="00F94C3C" w:rsidRDefault="00C806BD" w:rsidP="00C806BD">
      <w:pPr>
        <w:numPr>
          <w:ilvl w:val="0"/>
          <w:numId w:val="227"/>
        </w:numPr>
        <w:tabs>
          <w:tab w:val="left" w:pos="224"/>
        </w:tabs>
        <w:spacing w:line="234" w:lineRule="auto"/>
        <w:ind w:left="3" w:hanging="3"/>
        <w:jc w:val="both"/>
        <w:rPr>
          <w:rFonts w:eastAsia="Times New Roman"/>
          <w:color w:val="231F20"/>
          <w:sz w:val="28"/>
          <w:szCs w:val="28"/>
        </w:rPr>
      </w:pPr>
      <w:r>
        <w:rPr>
          <w:rFonts w:eastAsia="Times New Roman"/>
          <w:color w:val="231F20"/>
          <w:sz w:val="28"/>
          <w:szCs w:val="28"/>
        </w:rPr>
        <w:t>Министерства образования и науки Российской Федерации от 20 сентября 2013 г. № 1082 «Об утверждении Положения о психолого-медико-</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74</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5" w:lineRule="auto"/>
        <w:ind w:left="3"/>
        <w:jc w:val="both"/>
        <w:rPr>
          <w:sz w:val="20"/>
          <w:szCs w:val="20"/>
        </w:rPr>
      </w:pPr>
      <w:r>
        <w:rPr>
          <w:rFonts w:eastAsia="Times New Roman"/>
          <w:color w:val="231F20"/>
          <w:sz w:val="28"/>
          <w:szCs w:val="28"/>
        </w:rPr>
        <w:lastRenderedPageBreak/>
        <w:t>педагогической комиссии», которые осуществляют регламентацию межведомственного взаимодействия между учреждениями МСЭ и ПМПК.</w:t>
      </w:r>
    </w:p>
    <w:p w:rsidR="00F94C3C" w:rsidRDefault="00F94C3C">
      <w:pPr>
        <w:spacing w:line="15"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Дети-инвалиды, нуждающиеся в создании специальных образовательных условий, а следовательно, и в обследовании специалистов ПМПК, проходят</w:t>
      </w:r>
    </w:p>
    <w:p w:rsidR="00F94C3C" w:rsidRDefault="00F94C3C">
      <w:pPr>
        <w:spacing w:line="15"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комиссию, предварительно пройдя обследование в организациях здравоохранения. По результатам обследования ПМПК специалисты выдают родителям заключение с рекомендованной образовательной программой, которая будет адекватна возможностям ребенка и которую он сможет освоить, а также с направлениями коррекционной работы и рекомендациями по созданию специальных условий для получения образования. Если у ребенка существует потребность в сопровождении его тьютором, ассистентом, специалисты ПМПК определяют ее и отражают в своем заключении. Степень ограничений к обучению на МСЭ определяется с учетом заключения ПМПК.</w:t>
      </w:r>
    </w:p>
    <w:p w:rsidR="00F94C3C" w:rsidRDefault="00F94C3C">
      <w:pPr>
        <w:spacing w:line="13" w:lineRule="exact"/>
        <w:rPr>
          <w:sz w:val="20"/>
          <w:szCs w:val="20"/>
        </w:rPr>
      </w:pPr>
    </w:p>
    <w:p w:rsidR="00F94C3C" w:rsidRDefault="00C806BD">
      <w:pPr>
        <w:ind w:left="703"/>
        <w:rPr>
          <w:sz w:val="20"/>
          <w:szCs w:val="20"/>
        </w:rPr>
      </w:pPr>
      <w:r>
        <w:rPr>
          <w:rFonts w:eastAsia="Times New Roman"/>
          <w:color w:val="231F20"/>
          <w:sz w:val="28"/>
          <w:szCs w:val="28"/>
        </w:rPr>
        <w:t>Приказ Минтруда России от 13 июня 2017 г. № 486н утвердил Порядок</w:t>
      </w:r>
    </w:p>
    <w:tbl>
      <w:tblPr>
        <w:tblW w:w="0" w:type="auto"/>
        <w:tblInd w:w="3" w:type="dxa"/>
        <w:tblLayout w:type="fixed"/>
        <w:tblCellMar>
          <w:left w:w="0" w:type="dxa"/>
          <w:right w:w="0" w:type="dxa"/>
        </w:tblCellMar>
        <w:tblLook w:val="04A0" w:firstRow="1" w:lastRow="0" w:firstColumn="1" w:lastColumn="0" w:noHBand="0" w:noVBand="1"/>
      </w:tblPr>
      <w:tblGrid>
        <w:gridCol w:w="2080"/>
        <w:gridCol w:w="2680"/>
        <w:gridCol w:w="2260"/>
        <w:gridCol w:w="2620"/>
      </w:tblGrid>
      <w:tr w:rsidR="00F94C3C">
        <w:trPr>
          <w:trHeight w:val="322"/>
        </w:trPr>
        <w:tc>
          <w:tcPr>
            <w:tcW w:w="2080" w:type="dxa"/>
            <w:vAlign w:val="bottom"/>
          </w:tcPr>
          <w:p w:rsidR="00F94C3C" w:rsidRDefault="00C806BD">
            <w:pPr>
              <w:rPr>
                <w:sz w:val="20"/>
                <w:szCs w:val="20"/>
              </w:rPr>
            </w:pPr>
            <w:r>
              <w:rPr>
                <w:rFonts w:eastAsia="Times New Roman"/>
                <w:color w:val="231F20"/>
                <w:sz w:val="28"/>
                <w:szCs w:val="28"/>
              </w:rPr>
              <w:t>разработки    и</w:t>
            </w:r>
          </w:p>
        </w:tc>
        <w:tc>
          <w:tcPr>
            <w:tcW w:w="7560" w:type="dxa"/>
            <w:gridSpan w:val="3"/>
            <w:vAlign w:val="bottom"/>
          </w:tcPr>
          <w:p w:rsidR="00F94C3C" w:rsidRDefault="00C806BD">
            <w:pPr>
              <w:jc w:val="right"/>
              <w:rPr>
                <w:sz w:val="20"/>
                <w:szCs w:val="20"/>
              </w:rPr>
            </w:pPr>
            <w:r>
              <w:rPr>
                <w:rFonts w:eastAsia="Times New Roman"/>
                <w:color w:val="231F20"/>
                <w:sz w:val="28"/>
                <w:szCs w:val="28"/>
              </w:rPr>
              <w:t>реализации    индивидуальных    программ    реабилитации</w:t>
            </w:r>
          </w:p>
        </w:tc>
      </w:tr>
      <w:tr w:rsidR="00F94C3C">
        <w:trPr>
          <w:trHeight w:val="322"/>
        </w:trPr>
        <w:tc>
          <w:tcPr>
            <w:tcW w:w="2080" w:type="dxa"/>
            <w:vAlign w:val="bottom"/>
          </w:tcPr>
          <w:p w:rsidR="00F94C3C" w:rsidRDefault="00C806BD">
            <w:pPr>
              <w:rPr>
                <w:sz w:val="20"/>
                <w:szCs w:val="20"/>
              </w:rPr>
            </w:pPr>
            <w:r>
              <w:rPr>
                <w:rFonts w:eastAsia="Times New Roman"/>
                <w:color w:val="231F20"/>
                <w:sz w:val="28"/>
                <w:szCs w:val="28"/>
              </w:rPr>
              <w:t>или абилитации</w:t>
            </w:r>
          </w:p>
        </w:tc>
        <w:tc>
          <w:tcPr>
            <w:tcW w:w="7560" w:type="dxa"/>
            <w:gridSpan w:val="3"/>
            <w:vAlign w:val="bottom"/>
          </w:tcPr>
          <w:p w:rsidR="00F94C3C" w:rsidRDefault="00C806BD">
            <w:pPr>
              <w:jc w:val="right"/>
              <w:rPr>
                <w:sz w:val="20"/>
                <w:szCs w:val="20"/>
              </w:rPr>
            </w:pPr>
            <w:r>
              <w:rPr>
                <w:rFonts w:eastAsia="Times New Roman"/>
                <w:color w:val="231F20"/>
                <w:sz w:val="28"/>
                <w:szCs w:val="28"/>
              </w:rPr>
              <w:t>инвалидаиребенка-инвалида,которыевыдаются</w:t>
            </w:r>
          </w:p>
        </w:tc>
      </w:tr>
      <w:tr w:rsidR="00F94C3C">
        <w:trPr>
          <w:trHeight w:val="322"/>
        </w:trPr>
        <w:tc>
          <w:tcPr>
            <w:tcW w:w="2080" w:type="dxa"/>
            <w:vAlign w:val="bottom"/>
          </w:tcPr>
          <w:p w:rsidR="00F94C3C" w:rsidRDefault="00C806BD">
            <w:pPr>
              <w:rPr>
                <w:sz w:val="20"/>
                <w:szCs w:val="20"/>
              </w:rPr>
            </w:pPr>
            <w:r>
              <w:rPr>
                <w:rFonts w:eastAsia="Times New Roman"/>
                <w:color w:val="231F20"/>
                <w:sz w:val="28"/>
                <w:szCs w:val="28"/>
              </w:rPr>
              <w:t>федеральными</w:t>
            </w:r>
          </w:p>
        </w:tc>
        <w:tc>
          <w:tcPr>
            <w:tcW w:w="2680" w:type="dxa"/>
            <w:vAlign w:val="bottom"/>
          </w:tcPr>
          <w:p w:rsidR="00F94C3C" w:rsidRDefault="00C806BD">
            <w:pPr>
              <w:ind w:left="180"/>
              <w:rPr>
                <w:sz w:val="20"/>
                <w:szCs w:val="20"/>
              </w:rPr>
            </w:pPr>
            <w:r>
              <w:rPr>
                <w:rFonts w:eastAsia="Times New Roman"/>
                <w:color w:val="231F20"/>
                <w:sz w:val="28"/>
                <w:szCs w:val="28"/>
              </w:rPr>
              <w:t>государственными</w:t>
            </w:r>
          </w:p>
        </w:tc>
        <w:tc>
          <w:tcPr>
            <w:tcW w:w="2260" w:type="dxa"/>
            <w:vAlign w:val="bottom"/>
          </w:tcPr>
          <w:p w:rsidR="00F94C3C" w:rsidRDefault="00C806BD">
            <w:pPr>
              <w:ind w:left="240"/>
              <w:rPr>
                <w:sz w:val="20"/>
                <w:szCs w:val="20"/>
              </w:rPr>
            </w:pPr>
            <w:r>
              <w:rPr>
                <w:rFonts w:eastAsia="Times New Roman"/>
                <w:color w:val="231F20"/>
                <w:sz w:val="28"/>
                <w:szCs w:val="28"/>
              </w:rPr>
              <w:t>учреждениями</w:t>
            </w:r>
          </w:p>
        </w:tc>
        <w:tc>
          <w:tcPr>
            <w:tcW w:w="2620" w:type="dxa"/>
            <w:vAlign w:val="bottom"/>
          </w:tcPr>
          <w:p w:rsidR="00F94C3C" w:rsidRDefault="00C806BD">
            <w:pPr>
              <w:jc w:val="right"/>
              <w:rPr>
                <w:sz w:val="20"/>
                <w:szCs w:val="20"/>
              </w:rPr>
            </w:pPr>
            <w:r>
              <w:rPr>
                <w:rFonts w:eastAsia="Times New Roman"/>
                <w:color w:val="231F20"/>
                <w:sz w:val="28"/>
                <w:szCs w:val="28"/>
              </w:rPr>
              <w:t>медико-социальной</w:t>
            </w:r>
          </w:p>
        </w:tc>
      </w:tr>
    </w:tbl>
    <w:p w:rsidR="00F94C3C" w:rsidRDefault="00F94C3C">
      <w:pPr>
        <w:spacing w:line="13"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экспертизы, и их новые формы. В данном нормативном правовом акте закреплено, что разработка ИПРА ребенка-инвалида в части мероприятий по психолого-педагогической реабилитации или абилитации осуществляется</w:t>
      </w:r>
    </w:p>
    <w:p w:rsidR="00F94C3C" w:rsidRDefault="00F94C3C">
      <w:pPr>
        <w:spacing w:line="17" w:lineRule="exact"/>
        <w:rPr>
          <w:sz w:val="20"/>
          <w:szCs w:val="20"/>
        </w:rPr>
      </w:pPr>
    </w:p>
    <w:p w:rsidR="00F94C3C" w:rsidRDefault="00C806BD" w:rsidP="00C806BD">
      <w:pPr>
        <w:numPr>
          <w:ilvl w:val="0"/>
          <w:numId w:val="228"/>
        </w:numPr>
        <w:tabs>
          <w:tab w:val="left" w:pos="197"/>
        </w:tabs>
        <w:spacing w:line="236" w:lineRule="auto"/>
        <w:ind w:left="3" w:hanging="3"/>
        <w:jc w:val="both"/>
        <w:rPr>
          <w:rFonts w:eastAsia="Times New Roman"/>
          <w:color w:val="231F20"/>
          <w:sz w:val="28"/>
          <w:szCs w:val="28"/>
        </w:rPr>
      </w:pPr>
      <w:r>
        <w:rPr>
          <w:rFonts w:eastAsia="Times New Roman"/>
          <w:color w:val="231F20"/>
          <w:sz w:val="28"/>
          <w:szCs w:val="28"/>
        </w:rPr>
        <w:t>учетом заключения ПМПК о результатах проведенного обследования ребенка. Таким образом, закреплено право бюро МСЭ просить у родителей (законных представителей) предъявления заключения ПМПК в пакете документов</w:t>
      </w:r>
    </w:p>
    <w:p w:rsidR="00F94C3C" w:rsidRDefault="00F94C3C">
      <w:pPr>
        <w:spacing w:line="2" w:lineRule="exact"/>
        <w:rPr>
          <w:sz w:val="20"/>
          <w:szCs w:val="20"/>
        </w:rPr>
      </w:pPr>
    </w:p>
    <w:p w:rsidR="00F94C3C" w:rsidRDefault="00C806BD">
      <w:pPr>
        <w:tabs>
          <w:tab w:val="left" w:pos="2182"/>
          <w:tab w:val="left" w:pos="3222"/>
          <w:tab w:val="left" w:pos="3882"/>
          <w:tab w:val="left" w:pos="5082"/>
          <w:tab w:val="left" w:pos="7082"/>
          <w:tab w:val="left" w:pos="7822"/>
        </w:tabs>
        <w:ind w:left="3"/>
        <w:rPr>
          <w:sz w:val="20"/>
          <w:szCs w:val="20"/>
        </w:rPr>
      </w:pPr>
      <w:r>
        <w:rPr>
          <w:rFonts w:eastAsia="Times New Roman"/>
          <w:color w:val="231F20"/>
          <w:sz w:val="28"/>
          <w:szCs w:val="28"/>
        </w:rPr>
        <w:t>для проведения</w:t>
      </w:r>
      <w:r>
        <w:rPr>
          <w:sz w:val="20"/>
          <w:szCs w:val="20"/>
        </w:rPr>
        <w:tab/>
      </w:r>
      <w:r>
        <w:rPr>
          <w:rFonts w:eastAsia="Times New Roman"/>
          <w:color w:val="231F20"/>
          <w:sz w:val="28"/>
          <w:szCs w:val="28"/>
        </w:rPr>
        <w:t>МСЭ.</w:t>
      </w:r>
      <w:r>
        <w:rPr>
          <w:sz w:val="20"/>
          <w:szCs w:val="20"/>
        </w:rPr>
        <w:tab/>
      </w:r>
      <w:r>
        <w:rPr>
          <w:rFonts w:eastAsia="Times New Roman"/>
          <w:color w:val="231F20"/>
          <w:sz w:val="28"/>
          <w:szCs w:val="28"/>
        </w:rPr>
        <w:t>На</w:t>
      </w:r>
      <w:r>
        <w:rPr>
          <w:sz w:val="20"/>
          <w:szCs w:val="20"/>
        </w:rPr>
        <w:tab/>
      </w:r>
      <w:r>
        <w:rPr>
          <w:rFonts w:eastAsia="Times New Roman"/>
          <w:color w:val="231F20"/>
          <w:sz w:val="28"/>
          <w:szCs w:val="28"/>
        </w:rPr>
        <w:t>ПМПК</w:t>
      </w:r>
      <w:r>
        <w:rPr>
          <w:sz w:val="20"/>
          <w:szCs w:val="20"/>
        </w:rPr>
        <w:tab/>
      </w:r>
      <w:r>
        <w:rPr>
          <w:rFonts w:eastAsia="Times New Roman"/>
          <w:color w:val="231F20"/>
          <w:sz w:val="28"/>
          <w:szCs w:val="28"/>
        </w:rPr>
        <w:t>направляются</w:t>
      </w:r>
      <w:r>
        <w:rPr>
          <w:sz w:val="20"/>
          <w:szCs w:val="20"/>
        </w:rPr>
        <w:tab/>
      </w:r>
      <w:r>
        <w:rPr>
          <w:rFonts w:eastAsia="Times New Roman"/>
          <w:color w:val="231F20"/>
          <w:sz w:val="28"/>
          <w:szCs w:val="28"/>
        </w:rPr>
        <w:t>все</w:t>
      </w:r>
      <w:r>
        <w:rPr>
          <w:sz w:val="20"/>
          <w:szCs w:val="20"/>
        </w:rPr>
        <w:tab/>
      </w:r>
      <w:r>
        <w:rPr>
          <w:rFonts w:eastAsia="Times New Roman"/>
          <w:color w:val="231F20"/>
          <w:sz w:val="27"/>
          <w:szCs w:val="27"/>
        </w:rPr>
        <w:t>дети-инвалиды</w:t>
      </w:r>
    </w:p>
    <w:p w:rsidR="00F94C3C" w:rsidRDefault="00F94C3C">
      <w:pPr>
        <w:spacing w:line="13" w:lineRule="exact"/>
        <w:rPr>
          <w:sz w:val="20"/>
          <w:szCs w:val="20"/>
        </w:rPr>
      </w:pPr>
    </w:p>
    <w:p w:rsidR="00F94C3C" w:rsidRDefault="00C806BD" w:rsidP="00C806BD">
      <w:pPr>
        <w:numPr>
          <w:ilvl w:val="0"/>
          <w:numId w:val="229"/>
        </w:numPr>
        <w:tabs>
          <w:tab w:val="left" w:pos="197"/>
        </w:tabs>
        <w:spacing w:line="239" w:lineRule="auto"/>
        <w:ind w:left="3" w:hanging="3"/>
        <w:jc w:val="both"/>
        <w:rPr>
          <w:rFonts w:eastAsia="Times New Roman"/>
          <w:color w:val="231F20"/>
          <w:sz w:val="28"/>
          <w:szCs w:val="28"/>
        </w:rPr>
      </w:pPr>
      <w:r>
        <w:rPr>
          <w:rFonts w:eastAsia="Times New Roman"/>
          <w:color w:val="231F20"/>
          <w:sz w:val="28"/>
          <w:szCs w:val="28"/>
        </w:rPr>
        <w:t>нарушением сенсорных, речевых и языковых, статодинамических функций и дети, впервые направленные на МСЭ. Отсюда возможно два варианта взаимодействия ПМПК и МСЭ. На ПМПК может быть направлен ребенок из организации здравоохранения (при оформлении инвалидности), который попадает в бюро МСЭ после прохождения ПМПК и получения ее заключения. Или же ребенок может проходить обследование комиссии уже после заседания МСЭ для того, чтобы определить, нуждается ли он в специальных образовательных условиях, и установить его способности к обучению. В любой из этих ситуаций родители (законные представители) оставляют за собой право проходить или не проходить обследование на ПМПК, а также право предъявлять или не предъявлять ее заключение. При этом важно отметить, что заключение ПМПК может стать весомым аргументом для подтверждения «нуждаемости в инвалидности». Сохранение в ИПРА раздела о психолого-</w:t>
      </w:r>
    </w:p>
    <w:p w:rsidR="00F94C3C" w:rsidRDefault="00F94C3C">
      <w:pPr>
        <w:spacing w:line="4" w:lineRule="exact"/>
        <w:rPr>
          <w:sz w:val="20"/>
          <w:szCs w:val="20"/>
        </w:rPr>
      </w:pPr>
    </w:p>
    <w:p w:rsidR="00F94C3C" w:rsidRDefault="00C806BD">
      <w:pPr>
        <w:tabs>
          <w:tab w:val="left" w:pos="2222"/>
          <w:tab w:val="left" w:pos="4342"/>
          <w:tab w:val="left" w:pos="4842"/>
          <w:tab w:val="left" w:pos="6222"/>
          <w:tab w:val="left" w:pos="8042"/>
        </w:tabs>
        <w:ind w:left="3"/>
        <w:rPr>
          <w:sz w:val="20"/>
          <w:szCs w:val="20"/>
        </w:rPr>
      </w:pPr>
      <w:r>
        <w:rPr>
          <w:rFonts w:eastAsia="Times New Roman"/>
          <w:color w:val="231F20"/>
          <w:sz w:val="28"/>
          <w:szCs w:val="28"/>
        </w:rPr>
        <w:t>педагогической</w:t>
      </w:r>
      <w:r>
        <w:rPr>
          <w:sz w:val="20"/>
          <w:szCs w:val="20"/>
        </w:rPr>
        <w:tab/>
      </w:r>
      <w:r>
        <w:rPr>
          <w:rFonts w:eastAsia="Times New Roman"/>
          <w:color w:val="231F20"/>
          <w:sz w:val="28"/>
          <w:szCs w:val="28"/>
        </w:rPr>
        <w:t>реабилитации,</w:t>
      </w:r>
      <w:r>
        <w:rPr>
          <w:sz w:val="20"/>
          <w:szCs w:val="20"/>
        </w:rPr>
        <w:tab/>
      </w:r>
      <w:r>
        <w:rPr>
          <w:rFonts w:eastAsia="Times New Roman"/>
          <w:color w:val="231F20"/>
          <w:sz w:val="28"/>
          <w:szCs w:val="28"/>
        </w:rPr>
        <w:t>в</w:t>
      </w:r>
      <w:r>
        <w:rPr>
          <w:sz w:val="20"/>
          <w:szCs w:val="20"/>
        </w:rPr>
        <w:tab/>
      </w:r>
      <w:r>
        <w:rPr>
          <w:rFonts w:eastAsia="Times New Roman"/>
          <w:color w:val="231F20"/>
          <w:sz w:val="28"/>
          <w:szCs w:val="28"/>
        </w:rPr>
        <w:t>котором</w:t>
      </w:r>
      <w:r>
        <w:rPr>
          <w:sz w:val="20"/>
          <w:szCs w:val="20"/>
        </w:rPr>
        <w:tab/>
      </w:r>
      <w:r>
        <w:rPr>
          <w:rFonts w:eastAsia="Times New Roman"/>
          <w:color w:val="231F20"/>
          <w:sz w:val="28"/>
          <w:szCs w:val="28"/>
        </w:rPr>
        <w:t>указывается</w:t>
      </w:r>
      <w:r>
        <w:rPr>
          <w:sz w:val="20"/>
          <w:szCs w:val="20"/>
        </w:rPr>
        <w:tab/>
      </w:r>
      <w:r>
        <w:rPr>
          <w:rFonts w:eastAsia="Times New Roman"/>
          <w:color w:val="231F20"/>
          <w:sz w:val="28"/>
          <w:szCs w:val="28"/>
        </w:rPr>
        <w:t>нуждаемость</w:t>
      </w:r>
    </w:p>
    <w:p w:rsidR="00F94C3C" w:rsidRDefault="00F94C3C">
      <w:pPr>
        <w:spacing w:line="13" w:lineRule="exact"/>
        <w:rPr>
          <w:sz w:val="20"/>
          <w:szCs w:val="20"/>
        </w:rPr>
      </w:pPr>
    </w:p>
    <w:p w:rsidR="00F94C3C" w:rsidRDefault="00C806BD" w:rsidP="00C806BD">
      <w:pPr>
        <w:numPr>
          <w:ilvl w:val="0"/>
          <w:numId w:val="230"/>
        </w:numPr>
        <w:tabs>
          <w:tab w:val="left" w:pos="204"/>
        </w:tabs>
        <w:spacing w:line="235" w:lineRule="auto"/>
        <w:ind w:left="3" w:hanging="3"/>
        <w:jc w:val="both"/>
        <w:rPr>
          <w:rFonts w:eastAsia="Times New Roman"/>
          <w:color w:val="231F20"/>
          <w:sz w:val="28"/>
          <w:szCs w:val="28"/>
        </w:rPr>
      </w:pPr>
      <w:r>
        <w:rPr>
          <w:rFonts w:eastAsia="Times New Roman"/>
          <w:color w:val="231F20"/>
          <w:sz w:val="28"/>
          <w:szCs w:val="28"/>
        </w:rPr>
        <w:t>рекомендациях по организации условий обучения, в настоящее время может объясняться только тем, что выводы ПМПК «помогают» специалистам МСЭ</w:t>
      </w:r>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исследовать все стороны жизни ребенка, чтобы определить, нуждается ли он в установлении инвалидности.</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Согласно Примерному положению о психолого-педагогическом консилиуме образовательной организации, утвержденному распоряжением Минпросвщения России от 9 сентября 2019 г. № Р-93, психолого-</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75</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tabs>
          <w:tab w:val="left" w:pos="2062"/>
          <w:tab w:val="left" w:pos="3562"/>
          <w:tab w:val="left" w:pos="3882"/>
          <w:tab w:val="left" w:pos="4642"/>
          <w:tab w:val="left" w:pos="5082"/>
          <w:tab w:val="left" w:pos="5922"/>
          <w:tab w:val="left" w:pos="8022"/>
        </w:tabs>
        <w:ind w:left="3"/>
        <w:rPr>
          <w:sz w:val="20"/>
          <w:szCs w:val="20"/>
        </w:rPr>
      </w:pPr>
      <w:r>
        <w:rPr>
          <w:rFonts w:eastAsia="Times New Roman"/>
          <w:color w:val="231F20"/>
          <w:sz w:val="28"/>
          <w:szCs w:val="28"/>
        </w:rPr>
        <w:lastRenderedPageBreak/>
        <w:t>педагогический</w:t>
      </w:r>
      <w:r>
        <w:rPr>
          <w:rFonts w:eastAsia="Times New Roman"/>
          <w:color w:val="231F20"/>
          <w:sz w:val="28"/>
          <w:szCs w:val="28"/>
        </w:rPr>
        <w:tab/>
        <w:t>консилиум</w:t>
      </w:r>
      <w:r>
        <w:rPr>
          <w:rFonts w:eastAsia="Times New Roman"/>
          <w:color w:val="231F20"/>
          <w:sz w:val="28"/>
          <w:szCs w:val="28"/>
        </w:rPr>
        <w:tab/>
        <w:t>–</w:t>
      </w:r>
      <w:r>
        <w:rPr>
          <w:rFonts w:eastAsia="Times New Roman"/>
          <w:color w:val="231F20"/>
          <w:sz w:val="28"/>
          <w:szCs w:val="28"/>
        </w:rPr>
        <w:tab/>
        <w:t>одна</w:t>
      </w:r>
      <w:r>
        <w:rPr>
          <w:rFonts w:eastAsia="Times New Roman"/>
          <w:color w:val="231F20"/>
          <w:sz w:val="28"/>
          <w:szCs w:val="28"/>
        </w:rPr>
        <w:tab/>
        <w:t>из</w:t>
      </w:r>
      <w:r>
        <w:rPr>
          <w:rFonts w:eastAsia="Times New Roman"/>
          <w:color w:val="231F20"/>
          <w:sz w:val="28"/>
          <w:szCs w:val="28"/>
        </w:rPr>
        <w:tab/>
        <w:t>форм</w:t>
      </w:r>
      <w:r>
        <w:rPr>
          <w:rFonts w:eastAsia="Times New Roman"/>
          <w:color w:val="231F20"/>
          <w:sz w:val="28"/>
          <w:szCs w:val="28"/>
        </w:rPr>
        <w:tab/>
        <w:t>взаимодействия</w:t>
      </w:r>
      <w:r>
        <w:rPr>
          <w:sz w:val="20"/>
          <w:szCs w:val="20"/>
        </w:rPr>
        <w:tab/>
      </w:r>
      <w:r>
        <w:rPr>
          <w:rFonts w:eastAsia="Times New Roman"/>
          <w:color w:val="231F20"/>
          <w:sz w:val="27"/>
          <w:szCs w:val="27"/>
        </w:rPr>
        <w:t>руководящих</w:t>
      </w:r>
    </w:p>
    <w:p w:rsidR="00F94C3C" w:rsidRDefault="00F94C3C">
      <w:pPr>
        <w:spacing w:line="16" w:lineRule="exact"/>
        <w:rPr>
          <w:sz w:val="20"/>
          <w:szCs w:val="20"/>
        </w:rPr>
      </w:pPr>
    </w:p>
    <w:p w:rsidR="00F94C3C" w:rsidRDefault="00C806BD" w:rsidP="00C806BD">
      <w:pPr>
        <w:numPr>
          <w:ilvl w:val="0"/>
          <w:numId w:val="231"/>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педагогических работников общеобразовательной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 Взаимодействие комиссии и консилиума происходит в нескольких вариантах:</w:t>
      </w:r>
    </w:p>
    <w:p w:rsidR="00F94C3C" w:rsidRDefault="00F94C3C">
      <w:pPr>
        <w:spacing w:line="14" w:lineRule="exact"/>
        <w:rPr>
          <w:rFonts w:eastAsia="Times New Roman"/>
          <w:color w:val="231F20"/>
          <w:sz w:val="28"/>
          <w:szCs w:val="28"/>
        </w:rPr>
      </w:pPr>
    </w:p>
    <w:p w:rsidR="00F94C3C" w:rsidRDefault="00C806BD">
      <w:pPr>
        <w:spacing w:line="327"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направление детей на обследование в ПМПК с целью своевременного</w:t>
      </w:r>
    </w:p>
    <w:p w:rsidR="00F94C3C" w:rsidRDefault="00F94C3C">
      <w:pPr>
        <w:spacing w:line="336"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выявления особенностей в физическом и (или) психическом развитии и (или) отклонений в поведении детей и получении рекомендаций по организации их обучения и воспитания;</w:t>
      </w:r>
    </w:p>
    <w:p w:rsidR="00F94C3C" w:rsidRDefault="00F94C3C">
      <w:pPr>
        <w:spacing w:line="13" w:lineRule="exact"/>
        <w:rPr>
          <w:sz w:val="20"/>
          <w:szCs w:val="20"/>
        </w:rPr>
      </w:pPr>
    </w:p>
    <w:p w:rsidR="00F94C3C" w:rsidRDefault="00C806BD">
      <w:pPr>
        <w:spacing w:line="315"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выполнение рекомендаций ПМПК по оказанию детям психолого-медико-педагогической помощи и организации их обучения и воспитания;</w:t>
      </w:r>
    </w:p>
    <w:p w:rsidR="00F94C3C" w:rsidRDefault="00C806BD">
      <w:pPr>
        <w:spacing w:line="322"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оказаниеконсультативнойпомощи</w:t>
      </w:r>
      <w:r>
        <w:rPr>
          <w:rFonts w:eastAsia="Times New Roman"/>
          <w:color w:val="231F20"/>
          <w:sz w:val="27"/>
          <w:szCs w:val="27"/>
        </w:rPr>
        <w:t>специалистам</w:t>
      </w:r>
    </w:p>
    <w:p w:rsidR="00F94C3C" w:rsidRDefault="00C806BD">
      <w:pPr>
        <w:tabs>
          <w:tab w:val="left" w:pos="2922"/>
          <w:tab w:val="left" w:pos="4722"/>
          <w:tab w:val="left" w:pos="5322"/>
          <w:tab w:val="left" w:pos="6742"/>
          <w:tab w:val="left" w:pos="8502"/>
        </w:tabs>
        <w:ind w:left="3"/>
        <w:rPr>
          <w:sz w:val="20"/>
          <w:szCs w:val="20"/>
        </w:rPr>
      </w:pPr>
      <w:r>
        <w:rPr>
          <w:rFonts w:eastAsia="Times New Roman"/>
          <w:color w:val="231F20"/>
          <w:sz w:val="28"/>
          <w:szCs w:val="28"/>
        </w:rPr>
        <w:t>общеобразовательной</w:t>
      </w:r>
      <w:r>
        <w:rPr>
          <w:rFonts w:eastAsia="Times New Roman"/>
          <w:color w:val="231F20"/>
          <w:sz w:val="28"/>
          <w:szCs w:val="28"/>
        </w:rPr>
        <w:tab/>
        <w:t>организации</w:t>
      </w:r>
      <w:r>
        <w:rPr>
          <w:rFonts w:eastAsia="Times New Roman"/>
          <w:color w:val="231F20"/>
          <w:sz w:val="28"/>
          <w:szCs w:val="28"/>
        </w:rPr>
        <w:tab/>
        <w:t>по</w:t>
      </w:r>
      <w:r>
        <w:rPr>
          <w:rFonts w:eastAsia="Times New Roman"/>
          <w:color w:val="231F20"/>
          <w:sz w:val="28"/>
          <w:szCs w:val="28"/>
        </w:rPr>
        <w:tab/>
        <w:t>вопросам</w:t>
      </w:r>
      <w:r>
        <w:rPr>
          <w:rFonts w:eastAsia="Times New Roman"/>
          <w:color w:val="231F20"/>
          <w:sz w:val="28"/>
          <w:szCs w:val="28"/>
        </w:rPr>
        <w:tab/>
        <w:t>воспитания,</w:t>
      </w:r>
      <w:r>
        <w:rPr>
          <w:sz w:val="20"/>
          <w:szCs w:val="20"/>
        </w:rPr>
        <w:tab/>
      </w:r>
      <w:r>
        <w:rPr>
          <w:rFonts w:eastAsia="Times New Roman"/>
          <w:color w:val="231F20"/>
          <w:sz w:val="27"/>
          <w:szCs w:val="27"/>
        </w:rPr>
        <w:t>обучения</w:t>
      </w:r>
    </w:p>
    <w:p w:rsidR="00F94C3C" w:rsidRDefault="00F94C3C">
      <w:pPr>
        <w:spacing w:line="15" w:lineRule="exact"/>
        <w:rPr>
          <w:sz w:val="20"/>
          <w:szCs w:val="20"/>
        </w:rPr>
      </w:pPr>
    </w:p>
    <w:p w:rsidR="00F94C3C" w:rsidRDefault="00C806BD" w:rsidP="00C806BD">
      <w:pPr>
        <w:numPr>
          <w:ilvl w:val="0"/>
          <w:numId w:val="232"/>
        </w:numPr>
        <w:tabs>
          <w:tab w:val="left" w:pos="224"/>
        </w:tabs>
        <w:spacing w:line="234" w:lineRule="auto"/>
        <w:ind w:left="3" w:hanging="3"/>
        <w:rPr>
          <w:rFonts w:eastAsia="Times New Roman"/>
          <w:color w:val="231F20"/>
          <w:sz w:val="28"/>
          <w:szCs w:val="28"/>
        </w:rPr>
      </w:pPr>
      <w:r>
        <w:rPr>
          <w:rFonts w:eastAsia="Times New Roman"/>
          <w:color w:val="231F20"/>
          <w:sz w:val="28"/>
          <w:szCs w:val="28"/>
        </w:rPr>
        <w:t>коррекции нарушений развития детей с ОВЗ и (или) девиантным поведением специалистами ПМПК.</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Особенно   значимым   является   межведомственное   взаимодействие</w:t>
      </w:r>
    </w:p>
    <w:p w:rsidR="00F94C3C" w:rsidRDefault="00F94C3C">
      <w:pPr>
        <w:spacing w:line="12" w:lineRule="exact"/>
        <w:rPr>
          <w:rFonts w:eastAsia="Times New Roman"/>
          <w:color w:val="231F20"/>
          <w:sz w:val="28"/>
          <w:szCs w:val="28"/>
        </w:rPr>
      </w:pPr>
    </w:p>
    <w:p w:rsidR="00F94C3C" w:rsidRDefault="00C806BD">
      <w:pPr>
        <w:spacing w:line="238" w:lineRule="auto"/>
        <w:ind w:left="3"/>
        <w:jc w:val="both"/>
        <w:rPr>
          <w:rFonts w:eastAsia="Times New Roman"/>
          <w:color w:val="231F20"/>
          <w:sz w:val="28"/>
          <w:szCs w:val="28"/>
        </w:rPr>
      </w:pPr>
      <w:r>
        <w:rPr>
          <w:rFonts w:eastAsia="Times New Roman"/>
          <w:color w:val="231F20"/>
          <w:sz w:val="28"/>
          <w:szCs w:val="28"/>
        </w:rPr>
        <w:t>психолого-медико-педагогических комиссий с организациями здравоохранения. В настоящее время наиболее оптимальным и эффективным сотрудничеством является взаимодействие посредством предоставления документов из медицинских организаций на комиссию. Одним из обязательных документов (согласно Положению о психолого-медико-педагогической комиссии, утвержденному приказом Министерста образования и науки Российской Федерации от 20 сентября 2013 г. № 1082) является подробная Выписка из истории развития ребенка с заключениями врачей, наблюдающих</w:t>
      </w:r>
    </w:p>
    <w:p w:rsidR="00F94C3C" w:rsidRDefault="00F94C3C">
      <w:pPr>
        <w:spacing w:line="21"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ребенка в медицинской организации по месту жительства (регистрации). От того, насколько точные сведения предоставлены от сурдолога, окулиста, невролога, психиатра, зависит адекватное определение дальнейшего сопровождения ребенка. Кроме этого, Закон Российской Федерации от 2 июля 1992 г. № 3185-1 «О психиатрической помощи и гарантиях прав граждан при ее оказании» регламентирует прохождение врача-психиатра</w:t>
      </w:r>
    </w:p>
    <w:p w:rsidR="00F94C3C" w:rsidRDefault="00F94C3C">
      <w:pPr>
        <w:spacing w:line="16" w:lineRule="exact"/>
        <w:rPr>
          <w:sz w:val="20"/>
          <w:szCs w:val="20"/>
        </w:rPr>
      </w:pPr>
    </w:p>
    <w:p w:rsidR="00F94C3C" w:rsidRDefault="00C806BD" w:rsidP="00C806BD">
      <w:pPr>
        <w:numPr>
          <w:ilvl w:val="0"/>
          <w:numId w:val="233"/>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случае необходимости уточнения диагноза. Поэтому для улучшения взаимодействия с организациями здравоохранения регулярно проводятся совместные совещания, лекции и другие мероприятия, которые содействуют лучшему пониманию ведомственных проблем.</w:t>
      </w:r>
    </w:p>
    <w:p w:rsidR="00F94C3C" w:rsidRDefault="00F94C3C">
      <w:pPr>
        <w:spacing w:line="270" w:lineRule="exact"/>
        <w:rPr>
          <w:sz w:val="20"/>
          <w:szCs w:val="20"/>
        </w:rPr>
      </w:pPr>
    </w:p>
    <w:p w:rsidR="00F94C3C" w:rsidRDefault="00C806BD">
      <w:pPr>
        <w:spacing w:line="247" w:lineRule="auto"/>
        <w:ind w:left="1760" w:right="320"/>
        <w:jc w:val="center"/>
        <w:rPr>
          <w:sz w:val="20"/>
          <w:szCs w:val="20"/>
        </w:rPr>
      </w:pPr>
      <w:r>
        <w:rPr>
          <w:rFonts w:eastAsia="Times New Roman"/>
          <w:b/>
          <w:bCs/>
          <w:sz w:val="27"/>
          <w:szCs w:val="27"/>
        </w:rPr>
        <w:t xml:space="preserve">Программа комплексного обследования ребенка с ограниченными возможностями здоровья в </w:t>
      </w:r>
      <w:r>
        <w:rPr>
          <w:rFonts w:ascii="Cambria" w:eastAsia="Cambria" w:hAnsi="Cambria" w:cs="Cambria"/>
          <w:b/>
          <w:bCs/>
          <w:color w:val="231F20"/>
          <w:sz w:val="27"/>
          <w:szCs w:val="27"/>
        </w:rPr>
        <w:t>обще</w:t>
      </w:r>
      <w:r>
        <w:rPr>
          <w:rFonts w:eastAsia="Times New Roman"/>
          <w:b/>
          <w:bCs/>
          <w:sz w:val="27"/>
          <w:szCs w:val="27"/>
        </w:rPr>
        <w:t>образовательной организации</w:t>
      </w:r>
    </w:p>
    <w:p w:rsidR="00F94C3C" w:rsidRDefault="00F94C3C">
      <w:pPr>
        <w:spacing w:line="327"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Определение варианта адаптированной основной образовательной программы для обучающегося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Эффективность получения образования ребенком с ограниченными возможностями здоровья зависит от определенных условий, которые являются необходимыми для конкретной категории детей.</w:t>
      </w:r>
    </w:p>
    <w:p w:rsidR="00F94C3C" w:rsidRDefault="00F94C3C">
      <w:pPr>
        <w:spacing w:line="200" w:lineRule="exact"/>
        <w:rPr>
          <w:sz w:val="20"/>
          <w:szCs w:val="20"/>
        </w:rPr>
      </w:pPr>
    </w:p>
    <w:p w:rsidR="00F94C3C" w:rsidRDefault="00F94C3C">
      <w:pPr>
        <w:spacing w:line="319" w:lineRule="exact"/>
        <w:rPr>
          <w:sz w:val="20"/>
          <w:szCs w:val="20"/>
        </w:rPr>
      </w:pPr>
    </w:p>
    <w:p w:rsidR="00F94C3C" w:rsidRDefault="00C806BD">
      <w:pPr>
        <w:ind w:left="5063"/>
        <w:rPr>
          <w:sz w:val="20"/>
          <w:szCs w:val="20"/>
        </w:rPr>
      </w:pPr>
      <w:r>
        <w:rPr>
          <w:rFonts w:eastAsia="Times New Roman"/>
          <w:color w:val="231F20"/>
          <w:sz w:val="20"/>
          <w:szCs w:val="20"/>
        </w:rPr>
        <w:lastRenderedPageBreak/>
        <w:t>76</w:t>
      </w:r>
    </w:p>
    <w:p w:rsidR="00F94C3C" w:rsidRDefault="00C806BD" w:rsidP="00C806BD">
      <w:pPr>
        <w:numPr>
          <w:ilvl w:val="0"/>
          <w:numId w:val="234"/>
        </w:numPr>
        <w:tabs>
          <w:tab w:val="left" w:pos="1042"/>
        </w:tabs>
        <w:spacing w:line="237" w:lineRule="auto"/>
        <w:ind w:left="3" w:firstLine="705"/>
        <w:jc w:val="both"/>
        <w:rPr>
          <w:rFonts w:eastAsia="Times New Roman"/>
          <w:color w:val="231F20"/>
          <w:sz w:val="28"/>
          <w:szCs w:val="28"/>
        </w:rPr>
      </w:pPr>
      <w:proofErr w:type="gramStart"/>
      <w:r>
        <w:rPr>
          <w:rFonts w:eastAsia="Times New Roman"/>
          <w:color w:val="231F20"/>
          <w:sz w:val="28"/>
          <w:szCs w:val="28"/>
        </w:rPr>
        <w:t>общеобразовательной организации необходимо создать специальные условия психолого-педагогического сопровождения обучающихся, исходя из реальных возможностей образовательной организации, с целью осуществления индивидуальной практико-ориентированной помощи.</w:t>
      </w:r>
      <w:proofErr w:type="gramEnd"/>
    </w:p>
    <w:p w:rsidR="00F94C3C" w:rsidRDefault="00F94C3C">
      <w:pPr>
        <w:spacing w:line="17"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Специфическими задачами психолого-педагогического сопровождения обучающихся с ограниченными возможностями здоровья являются:</w:t>
      </w:r>
    </w:p>
    <w:p w:rsidR="00F94C3C" w:rsidRDefault="00F94C3C">
      <w:pPr>
        <w:spacing w:line="15" w:lineRule="exact"/>
        <w:rPr>
          <w:rFonts w:eastAsia="Times New Roman"/>
          <w:color w:val="231F20"/>
          <w:sz w:val="28"/>
          <w:szCs w:val="28"/>
        </w:rPr>
      </w:pPr>
    </w:p>
    <w:p w:rsidR="00F94C3C" w:rsidRDefault="00C806BD">
      <w:pPr>
        <w:spacing w:line="317"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Взаимодействие специалистов, оказывающих комплексную помощь обучающимся и их родителям (законным представителям).</w:t>
      </w:r>
    </w:p>
    <w:p w:rsidR="00F94C3C" w:rsidRDefault="00C806BD">
      <w:pPr>
        <w:spacing w:line="322"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Своевременное  выявление  и  ранняя  (с  первых  дней  пребывания</w:t>
      </w:r>
    </w:p>
    <w:p w:rsidR="00F94C3C" w:rsidRDefault="00C806BD">
      <w:pPr>
        <w:tabs>
          <w:tab w:val="left" w:pos="1222"/>
          <w:tab w:val="left" w:pos="1642"/>
          <w:tab w:val="left" w:pos="4562"/>
          <w:tab w:val="left" w:pos="6442"/>
          <w:tab w:val="left" w:pos="8222"/>
        </w:tabs>
        <w:ind w:left="3"/>
        <w:rPr>
          <w:sz w:val="20"/>
          <w:szCs w:val="20"/>
        </w:rPr>
      </w:pPr>
      <w:r>
        <w:rPr>
          <w:rFonts w:eastAsia="Times New Roman"/>
          <w:color w:val="231F20"/>
          <w:sz w:val="28"/>
          <w:szCs w:val="28"/>
        </w:rPr>
        <w:t>ребенка</w:t>
      </w:r>
      <w:r>
        <w:rPr>
          <w:rFonts w:eastAsia="Times New Roman"/>
          <w:color w:val="231F20"/>
          <w:sz w:val="28"/>
          <w:szCs w:val="28"/>
        </w:rPr>
        <w:tab/>
        <w:t>в</w:t>
      </w:r>
      <w:r>
        <w:rPr>
          <w:rFonts w:eastAsia="Times New Roman"/>
          <w:color w:val="231F20"/>
          <w:sz w:val="28"/>
          <w:szCs w:val="28"/>
        </w:rPr>
        <w:tab/>
        <w:t>общеобразовательной</w:t>
      </w:r>
      <w:r>
        <w:rPr>
          <w:rFonts w:eastAsia="Times New Roman"/>
          <w:color w:val="231F20"/>
          <w:sz w:val="28"/>
          <w:szCs w:val="28"/>
        </w:rPr>
        <w:tab/>
        <w:t>организации)</w:t>
      </w:r>
      <w:r>
        <w:rPr>
          <w:rFonts w:eastAsia="Times New Roman"/>
          <w:color w:val="231F20"/>
          <w:sz w:val="28"/>
          <w:szCs w:val="28"/>
        </w:rPr>
        <w:tab/>
        <w:t>диагностика</w:t>
      </w:r>
      <w:r>
        <w:rPr>
          <w:sz w:val="20"/>
          <w:szCs w:val="20"/>
        </w:rPr>
        <w:tab/>
      </w:r>
      <w:r>
        <w:rPr>
          <w:rFonts w:eastAsia="Times New Roman"/>
          <w:color w:val="231F20"/>
          <w:sz w:val="27"/>
          <w:szCs w:val="27"/>
        </w:rPr>
        <w:t>отклонений</w:t>
      </w:r>
    </w:p>
    <w:p w:rsidR="00F94C3C" w:rsidRDefault="00C806BD" w:rsidP="00C806BD">
      <w:pPr>
        <w:numPr>
          <w:ilvl w:val="0"/>
          <w:numId w:val="235"/>
        </w:numPr>
        <w:tabs>
          <w:tab w:val="left" w:pos="203"/>
        </w:tabs>
        <w:ind w:left="203" w:hanging="203"/>
        <w:rPr>
          <w:rFonts w:eastAsia="Times New Roman"/>
          <w:color w:val="231F20"/>
          <w:sz w:val="28"/>
          <w:szCs w:val="28"/>
        </w:rPr>
      </w:pPr>
      <w:r>
        <w:rPr>
          <w:rFonts w:eastAsia="Times New Roman"/>
          <w:color w:val="231F20"/>
          <w:sz w:val="28"/>
          <w:szCs w:val="28"/>
        </w:rPr>
        <w:t>развитии, трудностей обучения и адаптации.</w:t>
      </w:r>
    </w:p>
    <w:p w:rsidR="00F94C3C" w:rsidRDefault="00F94C3C">
      <w:pPr>
        <w:spacing w:line="12" w:lineRule="exact"/>
        <w:rPr>
          <w:rFonts w:eastAsia="Times New Roman"/>
          <w:color w:val="231F20"/>
          <w:sz w:val="28"/>
          <w:szCs w:val="28"/>
        </w:rPr>
      </w:pPr>
    </w:p>
    <w:p w:rsidR="00F94C3C" w:rsidRDefault="00C806BD">
      <w:pPr>
        <w:spacing w:line="318"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Организация и проведение комплексного изучения индивидуальных, возрастных, психофизиологических, речевых особенностей развития ребенка с использованием диагностических методик углубленного и скринингового обследования.</w:t>
      </w:r>
    </w:p>
    <w:p w:rsidR="00F94C3C" w:rsidRDefault="00F94C3C">
      <w:pPr>
        <w:spacing w:line="18" w:lineRule="exact"/>
        <w:rPr>
          <w:rFonts w:eastAsia="Times New Roman"/>
          <w:color w:val="231F20"/>
          <w:sz w:val="28"/>
          <w:szCs w:val="28"/>
        </w:rPr>
      </w:pPr>
    </w:p>
    <w:p w:rsidR="00F94C3C" w:rsidRDefault="00C806BD">
      <w:pPr>
        <w:spacing w:line="318"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Выявление детей, нуждающихся в специальных образовательных условиях, и формулирование рекомендаций для направления на уточнение формы и условий обучения, а также необходимости тьюторского сопровождения.</w:t>
      </w:r>
    </w:p>
    <w:p w:rsidR="00F94C3C" w:rsidRDefault="00F94C3C">
      <w:pPr>
        <w:spacing w:line="15"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Интерпретация полученных в ходе обследования результатов, являющихся неотъемлемой составной частью комплексного психолого-педагогического заключения.</w:t>
      </w:r>
    </w:p>
    <w:p w:rsidR="00F94C3C" w:rsidRDefault="00F94C3C">
      <w:pPr>
        <w:spacing w:line="4" w:lineRule="exact"/>
        <w:rPr>
          <w:sz w:val="20"/>
          <w:szCs w:val="20"/>
        </w:rPr>
      </w:pPr>
    </w:p>
    <w:p w:rsidR="00F94C3C" w:rsidRDefault="00C806BD">
      <w:pPr>
        <w:tabs>
          <w:tab w:val="left" w:pos="1122"/>
          <w:tab w:val="left" w:pos="2822"/>
          <w:tab w:val="left" w:pos="5462"/>
          <w:tab w:val="left" w:pos="7062"/>
          <w:tab w:val="left" w:pos="8662"/>
        </w:tabs>
        <w:ind w:left="703"/>
        <w:rPr>
          <w:sz w:val="20"/>
          <w:szCs w:val="20"/>
        </w:rPr>
      </w:pPr>
      <w:r>
        <w:rPr>
          <w:rFonts w:ascii="Symbol" w:eastAsia="Symbol" w:hAnsi="Symbol" w:cs="Symbol"/>
          <w:color w:val="231F20"/>
          <w:sz w:val="24"/>
          <w:szCs w:val="24"/>
        </w:rPr>
        <w:t></w:t>
      </w:r>
      <w:r>
        <w:rPr>
          <w:sz w:val="20"/>
          <w:szCs w:val="20"/>
        </w:rPr>
        <w:tab/>
      </w:r>
      <w:r>
        <w:rPr>
          <w:rFonts w:eastAsia="Times New Roman"/>
          <w:color w:val="231F20"/>
          <w:sz w:val="28"/>
          <w:szCs w:val="28"/>
        </w:rPr>
        <w:t>Изучение</w:t>
      </w:r>
      <w:r>
        <w:rPr>
          <w:sz w:val="20"/>
          <w:szCs w:val="20"/>
        </w:rPr>
        <w:tab/>
      </w:r>
      <w:r>
        <w:rPr>
          <w:rFonts w:eastAsia="Times New Roman"/>
          <w:color w:val="231F20"/>
          <w:sz w:val="28"/>
          <w:szCs w:val="28"/>
        </w:rPr>
        <w:t>индивидуального</w:t>
      </w:r>
      <w:r>
        <w:rPr>
          <w:sz w:val="20"/>
          <w:szCs w:val="20"/>
        </w:rPr>
        <w:tab/>
      </w:r>
      <w:r>
        <w:rPr>
          <w:rFonts w:eastAsia="Times New Roman"/>
          <w:color w:val="231F20"/>
          <w:sz w:val="28"/>
          <w:szCs w:val="28"/>
        </w:rPr>
        <w:t>профиля</w:t>
      </w:r>
      <w:r>
        <w:rPr>
          <w:sz w:val="20"/>
          <w:szCs w:val="20"/>
        </w:rPr>
        <w:tab/>
      </w:r>
      <w:r>
        <w:rPr>
          <w:rFonts w:eastAsia="Times New Roman"/>
          <w:color w:val="231F20"/>
          <w:sz w:val="28"/>
          <w:szCs w:val="28"/>
        </w:rPr>
        <w:t>развития</w:t>
      </w:r>
      <w:r>
        <w:rPr>
          <w:sz w:val="20"/>
          <w:szCs w:val="20"/>
        </w:rPr>
        <w:tab/>
      </w:r>
      <w:r>
        <w:rPr>
          <w:rFonts w:eastAsia="Times New Roman"/>
          <w:color w:val="231F20"/>
          <w:sz w:val="28"/>
          <w:szCs w:val="28"/>
        </w:rPr>
        <w:t>ребенка</w:t>
      </w:r>
    </w:p>
    <w:p w:rsidR="00F94C3C" w:rsidRDefault="00F94C3C">
      <w:pPr>
        <w:spacing w:line="13" w:lineRule="exact"/>
        <w:rPr>
          <w:sz w:val="20"/>
          <w:szCs w:val="20"/>
        </w:rPr>
      </w:pPr>
    </w:p>
    <w:p w:rsidR="00F94C3C" w:rsidRDefault="00C806BD" w:rsidP="00C806BD">
      <w:pPr>
        <w:numPr>
          <w:ilvl w:val="0"/>
          <w:numId w:val="236"/>
        </w:numPr>
        <w:tabs>
          <w:tab w:val="left" w:pos="197"/>
        </w:tabs>
        <w:spacing w:line="234" w:lineRule="auto"/>
        <w:ind w:left="3" w:hanging="3"/>
        <w:rPr>
          <w:rFonts w:eastAsia="Times New Roman"/>
          <w:color w:val="231F20"/>
          <w:sz w:val="28"/>
          <w:szCs w:val="28"/>
        </w:rPr>
      </w:pPr>
      <w:r>
        <w:rPr>
          <w:rFonts w:eastAsia="Times New Roman"/>
          <w:color w:val="231F20"/>
          <w:sz w:val="28"/>
          <w:szCs w:val="28"/>
        </w:rPr>
        <w:t>ограниченными возможностями здоровья с целью отслеживания динамики коррекционно-педагогической работы, корректировки программы развития.</w:t>
      </w:r>
    </w:p>
    <w:p w:rsidR="00F94C3C" w:rsidRDefault="00F94C3C">
      <w:pPr>
        <w:spacing w:line="15"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Выявление резервных возможностей ребенка, разработка рекомендаций по построению образовательного процесса и рекомендаций</w:t>
      </w:r>
    </w:p>
    <w:p w:rsidR="00F94C3C" w:rsidRDefault="00F94C3C">
      <w:pPr>
        <w:spacing w:line="13"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для учителя в целях обеспечения индивидуального подхода в обучении.</w:t>
      </w:r>
    </w:p>
    <w:p w:rsidR="00F94C3C" w:rsidRDefault="00F94C3C">
      <w:pPr>
        <w:spacing w:line="335" w:lineRule="exact"/>
        <w:rPr>
          <w:sz w:val="20"/>
          <w:szCs w:val="20"/>
        </w:rPr>
      </w:pPr>
    </w:p>
    <w:p w:rsidR="00F94C3C" w:rsidRDefault="00C806BD">
      <w:pPr>
        <w:spacing w:line="315"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Выбор дифференцированных педагогических условий при организации коррекционно-развивающего процесса на базе</w:t>
      </w:r>
    </w:p>
    <w:p w:rsidR="00F94C3C" w:rsidRDefault="00F94C3C">
      <w:pPr>
        <w:spacing w:line="14"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общеобразовательной организации, необходимых для максимальной компенсации нарушения и адаптации обучающихся с ограниченными возможностями здоровья, создание и реализация рекомендованных ПМПК специальных образовательных условий для получения образования.</w:t>
      </w:r>
    </w:p>
    <w:p w:rsidR="00F94C3C" w:rsidRDefault="00F94C3C">
      <w:pPr>
        <w:spacing w:line="18"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Разработка и реализация индивидуальных программ комплексной помощи для детей с ограниченными возможностями здоровья как компонента рекомендованной адаптированной основной образовательной программы.</w:t>
      </w:r>
    </w:p>
    <w:p w:rsidR="00F94C3C" w:rsidRDefault="00F94C3C">
      <w:pPr>
        <w:spacing w:line="14"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Определение путей интеграции детей в соответствующие классы, работающие по основным образовательным программам, при положительной динамике и компенсации недостатков развития.</w:t>
      </w:r>
    </w:p>
    <w:p w:rsidR="00F94C3C" w:rsidRDefault="00F94C3C">
      <w:pPr>
        <w:spacing w:line="17"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Подготовка документации и направление на обследование в ПМПК детей, испытывающих трудности в освоении основной образовательной программы, реализуемой в общеобразовательной организации.</w:t>
      </w:r>
    </w:p>
    <w:p w:rsidR="00F94C3C" w:rsidRDefault="00F94C3C">
      <w:pPr>
        <w:spacing w:line="15" w:lineRule="exact"/>
        <w:rPr>
          <w:sz w:val="20"/>
          <w:szCs w:val="20"/>
        </w:rPr>
      </w:pPr>
    </w:p>
    <w:p w:rsidR="00F94C3C" w:rsidRDefault="00C806BD">
      <w:pPr>
        <w:spacing w:line="315"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Организационно-методическая поддержка педагогического состава общеобразовательной организации и организация профессионального</w:t>
      </w: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5063"/>
        <w:rPr>
          <w:sz w:val="20"/>
          <w:szCs w:val="20"/>
        </w:rPr>
      </w:pPr>
      <w:r>
        <w:rPr>
          <w:rFonts w:eastAsia="Times New Roman"/>
          <w:color w:val="231F20"/>
          <w:sz w:val="20"/>
          <w:szCs w:val="20"/>
        </w:rPr>
        <w:lastRenderedPageBreak/>
        <w:t>77</w:t>
      </w:r>
    </w:p>
    <w:p w:rsidR="00F94C3C" w:rsidRDefault="00C806BD">
      <w:pPr>
        <w:tabs>
          <w:tab w:val="left" w:pos="2182"/>
          <w:tab w:val="left" w:pos="4102"/>
          <w:tab w:val="left" w:pos="4522"/>
          <w:tab w:val="left" w:pos="6162"/>
          <w:tab w:val="left" w:pos="7942"/>
          <w:tab w:val="left" w:pos="8382"/>
        </w:tabs>
        <w:ind w:left="3"/>
        <w:rPr>
          <w:sz w:val="20"/>
          <w:szCs w:val="20"/>
        </w:rPr>
      </w:pPr>
      <w:r>
        <w:rPr>
          <w:rFonts w:eastAsia="Times New Roman"/>
          <w:color w:val="231F20"/>
          <w:sz w:val="28"/>
          <w:szCs w:val="28"/>
        </w:rPr>
        <w:t>взаимодействия</w:t>
      </w:r>
      <w:r>
        <w:rPr>
          <w:rFonts w:eastAsia="Times New Roman"/>
          <w:color w:val="231F20"/>
          <w:sz w:val="28"/>
          <w:szCs w:val="28"/>
        </w:rPr>
        <w:tab/>
        <w:t>специалистов</w:t>
      </w:r>
      <w:r>
        <w:rPr>
          <w:rFonts w:eastAsia="Times New Roman"/>
          <w:color w:val="231F20"/>
          <w:sz w:val="28"/>
          <w:szCs w:val="28"/>
        </w:rPr>
        <w:tab/>
        <w:t>в</w:t>
      </w:r>
      <w:r>
        <w:rPr>
          <w:rFonts w:eastAsia="Times New Roman"/>
          <w:color w:val="231F20"/>
          <w:sz w:val="28"/>
          <w:szCs w:val="28"/>
        </w:rPr>
        <w:tab/>
        <w:t>отношении</w:t>
      </w:r>
      <w:r>
        <w:rPr>
          <w:rFonts w:eastAsia="Times New Roman"/>
          <w:color w:val="231F20"/>
          <w:sz w:val="28"/>
          <w:szCs w:val="28"/>
        </w:rPr>
        <w:tab/>
        <w:t>образования</w:t>
      </w:r>
      <w:r>
        <w:rPr>
          <w:rFonts w:eastAsia="Times New Roman"/>
          <w:color w:val="231F20"/>
          <w:sz w:val="28"/>
          <w:szCs w:val="28"/>
        </w:rPr>
        <w:tab/>
        <w:t>и</w:t>
      </w:r>
      <w:r>
        <w:rPr>
          <w:rFonts w:eastAsia="Times New Roman"/>
          <w:color w:val="231F20"/>
          <w:sz w:val="28"/>
          <w:szCs w:val="28"/>
        </w:rPr>
        <w:tab/>
        <w:t>адаптации</w:t>
      </w:r>
    </w:p>
    <w:p w:rsidR="00F94C3C" w:rsidRDefault="00F94C3C">
      <w:pPr>
        <w:spacing w:line="16" w:lineRule="exact"/>
        <w:rPr>
          <w:sz w:val="20"/>
          <w:szCs w:val="20"/>
        </w:rPr>
      </w:pPr>
    </w:p>
    <w:p w:rsidR="00F94C3C" w:rsidRDefault="00C806BD">
      <w:pPr>
        <w:spacing w:line="234" w:lineRule="auto"/>
        <w:ind w:left="3"/>
        <w:rPr>
          <w:sz w:val="20"/>
          <w:szCs w:val="20"/>
        </w:rPr>
      </w:pPr>
      <w:r>
        <w:rPr>
          <w:rFonts w:eastAsia="Times New Roman"/>
          <w:color w:val="231F20"/>
          <w:sz w:val="28"/>
          <w:szCs w:val="28"/>
        </w:rPr>
        <w:t>сопровождаемых специалистами обучающихся с ограниченными возможностями здоровья.</w:t>
      </w:r>
    </w:p>
    <w:p w:rsidR="00F94C3C" w:rsidRDefault="00F94C3C">
      <w:pPr>
        <w:spacing w:line="15" w:lineRule="exact"/>
        <w:rPr>
          <w:sz w:val="20"/>
          <w:szCs w:val="20"/>
        </w:rPr>
      </w:pPr>
    </w:p>
    <w:p w:rsidR="00F94C3C" w:rsidRDefault="00C806BD">
      <w:pPr>
        <w:spacing w:line="315"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Подготовка и ведение документации, отражающей актуальное развитие ребенка, динамику его состояния.</w:t>
      </w:r>
    </w:p>
    <w:p w:rsidR="00F94C3C" w:rsidRDefault="00C806BD">
      <w:pPr>
        <w:spacing w:line="322"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Организация  профессионального  сотрудничества  и  взаимодействия</w:t>
      </w:r>
    </w:p>
    <w:p w:rsidR="00F94C3C" w:rsidRDefault="00C806BD" w:rsidP="00C806BD">
      <w:pPr>
        <w:numPr>
          <w:ilvl w:val="0"/>
          <w:numId w:val="237"/>
        </w:numPr>
        <w:tabs>
          <w:tab w:val="left" w:pos="203"/>
        </w:tabs>
        <w:ind w:left="203" w:hanging="203"/>
        <w:rPr>
          <w:rFonts w:eastAsia="Times New Roman"/>
          <w:color w:val="231F20"/>
          <w:sz w:val="28"/>
          <w:szCs w:val="28"/>
        </w:rPr>
      </w:pPr>
      <w:r>
        <w:rPr>
          <w:rFonts w:eastAsia="Times New Roman"/>
          <w:color w:val="231F20"/>
          <w:sz w:val="28"/>
          <w:szCs w:val="28"/>
        </w:rPr>
        <w:t>учреждениями образования, здравоохранения, органами социальной защиты.</w:t>
      </w:r>
    </w:p>
    <w:p w:rsidR="00F94C3C" w:rsidRDefault="00F94C3C">
      <w:pPr>
        <w:spacing w:line="323" w:lineRule="exact"/>
        <w:rPr>
          <w:sz w:val="20"/>
          <w:szCs w:val="20"/>
        </w:rPr>
      </w:pPr>
    </w:p>
    <w:p w:rsidR="00F94C3C" w:rsidRDefault="00C806BD">
      <w:pPr>
        <w:ind w:left="703"/>
        <w:rPr>
          <w:sz w:val="20"/>
          <w:szCs w:val="20"/>
        </w:rPr>
      </w:pPr>
      <w:r>
        <w:rPr>
          <w:rFonts w:eastAsia="Times New Roman"/>
          <w:b/>
          <w:bCs/>
          <w:i/>
          <w:iCs/>
          <w:sz w:val="28"/>
          <w:szCs w:val="28"/>
        </w:rPr>
        <w:t>Взаимодействие с КДНиЗП</w:t>
      </w:r>
    </w:p>
    <w:p w:rsidR="00F94C3C" w:rsidRDefault="00C806BD">
      <w:pPr>
        <w:tabs>
          <w:tab w:val="left" w:pos="3362"/>
          <w:tab w:val="left" w:pos="5582"/>
          <w:tab w:val="left" w:pos="6042"/>
          <w:tab w:val="left" w:pos="7482"/>
          <w:tab w:val="left" w:pos="9222"/>
        </w:tabs>
        <w:ind w:left="703"/>
        <w:rPr>
          <w:sz w:val="20"/>
          <w:szCs w:val="20"/>
        </w:rPr>
      </w:pPr>
      <w:r>
        <w:rPr>
          <w:rFonts w:eastAsia="Times New Roman"/>
          <w:color w:val="231F20"/>
          <w:sz w:val="28"/>
          <w:szCs w:val="28"/>
        </w:rPr>
        <w:t>Межведомственное</w:t>
      </w:r>
      <w:r>
        <w:rPr>
          <w:rFonts w:eastAsia="Times New Roman"/>
          <w:color w:val="231F20"/>
          <w:sz w:val="28"/>
          <w:szCs w:val="28"/>
        </w:rPr>
        <w:tab/>
        <w:t>взаимодействие</w:t>
      </w:r>
      <w:r>
        <w:rPr>
          <w:rFonts w:eastAsia="Times New Roman"/>
          <w:color w:val="231F20"/>
          <w:sz w:val="28"/>
          <w:szCs w:val="28"/>
        </w:rPr>
        <w:tab/>
        <w:t>с</w:t>
      </w:r>
      <w:r>
        <w:rPr>
          <w:rFonts w:eastAsia="Times New Roman"/>
          <w:color w:val="231F20"/>
          <w:sz w:val="28"/>
          <w:szCs w:val="28"/>
        </w:rPr>
        <w:tab/>
        <w:t>органами</w:t>
      </w:r>
      <w:r>
        <w:rPr>
          <w:rFonts w:eastAsia="Times New Roman"/>
          <w:color w:val="231F20"/>
          <w:sz w:val="28"/>
          <w:szCs w:val="28"/>
        </w:rPr>
        <w:tab/>
        <w:t>внутренних</w:t>
      </w:r>
      <w:r>
        <w:rPr>
          <w:sz w:val="20"/>
          <w:szCs w:val="20"/>
        </w:rPr>
        <w:tab/>
      </w:r>
      <w:r>
        <w:rPr>
          <w:rFonts w:eastAsia="Times New Roman"/>
          <w:color w:val="231F20"/>
          <w:sz w:val="27"/>
          <w:szCs w:val="27"/>
        </w:rPr>
        <w:t>дел</w:t>
      </w:r>
    </w:p>
    <w:p w:rsidR="00F94C3C" w:rsidRDefault="00F94C3C">
      <w:pPr>
        <w:spacing w:line="13" w:lineRule="exact"/>
        <w:rPr>
          <w:sz w:val="20"/>
          <w:szCs w:val="20"/>
        </w:rPr>
      </w:pPr>
    </w:p>
    <w:p w:rsidR="00F94C3C" w:rsidRDefault="00C806BD" w:rsidP="00C806BD">
      <w:pPr>
        <w:numPr>
          <w:ilvl w:val="0"/>
          <w:numId w:val="238"/>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другими правоохранительными органами устанавливается в соответствии с Федеральным законом об основах системы. В статье 4 данного федерального закона представлены органы и учреждения, которые входят в систему профилактики. Таковыми являются КДНиЗП, органы управления социальной защиты населения, органы осуществляющие управление в сфере образования, органы опеки и попечительства, органы по делам молодежи, органы управления здравоохранения, органы службы занятости, органы внутренних дел и другие ведомства. КДНиЗП осуществляет меры по координации</w:t>
      </w:r>
    </w:p>
    <w:p w:rsidR="00F94C3C" w:rsidRDefault="00F94C3C">
      <w:pPr>
        <w:spacing w:line="21"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деятельности органов и учреждений системы профилактики. В соответствии</w:t>
      </w:r>
    </w:p>
    <w:p w:rsidR="00F94C3C" w:rsidRDefault="00F94C3C">
      <w:pPr>
        <w:spacing w:line="343" w:lineRule="exact"/>
        <w:rPr>
          <w:sz w:val="20"/>
          <w:szCs w:val="20"/>
        </w:rPr>
      </w:pPr>
    </w:p>
    <w:p w:rsidR="00F94C3C" w:rsidRDefault="00C806BD">
      <w:pPr>
        <w:spacing w:line="235" w:lineRule="auto"/>
        <w:ind w:left="3"/>
        <w:jc w:val="both"/>
        <w:rPr>
          <w:sz w:val="20"/>
          <w:szCs w:val="20"/>
        </w:rPr>
      </w:pPr>
      <w:r>
        <w:rPr>
          <w:rFonts w:eastAsia="Times New Roman"/>
          <w:color w:val="231F20"/>
          <w:sz w:val="28"/>
          <w:szCs w:val="28"/>
        </w:rPr>
        <w:t>с пунктом 4.1 статьи 26 Федерального закона об основах профилактики для подготовки рекомендаций по оказанию несовершеннолетнему,</w:t>
      </w:r>
    </w:p>
    <w:p w:rsidR="00F94C3C" w:rsidRDefault="00F94C3C">
      <w:pPr>
        <w:spacing w:line="2" w:lineRule="exact"/>
        <w:rPr>
          <w:sz w:val="20"/>
          <w:szCs w:val="20"/>
        </w:rPr>
      </w:pPr>
    </w:p>
    <w:p w:rsidR="00F94C3C" w:rsidRDefault="00C806BD" w:rsidP="00C806BD">
      <w:pPr>
        <w:numPr>
          <w:ilvl w:val="0"/>
          <w:numId w:val="239"/>
        </w:numPr>
        <w:tabs>
          <w:tab w:val="left" w:pos="203"/>
        </w:tabs>
        <w:ind w:left="203" w:hanging="203"/>
        <w:rPr>
          <w:rFonts w:eastAsia="Times New Roman"/>
          <w:color w:val="231F20"/>
          <w:sz w:val="28"/>
          <w:szCs w:val="28"/>
        </w:rPr>
      </w:pPr>
      <w:r>
        <w:rPr>
          <w:rFonts w:eastAsia="Times New Roman"/>
          <w:color w:val="231F20"/>
          <w:sz w:val="28"/>
          <w:szCs w:val="28"/>
        </w:rPr>
        <w:t>отношении  которого  рассматривается  вопрос  о  помещении  в  специальное</w:t>
      </w:r>
    </w:p>
    <w:p w:rsidR="00F94C3C" w:rsidRDefault="00F94C3C">
      <w:pPr>
        <w:spacing w:line="13"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учебно-воспитательное   учреждение   закрытого   типа,   психолого-медико-</w:t>
      </w:r>
    </w:p>
    <w:p w:rsidR="00F94C3C" w:rsidRDefault="00F94C3C">
      <w:pPr>
        <w:spacing w:line="33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педагогической помощи и определению форм его дальнейшего обучения и воспитания, психолого-медико-педагогическая комиссия проводит</w:t>
      </w:r>
    </w:p>
    <w:p w:rsidR="00F94C3C" w:rsidRDefault="00F94C3C">
      <w:pPr>
        <w:spacing w:line="15" w:lineRule="exact"/>
        <w:rPr>
          <w:sz w:val="20"/>
          <w:szCs w:val="20"/>
        </w:rPr>
      </w:pPr>
    </w:p>
    <w:p w:rsidR="00F94C3C" w:rsidRDefault="00C806BD">
      <w:pPr>
        <w:spacing w:line="235" w:lineRule="auto"/>
        <w:ind w:left="3"/>
        <w:jc w:val="both"/>
        <w:rPr>
          <w:sz w:val="20"/>
          <w:szCs w:val="20"/>
        </w:rPr>
      </w:pPr>
      <w:r>
        <w:rPr>
          <w:rFonts w:eastAsia="Times New Roman"/>
          <w:color w:val="231F20"/>
          <w:sz w:val="28"/>
          <w:szCs w:val="28"/>
        </w:rPr>
        <w:t>на основании постановления начальника органа внутренних дел или прокурора комплексное обследование несовершеннолетнего.</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Одним из основных направлений деятельности общеобразовательной организации в рамках профилактики является организация комплексного психолого-педагогического сопровождения обучающихся группы риска развития кризисных состояний и суицидального риска. После вынесения</w:t>
      </w:r>
    </w:p>
    <w:p w:rsidR="00F94C3C" w:rsidRDefault="00F94C3C">
      <w:pPr>
        <w:spacing w:line="15"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заключения судебно-медицинской экспертизы о факте суицида при муниципальном учреждении управления образованием создается комиссия по служебному расследованию несчастного случая с обучающимся. В состав комиссии могут входить, например: председатель – начальник муниципального учреждения управления образованием, специалист управления образованием по охране труда и технике безопасности, специалист управления образованием,</w:t>
      </w:r>
    </w:p>
    <w:p w:rsidR="00F94C3C" w:rsidRDefault="00F94C3C">
      <w:pPr>
        <w:spacing w:line="17"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курирующий психологическую службу, специалист администрации муниципального образования (района) по охране прав детства, психолог</w:t>
      </w:r>
    </w:p>
    <w:p w:rsidR="00F94C3C" w:rsidRDefault="00F94C3C">
      <w:pPr>
        <w:spacing w:line="18" w:lineRule="exact"/>
        <w:rPr>
          <w:sz w:val="20"/>
          <w:szCs w:val="20"/>
        </w:rPr>
      </w:pPr>
    </w:p>
    <w:p w:rsidR="00F94C3C" w:rsidRDefault="00C806BD" w:rsidP="00C806BD">
      <w:pPr>
        <w:numPr>
          <w:ilvl w:val="0"/>
          <w:numId w:val="240"/>
        </w:numPr>
        <w:tabs>
          <w:tab w:val="left" w:pos="224"/>
        </w:tabs>
        <w:spacing w:line="234" w:lineRule="auto"/>
        <w:ind w:left="3" w:hanging="3"/>
        <w:jc w:val="both"/>
        <w:rPr>
          <w:rFonts w:eastAsia="Times New Roman"/>
          <w:color w:val="231F20"/>
          <w:sz w:val="28"/>
          <w:szCs w:val="28"/>
        </w:rPr>
      </w:pPr>
      <w:r>
        <w:rPr>
          <w:rFonts w:eastAsia="Times New Roman"/>
          <w:color w:val="231F20"/>
          <w:sz w:val="28"/>
          <w:szCs w:val="28"/>
        </w:rPr>
        <w:t>социальный педагог школы, при отсутствии данных специалистов следует привлечь психолога муниципального ППМС-центра. Служебное расследование</w:t>
      </w:r>
    </w:p>
    <w:p w:rsidR="00F94C3C" w:rsidRDefault="00F94C3C">
      <w:pPr>
        <w:spacing w:line="2" w:lineRule="exact"/>
        <w:rPr>
          <w:sz w:val="20"/>
          <w:szCs w:val="20"/>
        </w:rPr>
      </w:pPr>
    </w:p>
    <w:p w:rsidR="00F94C3C" w:rsidRDefault="00C806BD">
      <w:pPr>
        <w:tabs>
          <w:tab w:val="left" w:pos="662"/>
          <w:tab w:val="left" w:pos="1742"/>
          <w:tab w:val="left" w:pos="3782"/>
          <w:tab w:val="left" w:pos="5162"/>
          <w:tab w:val="left" w:pos="6902"/>
          <w:tab w:val="left" w:pos="7422"/>
          <w:tab w:val="left" w:pos="9082"/>
        </w:tabs>
        <w:ind w:left="3"/>
        <w:rPr>
          <w:sz w:val="20"/>
          <w:szCs w:val="20"/>
        </w:rPr>
      </w:pPr>
      <w:r>
        <w:rPr>
          <w:rFonts w:eastAsia="Times New Roman"/>
          <w:color w:val="231F20"/>
          <w:sz w:val="28"/>
          <w:szCs w:val="28"/>
        </w:rPr>
        <w:t>по</w:t>
      </w:r>
      <w:r>
        <w:rPr>
          <w:sz w:val="20"/>
          <w:szCs w:val="20"/>
        </w:rPr>
        <w:tab/>
      </w:r>
      <w:r>
        <w:rPr>
          <w:rFonts w:eastAsia="Times New Roman"/>
          <w:color w:val="231F20"/>
          <w:sz w:val="28"/>
          <w:szCs w:val="28"/>
        </w:rPr>
        <w:t>факту</w:t>
      </w:r>
      <w:r>
        <w:rPr>
          <w:sz w:val="20"/>
          <w:szCs w:val="20"/>
        </w:rPr>
        <w:tab/>
      </w:r>
      <w:r>
        <w:rPr>
          <w:rFonts w:eastAsia="Times New Roman"/>
          <w:color w:val="231F20"/>
          <w:sz w:val="28"/>
          <w:szCs w:val="28"/>
        </w:rPr>
        <w:t>завершенного</w:t>
      </w:r>
      <w:r>
        <w:rPr>
          <w:sz w:val="20"/>
          <w:szCs w:val="20"/>
        </w:rPr>
        <w:tab/>
      </w:r>
      <w:r>
        <w:rPr>
          <w:rFonts w:eastAsia="Times New Roman"/>
          <w:color w:val="231F20"/>
          <w:sz w:val="28"/>
          <w:szCs w:val="28"/>
        </w:rPr>
        <w:t>суицида</w:t>
      </w:r>
      <w:r>
        <w:rPr>
          <w:sz w:val="20"/>
          <w:szCs w:val="20"/>
        </w:rPr>
        <w:tab/>
      </w:r>
      <w:r>
        <w:rPr>
          <w:rFonts w:eastAsia="Times New Roman"/>
          <w:color w:val="231F20"/>
          <w:sz w:val="28"/>
          <w:szCs w:val="28"/>
        </w:rPr>
        <w:t>проводится</w:t>
      </w:r>
      <w:r>
        <w:rPr>
          <w:sz w:val="20"/>
          <w:szCs w:val="20"/>
        </w:rPr>
        <w:tab/>
      </w:r>
      <w:r>
        <w:rPr>
          <w:rFonts w:eastAsia="Times New Roman"/>
          <w:color w:val="231F20"/>
          <w:sz w:val="28"/>
          <w:szCs w:val="28"/>
        </w:rPr>
        <w:t>в</w:t>
      </w:r>
      <w:r>
        <w:rPr>
          <w:sz w:val="20"/>
          <w:szCs w:val="20"/>
        </w:rPr>
        <w:tab/>
      </w:r>
      <w:r>
        <w:rPr>
          <w:rFonts w:eastAsia="Times New Roman"/>
          <w:color w:val="231F20"/>
          <w:sz w:val="28"/>
          <w:szCs w:val="28"/>
        </w:rPr>
        <w:t>3-дневный</w:t>
      </w:r>
      <w:r>
        <w:rPr>
          <w:sz w:val="20"/>
          <w:szCs w:val="20"/>
        </w:rPr>
        <w:tab/>
      </w:r>
      <w:r>
        <w:rPr>
          <w:rFonts w:eastAsia="Times New Roman"/>
          <w:color w:val="231F20"/>
          <w:sz w:val="27"/>
          <w:szCs w:val="27"/>
        </w:rPr>
        <w:t>срок</w:t>
      </w:r>
    </w:p>
    <w:p w:rsidR="00F94C3C" w:rsidRDefault="00F94C3C">
      <w:pPr>
        <w:spacing w:line="13" w:lineRule="exact"/>
        <w:rPr>
          <w:sz w:val="20"/>
          <w:szCs w:val="20"/>
        </w:rPr>
      </w:pPr>
    </w:p>
    <w:p w:rsidR="00F94C3C" w:rsidRDefault="00C806BD" w:rsidP="00C806BD">
      <w:pPr>
        <w:numPr>
          <w:ilvl w:val="0"/>
          <w:numId w:val="241"/>
        </w:numPr>
        <w:tabs>
          <w:tab w:val="left" w:pos="224"/>
        </w:tabs>
        <w:spacing w:line="236" w:lineRule="auto"/>
        <w:ind w:left="3" w:hanging="3"/>
        <w:jc w:val="both"/>
        <w:rPr>
          <w:rFonts w:eastAsia="Times New Roman"/>
          <w:color w:val="231F20"/>
          <w:sz w:val="28"/>
          <w:szCs w:val="28"/>
        </w:rPr>
      </w:pPr>
      <w:r>
        <w:rPr>
          <w:rFonts w:eastAsia="Times New Roman"/>
          <w:color w:val="231F20"/>
          <w:sz w:val="28"/>
          <w:szCs w:val="28"/>
        </w:rPr>
        <w:t>незамедлительно направляется в отдел охраны труда и техники безопасности органа управления образованием субъекта Российской Федерации. В перечень документов, прилагаемых к справке служебного расследования, входит</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78</w:t>
      </w:r>
    </w:p>
    <w:p w:rsidR="00F94C3C" w:rsidRDefault="00C806BD">
      <w:pPr>
        <w:spacing w:line="235" w:lineRule="auto"/>
        <w:ind w:left="703" w:hanging="707"/>
        <w:rPr>
          <w:sz w:val="20"/>
          <w:szCs w:val="20"/>
        </w:rPr>
      </w:pPr>
      <w:r>
        <w:rPr>
          <w:rFonts w:eastAsia="Times New Roman"/>
          <w:color w:val="231F20"/>
          <w:sz w:val="28"/>
          <w:szCs w:val="28"/>
        </w:rPr>
        <w:t>психолого-педагогическое заключение по факту суицида. Общеобразовательная организация может вносить предложения</w:t>
      </w:r>
    </w:p>
    <w:p w:rsidR="00F94C3C" w:rsidRDefault="00F94C3C">
      <w:pPr>
        <w:spacing w:line="15" w:lineRule="exact"/>
        <w:rPr>
          <w:sz w:val="20"/>
          <w:szCs w:val="20"/>
        </w:rPr>
      </w:pPr>
    </w:p>
    <w:p w:rsidR="00F94C3C" w:rsidRDefault="00C806BD" w:rsidP="00C806BD">
      <w:pPr>
        <w:numPr>
          <w:ilvl w:val="0"/>
          <w:numId w:val="242"/>
        </w:numPr>
        <w:tabs>
          <w:tab w:val="left" w:pos="204"/>
        </w:tabs>
        <w:spacing w:line="238" w:lineRule="auto"/>
        <w:ind w:left="3" w:hanging="3"/>
        <w:jc w:val="both"/>
        <w:rPr>
          <w:rFonts w:eastAsia="Times New Roman"/>
          <w:color w:val="231F20"/>
          <w:sz w:val="28"/>
          <w:szCs w:val="28"/>
        </w:rPr>
      </w:pPr>
      <w:r>
        <w:rPr>
          <w:rFonts w:eastAsia="Times New Roman"/>
          <w:color w:val="231F20"/>
          <w:sz w:val="28"/>
          <w:szCs w:val="28"/>
        </w:rPr>
        <w:t>КДНиЗП о целесообразности включения в решение конкретных проблем ребенка специалистов субъектов системы профилактики (организация досуга ребят, поиск возможностей организации их отдыха или работы в каникулярное время). Этот запрос может выглядеть в виде докладного письма, в котором содержится информация о необходимости подключения к сопровождению обучающегося группы суицидального риска дополнительных сил</w:t>
      </w:r>
    </w:p>
    <w:p w:rsidR="00F94C3C" w:rsidRDefault="00F94C3C">
      <w:pPr>
        <w:spacing w:line="16" w:lineRule="exact"/>
        <w:rPr>
          <w:rFonts w:eastAsia="Times New Roman"/>
          <w:color w:val="231F20"/>
          <w:sz w:val="28"/>
          <w:szCs w:val="28"/>
        </w:rPr>
      </w:pPr>
    </w:p>
    <w:p w:rsidR="00F94C3C" w:rsidRDefault="00C806BD">
      <w:pPr>
        <w:spacing w:line="234" w:lineRule="auto"/>
        <w:ind w:left="3"/>
        <w:jc w:val="both"/>
        <w:rPr>
          <w:rFonts w:eastAsia="Times New Roman"/>
          <w:color w:val="231F20"/>
          <w:sz w:val="28"/>
          <w:szCs w:val="28"/>
        </w:rPr>
      </w:pPr>
      <w:r>
        <w:rPr>
          <w:rFonts w:eastAsia="Times New Roman"/>
          <w:color w:val="231F20"/>
          <w:sz w:val="28"/>
          <w:szCs w:val="28"/>
        </w:rPr>
        <w:t>(специалистов), обоснования подобных мероприятий. К письму прикладывается составленная программа сопровождения с результатами</w:t>
      </w:r>
    </w:p>
    <w:p w:rsidR="00F94C3C" w:rsidRDefault="00F94C3C">
      <w:pPr>
        <w:spacing w:line="15"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диагностики. Программа сопровождения обозначается грифом «Для служебного пользования» (письмо Департамента государственной политики в сфере защиты прав детей Минобрнауки Росии от 18 января 2016 г.</w:t>
      </w:r>
    </w:p>
    <w:p w:rsidR="00F94C3C" w:rsidRDefault="00F94C3C">
      <w:pPr>
        <w:spacing w:line="18" w:lineRule="exact"/>
        <w:rPr>
          <w:sz w:val="20"/>
          <w:szCs w:val="20"/>
        </w:rPr>
      </w:pPr>
    </w:p>
    <w:p w:rsidR="00F94C3C" w:rsidRDefault="00C806BD" w:rsidP="00C806BD">
      <w:pPr>
        <w:numPr>
          <w:ilvl w:val="0"/>
          <w:numId w:val="243"/>
        </w:numPr>
        <w:tabs>
          <w:tab w:val="left" w:pos="341"/>
        </w:tabs>
        <w:spacing w:line="234" w:lineRule="auto"/>
        <w:ind w:left="3" w:hanging="3"/>
        <w:jc w:val="both"/>
        <w:rPr>
          <w:rFonts w:eastAsia="Times New Roman"/>
          <w:color w:val="231F20"/>
          <w:sz w:val="28"/>
          <w:szCs w:val="28"/>
        </w:rPr>
      </w:pPr>
      <w:r>
        <w:rPr>
          <w:rFonts w:eastAsia="Times New Roman"/>
          <w:color w:val="231F20"/>
          <w:sz w:val="28"/>
          <w:szCs w:val="28"/>
        </w:rPr>
        <w:t>07-149 «О направлении методических рекомендаций по профилактике суицида»). Информация о ребенке и его семье является строго</w:t>
      </w:r>
    </w:p>
    <w:p w:rsidR="00F94C3C" w:rsidRDefault="00F94C3C">
      <w:pPr>
        <w:spacing w:line="15"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конфиденциальной и не подлежит разглашению без их согласия. Для беседы</w:t>
      </w:r>
    </w:p>
    <w:p w:rsidR="00F94C3C" w:rsidRDefault="00F94C3C">
      <w:pPr>
        <w:spacing w:line="337"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следует пригласить родителей (законных представителей) в общеобразовательную организацию, желательно не сообщать эту</w:t>
      </w:r>
    </w:p>
    <w:p w:rsidR="00F94C3C" w:rsidRDefault="00F94C3C">
      <w:pPr>
        <w:spacing w:line="15"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информацию по телефону. По результатам диагностики с целью оказания своевременной комплексной помощи для всех обучающихся выявленной группы суицидального риска в общеобразовательной организации на плановом ППк специалистов разрабатываются индивидуальные программы комплексного сопровождения.</w:t>
      </w:r>
    </w:p>
    <w:p w:rsidR="00F94C3C" w:rsidRDefault="00F94C3C">
      <w:pPr>
        <w:spacing w:line="14" w:lineRule="exact"/>
        <w:rPr>
          <w:sz w:val="20"/>
          <w:szCs w:val="20"/>
        </w:rPr>
      </w:pPr>
    </w:p>
    <w:p w:rsidR="00F94C3C" w:rsidRDefault="00C806BD" w:rsidP="00C806BD">
      <w:pPr>
        <w:numPr>
          <w:ilvl w:val="0"/>
          <w:numId w:val="244"/>
        </w:numPr>
        <w:tabs>
          <w:tab w:val="left" w:pos="1107"/>
        </w:tabs>
        <w:spacing w:line="236" w:lineRule="auto"/>
        <w:ind w:left="3" w:firstLine="705"/>
        <w:jc w:val="both"/>
        <w:rPr>
          <w:rFonts w:eastAsia="Times New Roman"/>
          <w:color w:val="231F20"/>
          <w:sz w:val="28"/>
          <w:szCs w:val="28"/>
        </w:rPr>
      </w:pPr>
      <w:r>
        <w:rPr>
          <w:rFonts w:eastAsia="Times New Roman"/>
          <w:color w:val="231F20"/>
          <w:sz w:val="28"/>
          <w:szCs w:val="28"/>
        </w:rPr>
        <w:t>целью профилактики расширенного суицида (повторных случаев по подражанию) и комплексной реабилитации ближайшего окружения суицидента (одноклассники, друзья, родственники, педагоги) рекомендуется</w:t>
      </w:r>
    </w:p>
    <w:p w:rsidR="00F94C3C" w:rsidRDefault="00F94C3C">
      <w:pPr>
        <w:spacing w:line="17" w:lineRule="exact"/>
        <w:rPr>
          <w:rFonts w:eastAsia="Times New Roman"/>
          <w:color w:val="231F20"/>
          <w:sz w:val="28"/>
          <w:szCs w:val="28"/>
        </w:rPr>
      </w:pPr>
    </w:p>
    <w:p w:rsidR="00F94C3C" w:rsidRDefault="00C806BD">
      <w:pPr>
        <w:spacing w:line="238" w:lineRule="auto"/>
        <w:ind w:left="3"/>
        <w:jc w:val="both"/>
        <w:rPr>
          <w:rFonts w:eastAsia="Times New Roman"/>
          <w:color w:val="231F20"/>
          <w:sz w:val="28"/>
          <w:szCs w:val="28"/>
        </w:rPr>
      </w:pPr>
      <w:r>
        <w:rPr>
          <w:rFonts w:eastAsia="Times New Roman"/>
          <w:color w:val="231F20"/>
          <w:sz w:val="28"/>
          <w:szCs w:val="28"/>
        </w:rPr>
        <w:t>создать междисциплинарную группу психолого-педагогического сопровождения. В состав группы могут входить: начальник муниципального учреждения управления образованием, специалист муниципального учреждения управления образованием, директор ППМС-центра (при наличии), директор ОО, заместитель директора по воспитательной работе, педагог-психолог, социальный педагог, классный руководитель, медицинский работник, представитель местной администрации, по согласованию – врач-психиатр (невропатолог).</w:t>
      </w:r>
    </w:p>
    <w:p w:rsidR="00F94C3C" w:rsidRDefault="00F94C3C">
      <w:pPr>
        <w:spacing w:line="21"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При работе с детьми с отклоняющимся поведением включение представителя такого субъекта системы профилактики, как ПДН, а также сотрудничество с ним в сборе информации о несовершеннолетнем, раннем</w:t>
      </w:r>
    </w:p>
    <w:p w:rsidR="00F94C3C" w:rsidRDefault="00F94C3C">
      <w:pPr>
        <w:spacing w:line="14"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вмешательстве, мотивировании позволит усилить организационно-методическое сопровождение деятельности педагогов-психологов.</w:t>
      </w:r>
    </w:p>
    <w:p w:rsidR="00F94C3C" w:rsidRDefault="00F94C3C">
      <w:pPr>
        <w:spacing w:line="326" w:lineRule="exact"/>
        <w:rPr>
          <w:sz w:val="20"/>
          <w:szCs w:val="20"/>
        </w:rPr>
      </w:pPr>
    </w:p>
    <w:p w:rsidR="00F94C3C" w:rsidRDefault="00C806BD">
      <w:pPr>
        <w:ind w:left="703"/>
        <w:rPr>
          <w:sz w:val="20"/>
          <w:szCs w:val="20"/>
        </w:rPr>
      </w:pPr>
      <w:r>
        <w:rPr>
          <w:rFonts w:eastAsia="Times New Roman"/>
          <w:b/>
          <w:bCs/>
          <w:i/>
          <w:iCs/>
          <w:sz w:val="28"/>
          <w:szCs w:val="28"/>
        </w:rPr>
        <w:t>Взаимодействие со следственными органами</w:t>
      </w:r>
    </w:p>
    <w:p w:rsidR="00F94C3C" w:rsidRDefault="00F94C3C">
      <w:pPr>
        <w:spacing w:line="13"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При обращении в психологическую службу следователей следственных отделов Следственного комитета Российсой Федераци (далее – СК) с запросом</w:t>
      </w:r>
    </w:p>
    <w:p w:rsidR="00F94C3C" w:rsidRDefault="00F94C3C">
      <w:pPr>
        <w:spacing w:line="16" w:lineRule="exact"/>
        <w:rPr>
          <w:sz w:val="20"/>
          <w:szCs w:val="20"/>
        </w:rPr>
      </w:pPr>
    </w:p>
    <w:p w:rsidR="00F94C3C" w:rsidRDefault="00C806BD" w:rsidP="00C806BD">
      <w:pPr>
        <w:numPr>
          <w:ilvl w:val="0"/>
          <w:numId w:val="245"/>
        </w:numPr>
        <w:tabs>
          <w:tab w:val="left" w:pos="214"/>
        </w:tabs>
        <w:spacing w:line="234" w:lineRule="auto"/>
        <w:ind w:left="3" w:hanging="3"/>
        <w:jc w:val="both"/>
        <w:rPr>
          <w:rFonts w:eastAsia="Times New Roman"/>
          <w:color w:val="231F20"/>
          <w:sz w:val="28"/>
          <w:szCs w:val="28"/>
        </w:rPr>
      </w:pPr>
      <w:r>
        <w:rPr>
          <w:rFonts w:eastAsia="Times New Roman"/>
          <w:color w:val="231F20"/>
          <w:sz w:val="28"/>
          <w:szCs w:val="28"/>
        </w:rPr>
        <w:t>психологическом сопровождении следственных действий с участием несовершеннолетнего, обучающегося в данной ОО, психологическая служба</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rsidP="005316D0">
      <w:pPr>
        <w:ind w:left="5063"/>
        <w:rPr>
          <w:sz w:val="20"/>
          <w:szCs w:val="20"/>
        </w:rPr>
      </w:pPr>
      <w:r>
        <w:rPr>
          <w:rFonts w:eastAsia="Times New Roman"/>
          <w:color w:val="231F20"/>
          <w:sz w:val="20"/>
          <w:szCs w:val="20"/>
        </w:rPr>
        <w:t>79</w:t>
      </w:r>
    </w:p>
    <w:p w:rsidR="00F94C3C" w:rsidRDefault="00C806BD">
      <w:pPr>
        <w:spacing w:line="238" w:lineRule="auto"/>
        <w:ind w:left="3"/>
        <w:jc w:val="both"/>
        <w:rPr>
          <w:sz w:val="20"/>
          <w:szCs w:val="20"/>
        </w:rPr>
      </w:pPr>
      <w:r>
        <w:rPr>
          <w:rFonts w:eastAsia="Times New Roman"/>
          <w:color w:val="231F20"/>
          <w:sz w:val="28"/>
          <w:szCs w:val="28"/>
        </w:rPr>
        <w:t>проводит анализ запроса с точки зрения оценки компетенций, позволяющих осуществлять психологическое сопровождение следственных действий по данному запросу. В том случае, если по результатам проведенного анализа делается вывод о недостаточности соответствующих компетенций, то специалистами психологической службы до представителя СК доводится мотивированный отказ с четким обоснованием его причин.</w:t>
      </w:r>
    </w:p>
    <w:p w:rsidR="00F94C3C" w:rsidRDefault="00F94C3C">
      <w:pPr>
        <w:spacing w:line="17" w:lineRule="exact"/>
        <w:rPr>
          <w:sz w:val="20"/>
          <w:szCs w:val="20"/>
        </w:rPr>
      </w:pPr>
    </w:p>
    <w:p w:rsidR="00F94C3C" w:rsidRDefault="00C806BD">
      <w:pPr>
        <w:spacing w:line="235" w:lineRule="auto"/>
        <w:ind w:left="3" w:firstLine="708"/>
        <w:jc w:val="both"/>
        <w:rPr>
          <w:sz w:val="20"/>
          <w:szCs w:val="20"/>
        </w:rPr>
      </w:pPr>
      <w:r>
        <w:rPr>
          <w:rFonts w:eastAsia="Times New Roman"/>
          <w:color w:val="231F20"/>
          <w:sz w:val="28"/>
          <w:szCs w:val="28"/>
        </w:rPr>
        <w:t>Если по результатам проведенного анализа делается вывод о соответствии компетенций запросу представителя СК, – совместно</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со следователем может быть запланирована организация психологического сопровождения следственных действий с участием несовершеннолетнего. Дознаватели и следователи указанных подразделений МВД России в рамках расследования преступлений, совершенных несовершеннолетними, так же, как</w:t>
      </w:r>
    </w:p>
    <w:p w:rsidR="00F94C3C" w:rsidRDefault="00F94C3C">
      <w:pPr>
        <w:spacing w:line="15" w:lineRule="exact"/>
        <w:rPr>
          <w:sz w:val="20"/>
          <w:szCs w:val="20"/>
        </w:rPr>
      </w:pPr>
    </w:p>
    <w:p w:rsidR="00F94C3C" w:rsidRDefault="00C806BD" w:rsidP="00C806BD">
      <w:pPr>
        <w:numPr>
          <w:ilvl w:val="0"/>
          <w:numId w:val="246"/>
        </w:numPr>
        <w:tabs>
          <w:tab w:val="left" w:pos="425"/>
        </w:tabs>
        <w:spacing w:line="235" w:lineRule="auto"/>
        <w:ind w:left="3" w:hanging="3"/>
        <w:rPr>
          <w:rFonts w:eastAsia="Times New Roman"/>
          <w:color w:val="231F20"/>
          <w:sz w:val="28"/>
          <w:szCs w:val="28"/>
        </w:rPr>
      </w:pPr>
      <w:r>
        <w:rPr>
          <w:rFonts w:eastAsia="Times New Roman"/>
          <w:color w:val="231F20"/>
          <w:sz w:val="28"/>
          <w:szCs w:val="28"/>
        </w:rPr>
        <w:t>сотрудники СК могут обращаться с запросом о психологическом сопровождении следственных действий с участием несовершеннолетнего.</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Педагог-психолог знакомится с информацией о совершенном правонарушении несовершеннолетним или в отношении него, либо свидетелем которого он стал. В планировании проведения следственных действий</w:t>
      </w:r>
    </w:p>
    <w:p w:rsidR="00F94C3C" w:rsidRDefault="00F94C3C">
      <w:pPr>
        <w:spacing w:line="1"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1500"/>
        <w:gridCol w:w="2640"/>
        <w:gridCol w:w="1880"/>
        <w:gridCol w:w="1120"/>
        <w:gridCol w:w="1300"/>
        <w:gridCol w:w="1200"/>
      </w:tblGrid>
      <w:tr w:rsidR="00F94C3C">
        <w:trPr>
          <w:trHeight w:val="322"/>
        </w:trPr>
        <w:tc>
          <w:tcPr>
            <w:tcW w:w="1500" w:type="dxa"/>
            <w:vAlign w:val="bottom"/>
          </w:tcPr>
          <w:p w:rsidR="00F94C3C" w:rsidRDefault="00C806BD">
            <w:pPr>
              <w:rPr>
                <w:sz w:val="20"/>
                <w:szCs w:val="20"/>
              </w:rPr>
            </w:pPr>
            <w:r>
              <w:rPr>
                <w:rFonts w:eastAsia="Times New Roman"/>
                <w:color w:val="231F20"/>
                <w:sz w:val="28"/>
                <w:szCs w:val="28"/>
              </w:rPr>
              <w:t>учитывает</w:t>
            </w:r>
          </w:p>
        </w:tc>
        <w:tc>
          <w:tcPr>
            <w:tcW w:w="2640" w:type="dxa"/>
            <w:vAlign w:val="bottom"/>
          </w:tcPr>
          <w:p w:rsidR="00F94C3C" w:rsidRDefault="00C806BD">
            <w:pPr>
              <w:ind w:left="300"/>
              <w:rPr>
                <w:sz w:val="20"/>
                <w:szCs w:val="20"/>
              </w:rPr>
            </w:pPr>
            <w:r>
              <w:rPr>
                <w:rFonts w:eastAsia="Times New Roman"/>
                <w:color w:val="231F20"/>
                <w:sz w:val="28"/>
                <w:szCs w:val="28"/>
              </w:rPr>
              <w:t>необходимость</w:t>
            </w:r>
          </w:p>
        </w:tc>
        <w:tc>
          <w:tcPr>
            <w:tcW w:w="1880" w:type="dxa"/>
            <w:vAlign w:val="bottom"/>
          </w:tcPr>
          <w:p w:rsidR="00F94C3C" w:rsidRDefault="00C806BD">
            <w:pPr>
              <w:ind w:left="20"/>
              <w:rPr>
                <w:sz w:val="20"/>
                <w:szCs w:val="20"/>
              </w:rPr>
            </w:pPr>
            <w:r>
              <w:rPr>
                <w:rFonts w:eastAsia="Times New Roman"/>
                <w:color w:val="231F20"/>
                <w:sz w:val="28"/>
                <w:szCs w:val="28"/>
              </w:rPr>
              <w:t>проведения</w:t>
            </w:r>
          </w:p>
        </w:tc>
        <w:tc>
          <w:tcPr>
            <w:tcW w:w="2420" w:type="dxa"/>
            <w:gridSpan w:val="2"/>
            <w:vAlign w:val="bottom"/>
          </w:tcPr>
          <w:p w:rsidR="00F94C3C" w:rsidRDefault="00C806BD">
            <w:pPr>
              <w:ind w:right="140"/>
              <w:jc w:val="right"/>
              <w:rPr>
                <w:sz w:val="20"/>
                <w:szCs w:val="20"/>
              </w:rPr>
            </w:pPr>
            <w:r>
              <w:rPr>
                <w:rFonts w:eastAsia="Times New Roman"/>
                <w:color w:val="231F20"/>
                <w:sz w:val="28"/>
                <w:szCs w:val="28"/>
              </w:rPr>
              <w:t>предварительной</w:t>
            </w:r>
          </w:p>
        </w:tc>
        <w:tc>
          <w:tcPr>
            <w:tcW w:w="1200" w:type="dxa"/>
            <w:vAlign w:val="bottom"/>
          </w:tcPr>
          <w:p w:rsidR="00F94C3C" w:rsidRDefault="00C806BD">
            <w:pPr>
              <w:jc w:val="right"/>
              <w:rPr>
                <w:sz w:val="20"/>
                <w:szCs w:val="20"/>
              </w:rPr>
            </w:pPr>
            <w:r>
              <w:rPr>
                <w:rFonts w:eastAsia="Times New Roman"/>
                <w:color w:val="231F20"/>
                <w:sz w:val="28"/>
                <w:szCs w:val="28"/>
              </w:rPr>
              <w:t>встречи</w:t>
            </w:r>
          </w:p>
        </w:tc>
      </w:tr>
      <w:tr w:rsidR="00F94C3C">
        <w:trPr>
          <w:trHeight w:val="322"/>
        </w:trPr>
        <w:tc>
          <w:tcPr>
            <w:tcW w:w="4140" w:type="dxa"/>
            <w:gridSpan w:val="2"/>
            <w:vAlign w:val="bottom"/>
          </w:tcPr>
          <w:p w:rsidR="00F94C3C" w:rsidRDefault="00C806BD">
            <w:pPr>
              <w:rPr>
                <w:sz w:val="20"/>
                <w:szCs w:val="20"/>
              </w:rPr>
            </w:pPr>
            <w:r>
              <w:rPr>
                <w:rFonts w:eastAsia="Times New Roman"/>
                <w:color w:val="231F20"/>
                <w:sz w:val="28"/>
                <w:szCs w:val="28"/>
              </w:rPr>
              <w:t>в несовершеннолетним  с  целью</w:t>
            </w:r>
          </w:p>
        </w:tc>
        <w:tc>
          <w:tcPr>
            <w:tcW w:w="1880" w:type="dxa"/>
            <w:vAlign w:val="bottom"/>
          </w:tcPr>
          <w:p w:rsidR="00F94C3C" w:rsidRDefault="00C806BD">
            <w:pPr>
              <w:ind w:left="180"/>
              <w:rPr>
                <w:sz w:val="20"/>
                <w:szCs w:val="20"/>
              </w:rPr>
            </w:pPr>
            <w:r>
              <w:rPr>
                <w:rFonts w:eastAsia="Times New Roman"/>
                <w:color w:val="231F20"/>
                <w:sz w:val="28"/>
                <w:szCs w:val="28"/>
              </w:rPr>
              <w:t>установления</w:t>
            </w:r>
          </w:p>
        </w:tc>
        <w:tc>
          <w:tcPr>
            <w:tcW w:w="1120" w:type="dxa"/>
            <w:vAlign w:val="bottom"/>
          </w:tcPr>
          <w:p w:rsidR="00F94C3C" w:rsidRDefault="00C806BD">
            <w:pPr>
              <w:jc w:val="right"/>
              <w:rPr>
                <w:sz w:val="20"/>
                <w:szCs w:val="20"/>
              </w:rPr>
            </w:pPr>
            <w:r>
              <w:rPr>
                <w:rFonts w:eastAsia="Times New Roman"/>
                <w:color w:val="231F20"/>
                <w:sz w:val="28"/>
                <w:szCs w:val="28"/>
              </w:rPr>
              <w:t>с  ним</w:t>
            </w:r>
          </w:p>
        </w:tc>
        <w:tc>
          <w:tcPr>
            <w:tcW w:w="1300" w:type="dxa"/>
            <w:vAlign w:val="bottom"/>
          </w:tcPr>
          <w:p w:rsidR="00F94C3C" w:rsidRDefault="00C806BD">
            <w:pPr>
              <w:jc w:val="right"/>
              <w:rPr>
                <w:sz w:val="20"/>
                <w:szCs w:val="20"/>
              </w:rPr>
            </w:pPr>
            <w:r>
              <w:rPr>
                <w:rFonts w:eastAsia="Times New Roman"/>
                <w:color w:val="231F20"/>
                <w:sz w:val="28"/>
                <w:szCs w:val="28"/>
              </w:rPr>
              <w:t>контакта,</w:t>
            </w:r>
          </w:p>
        </w:tc>
        <w:tc>
          <w:tcPr>
            <w:tcW w:w="1200" w:type="dxa"/>
            <w:vAlign w:val="bottom"/>
          </w:tcPr>
          <w:p w:rsidR="00F94C3C" w:rsidRDefault="00C806BD">
            <w:pPr>
              <w:jc w:val="right"/>
              <w:rPr>
                <w:sz w:val="20"/>
                <w:szCs w:val="20"/>
              </w:rPr>
            </w:pPr>
            <w:r>
              <w:rPr>
                <w:rFonts w:eastAsia="Times New Roman"/>
                <w:color w:val="231F20"/>
                <w:sz w:val="28"/>
                <w:szCs w:val="28"/>
              </w:rPr>
              <w:t>а  также</w:t>
            </w:r>
          </w:p>
        </w:tc>
      </w:tr>
      <w:tr w:rsidR="00F94C3C">
        <w:trPr>
          <w:trHeight w:val="322"/>
        </w:trPr>
        <w:tc>
          <w:tcPr>
            <w:tcW w:w="1500" w:type="dxa"/>
            <w:vAlign w:val="bottom"/>
          </w:tcPr>
          <w:p w:rsidR="00F94C3C" w:rsidRDefault="00C806BD">
            <w:pPr>
              <w:rPr>
                <w:sz w:val="20"/>
                <w:szCs w:val="20"/>
              </w:rPr>
            </w:pPr>
            <w:r>
              <w:rPr>
                <w:rFonts w:eastAsia="Times New Roman"/>
                <w:color w:val="231F20"/>
                <w:sz w:val="28"/>
                <w:szCs w:val="28"/>
              </w:rPr>
              <w:t>для оценки</w:t>
            </w:r>
          </w:p>
        </w:tc>
        <w:tc>
          <w:tcPr>
            <w:tcW w:w="5640" w:type="dxa"/>
            <w:gridSpan w:val="3"/>
            <w:vAlign w:val="bottom"/>
          </w:tcPr>
          <w:p w:rsidR="00F94C3C" w:rsidRDefault="00C806BD">
            <w:pPr>
              <w:jc w:val="right"/>
              <w:rPr>
                <w:sz w:val="20"/>
                <w:szCs w:val="20"/>
              </w:rPr>
            </w:pPr>
            <w:r>
              <w:rPr>
                <w:rFonts w:eastAsia="Times New Roman"/>
                <w:color w:val="231F20"/>
                <w:sz w:val="28"/>
                <w:szCs w:val="28"/>
              </w:rPr>
              <w:t>его   психоэмоционального   состояния   и</w:t>
            </w:r>
          </w:p>
        </w:tc>
        <w:tc>
          <w:tcPr>
            <w:tcW w:w="1300" w:type="dxa"/>
            <w:vAlign w:val="bottom"/>
          </w:tcPr>
          <w:p w:rsidR="00F94C3C" w:rsidRDefault="00C806BD">
            <w:pPr>
              <w:ind w:right="120"/>
              <w:jc w:val="right"/>
              <w:rPr>
                <w:sz w:val="20"/>
                <w:szCs w:val="20"/>
              </w:rPr>
            </w:pPr>
            <w:r>
              <w:rPr>
                <w:rFonts w:eastAsia="Times New Roman"/>
                <w:color w:val="231F20"/>
                <w:sz w:val="28"/>
                <w:szCs w:val="28"/>
              </w:rPr>
              <w:t>уровня</w:t>
            </w:r>
          </w:p>
        </w:tc>
        <w:tc>
          <w:tcPr>
            <w:tcW w:w="1200" w:type="dxa"/>
            <w:vAlign w:val="bottom"/>
          </w:tcPr>
          <w:p w:rsidR="00F94C3C" w:rsidRDefault="00C806BD">
            <w:pPr>
              <w:jc w:val="right"/>
              <w:rPr>
                <w:sz w:val="20"/>
                <w:szCs w:val="20"/>
              </w:rPr>
            </w:pPr>
            <w:r>
              <w:rPr>
                <w:rFonts w:eastAsia="Times New Roman"/>
                <w:color w:val="231F20"/>
                <w:sz w:val="28"/>
                <w:szCs w:val="28"/>
              </w:rPr>
              <w:t>развития.</w:t>
            </w:r>
          </w:p>
        </w:tc>
      </w:tr>
    </w:tbl>
    <w:p w:rsidR="00F94C3C" w:rsidRDefault="00F94C3C">
      <w:pPr>
        <w:spacing w:line="16" w:lineRule="exact"/>
        <w:rPr>
          <w:sz w:val="20"/>
          <w:szCs w:val="20"/>
        </w:rPr>
      </w:pPr>
    </w:p>
    <w:p w:rsidR="00F94C3C" w:rsidRDefault="00C806BD">
      <w:pPr>
        <w:spacing w:line="1677" w:lineRule="auto"/>
        <w:ind w:left="3"/>
        <w:jc w:val="both"/>
        <w:rPr>
          <w:sz w:val="20"/>
          <w:szCs w:val="20"/>
        </w:rPr>
      </w:pPr>
      <w:r>
        <w:rPr>
          <w:rFonts w:eastAsia="Times New Roman"/>
          <w:color w:val="231F20"/>
          <w:sz w:val="28"/>
          <w:szCs w:val="28"/>
        </w:rPr>
        <w:t>По результатам проведенной встречи предост</w:t>
      </w:r>
      <w:r w:rsidR="005316D0">
        <w:rPr>
          <w:rFonts w:eastAsia="Times New Roman"/>
          <w:color w:val="231F20"/>
          <w:sz w:val="28"/>
          <w:szCs w:val="28"/>
        </w:rPr>
        <w:t xml:space="preserve">авляет следователю рекомендации </w:t>
      </w:r>
      <w:r>
        <w:rPr>
          <w:rFonts w:eastAsia="Times New Roman"/>
          <w:color w:val="231F20"/>
          <w:sz w:val="28"/>
          <w:szCs w:val="28"/>
        </w:rPr>
        <w:t>относительно характера проведения следственных действий с учетом</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43"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выявленных особенностей его развития, а также с учетом его психоэмоционального состояния.</w:t>
      </w:r>
    </w:p>
    <w:p w:rsidR="00F94C3C" w:rsidRDefault="00F94C3C">
      <w:pPr>
        <w:spacing w:line="15" w:lineRule="exact"/>
        <w:rPr>
          <w:sz w:val="20"/>
          <w:szCs w:val="20"/>
        </w:rPr>
      </w:pPr>
    </w:p>
    <w:p w:rsidR="00F94C3C" w:rsidRDefault="00C806BD" w:rsidP="00C806BD">
      <w:pPr>
        <w:numPr>
          <w:ilvl w:val="1"/>
          <w:numId w:val="247"/>
        </w:numPr>
        <w:tabs>
          <w:tab w:val="left" w:pos="1138"/>
        </w:tabs>
        <w:spacing w:line="237" w:lineRule="auto"/>
        <w:ind w:left="3" w:firstLine="705"/>
        <w:jc w:val="both"/>
        <w:rPr>
          <w:rFonts w:eastAsia="Times New Roman"/>
          <w:color w:val="231F20"/>
          <w:sz w:val="28"/>
          <w:szCs w:val="28"/>
        </w:rPr>
      </w:pPr>
      <w:r>
        <w:rPr>
          <w:rFonts w:eastAsia="Times New Roman"/>
          <w:color w:val="231F20"/>
          <w:sz w:val="28"/>
          <w:szCs w:val="28"/>
        </w:rPr>
        <w:t>ходе следственных действий педагог-психолог переформулирует для ребенка вопросы следователя с сохранением их смысла, в том случае если они не понятны ребенку, проясняет однозначность понимания ребенком</w:t>
      </w:r>
    </w:p>
    <w:p w:rsidR="00F94C3C" w:rsidRDefault="00F94C3C">
      <w:pPr>
        <w:spacing w:line="13" w:lineRule="exact"/>
        <w:rPr>
          <w:rFonts w:eastAsia="Times New Roman"/>
          <w:color w:val="231F20"/>
          <w:sz w:val="28"/>
          <w:szCs w:val="28"/>
        </w:rPr>
      </w:pPr>
    </w:p>
    <w:p w:rsidR="00F94C3C" w:rsidRDefault="00C806BD" w:rsidP="00C806BD">
      <w:pPr>
        <w:numPr>
          <w:ilvl w:val="0"/>
          <w:numId w:val="247"/>
        </w:numPr>
        <w:tabs>
          <w:tab w:val="left" w:pos="224"/>
        </w:tabs>
        <w:spacing w:line="234" w:lineRule="auto"/>
        <w:ind w:left="3" w:hanging="3"/>
        <w:jc w:val="both"/>
        <w:rPr>
          <w:rFonts w:eastAsia="Times New Roman"/>
          <w:color w:val="231F20"/>
          <w:sz w:val="28"/>
          <w:szCs w:val="28"/>
        </w:rPr>
      </w:pPr>
      <w:r>
        <w:rPr>
          <w:rFonts w:eastAsia="Times New Roman"/>
          <w:color w:val="231F20"/>
          <w:sz w:val="28"/>
          <w:szCs w:val="28"/>
        </w:rPr>
        <w:t>следователем определений и понятий, употребляемых в процессе допроса, оказывает по необходимости психологическую поддержку и помощь</w:t>
      </w:r>
    </w:p>
    <w:p w:rsidR="00F94C3C" w:rsidRDefault="00F94C3C">
      <w:pPr>
        <w:spacing w:line="2" w:lineRule="exact"/>
        <w:rPr>
          <w:sz w:val="20"/>
          <w:szCs w:val="20"/>
        </w:rPr>
      </w:pPr>
    </w:p>
    <w:p w:rsidR="00F94C3C" w:rsidRDefault="00C806BD">
      <w:pPr>
        <w:tabs>
          <w:tab w:val="left" w:pos="3062"/>
          <w:tab w:val="left" w:pos="4122"/>
          <w:tab w:val="left" w:pos="5722"/>
          <w:tab w:val="left" w:pos="6382"/>
          <w:tab w:val="left" w:pos="7462"/>
          <w:tab w:val="left" w:pos="8242"/>
        </w:tabs>
        <w:ind w:left="3"/>
        <w:rPr>
          <w:sz w:val="20"/>
          <w:szCs w:val="20"/>
        </w:rPr>
      </w:pPr>
      <w:r>
        <w:rPr>
          <w:rFonts w:eastAsia="Times New Roman"/>
          <w:color w:val="231F20"/>
          <w:sz w:val="28"/>
          <w:szCs w:val="28"/>
        </w:rPr>
        <w:t>несовершеннолетнему</w:t>
      </w:r>
      <w:r>
        <w:rPr>
          <w:sz w:val="20"/>
          <w:szCs w:val="20"/>
        </w:rPr>
        <w:tab/>
      </w:r>
      <w:r>
        <w:rPr>
          <w:rFonts w:eastAsia="Times New Roman"/>
          <w:color w:val="231F20"/>
          <w:sz w:val="28"/>
          <w:szCs w:val="28"/>
        </w:rPr>
        <w:t>перед</w:t>
      </w:r>
      <w:r>
        <w:rPr>
          <w:sz w:val="20"/>
          <w:szCs w:val="20"/>
        </w:rPr>
        <w:tab/>
      </w:r>
      <w:r>
        <w:rPr>
          <w:rFonts w:eastAsia="Times New Roman"/>
          <w:color w:val="231F20"/>
          <w:sz w:val="28"/>
          <w:szCs w:val="28"/>
        </w:rPr>
        <w:t>допросом,</w:t>
      </w:r>
      <w:r>
        <w:rPr>
          <w:sz w:val="20"/>
          <w:szCs w:val="20"/>
        </w:rPr>
        <w:tab/>
      </w:r>
      <w:r>
        <w:rPr>
          <w:rFonts w:eastAsia="Times New Roman"/>
          <w:color w:val="231F20"/>
          <w:sz w:val="28"/>
          <w:szCs w:val="28"/>
        </w:rPr>
        <w:t>во</w:t>
      </w:r>
      <w:r>
        <w:rPr>
          <w:sz w:val="20"/>
          <w:szCs w:val="20"/>
        </w:rPr>
        <w:tab/>
      </w:r>
      <w:r>
        <w:rPr>
          <w:rFonts w:eastAsia="Times New Roman"/>
          <w:color w:val="231F20"/>
          <w:sz w:val="28"/>
          <w:szCs w:val="28"/>
        </w:rPr>
        <w:t>время</w:t>
      </w:r>
      <w:r>
        <w:rPr>
          <w:sz w:val="20"/>
          <w:szCs w:val="20"/>
        </w:rPr>
        <w:tab/>
      </w:r>
      <w:r>
        <w:rPr>
          <w:rFonts w:eastAsia="Times New Roman"/>
          <w:color w:val="231F20"/>
          <w:sz w:val="28"/>
          <w:szCs w:val="28"/>
        </w:rPr>
        <w:t>его</w:t>
      </w:r>
      <w:r>
        <w:rPr>
          <w:sz w:val="20"/>
          <w:szCs w:val="20"/>
        </w:rPr>
        <w:tab/>
      </w:r>
      <w:r>
        <w:rPr>
          <w:rFonts w:eastAsia="Times New Roman"/>
          <w:color w:val="231F20"/>
          <w:sz w:val="27"/>
          <w:szCs w:val="27"/>
        </w:rPr>
        <w:t>проведения</w:t>
      </w:r>
    </w:p>
    <w:p w:rsidR="00F94C3C" w:rsidRDefault="00C806BD">
      <w:pPr>
        <w:ind w:left="3"/>
        <w:rPr>
          <w:sz w:val="20"/>
          <w:szCs w:val="20"/>
        </w:rPr>
      </w:pPr>
      <w:r>
        <w:rPr>
          <w:rFonts w:eastAsia="Times New Roman"/>
          <w:color w:val="231F20"/>
          <w:sz w:val="28"/>
          <w:szCs w:val="28"/>
        </w:rPr>
        <w:t>и по его окончании.</w:t>
      </w:r>
    </w:p>
    <w:p w:rsidR="00F94C3C" w:rsidRDefault="00F94C3C">
      <w:pPr>
        <w:spacing w:line="13"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Педагог-психолог в ходе проведения допроса оценивает изменения психоэмоционального состояния ребенка и при возникновении сильного эмоционального напряжения, тревоги или иных негативно окрашенных эмоций рекомендует прекратить допрос с целью профилактики вторичной психологической травматизации либо дает рекомендации следователю</w:t>
      </w:r>
    </w:p>
    <w:p w:rsidR="00F94C3C" w:rsidRDefault="00F94C3C">
      <w:pPr>
        <w:spacing w:line="15" w:lineRule="exact"/>
        <w:rPr>
          <w:sz w:val="20"/>
          <w:szCs w:val="20"/>
        </w:rPr>
      </w:pPr>
    </w:p>
    <w:p w:rsidR="00F94C3C" w:rsidRDefault="00C806BD" w:rsidP="00C806BD">
      <w:pPr>
        <w:numPr>
          <w:ilvl w:val="0"/>
          <w:numId w:val="248"/>
        </w:numPr>
        <w:tabs>
          <w:tab w:val="left" w:pos="214"/>
        </w:tabs>
        <w:spacing w:line="237" w:lineRule="auto"/>
        <w:ind w:left="3" w:hanging="3"/>
        <w:jc w:val="both"/>
        <w:rPr>
          <w:rFonts w:eastAsia="Times New Roman"/>
          <w:color w:val="231F20"/>
          <w:sz w:val="28"/>
          <w:szCs w:val="28"/>
        </w:rPr>
      </w:pPr>
      <w:r>
        <w:rPr>
          <w:rFonts w:eastAsia="Times New Roman"/>
          <w:color w:val="231F20"/>
          <w:sz w:val="28"/>
          <w:szCs w:val="28"/>
        </w:rPr>
        <w:t>необходимости перерыва в допросе в случае усталости или отвлекаемости несовершеннолетнего; оказывает помощь следователю в психологической коррекции агрессивного, конфликтного поведения несовершеннолетнего. По завершении допроса педагог-психолог дает рекомендации родителям</w:t>
      </w:r>
    </w:p>
    <w:p w:rsidR="00F94C3C" w:rsidRDefault="00F94C3C">
      <w:pPr>
        <w:spacing w:line="3" w:lineRule="exact"/>
        <w:rPr>
          <w:sz w:val="20"/>
          <w:szCs w:val="20"/>
        </w:rPr>
      </w:pPr>
    </w:p>
    <w:p w:rsidR="00F94C3C" w:rsidRDefault="00C806BD">
      <w:pPr>
        <w:tabs>
          <w:tab w:val="left" w:pos="1662"/>
          <w:tab w:val="left" w:pos="4082"/>
          <w:tab w:val="left" w:pos="6122"/>
          <w:tab w:val="left" w:pos="7702"/>
        </w:tabs>
        <w:ind w:left="3"/>
        <w:rPr>
          <w:sz w:val="20"/>
          <w:szCs w:val="20"/>
        </w:rPr>
      </w:pPr>
      <w:r>
        <w:rPr>
          <w:rFonts w:eastAsia="Times New Roman"/>
          <w:color w:val="231F20"/>
          <w:sz w:val="28"/>
          <w:szCs w:val="28"/>
        </w:rPr>
        <w:t>(законным</w:t>
      </w:r>
      <w:r>
        <w:rPr>
          <w:sz w:val="20"/>
          <w:szCs w:val="20"/>
        </w:rPr>
        <w:tab/>
      </w:r>
      <w:r>
        <w:rPr>
          <w:rFonts w:eastAsia="Times New Roman"/>
          <w:color w:val="231F20"/>
          <w:sz w:val="28"/>
          <w:szCs w:val="28"/>
        </w:rPr>
        <w:t>представителям)</w:t>
      </w:r>
      <w:r>
        <w:rPr>
          <w:sz w:val="20"/>
          <w:szCs w:val="20"/>
        </w:rPr>
        <w:tab/>
      </w:r>
      <w:r>
        <w:rPr>
          <w:rFonts w:eastAsia="Times New Roman"/>
          <w:color w:val="231F20"/>
          <w:sz w:val="28"/>
          <w:szCs w:val="28"/>
        </w:rPr>
        <w:t>относительно</w:t>
      </w:r>
      <w:r>
        <w:rPr>
          <w:sz w:val="20"/>
          <w:szCs w:val="20"/>
        </w:rPr>
        <w:tab/>
      </w:r>
      <w:r>
        <w:rPr>
          <w:rFonts w:eastAsia="Times New Roman"/>
          <w:color w:val="231F20"/>
          <w:sz w:val="28"/>
          <w:szCs w:val="28"/>
        </w:rPr>
        <w:t>характера</w:t>
      </w:r>
      <w:r>
        <w:rPr>
          <w:sz w:val="20"/>
          <w:szCs w:val="20"/>
        </w:rPr>
        <w:tab/>
      </w:r>
      <w:r>
        <w:rPr>
          <w:rFonts w:eastAsia="Times New Roman"/>
          <w:color w:val="231F20"/>
          <w:sz w:val="28"/>
          <w:szCs w:val="28"/>
        </w:rPr>
        <w:t>взаимодействия</w:t>
      </w:r>
    </w:p>
    <w:p w:rsidR="00F94C3C" w:rsidRDefault="00F94C3C">
      <w:pPr>
        <w:spacing w:line="13" w:lineRule="exact"/>
        <w:rPr>
          <w:sz w:val="20"/>
          <w:szCs w:val="20"/>
        </w:rPr>
      </w:pPr>
    </w:p>
    <w:p w:rsidR="00F94C3C" w:rsidRDefault="00C806BD" w:rsidP="00C806BD">
      <w:pPr>
        <w:numPr>
          <w:ilvl w:val="0"/>
          <w:numId w:val="249"/>
        </w:numPr>
        <w:tabs>
          <w:tab w:val="left" w:pos="197"/>
        </w:tabs>
        <w:spacing w:line="237" w:lineRule="auto"/>
        <w:ind w:left="3" w:hanging="3"/>
        <w:jc w:val="both"/>
        <w:rPr>
          <w:rFonts w:eastAsia="Times New Roman"/>
          <w:color w:val="231F20"/>
          <w:sz w:val="28"/>
          <w:szCs w:val="28"/>
        </w:rPr>
      </w:pPr>
      <w:r>
        <w:rPr>
          <w:rFonts w:eastAsia="Times New Roman"/>
          <w:color w:val="231F20"/>
          <w:sz w:val="28"/>
          <w:szCs w:val="28"/>
        </w:rPr>
        <w:t>ребенком с учетом актуальной ситуации, а также относительно оптимизации его психоэмоционального состояния. В том случае, если ребенок обучается в той ОО, представителем которого являлся педагог-психолог, он принимается на сопровождение специалистом по месту своего обучения.</w:t>
      </w:r>
    </w:p>
    <w:p w:rsidR="00F94C3C" w:rsidRDefault="00F94C3C">
      <w:pPr>
        <w:spacing w:line="200" w:lineRule="exact"/>
        <w:rPr>
          <w:sz w:val="20"/>
          <w:szCs w:val="20"/>
        </w:rPr>
      </w:pPr>
    </w:p>
    <w:p w:rsidR="00F94C3C" w:rsidRDefault="00F94C3C">
      <w:pPr>
        <w:spacing w:line="252" w:lineRule="exact"/>
        <w:rPr>
          <w:sz w:val="20"/>
          <w:szCs w:val="20"/>
        </w:rPr>
      </w:pPr>
    </w:p>
    <w:p w:rsidR="00F94C3C" w:rsidRDefault="00C806BD">
      <w:pPr>
        <w:ind w:left="5063"/>
        <w:rPr>
          <w:sz w:val="20"/>
          <w:szCs w:val="20"/>
        </w:rPr>
      </w:pPr>
      <w:r>
        <w:rPr>
          <w:rFonts w:eastAsia="Times New Roman"/>
          <w:color w:val="231F20"/>
          <w:sz w:val="20"/>
          <w:szCs w:val="20"/>
        </w:rPr>
        <w:t>80</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1280" w:right="420"/>
        <w:jc w:val="center"/>
        <w:rPr>
          <w:sz w:val="20"/>
          <w:szCs w:val="20"/>
        </w:rPr>
      </w:pPr>
      <w:r>
        <w:rPr>
          <w:rFonts w:eastAsia="Times New Roman"/>
          <w:b/>
          <w:bCs/>
          <w:sz w:val="28"/>
          <w:szCs w:val="28"/>
        </w:rPr>
        <w:lastRenderedPageBreak/>
        <w:t>Особенности организации деятельности психологической службы при сопровождении детей, нуждающихся в особом внимании в связи с высоким риском уязвимости</w:t>
      </w:r>
    </w:p>
    <w:p w:rsidR="00F94C3C" w:rsidRDefault="00F94C3C">
      <w:pPr>
        <w:spacing w:line="335" w:lineRule="exact"/>
        <w:rPr>
          <w:sz w:val="20"/>
          <w:szCs w:val="20"/>
        </w:rPr>
      </w:pPr>
    </w:p>
    <w:p w:rsidR="00F94C3C" w:rsidRDefault="00C806BD">
      <w:pPr>
        <w:spacing w:line="234" w:lineRule="auto"/>
        <w:ind w:left="3"/>
        <w:rPr>
          <w:sz w:val="20"/>
          <w:szCs w:val="20"/>
        </w:rPr>
      </w:pPr>
      <w:r>
        <w:rPr>
          <w:rFonts w:eastAsia="Times New Roman"/>
          <w:color w:val="231F20"/>
          <w:sz w:val="28"/>
          <w:szCs w:val="28"/>
          <w:u w:val="single"/>
        </w:rPr>
        <w:t>Работа с целевой группой «Дети-сироты; дети, оставшиеся без попечения родителей»</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8"/>
          <w:szCs w:val="28"/>
        </w:rPr>
        <w:t>Взаимодействие специалистов, подразделений учреждений и учреждений</w:t>
      </w:r>
    </w:p>
    <w:p w:rsidR="00F94C3C" w:rsidRDefault="00F94C3C">
      <w:pPr>
        <w:spacing w:line="16" w:lineRule="exact"/>
        <w:rPr>
          <w:sz w:val="20"/>
          <w:szCs w:val="20"/>
        </w:rPr>
      </w:pPr>
    </w:p>
    <w:p w:rsidR="00F94C3C" w:rsidRDefault="00C806BD" w:rsidP="00C806BD">
      <w:pPr>
        <w:numPr>
          <w:ilvl w:val="0"/>
          <w:numId w:val="250"/>
        </w:numPr>
        <w:tabs>
          <w:tab w:val="left" w:pos="281"/>
        </w:tabs>
        <w:spacing w:line="237" w:lineRule="auto"/>
        <w:ind w:left="3" w:hanging="3"/>
        <w:jc w:val="both"/>
        <w:rPr>
          <w:rFonts w:eastAsia="Times New Roman"/>
          <w:color w:val="231F20"/>
          <w:sz w:val="28"/>
          <w:szCs w:val="28"/>
        </w:rPr>
      </w:pPr>
      <w:r>
        <w:rPr>
          <w:rFonts w:eastAsia="Times New Roman"/>
          <w:color w:val="231F20"/>
          <w:sz w:val="28"/>
          <w:szCs w:val="28"/>
        </w:rPr>
        <w:t>случае поступления информации (устной или письменной) от участников образовательных отношений о несовершеннолетних, оставшихся без попечения родителей, либо находящихся в обстановке, представляющей угрозу их жизни, здоровью или препятствующей их воспитанию, выражается в том, что:</w:t>
      </w:r>
    </w:p>
    <w:p w:rsidR="00F94C3C" w:rsidRDefault="00F94C3C">
      <w:pPr>
        <w:spacing w:line="14"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педагог-психолог или психологическая служба общеобразовательной</w:t>
      </w:r>
      <w:r>
        <w:rPr>
          <w:rFonts w:eastAsia="Times New Roman"/>
          <w:color w:val="231F20"/>
          <w:sz w:val="24"/>
          <w:szCs w:val="24"/>
        </w:rPr>
        <w:t xml:space="preserve"> </w:t>
      </w:r>
      <w:r>
        <w:rPr>
          <w:rFonts w:eastAsia="Times New Roman"/>
          <w:color w:val="231F20"/>
          <w:sz w:val="28"/>
          <w:szCs w:val="28"/>
        </w:rPr>
        <w:t>организации сообщает эту информацию руководителю общеобразовательной организации;</w:t>
      </w:r>
    </w:p>
    <w:p w:rsidR="00F94C3C" w:rsidRDefault="00F94C3C">
      <w:pPr>
        <w:spacing w:line="13"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в течение</w:t>
      </w:r>
      <w:r>
        <w:rPr>
          <w:rFonts w:eastAsia="Times New Roman"/>
          <w:color w:val="231F20"/>
          <w:sz w:val="24"/>
          <w:szCs w:val="24"/>
        </w:rPr>
        <w:t xml:space="preserve"> </w:t>
      </w:r>
      <w:r>
        <w:rPr>
          <w:rFonts w:eastAsia="Times New Roman"/>
          <w:color w:val="231F20"/>
          <w:sz w:val="28"/>
          <w:szCs w:val="28"/>
        </w:rPr>
        <w:t>3-х дней после получения сведений о ребенке обеспечивает</w:t>
      </w:r>
      <w:r>
        <w:rPr>
          <w:rFonts w:eastAsia="Times New Roman"/>
          <w:color w:val="231F20"/>
          <w:sz w:val="24"/>
          <w:szCs w:val="24"/>
        </w:rPr>
        <w:t xml:space="preserve"> </w:t>
      </w:r>
      <w:r>
        <w:rPr>
          <w:rFonts w:eastAsia="Times New Roman"/>
          <w:color w:val="231F20"/>
          <w:sz w:val="28"/>
          <w:szCs w:val="28"/>
        </w:rPr>
        <w:t>передачу информации в орган внутренних дел и КДНиЗП по месту проживания обучающегося в форме справки, в которой содержится основная информация о психологическом статусе ребенка, об особенностях его развития,</w:t>
      </w:r>
    </w:p>
    <w:p w:rsidR="00F94C3C" w:rsidRDefault="00F94C3C">
      <w:pPr>
        <w:spacing w:line="1" w:lineRule="exact"/>
        <w:rPr>
          <w:sz w:val="20"/>
          <w:szCs w:val="20"/>
        </w:rPr>
      </w:pPr>
    </w:p>
    <w:p w:rsidR="00F94C3C" w:rsidRDefault="00C806BD">
      <w:pPr>
        <w:tabs>
          <w:tab w:val="left" w:pos="1922"/>
          <w:tab w:val="left" w:pos="2282"/>
          <w:tab w:val="left" w:pos="3222"/>
          <w:tab w:val="left" w:pos="5742"/>
          <w:tab w:val="left" w:pos="7762"/>
          <w:tab w:val="left" w:pos="8282"/>
        </w:tabs>
        <w:ind w:left="3"/>
        <w:rPr>
          <w:sz w:val="20"/>
          <w:szCs w:val="20"/>
        </w:rPr>
      </w:pPr>
      <w:r>
        <w:rPr>
          <w:rFonts w:eastAsia="Times New Roman"/>
          <w:color w:val="231F20"/>
          <w:sz w:val="28"/>
          <w:szCs w:val="28"/>
        </w:rPr>
        <w:t>успеваемости,</w:t>
      </w:r>
      <w:r>
        <w:rPr>
          <w:rFonts w:eastAsia="Times New Roman"/>
          <w:color w:val="231F20"/>
          <w:sz w:val="28"/>
          <w:szCs w:val="28"/>
        </w:rPr>
        <w:tab/>
        <w:t>а</w:t>
      </w:r>
      <w:r>
        <w:rPr>
          <w:rFonts w:eastAsia="Times New Roman"/>
          <w:color w:val="231F20"/>
          <w:sz w:val="28"/>
          <w:szCs w:val="28"/>
        </w:rPr>
        <w:tab/>
        <w:t>также</w:t>
      </w:r>
      <w:r>
        <w:rPr>
          <w:rFonts w:eastAsia="Times New Roman"/>
          <w:color w:val="231F20"/>
          <w:sz w:val="28"/>
          <w:szCs w:val="28"/>
        </w:rPr>
        <w:tab/>
        <w:t>о психологических</w:t>
      </w:r>
      <w:r>
        <w:rPr>
          <w:rFonts w:eastAsia="Times New Roman"/>
          <w:color w:val="231F20"/>
          <w:sz w:val="28"/>
          <w:szCs w:val="28"/>
        </w:rPr>
        <w:tab/>
        <w:t>мероприятиях,</w:t>
      </w:r>
      <w:r>
        <w:rPr>
          <w:rFonts w:eastAsia="Times New Roman"/>
          <w:color w:val="231F20"/>
          <w:sz w:val="28"/>
          <w:szCs w:val="28"/>
        </w:rPr>
        <w:tab/>
        <w:t>их</w:t>
      </w:r>
      <w:r>
        <w:rPr>
          <w:rFonts w:eastAsia="Times New Roman"/>
          <w:color w:val="231F20"/>
          <w:sz w:val="28"/>
          <w:szCs w:val="28"/>
        </w:rPr>
        <w:tab/>
        <w:t>количестве</w:t>
      </w:r>
    </w:p>
    <w:p w:rsidR="00F94C3C" w:rsidRDefault="00C806BD" w:rsidP="00C806BD">
      <w:pPr>
        <w:numPr>
          <w:ilvl w:val="0"/>
          <w:numId w:val="251"/>
        </w:numPr>
        <w:tabs>
          <w:tab w:val="left" w:pos="223"/>
        </w:tabs>
        <w:ind w:left="223" w:hanging="223"/>
        <w:rPr>
          <w:rFonts w:eastAsia="Times New Roman"/>
          <w:color w:val="231F20"/>
          <w:sz w:val="28"/>
          <w:szCs w:val="28"/>
        </w:rPr>
      </w:pPr>
      <w:r>
        <w:rPr>
          <w:rFonts w:eastAsia="Times New Roman"/>
          <w:color w:val="231F20"/>
          <w:sz w:val="28"/>
          <w:szCs w:val="28"/>
        </w:rPr>
        <w:t>результатах, в которых ребенок принял участие;</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организует индивидуальную профилактическую,</w:t>
      </w:r>
      <w:r>
        <w:rPr>
          <w:rFonts w:eastAsia="Times New Roman"/>
          <w:color w:val="231F20"/>
          <w:sz w:val="24"/>
          <w:szCs w:val="24"/>
        </w:rPr>
        <w:t xml:space="preserve"> </w:t>
      </w:r>
      <w:r>
        <w:rPr>
          <w:rFonts w:eastAsia="Times New Roman"/>
          <w:color w:val="231F20"/>
          <w:sz w:val="28"/>
          <w:szCs w:val="28"/>
        </w:rPr>
        <w:t>коррекционную</w:t>
      </w:r>
      <w:r>
        <w:rPr>
          <w:rFonts w:eastAsia="Times New Roman"/>
          <w:color w:val="231F20"/>
          <w:sz w:val="24"/>
          <w:szCs w:val="24"/>
        </w:rPr>
        <w:t xml:space="preserve"> </w:t>
      </w:r>
      <w:r>
        <w:rPr>
          <w:rFonts w:eastAsia="Times New Roman"/>
          <w:color w:val="231F20"/>
          <w:sz w:val="28"/>
          <w:szCs w:val="28"/>
        </w:rPr>
        <w:t>работу с обучающимся и при возможности с его родителями (законными представителями);</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предоставляет рекомендации педагогическому составу ОО,</w:t>
      </w:r>
      <w:r>
        <w:rPr>
          <w:rFonts w:eastAsia="Times New Roman"/>
          <w:color w:val="231F20"/>
          <w:sz w:val="24"/>
          <w:szCs w:val="24"/>
        </w:rPr>
        <w:t xml:space="preserve"> </w:t>
      </w:r>
      <w:r>
        <w:rPr>
          <w:rFonts w:eastAsia="Times New Roman"/>
          <w:color w:val="231F20"/>
          <w:sz w:val="28"/>
          <w:szCs w:val="28"/>
        </w:rPr>
        <w:t>касающиеся особенностей обучения, взаимодействия с обучающимся, с учетом его личностных особенностей, индивидуальных и возрастных потребностей;</w:t>
      </w:r>
    </w:p>
    <w:p w:rsidR="00F94C3C" w:rsidRDefault="00F94C3C">
      <w:pPr>
        <w:spacing w:line="17"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участвует,</w:t>
      </w:r>
      <w:r>
        <w:rPr>
          <w:rFonts w:eastAsia="Times New Roman"/>
          <w:color w:val="231F20"/>
          <w:sz w:val="24"/>
          <w:szCs w:val="24"/>
        </w:rPr>
        <w:t xml:space="preserve"> </w:t>
      </w:r>
      <w:r>
        <w:rPr>
          <w:rFonts w:eastAsia="Times New Roman"/>
          <w:color w:val="231F20"/>
          <w:sz w:val="28"/>
          <w:szCs w:val="28"/>
        </w:rPr>
        <w:t>при необходимости,</w:t>
      </w:r>
      <w:r>
        <w:rPr>
          <w:rFonts w:eastAsia="Times New Roman"/>
          <w:color w:val="231F20"/>
          <w:sz w:val="24"/>
          <w:szCs w:val="24"/>
        </w:rPr>
        <w:t xml:space="preserve"> </w:t>
      </w:r>
      <w:r>
        <w:rPr>
          <w:rFonts w:eastAsia="Times New Roman"/>
          <w:color w:val="231F20"/>
          <w:sz w:val="28"/>
          <w:szCs w:val="28"/>
        </w:rPr>
        <w:t>в составлении индивидуального</w:t>
      </w:r>
      <w:r>
        <w:rPr>
          <w:rFonts w:eastAsia="Times New Roman"/>
          <w:color w:val="231F20"/>
          <w:sz w:val="24"/>
          <w:szCs w:val="24"/>
        </w:rPr>
        <w:t xml:space="preserve"> </w:t>
      </w:r>
      <w:r>
        <w:rPr>
          <w:rFonts w:eastAsia="Times New Roman"/>
          <w:color w:val="231F20"/>
          <w:sz w:val="28"/>
          <w:szCs w:val="28"/>
        </w:rPr>
        <w:t>реабилитационного маршрута (программы) обучающегося (далее – ИПР), в том числе, в случае его разработки по итогам решения на заседании ТКДНиЗП;</w:t>
      </w:r>
    </w:p>
    <w:p w:rsidR="00F94C3C" w:rsidRDefault="00F94C3C">
      <w:pPr>
        <w:spacing w:line="14" w:lineRule="exact"/>
        <w:rPr>
          <w:rFonts w:eastAsia="Times New Roman"/>
          <w:color w:val="231F20"/>
          <w:sz w:val="28"/>
          <w:szCs w:val="28"/>
        </w:rPr>
      </w:pPr>
    </w:p>
    <w:p w:rsidR="00F94C3C" w:rsidRDefault="00C806BD">
      <w:pPr>
        <w:spacing w:line="234" w:lineRule="auto"/>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осуществляет свою деятельность в соответствии с разработанной ИПР.</w:t>
      </w:r>
      <w:r>
        <w:rPr>
          <w:rFonts w:eastAsia="Times New Roman"/>
          <w:color w:val="231F20"/>
          <w:sz w:val="24"/>
          <w:szCs w:val="24"/>
        </w:rPr>
        <w:t xml:space="preserve"> </w:t>
      </w:r>
      <w:r>
        <w:rPr>
          <w:rFonts w:eastAsia="Times New Roman"/>
          <w:color w:val="231F20"/>
          <w:sz w:val="28"/>
          <w:szCs w:val="28"/>
        </w:rPr>
        <w:t>Ежемесячно в течение срока реализации ИПР предоставляет</w:t>
      </w:r>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справку-отчет о проделанной работе в соответствии с ИПР и о ее результатах, вносит рекомендации по коррекции ИПР.</w:t>
      </w:r>
    </w:p>
    <w:p w:rsidR="00F94C3C" w:rsidRDefault="00F94C3C">
      <w:pPr>
        <w:spacing w:line="326" w:lineRule="exact"/>
        <w:rPr>
          <w:sz w:val="20"/>
          <w:szCs w:val="20"/>
        </w:rPr>
      </w:pPr>
    </w:p>
    <w:p w:rsidR="00F94C3C" w:rsidRDefault="00C806BD">
      <w:pPr>
        <w:ind w:left="3"/>
        <w:rPr>
          <w:sz w:val="20"/>
          <w:szCs w:val="20"/>
        </w:rPr>
      </w:pPr>
      <w:r>
        <w:rPr>
          <w:rFonts w:eastAsia="Times New Roman"/>
          <w:sz w:val="28"/>
          <w:szCs w:val="28"/>
          <w:u w:val="single"/>
        </w:rPr>
        <w:t>Работа с целевой группой «Дети с ОВЗ, дети-инвалиды»</w:t>
      </w:r>
    </w:p>
    <w:p w:rsidR="00F94C3C" w:rsidRDefault="00F94C3C">
      <w:pPr>
        <w:spacing w:line="13" w:lineRule="exact"/>
        <w:rPr>
          <w:sz w:val="20"/>
          <w:szCs w:val="20"/>
        </w:rPr>
      </w:pPr>
    </w:p>
    <w:p w:rsidR="00F94C3C" w:rsidRDefault="00C806BD">
      <w:pPr>
        <w:spacing w:line="239" w:lineRule="auto"/>
        <w:ind w:left="3" w:firstLine="708"/>
        <w:jc w:val="both"/>
        <w:rPr>
          <w:sz w:val="20"/>
          <w:szCs w:val="20"/>
        </w:rPr>
      </w:pPr>
      <w:r>
        <w:rPr>
          <w:rFonts w:eastAsia="Times New Roman"/>
          <w:color w:val="231F20"/>
          <w:sz w:val="28"/>
          <w:szCs w:val="28"/>
        </w:rPr>
        <w:t>Модель деятельности педагога-психолога и школьной психологической службы с обучающимися с ОВЗ и инвалидностью является командной работой, основанной на междисциплинарной кооперации, опирается на ряд нормативных документов</w:t>
      </w:r>
      <w:r>
        <w:rPr>
          <w:rFonts w:eastAsia="Times New Roman"/>
          <w:color w:val="231F20"/>
          <w:sz w:val="36"/>
          <w:szCs w:val="36"/>
          <w:vertAlign w:val="superscript"/>
        </w:rPr>
        <w:t>6</w:t>
      </w:r>
      <w:r>
        <w:rPr>
          <w:rFonts w:eastAsia="Times New Roman"/>
          <w:color w:val="231F20"/>
          <w:sz w:val="28"/>
          <w:szCs w:val="28"/>
        </w:rPr>
        <w:t xml:space="preserve"> и состоит из нескольких этапов.</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05152" behindDoc="1" locked="0" layoutInCell="0" allowOverlap="1">
                <wp:simplePos x="0" y="0"/>
                <wp:positionH relativeFrom="column">
                  <wp:posOffset>0</wp:posOffset>
                </wp:positionH>
                <wp:positionV relativeFrom="paragraph">
                  <wp:posOffset>100965</wp:posOffset>
                </wp:positionV>
                <wp:extent cx="182880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7.95pt" to="144pt,7.95pt" o:allowincell="f" strokecolor="#000000" strokeweight="0.5999pt"/>
            </w:pict>
          </mc:Fallback>
        </mc:AlternateContent>
      </w:r>
    </w:p>
    <w:p w:rsidR="00F94C3C" w:rsidRDefault="00F94C3C">
      <w:pPr>
        <w:spacing w:line="167" w:lineRule="exact"/>
        <w:rPr>
          <w:sz w:val="20"/>
          <w:szCs w:val="20"/>
        </w:rPr>
      </w:pPr>
    </w:p>
    <w:p w:rsidR="00F94C3C" w:rsidRDefault="00C806BD">
      <w:pPr>
        <w:ind w:left="563"/>
        <w:rPr>
          <w:sz w:val="20"/>
          <w:szCs w:val="20"/>
        </w:rPr>
      </w:pPr>
      <w:r>
        <w:rPr>
          <w:rFonts w:eastAsia="Times New Roman"/>
          <w:color w:val="000000"/>
          <w:sz w:val="32"/>
          <w:szCs w:val="32"/>
          <w:vertAlign w:val="superscript"/>
        </w:rPr>
        <w:t>6</w:t>
      </w:r>
      <w:r>
        <w:rPr>
          <w:rFonts w:eastAsia="Times New Roman"/>
          <w:color w:val="231F20"/>
          <w:sz w:val="24"/>
          <w:szCs w:val="24"/>
        </w:rPr>
        <w:t xml:space="preserve">  Статья 42 Федерального закона об образовании, приказы Министерства образования</w:t>
      </w:r>
    </w:p>
    <w:p w:rsidR="00F94C3C" w:rsidRDefault="00C806BD" w:rsidP="00C806BD">
      <w:pPr>
        <w:numPr>
          <w:ilvl w:val="0"/>
          <w:numId w:val="252"/>
        </w:numPr>
        <w:tabs>
          <w:tab w:val="left" w:pos="192"/>
        </w:tabs>
        <w:spacing w:line="245" w:lineRule="auto"/>
        <w:ind w:left="3" w:hanging="3"/>
        <w:jc w:val="both"/>
        <w:rPr>
          <w:rFonts w:eastAsia="Times New Roman"/>
          <w:color w:val="231F20"/>
          <w:sz w:val="23"/>
          <w:szCs w:val="23"/>
        </w:rPr>
      </w:pPr>
      <w:r>
        <w:rPr>
          <w:rFonts w:eastAsia="Times New Roman"/>
          <w:color w:val="231F20"/>
          <w:sz w:val="23"/>
          <w:szCs w:val="23"/>
        </w:rPr>
        <w:t>науки Российской Федерации: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от 19 декабря 2014 г. № 1599 «Об утверждении</w:t>
      </w:r>
    </w:p>
    <w:p w:rsidR="00F94C3C" w:rsidRDefault="00F94C3C">
      <w:pPr>
        <w:spacing w:line="8" w:lineRule="exact"/>
        <w:rPr>
          <w:sz w:val="20"/>
          <w:szCs w:val="20"/>
        </w:rPr>
      </w:pPr>
    </w:p>
    <w:p w:rsidR="00F94C3C" w:rsidRDefault="00C806BD">
      <w:pPr>
        <w:spacing w:line="234" w:lineRule="auto"/>
        <w:ind w:left="3"/>
        <w:rPr>
          <w:sz w:val="20"/>
          <w:szCs w:val="20"/>
        </w:rPr>
      </w:pPr>
      <w:r>
        <w:rPr>
          <w:rFonts w:eastAsia="Times New Roman"/>
          <w:color w:val="231F20"/>
          <w:sz w:val="24"/>
          <w:szCs w:val="24"/>
        </w:rPr>
        <w:t>федерального государственного образовательного стандарта образования обучающихся с умственной отсталостью (интеллектуальными нарушениями)», приказ Министерства труда</w:t>
      </w:r>
    </w:p>
    <w:p w:rsidR="00F94C3C" w:rsidRDefault="00F94C3C">
      <w:pPr>
        <w:spacing w:line="371" w:lineRule="exact"/>
        <w:rPr>
          <w:sz w:val="20"/>
          <w:szCs w:val="20"/>
        </w:rPr>
      </w:pPr>
    </w:p>
    <w:p w:rsidR="00F94C3C" w:rsidRDefault="00C806BD">
      <w:pPr>
        <w:ind w:left="5063"/>
        <w:rPr>
          <w:sz w:val="20"/>
          <w:szCs w:val="20"/>
        </w:rPr>
      </w:pPr>
      <w:r>
        <w:rPr>
          <w:rFonts w:eastAsia="Times New Roman"/>
          <w:color w:val="231F20"/>
          <w:sz w:val="20"/>
          <w:szCs w:val="20"/>
        </w:rPr>
        <w:t>81</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firstLine="708"/>
        <w:rPr>
          <w:sz w:val="20"/>
          <w:szCs w:val="20"/>
        </w:rPr>
      </w:pPr>
      <w:r>
        <w:rPr>
          <w:rFonts w:eastAsia="Times New Roman"/>
          <w:color w:val="231F20"/>
          <w:sz w:val="28"/>
          <w:szCs w:val="28"/>
        </w:rPr>
        <w:lastRenderedPageBreak/>
        <w:t>Сопровождение обучающегося с ограниченными возможностями здоровья:</w:t>
      </w:r>
    </w:p>
    <w:p w:rsidR="00F94C3C" w:rsidRDefault="00F94C3C">
      <w:pPr>
        <w:spacing w:line="15" w:lineRule="exact"/>
        <w:rPr>
          <w:sz w:val="20"/>
          <w:szCs w:val="20"/>
        </w:rPr>
      </w:pPr>
    </w:p>
    <w:p w:rsidR="00F94C3C" w:rsidRDefault="00C806BD" w:rsidP="00C806BD">
      <w:pPr>
        <w:numPr>
          <w:ilvl w:val="1"/>
          <w:numId w:val="253"/>
        </w:numPr>
        <w:tabs>
          <w:tab w:val="left" w:pos="1136"/>
        </w:tabs>
        <w:spacing w:line="234" w:lineRule="auto"/>
        <w:ind w:left="3" w:firstLine="705"/>
        <w:rPr>
          <w:rFonts w:eastAsia="Times New Roman"/>
          <w:color w:val="231F20"/>
          <w:sz w:val="28"/>
          <w:szCs w:val="28"/>
        </w:rPr>
      </w:pPr>
      <w:r>
        <w:rPr>
          <w:rFonts w:eastAsia="Times New Roman"/>
          <w:color w:val="231F20"/>
          <w:sz w:val="28"/>
          <w:szCs w:val="28"/>
        </w:rPr>
        <w:t>Предварительный этап – знакомство с обучающимся, посещение уроков, сбор информации о ребенке.</w:t>
      </w:r>
    </w:p>
    <w:p w:rsidR="00F94C3C" w:rsidRDefault="00F94C3C">
      <w:pPr>
        <w:spacing w:line="15" w:lineRule="exact"/>
        <w:rPr>
          <w:rFonts w:eastAsia="Times New Roman"/>
          <w:color w:val="231F20"/>
          <w:sz w:val="28"/>
          <w:szCs w:val="28"/>
        </w:rPr>
      </w:pPr>
    </w:p>
    <w:p w:rsidR="00F94C3C" w:rsidRDefault="00C806BD" w:rsidP="00C806BD">
      <w:pPr>
        <w:numPr>
          <w:ilvl w:val="1"/>
          <w:numId w:val="253"/>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Диагностический этап – изучение эмоционально-личностных особенностей ребенка, зоны актуального и ближайшего развития (заполнение индивидуальной карты), изучение рекомендаций ПМПК.</w:t>
      </w:r>
    </w:p>
    <w:p w:rsidR="00F94C3C" w:rsidRDefault="00F94C3C">
      <w:pPr>
        <w:spacing w:line="3" w:lineRule="exact"/>
        <w:rPr>
          <w:rFonts w:eastAsia="Times New Roman"/>
          <w:color w:val="231F20"/>
          <w:sz w:val="28"/>
          <w:szCs w:val="28"/>
        </w:rPr>
      </w:pPr>
    </w:p>
    <w:p w:rsidR="00F94C3C" w:rsidRDefault="00C806BD" w:rsidP="00C806BD">
      <w:pPr>
        <w:numPr>
          <w:ilvl w:val="1"/>
          <w:numId w:val="253"/>
        </w:numPr>
        <w:tabs>
          <w:tab w:val="left" w:pos="1143"/>
        </w:tabs>
        <w:ind w:left="1143" w:hanging="435"/>
        <w:rPr>
          <w:rFonts w:eastAsia="Times New Roman"/>
          <w:color w:val="231F20"/>
          <w:sz w:val="28"/>
          <w:szCs w:val="28"/>
        </w:rPr>
      </w:pPr>
      <w:r>
        <w:rPr>
          <w:rFonts w:eastAsia="Times New Roman"/>
          <w:color w:val="231F20"/>
          <w:sz w:val="28"/>
          <w:szCs w:val="28"/>
        </w:rPr>
        <w:t>Консультативная встреча с родителями (законными представителями)</w:t>
      </w:r>
    </w:p>
    <w:p w:rsidR="00F94C3C" w:rsidRDefault="00F94C3C">
      <w:pPr>
        <w:spacing w:line="13" w:lineRule="exact"/>
        <w:rPr>
          <w:rFonts w:eastAsia="Times New Roman"/>
          <w:color w:val="231F20"/>
          <w:sz w:val="28"/>
          <w:szCs w:val="28"/>
        </w:rPr>
      </w:pPr>
    </w:p>
    <w:p w:rsidR="00F94C3C" w:rsidRDefault="00C806BD" w:rsidP="00C806BD">
      <w:pPr>
        <w:numPr>
          <w:ilvl w:val="0"/>
          <w:numId w:val="253"/>
        </w:numPr>
        <w:tabs>
          <w:tab w:val="left" w:pos="319"/>
        </w:tabs>
        <w:spacing w:line="238" w:lineRule="auto"/>
        <w:ind w:left="3" w:hanging="3"/>
        <w:jc w:val="both"/>
        <w:rPr>
          <w:rFonts w:eastAsia="Times New Roman"/>
          <w:color w:val="231F20"/>
          <w:sz w:val="28"/>
          <w:szCs w:val="28"/>
        </w:rPr>
      </w:pPr>
      <w:r>
        <w:rPr>
          <w:rFonts w:eastAsia="Times New Roman"/>
          <w:color w:val="231F20"/>
          <w:sz w:val="28"/>
          <w:szCs w:val="28"/>
        </w:rPr>
        <w:t>педагогами (в том числе тьютором) с целью обсуждения рекомендаций ПМПК, результатов дифференцированной диагностики, проектирования этапов коррекционной программы, совместной разработки индивидуального образовательного маршрута обучающегося с ОВЗ, включения родителей (законных представителей) и учителя в реализацию индивидуальных коррекционно-развивающих программ развития обучающегося.</w:t>
      </w:r>
    </w:p>
    <w:p w:rsidR="00F94C3C" w:rsidRDefault="00F94C3C">
      <w:pPr>
        <w:spacing w:line="16" w:lineRule="exact"/>
        <w:rPr>
          <w:rFonts w:eastAsia="Times New Roman"/>
          <w:color w:val="231F20"/>
          <w:sz w:val="28"/>
          <w:szCs w:val="28"/>
        </w:rPr>
      </w:pPr>
    </w:p>
    <w:p w:rsidR="00F94C3C" w:rsidRDefault="00C806BD" w:rsidP="00C806BD">
      <w:pPr>
        <w:numPr>
          <w:ilvl w:val="1"/>
          <w:numId w:val="254"/>
        </w:numPr>
        <w:tabs>
          <w:tab w:val="left" w:pos="1136"/>
        </w:tabs>
        <w:spacing w:line="237" w:lineRule="auto"/>
        <w:ind w:left="3" w:firstLine="705"/>
        <w:jc w:val="both"/>
        <w:rPr>
          <w:rFonts w:eastAsia="Times New Roman"/>
          <w:color w:val="231F20"/>
          <w:sz w:val="28"/>
          <w:szCs w:val="28"/>
        </w:rPr>
      </w:pPr>
      <w:r>
        <w:rPr>
          <w:rFonts w:eastAsia="Times New Roman"/>
          <w:color w:val="231F20"/>
          <w:sz w:val="28"/>
          <w:szCs w:val="28"/>
        </w:rPr>
        <w:t>Участие в ППк по разработке стратегии комплексной коррекционно-развивающей работы и психолого-педагогической помощи обучающемуся, составление индивидуально-ориентированной программы. Проектирование совместно с педагогом системы специальных образовательных условий.</w:t>
      </w:r>
    </w:p>
    <w:p w:rsidR="00F94C3C" w:rsidRDefault="00F94C3C">
      <w:pPr>
        <w:spacing w:line="14" w:lineRule="exact"/>
        <w:rPr>
          <w:rFonts w:eastAsia="Times New Roman"/>
          <w:color w:val="231F20"/>
          <w:sz w:val="28"/>
          <w:szCs w:val="28"/>
        </w:rPr>
      </w:pPr>
    </w:p>
    <w:p w:rsidR="00F94C3C" w:rsidRDefault="00C806BD" w:rsidP="00C806BD">
      <w:pPr>
        <w:numPr>
          <w:ilvl w:val="1"/>
          <w:numId w:val="254"/>
        </w:numPr>
        <w:tabs>
          <w:tab w:val="left" w:pos="1136"/>
        </w:tabs>
        <w:spacing w:line="238" w:lineRule="auto"/>
        <w:ind w:left="3" w:firstLine="705"/>
        <w:jc w:val="both"/>
        <w:rPr>
          <w:rFonts w:eastAsia="Times New Roman"/>
          <w:color w:val="231F20"/>
          <w:sz w:val="28"/>
          <w:szCs w:val="28"/>
        </w:rPr>
      </w:pPr>
      <w:r>
        <w:rPr>
          <w:rFonts w:eastAsia="Times New Roman"/>
          <w:color w:val="231F20"/>
          <w:sz w:val="28"/>
          <w:szCs w:val="28"/>
        </w:rPr>
        <w:t>Коррекционно-развивающий этап – улучшение психического состояния обучающихся, коррекция эмоционально-волевой и познавательной сфер, психологическая поддержка в социализации и развитии жизненных навыков. Участие в динамическом консилиуме по обсуждению согласованных действий всех специалистов сопровождающего профиля.</w:t>
      </w:r>
    </w:p>
    <w:p w:rsidR="00F94C3C" w:rsidRDefault="00F94C3C">
      <w:pPr>
        <w:spacing w:line="14" w:lineRule="exact"/>
        <w:rPr>
          <w:rFonts w:eastAsia="Times New Roman"/>
          <w:color w:val="231F20"/>
          <w:sz w:val="28"/>
          <w:szCs w:val="28"/>
        </w:rPr>
      </w:pPr>
    </w:p>
    <w:p w:rsidR="00F94C3C" w:rsidRDefault="00C806BD" w:rsidP="00C806BD">
      <w:pPr>
        <w:numPr>
          <w:ilvl w:val="1"/>
          <w:numId w:val="254"/>
        </w:numPr>
        <w:tabs>
          <w:tab w:val="left" w:pos="1136"/>
        </w:tabs>
        <w:spacing w:line="238" w:lineRule="auto"/>
        <w:ind w:left="3" w:firstLine="705"/>
        <w:jc w:val="both"/>
        <w:rPr>
          <w:rFonts w:eastAsia="Times New Roman"/>
          <w:color w:val="231F20"/>
          <w:sz w:val="28"/>
          <w:szCs w:val="28"/>
        </w:rPr>
      </w:pPr>
      <w:r>
        <w:rPr>
          <w:rFonts w:eastAsia="Times New Roman"/>
          <w:color w:val="231F20"/>
          <w:sz w:val="28"/>
          <w:szCs w:val="28"/>
        </w:rPr>
        <w:t>Заключительный этап – анализ результатов эффективности психолого-педагогического сопровождения, планирование дальнейшей коррекционно-развивающей работы. Участие в итоговом ППк с целью отслеживания динамики развития и принятия решения о дальнейшем образовательном маршруте обучающегося.</w:t>
      </w:r>
    </w:p>
    <w:p w:rsidR="00F94C3C" w:rsidRDefault="00F94C3C">
      <w:pPr>
        <w:spacing w:line="322" w:lineRule="exact"/>
        <w:rPr>
          <w:sz w:val="20"/>
          <w:szCs w:val="20"/>
        </w:rPr>
      </w:pPr>
    </w:p>
    <w:p w:rsidR="00F94C3C" w:rsidRDefault="00C806BD">
      <w:pPr>
        <w:ind w:left="3"/>
        <w:rPr>
          <w:sz w:val="20"/>
          <w:szCs w:val="20"/>
        </w:rPr>
      </w:pPr>
      <w:r>
        <w:rPr>
          <w:rFonts w:eastAsia="Times New Roman"/>
          <w:sz w:val="28"/>
          <w:szCs w:val="28"/>
          <w:u w:val="single"/>
        </w:rPr>
        <w:t>Работа с целевой группой «Дети с отклоняющимся поведением»</w:t>
      </w:r>
    </w:p>
    <w:p w:rsidR="00F94C3C" w:rsidRDefault="00F94C3C">
      <w:pPr>
        <w:spacing w:line="13"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Взаимодействие психолого-педагогической службы общеобразовательной организации с целевой группой обучающихся</w:t>
      </w:r>
    </w:p>
    <w:p w:rsidR="00F94C3C" w:rsidRDefault="00F94C3C">
      <w:pPr>
        <w:spacing w:line="2" w:lineRule="exact"/>
        <w:rPr>
          <w:sz w:val="20"/>
          <w:szCs w:val="20"/>
        </w:rPr>
      </w:pPr>
    </w:p>
    <w:p w:rsidR="00F94C3C" w:rsidRDefault="00C806BD" w:rsidP="00C806BD">
      <w:pPr>
        <w:numPr>
          <w:ilvl w:val="0"/>
          <w:numId w:val="255"/>
        </w:numPr>
        <w:tabs>
          <w:tab w:val="left" w:pos="203"/>
        </w:tabs>
        <w:ind w:left="203" w:hanging="203"/>
        <w:rPr>
          <w:rFonts w:eastAsia="Times New Roman"/>
          <w:color w:val="231F20"/>
          <w:sz w:val="28"/>
          <w:szCs w:val="28"/>
        </w:rPr>
      </w:pPr>
      <w:r>
        <w:rPr>
          <w:rFonts w:eastAsia="Times New Roman"/>
          <w:color w:val="231F20"/>
          <w:sz w:val="28"/>
          <w:szCs w:val="28"/>
        </w:rPr>
        <w:t>отклонениями в поведении предполагает:</w:t>
      </w:r>
    </w:p>
    <w:p w:rsidR="00F94C3C" w:rsidRDefault="00F94C3C">
      <w:pPr>
        <w:spacing w:line="16"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взаимодействие с КДНиЗП, другими субъектами системы профилактики (подробнее см. выше);</w:t>
      </w:r>
    </w:p>
    <w:p w:rsidR="00F94C3C" w:rsidRDefault="00F94C3C">
      <w:pPr>
        <w:spacing w:line="13"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сопровождение детей, оказавшихся в «зоне ответственности» организации, и КДНиЗП;</w:t>
      </w:r>
    </w:p>
    <w:p w:rsidR="00F94C3C" w:rsidRDefault="00F94C3C">
      <w:pPr>
        <w:spacing w:line="14"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индивидуальную работу с детьми и подростками групп риска во взаимодействии с учреждениями здравоохранения, социальной защиты, физкультуры и спорта, культуры, общественными организациями;</w:t>
      </w:r>
    </w:p>
    <w:p w:rsidR="00F94C3C" w:rsidRDefault="00C806BD">
      <w:pPr>
        <w:spacing w:line="326"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выявление детей, находящихся в трудной жизненной ситуации, детей</w:t>
      </w:r>
    </w:p>
    <w:p w:rsidR="00F94C3C" w:rsidRDefault="00C806BD">
      <w:pPr>
        <w:tabs>
          <w:tab w:val="left" w:pos="482"/>
          <w:tab w:val="left" w:pos="1422"/>
          <w:tab w:val="left" w:pos="1782"/>
          <w:tab w:val="left" w:pos="3262"/>
          <w:tab w:val="left" w:pos="4502"/>
          <w:tab w:val="left" w:pos="6162"/>
          <w:tab w:val="left" w:pos="7462"/>
          <w:tab w:val="left" w:pos="8022"/>
        </w:tabs>
        <w:ind w:left="3"/>
        <w:rPr>
          <w:sz w:val="20"/>
          <w:szCs w:val="20"/>
        </w:rPr>
      </w:pPr>
      <w:r>
        <w:rPr>
          <w:rFonts w:eastAsia="Times New Roman"/>
          <w:color w:val="231F20"/>
          <w:sz w:val="28"/>
          <w:szCs w:val="28"/>
        </w:rPr>
        <w:t>из</w:t>
      </w:r>
      <w:r>
        <w:rPr>
          <w:rFonts w:eastAsia="Times New Roman"/>
          <w:color w:val="231F20"/>
          <w:sz w:val="28"/>
          <w:szCs w:val="28"/>
        </w:rPr>
        <w:tab/>
        <w:t>семей</w:t>
      </w:r>
      <w:r>
        <w:rPr>
          <w:rFonts w:eastAsia="Times New Roman"/>
          <w:color w:val="231F20"/>
          <w:sz w:val="28"/>
          <w:szCs w:val="28"/>
        </w:rPr>
        <w:tab/>
        <w:t>в</w:t>
      </w:r>
      <w:r>
        <w:rPr>
          <w:rFonts w:eastAsia="Times New Roman"/>
          <w:color w:val="231F20"/>
          <w:sz w:val="28"/>
          <w:szCs w:val="28"/>
        </w:rPr>
        <w:tab/>
        <w:t>социально</w:t>
      </w:r>
      <w:r>
        <w:rPr>
          <w:rFonts w:eastAsia="Times New Roman"/>
          <w:color w:val="231F20"/>
          <w:sz w:val="28"/>
          <w:szCs w:val="28"/>
        </w:rPr>
        <w:tab/>
        <w:t>опасном</w:t>
      </w:r>
      <w:r>
        <w:rPr>
          <w:rFonts w:eastAsia="Times New Roman"/>
          <w:color w:val="231F20"/>
          <w:sz w:val="28"/>
          <w:szCs w:val="28"/>
        </w:rPr>
        <w:tab/>
        <w:t>положении;</w:t>
      </w:r>
      <w:r>
        <w:rPr>
          <w:rFonts w:eastAsia="Times New Roman"/>
          <w:color w:val="231F20"/>
          <w:sz w:val="28"/>
          <w:szCs w:val="28"/>
        </w:rPr>
        <w:tab/>
        <w:t>оказание</w:t>
      </w:r>
      <w:r>
        <w:rPr>
          <w:rFonts w:eastAsia="Times New Roman"/>
          <w:color w:val="231F20"/>
          <w:sz w:val="28"/>
          <w:szCs w:val="28"/>
        </w:rPr>
        <w:tab/>
        <w:t>им</w:t>
      </w:r>
      <w:r>
        <w:rPr>
          <w:rFonts w:eastAsia="Times New Roman"/>
          <w:color w:val="231F20"/>
          <w:sz w:val="28"/>
          <w:szCs w:val="28"/>
        </w:rPr>
        <w:tab/>
        <w:t>необходимой</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06176" behindDoc="1" locked="0" layoutInCell="0" allowOverlap="1">
                <wp:simplePos x="0" y="0"/>
                <wp:positionH relativeFrom="column">
                  <wp:posOffset>0</wp:posOffset>
                </wp:positionH>
                <wp:positionV relativeFrom="paragraph">
                  <wp:posOffset>252095</wp:posOffset>
                </wp:positionV>
                <wp:extent cx="612140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9.85pt" to="482pt,19.85pt" o:allowincell="f" strokecolor="#000000" strokeweight="0.5999pt"/>
            </w:pict>
          </mc:Fallback>
        </mc:AlternateContent>
      </w:r>
    </w:p>
    <w:p w:rsidR="00F94C3C" w:rsidRDefault="00F94C3C">
      <w:pPr>
        <w:spacing w:line="200" w:lineRule="exact"/>
        <w:rPr>
          <w:sz w:val="20"/>
          <w:szCs w:val="20"/>
        </w:rPr>
      </w:pPr>
    </w:p>
    <w:p w:rsidR="00F94C3C" w:rsidRDefault="00F94C3C">
      <w:pPr>
        <w:spacing w:line="287" w:lineRule="exact"/>
        <w:rPr>
          <w:sz w:val="20"/>
          <w:szCs w:val="20"/>
        </w:rPr>
      </w:pPr>
    </w:p>
    <w:p w:rsidR="00F94C3C" w:rsidRDefault="00C806BD" w:rsidP="00C806BD">
      <w:pPr>
        <w:numPr>
          <w:ilvl w:val="0"/>
          <w:numId w:val="256"/>
        </w:numPr>
        <w:tabs>
          <w:tab w:val="left" w:pos="192"/>
        </w:tabs>
        <w:spacing w:line="234" w:lineRule="auto"/>
        <w:ind w:left="3" w:hanging="3"/>
        <w:rPr>
          <w:rFonts w:eastAsia="Times New Roman"/>
          <w:color w:val="231F20"/>
          <w:sz w:val="24"/>
          <w:szCs w:val="24"/>
        </w:rPr>
      </w:pPr>
      <w:r>
        <w:rPr>
          <w:rFonts w:eastAsia="Times New Roman"/>
          <w:color w:val="231F20"/>
          <w:sz w:val="24"/>
          <w:szCs w:val="24"/>
        </w:rPr>
        <w:t>социальной защиты Российской Федерации от 24 июля 2015 г. № 514н «Об утверждении профессионального стандарта «Педагог-психолог (психолог в сфере образования)»».</w:t>
      </w:r>
    </w:p>
    <w:p w:rsidR="00F94C3C" w:rsidRDefault="00F94C3C">
      <w:pPr>
        <w:spacing w:line="371" w:lineRule="exact"/>
        <w:rPr>
          <w:sz w:val="20"/>
          <w:szCs w:val="20"/>
        </w:rPr>
      </w:pPr>
    </w:p>
    <w:p w:rsidR="00F94C3C" w:rsidRDefault="00C806BD">
      <w:pPr>
        <w:ind w:left="5063"/>
        <w:rPr>
          <w:sz w:val="20"/>
          <w:szCs w:val="20"/>
        </w:rPr>
      </w:pPr>
      <w:r>
        <w:rPr>
          <w:rFonts w:eastAsia="Times New Roman"/>
          <w:color w:val="231F20"/>
          <w:sz w:val="20"/>
          <w:szCs w:val="20"/>
        </w:rPr>
        <w:t>82</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психологической, педагогической и социальной помощи;</w:t>
      </w:r>
    </w:p>
    <w:p w:rsidR="00F94C3C" w:rsidRDefault="00F94C3C">
      <w:pPr>
        <w:spacing w:line="16"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организацию профилактических акций и системы мер по предупреждению негативных явлений в детской и подростковой среде – агрессии, жестокости, экспериментирования с ПАВ, игромании;</w:t>
      </w:r>
    </w:p>
    <w:p w:rsidR="00F94C3C" w:rsidRDefault="00F94C3C">
      <w:pPr>
        <w:spacing w:line="15"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проведение лекций, бесед, дискуссий для педагогов и родителей (законных представителей) на темы предупреждения и преодоления детского неблагополучия, поведенческих рисков.</w:t>
      </w:r>
    </w:p>
    <w:p w:rsidR="00F94C3C" w:rsidRDefault="00F94C3C">
      <w:pPr>
        <w:spacing w:line="339"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 xml:space="preserve">Система деятельности психологов, оказывающих помощь </w:t>
      </w:r>
      <w:r>
        <w:rPr>
          <w:rFonts w:eastAsia="Times New Roman"/>
          <w:color w:val="231F20"/>
          <w:sz w:val="28"/>
          <w:szCs w:val="28"/>
          <w:u w:val="single"/>
        </w:rPr>
        <w:t>несовершеннолетним и семьям в правовом контексте.</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07200" behindDoc="1" locked="0" layoutInCell="0" allowOverlap="1">
                <wp:simplePos x="0" y="0"/>
                <wp:positionH relativeFrom="column">
                  <wp:posOffset>449580</wp:posOffset>
                </wp:positionH>
                <wp:positionV relativeFrom="paragraph">
                  <wp:posOffset>-216535</wp:posOffset>
                </wp:positionV>
                <wp:extent cx="567182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1820" cy="4763"/>
                        </a:xfrm>
                        <a:prstGeom prst="line">
                          <a:avLst/>
                        </a:prstGeom>
                        <a:solidFill>
                          <a:srgbClr val="FFFFFF"/>
                        </a:solidFill>
                        <a:ln w="9143">
                          <a:solidFill>
                            <a:srgbClr val="231F2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4pt,-17.0499pt" to="482pt,-17.0499pt" o:allowincell="f" strokecolor="#231F20" strokeweight="0.7199pt"/>
            </w:pict>
          </mc:Fallback>
        </mc:AlternateContent>
      </w:r>
    </w:p>
    <w:p w:rsidR="00F94C3C" w:rsidRDefault="00C806BD">
      <w:pPr>
        <w:spacing w:line="236" w:lineRule="auto"/>
        <w:ind w:left="3" w:firstLine="708"/>
        <w:jc w:val="both"/>
        <w:rPr>
          <w:sz w:val="20"/>
          <w:szCs w:val="20"/>
        </w:rPr>
      </w:pPr>
      <w:r>
        <w:rPr>
          <w:rFonts w:eastAsia="Times New Roman"/>
          <w:color w:val="231F20"/>
          <w:sz w:val="28"/>
          <w:szCs w:val="28"/>
        </w:rPr>
        <w:t>Для всех трех направлений профессиональной деятельности психологов можно выделить общие моменты: межведомственное взаимодействие на основе комплексного подхода, а также:</w:t>
      </w:r>
    </w:p>
    <w:p w:rsidR="00F94C3C" w:rsidRDefault="00F94C3C">
      <w:pPr>
        <w:spacing w:line="18" w:lineRule="exact"/>
        <w:rPr>
          <w:sz w:val="20"/>
          <w:szCs w:val="20"/>
        </w:rPr>
      </w:pPr>
    </w:p>
    <w:p w:rsidR="00F94C3C" w:rsidRDefault="00C806BD" w:rsidP="00C806BD">
      <w:pPr>
        <w:numPr>
          <w:ilvl w:val="0"/>
          <w:numId w:val="257"/>
        </w:numPr>
        <w:tabs>
          <w:tab w:val="left" w:pos="1041"/>
        </w:tabs>
        <w:spacing w:line="237" w:lineRule="auto"/>
        <w:ind w:left="3" w:firstLine="705"/>
        <w:jc w:val="both"/>
        <w:rPr>
          <w:rFonts w:eastAsia="Times New Roman"/>
          <w:color w:val="231F20"/>
          <w:sz w:val="28"/>
          <w:szCs w:val="28"/>
        </w:rPr>
      </w:pPr>
      <w:r>
        <w:rPr>
          <w:rFonts w:eastAsia="Times New Roman"/>
          <w:color w:val="231F20"/>
          <w:sz w:val="28"/>
          <w:szCs w:val="28"/>
        </w:rPr>
        <w:t>Создание и развитие команды специалистов как внутри учреждения, так и вне его. Это подразумевает выполнение диспетчерской деятельности, то есть выстраивание системы комплексной помощи на основе полноценных консилиумов, где происходит обмен информацией и планирование совместной деятельности, а не перебрасывание клиента от специалиста к специалисту;</w:t>
      </w:r>
    </w:p>
    <w:p w:rsidR="00F94C3C" w:rsidRDefault="00F94C3C">
      <w:pPr>
        <w:spacing w:line="18" w:lineRule="exact"/>
        <w:rPr>
          <w:rFonts w:eastAsia="Times New Roman"/>
          <w:color w:val="231F20"/>
          <w:sz w:val="28"/>
          <w:szCs w:val="28"/>
        </w:rPr>
      </w:pPr>
    </w:p>
    <w:p w:rsidR="00F94C3C" w:rsidRDefault="00C806BD" w:rsidP="00C806BD">
      <w:pPr>
        <w:numPr>
          <w:ilvl w:val="0"/>
          <w:numId w:val="257"/>
        </w:numPr>
        <w:tabs>
          <w:tab w:val="left" w:pos="1555"/>
        </w:tabs>
        <w:spacing w:line="238" w:lineRule="auto"/>
        <w:ind w:left="3" w:firstLine="705"/>
        <w:jc w:val="both"/>
        <w:rPr>
          <w:rFonts w:eastAsia="Times New Roman"/>
          <w:color w:val="231F20"/>
          <w:sz w:val="28"/>
          <w:szCs w:val="28"/>
        </w:rPr>
      </w:pPr>
      <w:r>
        <w:rPr>
          <w:rFonts w:eastAsia="Times New Roman"/>
          <w:color w:val="231F20"/>
          <w:sz w:val="28"/>
          <w:szCs w:val="28"/>
        </w:rPr>
        <w:t>Создание особого пространства (профилактического, сопроводительного или реабилитационного), в котором создаются ресурсные условия для развития клиентов с опорой на сформированные, сохранные стороны личности, деятельности, отношений и ситуации. Кроме того, предполагается включение в работу не только клиента, но и его микросоциального окружения;</w:t>
      </w:r>
    </w:p>
    <w:p w:rsidR="00F94C3C" w:rsidRDefault="00F94C3C">
      <w:pPr>
        <w:spacing w:line="3" w:lineRule="exact"/>
        <w:rPr>
          <w:rFonts w:eastAsia="Times New Roman"/>
          <w:color w:val="231F20"/>
          <w:sz w:val="28"/>
          <w:szCs w:val="28"/>
        </w:rPr>
      </w:pPr>
    </w:p>
    <w:p w:rsidR="00F94C3C" w:rsidRDefault="00C806BD" w:rsidP="00C806BD">
      <w:pPr>
        <w:numPr>
          <w:ilvl w:val="0"/>
          <w:numId w:val="257"/>
        </w:numPr>
        <w:tabs>
          <w:tab w:val="left" w:pos="1003"/>
        </w:tabs>
        <w:ind w:left="1003" w:hanging="295"/>
        <w:rPr>
          <w:rFonts w:eastAsia="Times New Roman"/>
          <w:color w:val="231F20"/>
          <w:sz w:val="28"/>
          <w:szCs w:val="28"/>
        </w:rPr>
      </w:pPr>
      <w:r>
        <w:rPr>
          <w:rFonts w:eastAsia="Times New Roman"/>
          <w:color w:val="231F20"/>
          <w:sz w:val="28"/>
          <w:szCs w:val="28"/>
        </w:rPr>
        <w:t>Субъект-субъектный подход, в рамках которого клиент – это активный</w:t>
      </w:r>
    </w:p>
    <w:p w:rsidR="00F94C3C" w:rsidRDefault="00C806BD">
      <w:pPr>
        <w:tabs>
          <w:tab w:val="left" w:pos="1402"/>
          <w:tab w:val="left" w:pos="2802"/>
          <w:tab w:val="left" w:pos="4922"/>
          <w:tab w:val="left" w:pos="7122"/>
          <w:tab w:val="left" w:pos="7882"/>
        </w:tabs>
        <w:ind w:left="3"/>
        <w:rPr>
          <w:sz w:val="20"/>
          <w:szCs w:val="20"/>
        </w:rPr>
      </w:pPr>
      <w:r>
        <w:rPr>
          <w:rFonts w:eastAsia="Times New Roman"/>
          <w:color w:val="231F20"/>
          <w:sz w:val="28"/>
          <w:szCs w:val="28"/>
        </w:rPr>
        <w:t>участник</w:t>
      </w:r>
      <w:r>
        <w:rPr>
          <w:sz w:val="20"/>
          <w:szCs w:val="20"/>
        </w:rPr>
        <w:tab/>
      </w:r>
      <w:r>
        <w:rPr>
          <w:rFonts w:eastAsia="Times New Roman"/>
          <w:color w:val="231F20"/>
          <w:sz w:val="28"/>
          <w:szCs w:val="28"/>
        </w:rPr>
        <w:t>процесса</w:t>
      </w:r>
      <w:r>
        <w:rPr>
          <w:rFonts w:eastAsia="Times New Roman"/>
          <w:color w:val="231F20"/>
          <w:sz w:val="28"/>
          <w:szCs w:val="28"/>
        </w:rPr>
        <w:tab/>
        <w:t>профилактики,</w:t>
      </w:r>
      <w:r>
        <w:rPr>
          <w:rFonts w:eastAsia="Times New Roman"/>
          <w:color w:val="231F20"/>
          <w:sz w:val="28"/>
          <w:szCs w:val="28"/>
        </w:rPr>
        <w:tab/>
        <w:t>сопровождения</w:t>
      </w:r>
      <w:r>
        <w:rPr>
          <w:sz w:val="20"/>
          <w:szCs w:val="20"/>
        </w:rPr>
        <w:tab/>
      </w:r>
      <w:r>
        <w:rPr>
          <w:rFonts w:eastAsia="Times New Roman"/>
          <w:color w:val="231F20"/>
          <w:sz w:val="28"/>
          <w:szCs w:val="28"/>
        </w:rPr>
        <w:t>или</w:t>
      </w:r>
      <w:r>
        <w:rPr>
          <w:rFonts w:eastAsia="Times New Roman"/>
          <w:color w:val="231F20"/>
          <w:sz w:val="28"/>
          <w:szCs w:val="28"/>
        </w:rPr>
        <w:tab/>
        <w:t>реабилитации,</w:t>
      </w:r>
    </w:p>
    <w:p w:rsidR="00F94C3C" w:rsidRDefault="00F94C3C">
      <w:pPr>
        <w:spacing w:line="15" w:lineRule="exact"/>
        <w:rPr>
          <w:sz w:val="20"/>
          <w:szCs w:val="20"/>
        </w:rPr>
      </w:pPr>
    </w:p>
    <w:p w:rsidR="00F94C3C" w:rsidRDefault="00C806BD" w:rsidP="00C806BD">
      <w:pPr>
        <w:numPr>
          <w:ilvl w:val="0"/>
          <w:numId w:val="258"/>
        </w:numPr>
        <w:tabs>
          <w:tab w:val="left" w:pos="274"/>
        </w:tabs>
        <w:spacing w:line="236" w:lineRule="auto"/>
        <w:ind w:left="3" w:hanging="3"/>
        <w:jc w:val="both"/>
        <w:rPr>
          <w:rFonts w:eastAsia="Times New Roman"/>
          <w:color w:val="231F20"/>
          <w:sz w:val="28"/>
          <w:szCs w:val="28"/>
        </w:rPr>
      </w:pPr>
      <w:r>
        <w:rPr>
          <w:rFonts w:eastAsia="Times New Roman"/>
          <w:color w:val="231F20"/>
          <w:sz w:val="28"/>
          <w:szCs w:val="28"/>
        </w:rPr>
        <w:t>не объект для воздействия, что подразумевает осознание клиентом своей роли, активности и ответственности как в процессе оказания помощи, так и за ее результат.</w:t>
      </w:r>
    </w:p>
    <w:p w:rsidR="00F94C3C" w:rsidRDefault="00F94C3C">
      <w:pPr>
        <w:spacing w:line="337"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u w:val="single"/>
        </w:rPr>
        <w:t>Специфика психологического сопровождения в юридически значимом контексте.</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Рассматривая сопровождение как направление деятельности психолога, его целью является создание адекватных и психологически благоприятных условий для участников какой-либо определенной деятельности и повышения эффективности достижения ее целей. Например, в ситуации психологического сопровождения несовершеннолетнего обвиняемого в суде психологу важно не только осуществлять работу с подростком, но также с представителями</w:t>
      </w:r>
    </w:p>
    <w:p w:rsidR="00F94C3C" w:rsidRDefault="00F94C3C">
      <w:pPr>
        <w:spacing w:line="17"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судебно-следственной системы, тем самым создавая условия для их взаимодействия с целью установления истины и разрешения юридически значимой ситуации. Работа с подростком подразумевает подробный анализ его актуальной социальной ситуации развития, личностных</w:t>
      </w:r>
    </w:p>
    <w:p w:rsidR="00F94C3C" w:rsidRDefault="00F94C3C">
      <w:pPr>
        <w:spacing w:line="3"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2360"/>
        <w:gridCol w:w="1000"/>
        <w:gridCol w:w="1260"/>
        <w:gridCol w:w="1300"/>
        <w:gridCol w:w="1840"/>
        <w:gridCol w:w="1880"/>
      </w:tblGrid>
      <w:tr w:rsidR="00F94C3C">
        <w:trPr>
          <w:trHeight w:val="322"/>
        </w:trPr>
        <w:tc>
          <w:tcPr>
            <w:tcW w:w="3360" w:type="dxa"/>
            <w:gridSpan w:val="2"/>
            <w:vAlign w:val="bottom"/>
          </w:tcPr>
          <w:p w:rsidR="00F94C3C" w:rsidRDefault="00C806BD">
            <w:pPr>
              <w:rPr>
                <w:sz w:val="20"/>
                <w:szCs w:val="20"/>
              </w:rPr>
            </w:pPr>
            <w:r>
              <w:rPr>
                <w:rFonts w:eastAsia="Times New Roman"/>
                <w:color w:val="231F20"/>
                <w:sz w:val="28"/>
                <w:szCs w:val="28"/>
              </w:rPr>
              <w:t>особенностей,   факторов</w:t>
            </w:r>
          </w:p>
        </w:tc>
        <w:tc>
          <w:tcPr>
            <w:tcW w:w="2560" w:type="dxa"/>
            <w:gridSpan w:val="2"/>
            <w:vAlign w:val="bottom"/>
          </w:tcPr>
          <w:p w:rsidR="00F94C3C" w:rsidRDefault="00C806BD">
            <w:pPr>
              <w:ind w:right="53"/>
              <w:jc w:val="right"/>
              <w:rPr>
                <w:sz w:val="20"/>
                <w:szCs w:val="20"/>
              </w:rPr>
            </w:pPr>
            <w:r>
              <w:rPr>
                <w:rFonts w:eastAsia="Times New Roman"/>
                <w:color w:val="231F20"/>
                <w:sz w:val="28"/>
                <w:szCs w:val="28"/>
              </w:rPr>
              <w:t>риска   совершения</w:t>
            </w:r>
          </w:p>
        </w:tc>
        <w:tc>
          <w:tcPr>
            <w:tcW w:w="3720" w:type="dxa"/>
            <w:gridSpan w:val="2"/>
            <w:vAlign w:val="bottom"/>
          </w:tcPr>
          <w:p w:rsidR="00F94C3C" w:rsidRDefault="00C806BD">
            <w:pPr>
              <w:jc w:val="right"/>
              <w:rPr>
                <w:sz w:val="20"/>
                <w:szCs w:val="20"/>
              </w:rPr>
            </w:pPr>
            <w:r>
              <w:rPr>
                <w:rFonts w:eastAsia="Times New Roman"/>
                <w:color w:val="231F20"/>
                <w:sz w:val="28"/>
                <w:szCs w:val="28"/>
              </w:rPr>
              <w:t>повторных   правонарушений</w:t>
            </w:r>
          </w:p>
        </w:tc>
      </w:tr>
      <w:tr w:rsidR="00F94C3C">
        <w:trPr>
          <w:trHeight w:val="322"/>
        </w:trPr>
        <w:tc>
          <w:tcPr>
            <w:tcW w:w="2360" w:type="dxa"/>
            <w:vAlign w:val="bottom"/>
          </w:tcPr>
          <w:p w:rsidR="00F94C3C" w:rsidRDefault="00C806BD">
            <w:pPr>
              <w:rPr>
                <w:sz w:val="20"/>
                <w:szCs w:val="20"/>
              </w:rPr>
            </w:pPr>
            <w:r>
              <w:rPr>
                <w:rFonts w:eastAsia="Times New Roman"/>
                <w:color w:val="231F20"/>
                <w:sz w:val="28"/>
                <w:szCs w:val="28"/>
              </w:rPr>
              <w:t>и сдерживающих</w:t>
            </w:r>
          </w:p>
        </w:tc>
        <w:tc>
          <w:tcPr>
            <w:tcW w:w="2260" w:type="dxa"/>
            <w:gridSpan w:val="2"/>
            <w:vAlign w:val="bottom"/>
          </w:tcPr>
          <w:p w:rsidR="00F94C3C" w:rsidRDefault="00C806BD">
            <w:pPr>
              <w:ind w:left="280"/>
              <w:rPr>
                <w:sz w:val="20"/>
                <w:szCs w:val="20"/>
              </w:rPr>
            </w:pPr>
            <w:r>
              <w:rPr>
                <w:rFonts w:eastAsia="Times New Roman"/>
                <w:color w:val="231F20"/>
                <w:sz w:val="28"/>
                <w:szCs w:val="28"/>
              </w:rPr>
              <w:t>механизмов,</w:t>
            </w:r>
          </w:p>
        </w:tc>
        <w:tc>
          <w:tcPr>
            <w:tcW w:w="1300" w:type="dxa"/>
            <w:vAlign w:val="bottom"/>
          </w:tcPr>
          <w:p w:rsidR="00F94C3C" w:rsidRDefault="00C806BD">
            <w:pPr>
              <w:jc w:val="right"/>
              <w:rPr>
                <w:sz w:val="20"/>
                <w:szCs w:val="20"/>
              </w:rPr>
            </w:pPr>
            <w:r>
              <w:rPr>
                <w:rFonts w:eastAsia="Times New Roman"/>
                <w:color w:val="231F20"/>
                <w:sz w:val="28"/>
                <w:szCs w:val="28"/>
              </w:rPr>
              <w:t>описание</w:t>
            </w:r>
          </w:p>
        </w:tc>
        <w:tc>
          <w:tcPr>
            <w:tcW w:w="1840" w:type="dxa"/>
            <w:vAlign w:val="bottom"/>
          </w:tcPr>
          <w:p w:rsidR="00F94C3C" w:rsidRDefault="00C806BD">
            <w:pPr>
              <w:ind w:left="460"/>
              <w:rPr>
                <w:sz w:val="20"/>
                <w:szCs w:val="20"/>
              </w:rPr>
            </w:pPr>
            <w:r>
              <w:rPr>
                <w:rFonts w:eastAsia="Times New Roman"/>
                <w:color w:val="231F20"/>
                <w:sz w:val="28"/>
                <w:szCs w:val="28"/>
              </w:rPr>
              <w:t>возможной</w:t>
            </w:r>
          </w:p>
        </w:tc>
        <w:tc>
          <w:tcPr>
            <w:tcW w:w="1880" w:type="dxa"/>
            <w:vAlign w:val="bottom"/>
          </w:tcPr>
          <w:p w:rsidR="00F94C3C" w:rsidRDefault="00C806BD">
            <w:pPr>
              <w:jc w:val="right"/>
              <w:rPr>
                <w:sz w:val="20"/>
                <w:szCs w:val="20"/>
              </w:rPr>
            </w:pPr>
            <w:r>
              <w:rPr>
                <w:rFonts w:eastAsia="Times New Roman"/>
                <w:color w:val="231F20"/>
                <w:sz w:val="28"/>
                <w:szCs w:val="28"/>
              </w:rPr>
              <w:t>программы</w:t>
            </w:r>
          </w:p>
        </w:tc>
      </w:tr>
      <w:tr w:rsidR="00F94C3C">
        <w:trPr>
          <w:trHeight w:val="322"/>
        </w:trPr>
        <w:tc>
          <w:tcPr>
            <w:tcW w:w="2360" w:type="dxa"/>
            <w:vAlign w:val="bottom"/>
          </w:tcPr>
          <w:p w:rsidR="00F94C3C" w:rsidRDefault="00C806BD">
            <w:pPr>
              <w:rPr>
                <w:sz w:val="20"/>
                <w:szCs w:val="20"/>
              </w:rPr>
            </w:pPr>
            <w:r>
              <w:rPr>
                <w:rFonts w:eastAsia="Times New Roman"/>
                <w:color w:val="231F20"/>
                <w:sz w:val="28"/>
                <w:szCs w:val="28"/>
              </w:rPr>
              <w:t>реабилитационной</w:t>
            </w:r>
          </w:p>
        </w:tc>
        <w:tc>
          <w:tcPr>
            <w:tcW w:w="1000" w:type="dxa"/>
            <w:vAlign w:val="bottom"/>
          </w:tcPr>
          <w:p w:rsidR="00F94C3C" w:rsidRDefault="00C806BD">
            <w:pPr>
              <w:ind w:left="140"/>
              <w:rPr>
                <w:sz w:val="20"/>
                <w:szCs w:val="20"/>
              </w:rPr>
            </w:pPr>
            <w:r>
              <w:rPr>
                <w:rFonts w:eastAsia="Times New Roman"/>
                <w:color w:val="231F20"/>
                <w:w w:val="97"/>
                <w:sz w:val="28"/>
                <w:szCs w:val="28"/>
              </w:rPr>
              <w:t>работы</w:t>
            </w:r>
          </w:p>
        </w:tc>
        <w:tc>
          <w:tcPr>
            <w:tcW w:w="1260" w:type="dxa"/>
            <w:vAlign w:val="bottom"/>
          </w:tcPr>
          <w:p w:rsidR="00F94C3C" w:rsidRDefault="00C806BD">
            <w:pPr>
              <w:ind w:left="240"/>
              <w:rPr>
                <w:sz w:val="20"/>
                <w:szCs w:val="20"/>
              </w:rPr>
            </w:pPr>
            <w:r>
              <w:rPr>
                <w:rFonts w:eastAsia="Times New Roman"/>
                <w:color w:val="231F20"/>
                <w:sz w:val="28"/>
                <w:szCs w:val="28"/>
              </w:rPr>
              <w:t>с  ним,</w:t>
            </w:r>
          </w:p>
        </w:tc>
        <w:tc>
          <w:tcPr>
            <w:tcW w:w="1300" w:type="dxa"/>
            <w:vAlign w:val="bottom"/>
          </w:tcPr>
          <w:p w:rsidR="00F94C3C" w:rsidRDefault="00C806BD">
            <w:pPr>
              <w:ind w:right="33"/>
              <w:jc w:val="right"/>
              <w:rPr>
                <w:sz w:val="20"/>
                <w:szCs w:val="20"/>
              </w:rPr>
            </w:pPr>
            <w:r>
              <w:rPr>
                <w:rFonts w:eastAsia="Times New Roman"/>
                <w:color w:val="231F20"/>
                <w:sz w:val="28"/>
                <w:szCs w:val="28"/>
              </w:rPr>
              <w:t>которые</w:t>
            </w:r>
          </w:p>
        </w:tc>
        <w:tc>
          <w:tcPr>
            <w:tcW w:w="1840" w:type="dxa"/>
            <w:vAlign w:val="bottom"/>
          </w:tcPr>
          <w:p w:rsidR="00F94C3C" w:rsidRDefault="00C806BD">
            <w:pPr>
              <w:ind w:left="100"/>
              <w:rPr>
                <w:sz w:val="20"/>
                <w:szCs w:val="20"/>
              </w:rPr>
            </w:pPr>
            <w:r>
              <w:rPr>
                <w:rFonts w:eastAsia="Times New Roman"/>
                <w:color w:val="231F20"/>
                <w:sz w:val="28"/>
                <w:szCs w:val="28"/>
              </w:rPr>
              <w:t>могут  быть</w:t>
            </w:r>
          </w:p>
        </w:tc>
        <w:tc>
          <w:tcPr>
            <w:tcW w:w="1880" w:type="dxa"/>
            <w:vAlign w:val="bottom"/>
          </w:tcPr>
          <w:p w:rsidR="00F94C3C" w:rsidRDefault="00C806BD">
            <w:pPr>
              <w:jc w:val="right"/>
              <w:rPr>
                <w:sz w:val="20"/>
                <w:szCs w:val="20"/>
              </w:rPr>
            </w:pPr>
            <w:r>
              <w:rPr>
                <w:rFonts w:eastAsia="Times New Roman"/>
                <w:color w:val="231F20"/>
                <w:sz w:val="28"/>
                <w:szCs w:val="28"/>
              </w:rPr>
              <w:t>учтены  судом</w:t>
            </w:r>
          </w:p>
        </w:tc>
      </w:tr>
      <w:tr w:rsidR="00F94C3C">
        <w:trPr>
          <w:trHeight w:val="680"/>
        </w:trPr>
        <w:tc>
          <w:tcPr>
            <w:tcW w:w="2360" w:type="dxa"/>
            <w:vAlign w:val="bottom"/>
          </w:tcPr>
          <w:p w:rsidR="00F94C3C" w:rsidRDefault="00F94C3C">
            <w:pPr>
              <w:rPr>
                <w:sz w:val="24"/>
                <w:szCs w:val="24"/>
              </w:rPr>
            </w:pPr>
          </w:p>
        </w:tc>
        <w:tc>
          <w:tcPr>
            <w:tcW w:w="1000" w:type="dxa"/>
            <w:vAlign w:val="bottom"/>
          </w:tcPr>
          <w:p w:rsidR="00F94C3C" w:rsidRDefault="00F94C3C">
            <w:pPr>
              <w:rPr>
                <w:sz w:val="24"/>
                <w:szCs w:val="24"/>
              </w:rPr>
            </w:pPr>
          </w:p>
        </w:tc>
        <w:tc>
          <w:tcPr>
            <w:tcW w:w="1260" w:type="dxa"/>
            <w:vAlign w:val="bottom"/>
          </w:tcPr>
          <w:p w:rsidR="00F94C3C" w:rsidRDefault="00F94C3C">
            <w:pPr>
              <w:rPr>
                <w:sz w:val="24"/>
                <w:szCs w:val="24"/>
              </w:rPr>
            </w:pPr>
          </w:p>
        </w:tc>
        <w:tc>
          <w:tcPr>
            <w:tcW w:w="1300" w:type="dxa"/>
            <w:vAlign w:val="bottom"/>
          </w:tcPr>
          <w:p w:rsidR="00F94C3C" w:rsidRDefault="00C806BD">
            <w:pPr>
              <w:ind w:right="533"/>
              <w:jc w:val="right"/>
              <w:rPr>
                <w:sz w:val="20"/>
                <w:szCs w:val="20"/>
              </w:rPr>
            </w:pPr>
            <w:r>
              <w:rPr>
                <w:rFonts w:eastAsia="Times New Roman"/>
                <w:color w:val="231F20"/>
                <w:sz w:val="20"/>
                <w:szCs w:val="20"/>
              </w:rPr>
              <w:t>83</w:t>
            </w:r>
          </w:p>
        </w:tc>
        <w:tc>
          <w:tcPr>
            <w:tcW w:w="1840" w:type="dxa"/>
            <w:vAlign w:val="bottom"/>
          </w:tcPr>
          <w:p w:rsidR="00F94C3C" w:rsidRDefault="00F94C3C">
            <w:pPr>
              <w:rPr>
                <w:sz w:val="24"/>
                <w:szCs w:val="24"/>
              </w:rPr>
            </w:pPr>
          </w:p>
        </w:tc>
        <w:tc>
          <w:tcPr>
            <w:tcW w:w="1880" w:type="dxa"/>
            <w:vAlign w:val="bottom"/>
          </w:tcPr>
          <w:p w:rsidR="00F94C3C" w:rsidRDefault="00F94C3C">
            <w:pPr>
              <w:rPr>
                <w:sz w:val="24"/>
                <w:szCs w:val="24"/>
              </w:rPr>
            </w:pPr>
          </w:p>
        </w:tc>
      </w:tr>
    </w:tbl>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8" w:lineRule="auto"/>
        <w:ind w:left="3"/>
        <w:jc w:val="both"/>
        <w:rPr>
          <w:sz w:val="20"/>
          <w:szCs w:val="20"/>
        </w:rPr>
      </w:pPr>
      <w:r>
        <w:rPr>
          <w:rFonts w:eastAsia="Times New Roman"/>
          <w:color w:val="231F20"/>
          <w:sz w:val="28"/>
          <w:szCs w:val="28"/>
        </w:rPr>
        <w:lastRenderedPageBreak/>
        <w:t>при вынесении приговора и частного определения суда. Также психолог сотрудничает и с представителями судебно-следственной системы, давая пояснения в отношении индивидуально-психологических особенностей подростка, существенных для проведения процессуальных действий, не нарушая принципа конфиденциальности.</w:t>
      </w:r>
    </w:p>
    <w:p w:rsidR="00F94C3C" w:rsidRDefault="00F94C3C">
      <w:pPr>
        <w:spacing w:line="255" w:lineRule="exact"/>
        <w:rPr>
          <w:sz w:val="20"/>
          <w:szCs w:val="20"/>
        </w:rPr>
      </w:pPr>
    </w:p>
    <w:p w:rsidR="00F94C3C" w:rsidRDefault="00C806BD">
      <w:pPr>
        <w:ind w:left="3"/>
        <w:rPr>
          <w:sz w:val="20"/>
          <w:szCs w:val="20"/>
        </w:rPr>
      </w:pPr>
      <w:r>
        <w:rPr>
          <w:rFonts w:eastAsia="Times New Roman"/>
          <w:sz w:val="28"/>
          <w:szCs w:val="28"/>
          <w:u w:val="single"/>
        </w:rPr>
        <w:t>Работа с целевой группой «Одаренные дети»</w:t>
      </w:r>
    </w:p>
    <w:p w:rsidR="00F94C3C" w:rsidRDefault="00F94C3C">
      <w:pPr>
        <w:spacing w:line="13"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Программы сопровождения и поддержки одаренных обучающихся включают комплексную педагогическую, психологическую, медицинскую, социальную работу,</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поэтому необходима скоординированная работа с одаренными детьми специалистов разного профиля. Целью такой работы является создание системы условий, обеспечивающей актуализацию потенциала детской</w:t>
      </w:r>
    </w:p>
    <w:tbl>
      <w:tblPr>
        <w:tblW w:w="0" w:type="auto"/>
        <w:tblInd w:w="3" w:type="dxa"/>
        <w:tblLayout w:type="fixed"/>
        <w:tblCellMar>
          <w:left w:w="0" w:type="dxa"/>
          <w:right w:w="0" w:type="dxa"/>
        </w:tblCellMar>
        <w:tblLook w:val="04A0" w:firstRow="1" w:lastRow="0" w:firstColumn="1" w:lastColumn="0" w:noHBand="0" w:noVBand="1"/>
      </w:tblPr>
      <w:tblGrid>
        <w:gridCol w:w="2160"/>
        <w:gridCol w:w="900"/>
        <w:gridCol w:w="460"/>
        <w:gridCol w:w="520"/>
        <w:gridCol w:w="1660"/>
        <w:gridCol w:w="220"/>
        <w:gridCol w:w="1340"/>
        <w:gridCol w:w="400"/>
        <w:gridCol w:w="1980"/>
      </w:tblGrid>
      <w:tr w:rsidR="00F94C3C">
        <w:trPr>
          <w:trHeight w:val="322"/>
        </w:trPr>
        <w:tc>
          <w:tcPr>
            <w:tcW w:w="2160" w:type="dxa"/>
            <w:vAlign w:val="bottom"/>
          </w:tcPr>
          <w:p w:rsidR="00F94C3C" w:rsidRDefault="00C806BD">
            <w:pPr>
              <w:rPr>
                <w:sz w:val="20"/>
                <w:szCs w:val="20"/>
              </w:rPr>
            </w:pPr>
            <w:r>
              <w:rPr>
                <w:rFonts w:eastAsia="Times New Roman"/>
                <w:color w:val="231F20"/>
                <w:sz w:val="28"/>
                <w:szCs w:val="28"/>
              </w:rPr>
              <w:t>одаренности,</w:t>
            </w:r>
          </w:p>
        </w:tc>
        <w:tc>
          <w:tcPr>
            <w:tcW w:w="1880" w:type="dxa"/>
            <w:gridSpan w:val="3"/>
            <w:vAlign w:val="bottom"/>
          </w:tcPr>
          <w:p w:rsidR="00F94C3C" w:rsidRDefault="00C806BD">
            <w:pPr>
              <w:ind w:left="80"/>
              <w:rPr>
                <w:sz w:val="20"/>
                <w:szCs w:val="20"/>
              </w:rPr>
            </w:pPr>
            <w:r>
              <w:rPr>
                <w:rFonts w:eastAsia="Times New Roman"/>
                <w:color w:val="231F20"/>
                <w:sz w:val="28"/>
                <w:szCs w:val="28"/>
              </w:rPr>
              <w:t>оптимальное</w:t>
            </w:r>
          </w:p>
        </w:tc>
        <w:tc>
          <w:tcPr>
            <w:tcW w:w="1660" w:type="dxa"/>
            <w:vAlign w:val="bottom"/>
          </w:tcPr>
          <w:p w:rsidR="00F94C3C" w:rsidRDefault="00C806BD">
            <w:pPr>
              <w:ind w:right="60"/>
              <w:jc w:val="right"/>
              <w:rPr>
                <w:sz w:val="20"/>
                <w:szCs w:val="20"/>
              </w:rPr>
            </w:pPr>
            <w:r>
              <w:rPr>
                <w:rFonts w:eastAsia="Times New Roman"/>
                <w:color w:val="231F20"/>
                <w:sz w:val="28"/>
                <w:szCs w:val="28"/>
              </w:rPr>
              <w:t>развитие</w:t>
            </w:r>
          </w:p>
        </w:tc>
        <w:tc>
          <w:tcPr>
            <w:tcW w:w="220" w:type="dxa"/>
            <w:vAlign w:val="bottom"/>
          </w:tcPr>
          <w:p w:rsidR="00F94C3C" w:rsidRDefault="00F94C3C">
            <w:pPr>
              <w:rPr>
                <w:sz w:val="24"/>
                <w:szCs w:val="24"/>
              </w:rPr>
            </w:pPr>
          </w:p>
        </w:tc>
        <w:tc>
          <w:tcPr>
            <w:tcW w:w="3720" w:type="dxa"/>
            <w:gridSpan w:val="3"/>
            <w:vAlign w:val="bottom"/>
          </w:tcPr>
          <w:p w:rsidR="00F94C3C" w:rsidRDefault="00C806BD">
            <w:pPr>
              <w:jc w:val="right"/>
              <w:rPr>
                <w:sz w:val="20"/>
                <w:szCs w:val="20"/>
              </w:rPr>
            </w:pPr>
            <w:r>
              <w:rPr>
                <w:rFonts w:eastAsia="Times New Roman"/>
                <w:color w:val="231F20"/>
                <w:sz w:val="28"/>
                <w:szCs w:val="28"/>
              </w:rPr>
              <w:t>интеллектуально-творческих</w:t>
            </w:r>
          </w:p>
        </w:tc>
      </w:tr>
      <w:tr w:rsidR="00F94C3C">
        <w:trPr>
          <w:trHeight w:val="322"/>
        </w:trPr>
        <w:tc>
          <w:tcPr>
            <w:tcW w:w="3060" w:type="dxa"/>
            <w:gridSpan w:val="2"/>
            <w:vAlign w:val="bottom"/>
          </w:tcPr>
          <w:p w:rsidR="00F94C3C" w:rsidRDefault="00C806BD">
            <w:pPr>
              <w:rPr>
                <w:sz w:val="20"/>
                <w:szCs w:val="20"/>
              </w:rPr>
            </w:pPr>
            <w:r>
              <w:rPr>
                <w:rFonts w:eastAsia="Times New Roman"/>
                <w:color w:val="231F20"/>
                <w:sz w:val="28"/>
                <w:szCs w:val="28"/>
              </w:rPr>
              <w:t>и эмоционально-волевых</w:t>
            </w:r>
          </w:p>
        </w:tc>
        <w:tc>
          <w:tcPr>
            <w:tcW w:w="2640" w:type="dxa"/>
            <w:gridSpan w:val="3"/>
            <w:vAlign w:val="bottom"/>
          </w:tcPr>
          <w:p w:rsidR="00F94C3C" w:rsidRDefault="00C806BD">
            <w:pPr>
              <w:jc w:val="right"/>
              <w:rPr>
                <w:sz w:val="20"/>
                <w:szCs w:val="20"/>
              </w:rPr>
            </w:pPr>
            <w:r>
              <w:rPr>
                <w:rFonts w:eastAsia="Times New Roman"/>
                <w:color w:val="231F20"/>
                <w:sz w:val="28"/>
                <w:szCs w:val="28"/>
              </w:rPr>
              <w:t>ресурсов  личности,</w:t>
            </w:r>
          </w:p>
        </w:tc>
        <w:tc>
          <w:tcPr>
            <w:tcW w:w="1560" w:type="dxa"/>
            <w:gridSpan w:val="2"/>
            <w:vAlign w:val="bottom"/>
          </w:tcPr>
          <w:p w:rsidR="00F94C3C" w:rsidRDefault="00C806BD">
            <w:pPr>
              <w:jc w:val="right"/>
              <w:rPr>
                <w:sz w:val="20"/>
                <w:szCs w:val="20"/>
              </w:rPr>
            </w:pPr>
            <w:r>
              <w:rPr>
                <w:rFonts w:eastAsia="Times New Roman"/>
                <w:color w:val="231F20"/>
                <w:sz w:val="28"/>
                <w:szCs w:val="28"/>
              </w:rPr>
              <w:t>помощь  в</w:t>
            </w:r>
          </w:p>
        </w:tc>
        <w:tc>
          <w:tcPr>
            <w:tcW w:w="2380" w:type="dxa"/>
            <w:gridSpan w:val="2"/>
            <w:vAlign w:val="bottom"/>
          </w:tcPr>
          <w:p w:rsidR="00F94C3C" w:rsidRDefault="00C806BD">
            <w:pPr>
              <w:jc w:val="right"/>
              <w:rPr>
                <w:sz w:val="20"/>
                <w:szCs w:val="20"/>
              </w:rPr>
            </w:pPr>
            <w:r>
              <w:rPr>
                <w:rFonts w:eastAsia="Times New Roman"/>
                <w:color w:val="231F20"/>
                <w:sz w:val="28"/>
                <w:szCs w:val="28"/>
              </w:rPr>
              <w:t>профессиональном</w:t>
            </w:r>
          </w:p>
        </w:tc>
      </w:tr>
      <w:tr w:rsidR="00F94C3C">
        <w:trPr>
          <w:trHeight w:val="322"/>
        </w:trPr>
        <w:tc>
          <w:tcPr>
            <w:tcW w:w="2160" w:type="dxa"/>
            <w:vAlign w:val="bottom"/>
          </w:tcPr>
          <w:p w:rsidR="00F94C3C" w:rsidRDefault="00C806BD">
            <w:pPr>
              <w:rPr>
                <w:sz w:val="20"/>
                <w:szCs w:val="20"/>
              </w:rPr>
            </w:pPr>
            <w:r>
              <w:rPr>
                <w:rFonts w:eastAsia="Times New Roman"/>
                <w:color w:val="231F20"/>
                <w:w w:val="98"/>
                <w:sz w:val="28"/>
                <w:szCs w:val="28"/>
              </w:rPr>
              <w:t>самоопределении,</w:t>
            </w:r>
          </w:p>
        </w:tc>
        <w:tc>
          <w:tcPr>
            <w:tcW w:w="1880" w:type="dxa"/>
            <w:gridSpan w:val="3"/>
            <w:vAlign w:val="bottom"/>
          </w:tcPr>
          <w:p w:rsidR="00F94C3C" w:rsidRDefault="00C806BD">
            <w:pPr>
              <w:ind w:left="340"/>
              <w:rPr>
                <w:sz w:val="20"/>
                <w:szCs w:val="20"/>
              </w:rPr>
            </w:pPr>
            <w:r>
              <w:rPr>
                <w:rFonts w:eastAsia="Times New Roman"/>
                <w:color w:val="231F20"/>
                <w:sz w:val="28"/>
                <w:szCs w:val="28"/>
              </w:rPr>
              <w:t>социальном</w:t>
            </w:r>
          </w:p>
        </w:tc>
        <w:tc>
          <w:tcPr>
            <w:tcW w:w="1660" w:type="dxa"/>
            <w:vAlign w:val="bottom"/>
          </w:tcPr>
          <w:p w:rsidR="00F94C3C" w:rsidRDefault="00C806BD">
            <w:pPr>
              <w:ind w:right="160"/>
              <w:jc w:val="right"/>
              <w:rPr>
                <w:sz w:val="20"/>
                <w:szCs w:val="20"/>
              </w:rPr>
            </w:pPr>
            <w:r>
              <w:rPr>
                <w:rFonts w:eastAsia="Times New Roman"/>
                <w:color w:val="231F20"/>
                <w:sz w:val="28"/>
                <w:szCs w:val="28"/>
              </w:rPr>
              <w:t>развитии,</w:t>
            </w:r>
          </w:p>
        </w:tc>
        <w:tc>
          <w:tcPr>
            <w:tcW w:w="1560" w:type="dxa"/>
            <w:gridSpan w:val="2"/>
            <w:vAlign w:val="bottom"/>
          </w:tcPr>
          <w:p w:rsidR="00F94C3C" w:rsidRDefault="00C806BD">
            <w:pPr>
              <w:jc w:val="right"/>
              <w:rPr>
                <w:sz w:val="20"/>
                <w:szCs w:val="20"/>
              </w:rPr>
            </w:pPr>
            <w:r>
              <w:rPr>
                <w:rFonts w:eastAsia="Times New Roman"/>
                <w:color w:val="231F20"/>
                <w:sz w:val="28"/>
                <w:szCs w:val="28"/>
              </w:rPr>
              <w:t>сохранении</w:t>
            </w:r>
          </w:p>
        </w:tc>
        <w:tc>
          <w:tcPr>
            <w:tcW w:w="2380" w:type="dxa"/>
            <w:gridSpan w:val="2"/>
            <w:vAlign w:val="bottom"/>
          </w:tcPr>
          <w:p w:rsidR="00F94C3C" w:rsidRDefault="00C806BD">
            <w:pPr>
              <w:jc w:val="right"/>
              <w:rPr>
                <w:sz w:val="20"/>
                <w:szCs w:val="20"/>
              </w:rPr>
            </w:pPr>
            <w:r>
              <w:rPr>
                <w:rFonts w:eastAsia="Times New Roman"/>
                <w:color w:val="231F20"/>
                <w:sz w:val="28"/>
                <w:szCs w:val="28"/>
              </w:rPr>
              <w:t>психологического</w:t>
            </w:r>
          </w:p>
        </w:tc>
      </w:tr>
      <w:tr w:rsidR="00F94C3C">
        <w:trPr>
          <w:trHeight w:val="322"/>
        </w:trPr>
        <w:tc>
          <w:tcPr>
            <w:tcW w:w="2160" w:type="dxa"/>
            <w:vAlign w:val="bottom"/>
          </w:tcPr>
          <w:p w:rsidR="00F94C3C" w:rsidRDefault="00C806BD">
            <w:pPr>
              <w:rPr>
                <w:sz w:val="20"/>
                <w:szCs w:val="20"/>
              </w:rPr>
            </w:pPr>
            <w:r>
              <w:rPr>
                <w:rFonts w:eastAsia="Times New Roman"/>
                <w:color w:val="231F20"/>
                <w:sz w:val="28"/>
                <w:szCs w:val="28"/>
              </w:rPr>
              <w:t>и физического</w:t>
            </w:r>
          </w:p>
        </w:tc>
        <w:tc>
          <w:tcPr>
            <w:tcW w:w="1360" w:type="dxa"/>
            <w:gridSpan w:val="2"/>
            <w:vAlign w:val="bottom"/>
          </w:tcPr>
          <w:p w:rsidR="00F94C3C" w:rsidRDefault="00C806BD">
            <w:pPr>
              <w:ind w:left="20"/>
              <w:rPr>
                <w:sz w:val="20"/>
                <w:szCs w:val="20"/>
              </w:rPr>
            </w:pPr>
            <w:r>
              <w:rPr>
                <w:rFonts w:eastAsia="Times New Roman"/>
                <w:color w:val="231F20"/>
                <w:sz w:val="28"/>
                <w:szCs w:val="28"/>
              </w:rPr>
              <w:t>здоровья.</w:t>
            </w:r>
          </w:p>
        </w:tc>
        <w:tc>
          <w:tcPr>
            <w:tcW w:w="2180" w:type="dxa"/>
            <w:gridSpan w:val="2"/>
            <w:vAlign w:val="bottom"/>
          </w:tcPr>
          <w:p w:rsidR="00F94C3C" w:rsidRDefault="00C806BD">
            <w:pPr>
              <w:ind w:right="280"/>
              <w:jc w:val="right"/>
              <w:rPr>
                <w:sz w:val="20"/>
                <w:szCs w:val="20"/>
              </w:rPr>
            </w:pPr>
            <w:r>
              <w:rPr>
                <w:rFonts w:eastAsia="Times New Roman"/>
                <w:color w:val="231F20"/>
                <w:sz w:val="28"/>
                <w:szCs w:val="28"/>
              </w:rPr>
              <w:t>Организация</w:t>
            </w:r>
          </w:p>
        </w:tc>
        <w:tc>
          <w:tcPr>
            <w:tcW w:w="220" w:type="dxa"/>
            <w:vAlign w:val="bottom"/>
          </w:tcPr>
          <w:p w:rsidR="00F94C3C" w:rsidRDefault="00C806BD">
            <w:pPr>
              <w:ind w:left="20"/>
              <w:rPr>
                <w:sz w:val="20"/>
                <w:szCs w:val="20"/>
              </w:rPr>
            </w:pPr>
            <w:r>
              <w:rPr>
                <w:rFonts w:eastAsia="Times New Roman"/>
                <w:color w:val="231F20"/>
                <w:sz w:val="28"/>
                <w:szCs w:val="28"/>
              </w:rPr>
              <w:t>и</w:t>
            </w:r>
          </w:p>
        </w:tc>
        <w:tc>
          <w:tcPr>
            <w:tcW w:w="1740" w:type="dxa"/>
            <w:gridSpan w:val="2"/>
            <w:vAlign w:val="bottom"/>
          </w:tcPr>
          <w:p w:rsidR="00F94C3C" w:rsidRDefault="00C806BD">
            <w:pPr>
              <w:ind w:left="400"/>
              <w:rPr>
                <w:sz w:val="20"/>
                <w:szCs w:val="20"/>
              </w:rPr>
            </w:pPr>
            <w:r>
              <w:rPr>
                <w:rFonts w:eastAsia="Times New Roman"/>
                <w:color w:val="231F20"/>
                <w:sz w:val="28"/>
                <w:szCs w:val="28"/>
              </w:rPr>
              <w:t>программа</w:t>
            </w:r>
          </w:p>
        </w:tc>
        <w:tc>
          <w:tcPr>
            <w:tcW w:w="1980" w:type="dxa"/>
            <w:vAlign w:val="bottom"/>
          </w:tcPr>
          <w:p w:rsidR="00F94C3C" w:rsidRDefault="00C806BD">
            <w:pPr>
              <w:jc w:val="right"/>
              <w:rPr>
                <w:sz w:val="20"/>
                <w:szCs w:val="20"/>
              </w:rPr>
            </w:pPr>
            <w:r>
              <w:rPr>
                <w:rFonts w:eastAsia="Times New Roman"/>
                <w:color w:val="231F20"/>
                <w:sz w:val="28"/>
                <w:szCs w:val="28"/>
              </w:rPr>
              <w:t>деятельности</w:t>
            </w:r>
          </w:p>
        </w:tc>
      </w:tr>
      <w:tr w:rsidR="00F94C3C">
        <w:trPr>
          <w:trHeight w:val="322"/>
        </w:trPr>
        <w:tc>
          <w:tcPr>
            <w:tcW w:w="3060" w:type="dxa"/>
            <w:gridSpan w:val="2"/>
            <w:vAlign w:val="bottom"/>
          </w:tcPr>
          <w:p w:rsidR="00F94C3C" w:rsidRDefault="00C806BD">
            <w:pPr>
              <w:rPr>
                <w:sz w:val="20"/>
                <w:szCs w:val="20"/>
              </w:rPr>
            </w:pPr>
            <w:r>
              <w:rPr>
                <w:rFonts w:eastAsia="Times New Roman"/>
                <w:color w:val="231F20"/>
                <w:sz w:val="28"/>
                <w:szCs w:val="28"/>
              </w:rPr>
              <w:t>в   этом   направлении</w:t>
            </w:r>
          </w:p>
        </w:tc>
        <w:tc>
          <w:tcPr>
            <w:tcW w:w="980" w:type="dxa"/>
            <w:gridSpan w:val="2"/>
            <w:vAlign w:val="bottom"/>
          </w:tcPr>
          <w:p w:rsidR="00F94C3C" w:rsidRDefault="00C806BD">
            <w:pPr>
              <w:ind w:left="40"/>
              <w:rPr>
                <w:sz w:val="20"/>
                <w:szCs w:val="20"/>
              </w:rPr>
            </w:pPr>
            <w:r>
              <w:rPr>
                <w:rFonts w:eastAsia="Times New Roman"/>
                <w:color w:val="231F20"/>
                <w:sz w:val="28"/>
                <w:szCs w:val="28"/>
              </w:rPr>
              <w:t>может</w:t>
            </w:r>
          </w:p>
        </w:tc>
        <w:tc>
          <w:tcPr>
            <w:tcW w:w="1660" w:type="dxa"/>
            <w:vAlign w:val="bottom"/>
          </w:tcPr>
          <w:p w:rsidR="00F94C3C" w:rsidRDefault="00C806BD">
            <w:pPr>
              <w:jc w:val="right"/>
              <w:rPr>
                <w:sz w:val="20"/>
                <w:szCs w:val="20"/>
              </w:rPr>
            </w:pPr>
            <w:r>
              <w:rPr>
                <w:rFonts w:eastAsia="Times New Roman"/>
                <w:color w:val="231F20"/>
                <w:sz w:val="28"/>
                <w:szCs w:val="28"/>
              </w:rPr>
              <w:t>существенно</w:t>
            </w:r>
          </w:p>
        </w:tc>
        <w:tc>
          <w:tcPr>
            <w:tcW w:w="220" w:type="dxa"/>
            <w:vAlign w:val="bottom"/>
          </w:tcPr>
          <w:p w:rsidR="00F94C3C" w:rsidRDefault="00F94C3C">
            <w:pPr>
              <w:rPr>
                <w:sz w:val="24"/>
                <w:szCs w:val="24"/>
              </w:rPr>
            </w:pPr>
          </w:p>
        </w:tc>
        <w:tc>
          <w:tcPr>
            <w:tcW w:w="1740" w:type="dxa"/>
            <w:gridSpan w:val="2"/>
            <w:vAlign w:val="bottom"/>
          </w:tcPr>
          <w:p w:rsidR="00F94C3C" w:rsidRDefault="00C806BD">
            <w:pPr>
              <w:ind w:left="60"/>
              <w:rPr>
                <w:sz w:val="20"/>
                <w:szCs w:val="20"/>
              </w:rPr>
            </w:pPr>
            <w:r>
              <w:rPr>
                <w:rFonts w:eastAsia="Times New Roman"/>
                <w:color w:val="231F20"/>
                <w:sz w:val="28"/>
                <w:szCs w:val="28"/>
              </w:rPr>
              <w:t>различаться</w:t>
            </w:r>
          </w:p>
        </w:tc>
        <w:tc>
          <w:tcPr>
            <w:tcW w:w="1980" w:type="dxa"/>
            <w:vAlign w:val="bottom"/>
          </w:tcPr>
          <w:p w:rsidR="00F94C3C" w:rsidRDefault="00C806BD">
            <w:pPr>
              <w:jc w:val="right"/>
              <w:rPr>
                <w:sz w:val="20"/>
                <w:szCs w:val="20"/>
              </w:rPr>
            </w:pPr>
            <w:r>
              <w:rPr>
                <w:rFonts w:eastAsia="Times New Roman"/>
                <w:color w:val="231F20"/>
                <w:sz w:val="28"/>
                <w:szCs w:val="28"/>
              </w:rPr>
              <w:t>в   зависимости</w:t>
            </w:r>
          </w:p>
        </w:tc>
      </w:tr>
    </w:tbl>
    <w:p w:rsidR="00F94C3C" w:rsidRDefault="00F94C3C">
      <w:pPr>
        <w:spacing w:line="16"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от особенностей общеобразовательной организации (общеобразовательная или специализированная школа, интернат), конкретного города, региона.</w:t>
      </w:r>
    </w:p>
    <w:p w:rsidR="00F94C3C" w:rsidRDefault="00F94C3C">
      <w:pPr>
        <w:spacing w:line="2"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500"/>
        <w:gridCol w:w="1780"/>
        <w:gridCol w:w="760"/>
        <w:gridCol w:w="720"/>
        <w:gridCol w:w="1220"/>
        <w:gridCol w:w="780"/>
        <w:gridCol w:w="760"/>
        <w:gridCol w:w="1600"/>
        <w:gridCol w:w="340"/>
        <w:gridCol w:w="1180"/>
      </w:tblGrid>
      <w:tr w:rsidR="00F94C3C">
        <w:trPr>
          <w:trHeight w:val="322"/>
        </w:trPr>
        <w:tc>
          <w:tcPr>
            <w:tcW w:w="3040" w:type="dxa"/>
            <w:gridSpan w:val="3"/>
            <w:vAlign w:val="bottom"/>
          </w:tcPr>
          <w:p w:rsidR="00F94C3C" w:rsidRDefault="00C806BD">
            <w:pPr>
              <w:rPr>
                <w:sz w:val="20"/>
                <w:szCs w:val="20"/>
              </w:rPr>
            </w:pPr>
            <w:r>
              <w:rPr>
                <w:rFonts w:eastAsia="Times New Roman"/>
                <w:color w:val="231F20"/>
                <w:sz w:val="28"/>
                <w:szCs w:val="28"/>
              </w:rPr>
              <w:t>Структура  программы</w:t>
            </w:r>
          </w:p>
        </w:tc>
        <w:tc>
          <w:tcPr>
            <w:tcW w:w="1940" w:type="dxa"/>
            <w:gridSpan w:val="2"/>
            <w:vAlign w:val="bottom"/>
          </w:tcPr>
          <w:p w:rsidR="00F94C3C" w:rsidRDefault="00C806BD">
            <w:pPr>
              <w:jc w:val="center"/>
              <w:rPr>
                <w:sz w:val="20"/>
                <w:szCs w:val="20"/>
              </w:rPr>
            </w:pPr>
            <w:r>
              <w:rPr>
                <w:rFonts w:eastAsia="Times New Roman"/>
                <w:color w:val="231F20"/>
                <w:sz w:val="28"/>
                <w:szCs w:val="28"/>
              </w:rPr>
              <w:t>сопровождения</w:t>
            </w:r>
          </w:p>
        </w:tc>
        <w:tc>
          <w:tcPr>
            <w:tcW w:w="1540" w:type="dxa"/>
            <w:gridSpan w:val="2"/>
            <w:vAlign w:val="bottom"/>
          </w:tcPr>
          <w:p w:rsidR="00F94C3C" w:rsidRDefault="00C806BD">
            <w:pPr>
              <w:jc w:val="right"/>
              <w:rPr>
                <w:sz w:val="20"/>
                <w:szCs w:val="20"/>
              </w:rPr>
            </w:pPr>
            <w:r>
              <w:rPr>
                <w:rFonts w:eastAsia="Times New Roman"/>
                <w:color w:val="231F20"/>
                <w:sz w:val="28"/>
                <w:szCs w:val="28"/>
              </w:rPr>
              <w:t>одаренных</w:t>
            </w:r>
          </w:p>
        </w:tc>
        <w:tc>
          <w:tcPr>
            <w:tcW w:w="1940" w:type="dxa"/>
            <w:gridSpan w:val="2"/>
            <w:vAlign w:val="bottom"/>
          </w:tcPr>
          <w:p w:rsidR="00F94C3C" w:rsidRDefault="00C806BD">
            <w:pPr>
              <w:ind w:left="120"/>
              <w:rPr>
                <w:sz w:val="20"/>
                <w:szCs w:val="20"/>
              </w:rPr>
            </w:pPr>
            <w:r>
              <w:rPr>
                <w:rFonts w:eastAsia="Times New Roman"/>
                <w:color w:val="231F20"/>
                <w:sz w:val="28"/>
                <w:szCs w:val="28"/>
              </w:rPr>
              <w:t>обучающихся</w:t>
            </w:r>
          </w:p>
        </w:tc>
        <w:tc>
          <w:tcPr>
            <w:tcW w:w="1180" w:type="dxa"/>
            <w:vAlign w:val="bottom"/>
          </w:tcPr>
          <w:p w:rsidR="00F94C3C" w:rsidRDefault="00C806BD">
            <w:pPr>
              <w:jc w:val="right"/>
              <w:rPr>
                <w:sz w:val="20"/>
                <w:szCs w:val="20"/>
              </w:rPr>
            </w:pPr>
            <w:r>
              <w:rPr>
                <w:rFonts w:eastAsia="Times New Roman"/>
                <w:color w:val="231F20"/>
                <w:sz w:val="28"/>
                <w:szCs w:val="28"/>
              </w:rPr>
              <w:t>включает</w:t>
            </w:r>
          </w:p>
        </w:tc>
      </w:tr>
      <w:tr w:rsidR="00F94C3C">
        <w:trPr>
          <w:trHeight w:val="322"/>
        </w:trPr>
        <w:tc>
          <w:tcPr>
            <w:tcW w:w="2280" w:type="dxa"/>
            <w:gridSpan w:val="2"/>
            <w:vAlign w:val="bottom"/>
          </w:tcPr>
          <w:p w:rsidR="00F94C3C" w:rsidRDefault="00C806BD">
            <w:pPr>
              <w:rPr>
                <w:sz w:val="20"/>
                <w:szCs w:val="20"/>
              </w:rPr>
            </w:pPr>
            <w:r>
              <w:rPr>
                <w:rFonts w:eastAsia="Times New Roman"/>
                <w:color w:val="231F20"/>
                <w:sz w:val="28"/>
                <w:szCs w:val="28"/>
              </w:rPr>
              <w:t>в себя следующее:</w:t>
            </w:r>
          </w:p>
        </w:tc>
        <w:tc>
          <w:tcPr>
            <w:tcW w:w="760" w:type="dxa"/>
            <w:vAlign w:val="bottom"/>
          </w:tcPr>
          <w:p w:rsidR="00F94C3C" w:rsidRDefault="00F94C3C">
            <w:pPr>
              <w:rPr>
                <w:sz w:val="24"/>
                <w:szCs w:val="24"/>
              </w:rPr>
            </w:pPr>
          </w:p>
        </w:tc>
        <w:tc>
          <w:tcPr>
            <w:tcW w:w="720" w:type="dxa"/>
            <w:vAlign w:val="bottom"/>
          </w:tcPr>
          <w:p w:rsidR="00F94C3C" w:rsidRDefault="00F94C3C">
            <w:pPr>
              <w:rPr>
                <w:sz w:val="24"/>
                <w:szCs w:val="24"/>
              </w:rPr>
            </w:pPr>
          </w:p>
        </w:tc>
        <w:tc>
          <w:tcPr>
            <w:tcW w:w="1220" w:type="dxa"/>
            <w:vAlign w:val="bottom"/>
          </w:tcPr>
          <w:p w:rsidR="00F94C3C" w:rsidRDefault="00F94C3C">
            <w:pPr>
              <w:rPr>
                <w:sz w:val="24"/>
                <w:szCs w:val="24"/>
              </w:rPr>
            </w:pPr>
          </w:p>
        </w:tc>
        <w:tc>
          <w:tcPr>
            <w:tcW w:w="780" w:type="dxa"/>
            <w:vAlign w:val="bottom"/>
          </w:tcPr>
          <w:p w:rsidR="00F94C3C" w:rsidRDefault="00F94C3C">
            <w:pPr>
              <w:rPr>
                <w:sz w:val="24"/>
                <w:szCs w:val="24"/>
              </w:rPr>
            </w:pPr>
          </w:p>
        </w:tc>
        <w:tc>
          <w:tcPr>
            <w:tcW w:w="760" w:type="dxa"/>
            <w:vAlign w:val="bottom"/>
          </w:tcPr>
          <w:p w:rsidR="00F94C3C" w:rsidRDefault="00F94C3C">
            <w:pPr>
              <w:rPr>
                <w:sz w:val="24"/>
                <w:szCs w:val="24"/>
              </w:rPr>
            </w:pPr>
          </w:p>
        </w:tc>
        <w:tc>
          <w:tcPr>
            <w:tcW w:w="1600" w:type="dxa"/>
            <w:vAlign w:val="bottom"/>
          </w:tcPr>
          <w:p w:rsidR="00F94C3C" w:rsidRDefault="00F94C3C">
            <w:pPr>
              <w:rPr>
                <w:sz w:val="24"/>
                <w:szCs w:val="24"/>
              </w:rPr>
            </w:pPr>
          </w:p>
        </w:tc>
        <w:tc>
          <w:tcPr>
            <w:tcW w:w="340" w:type="dxa"/>
            <w:vAlign w:val="bottom"/>
          </w:tcPr>
          <w:p w:rsidR="00F94C3C" w:rsidRDefault="00F94C3C">
            <w:pPr>
              <w:rPr>
                <w:sz w:val="24"/>
                <w:szCs w:val="24"/>
              </w:rPr>
            </w:pPr>
          </w:p>
        </w:tc>
        <w:tc>
          <w:tcPr>
            <w:tcW w:w="1180" w:type="dxa"/>
            <w:vAlign w:val="bottom"/>
          </w:tcPr>
          <w:p w:rsidR="00F94C3C" w:rsidRDefault="00F94C3C">
            <w:pPr>
              <w:rPr>
                <w:sz w:val="24"/>
                <w:szCs w:val="24"/>
              </w:rPr>
            </w:pPr>
          </w:p>
        </w:tc>
      </w:tr>
      <w:tr w:rsidR="00F94C3C">
        <w:trPr>
          <w:trHeight w:val="322"/>
        </w:trPr>
        <w:tc>
          <w:tcPr>
            <w:tcW w:w="500" w:type="dxa"/>
            <w:vAlign w:val="bottom"/>
          </w:tcPr>
          <w:p w:rsidR="00F94C3C" w:rsidRDefault="00F94C3C">
            <w:pPr>
              <w:rPr>
                <w:sz w:val="24"/>
                <w:szCs w:val="24"/>
              </w:rPr>
            </w:pPr>
          </w:p>
        </w:tc>
        <w:tc>
          <w:tcPr>
            <w:tcW w:w="2540" w:type="dxa"/>
            <w:gridSpan w:val="2"/>
            <w:vAlign w:val="bottom"/>
          </w:tcPr>
          <w:p w:rsidR="00F94C3C" w:rsidRDefault="00C806BD">
            <w:pPr>
              <w:ind w:left="200"/>
              <w:rPr>
                <w:sz w:val="20"/>
                <w:szCs w:val="20"/>
              </w:rPr>
            </w:pPr>
            <w:r>
              <w:rPr>
                <w:rFonts w:eastAsia="Times New Roman"/>
                <w:b/>
                <w:bCs/>
                <w:color w:val="231F20"/>
                <w:sz w:val="28"/>
                <w:szCs w:val="28"/>
              </w:rPr>
              <w:t>Диагностическое</w:t>
            </w:r>
          </w:p>
        </w:tc>
        <w:tc>
          <w:tcPr>
            <w:tcW w:w="1940" w:type="dxa"/>
            <w:gridSpan w:val="2"/>
            <w:vAlign w:val="bottom"/>
          </w:tcPr>
          <w:p w:rsidR="00F94C3C" w:rsidRDefault="00C806BD">
            <w:pPr>
              <w:jc w:val="center"/>
              <w:rPr>
                <w:sz w:val="20"/>
                <w:szCs w:val="20"/>
              </w:rPr>
            </w:pPr>
            <w:r>
              <w:rPr>
                <w:rFonts w:eastAsia="Times New Roman"/>
                <w:b/>
                <w:bCs/>
                <w:color w:val="231F20"/>
                <w:sz w:val="28"/>
                <w:szCs w:val="28"/>
              </w:rPr>
              <w:t>направление</w:t>
            </w:r>
            <w:r>
              <w:rPr>
                <w:rFonts w:eastAsia="Times New Roman"/>
                <w:color w:val="231F20"/>
                <w:sz w:val="28"/>
                <w:szCs w:val="28"/>
              </w:rPr>
              <w:t>.</w:t>
            </w:r>
          </w:p>
        </w:tc>
        <w:tc>
          <w:tcPr>
            <w:tcW w:w="1540" w:type="dxa"/>
            <w:gridSpan w:val="2"/>
            <w:vAlign w:val="bottom"/>
          </w:tcPr>
          <w:p w:rsidR="00F94C3C" w:rsidRDefault="00C806BD">
            <w:pPr>
              <w:jc w:val="right"/>
              <w:rPr>
                <w:sz w:val="20"/>
                <w:szCs w:val="20"/>
              </w:rPr>
            </w:pPr>
            <w:r>
              <w:rPr>
                <w:rFonts w:eastAsia="Times New Roman"/>
                <w:color w:val="231F20"/>
                <w:sz w:val="28"/>
                <w:szCs w:val="28"/>
              </w:rPr>
              <w:t>Выявление</w:t>
            </w:r>
          </w:p>
        </w:tc>
        <w:tc>
          <w:tcPr>
            <w:tcW w:w="1600" w:type="dxa"/>
            <w:vAlign w:val="bottom"/>
          </w:tcPr>
          <w:p w:rsidR="00F94C3C" w:rsidRDefault="00C806BD">
            <w:pPr>
              <w:ind w:left="120"/>
              <w:rPr>
                <w:sz w:val="20"/>
                <w:szCs w:val="20"/>
              </w:rPr>
            </w:pPr>
            <w:r>
              <w:rPr>
                <w:rFonts w:eastAsia="Times New Roman"/>
                <w:color w:val="231F20"/>
                <w:sz w:val="28"/>
                <w:szCs w:val="28"/>
              </w:rPr>
              <w:t>одаренных</w:t>
            </w:r>
          </w:p>
        </w:tc>
        <w:tc>
          <w:tcPr>
            <w:tcW w:w="1520" w:type="dxa"/>
            <w:gridSpan w:val="2"/>
            <w:vAlign w:val="bottom"/>
          </w:tcPr>
          <w:p w:rsidR="00F94C3C" w:rsidRDefault="00C806BD">
            <w:pPr>
              <w:jc w:val="right"/>
              <w:rPr>
                <w:sz w:val="20"/>
                <w:szCs w:val="20"/>
              </w:rPr>
            </w:pPr>
            <w:r>
              <w:rPr>
                <w:rFonts w:eastAsia="Times New Roman"/>
                <w:color w:val="231F20"/>
                <w:sz w:val="28"/>
                <w:szCs w:val="28"/>
              </w:rPr>
              <w:t>школьников</w:t>
            </w:r>
          </w:p>
        </w:tc>
      </w:tr>
      <w:tr w:rsidR="00F94C3C">
        <w:trPr>
          <w:trHeight w:val="322"/>
        </w:trPr>
        <w:tc>
          <w:tcPr>
            <w:tcW w:w="3040" w:type="dxa"/>
            <w:gridSpan w:val="3"/>
            <w:vAlign w:val="bottom"/>
          </w:tcPr>
          <w:p w:rsidR="00F94C3C" w:rsidRDefault="00C806BD">
            <w:pPr>
              <w:rPr>
                <w:sz w:val="20"/>
                <w:szCs w:val="20"/>
              </w:rPr>
            </w:pPr>
            <w:r>
              <w:rPr>
                <w:rFonts w:eastAsia="Times New Roman"/>
                <w:color w:val="231F20"/>
                <w:sz w:val="28"/>
                <w:szCs w:val="28"/>
              </w:rPr>
              <w:t>(в  том  числе  «дважды</w:t>
            </w:r>
          </w:p>
        </w:tc>
        <w:tc>
          <w:tcPr>
            <w:tcW w:w="2720" w:type="dxa"/>
            <w:gridSpan w:val="3"/>
            <w:vAlign w:val="bottom"/>
          </w:tcPr>
          <w:p w:rsidR="00F94C3C" w:rsidRDefault="00C806BD">
            <w:pPr>
              <w:ind w:left="220"/>
              <w:rPr>
                <w:sz w:val="20"/>
                <w:szCs w:val="20"/>
              </w:rPr>
            </w:pPr>
            <w:r>
              <w:rPr>
                <w:rFonts w:eastAsia="Times New Roman"/>
                <w:color w:val="231F20"/>
                <w:sz w:val="28"/>
                <w:szCs w:val="28"/>
              </w:rPr>
              <w:t>исключительных»),</w:t>
            </w:r>
          </w:p>
        </w:tc>
        <w:tc>
          <w:tcPr>
            <w:tcW w:w="2360" w:type="dxa"/>
            <w:gridSpan w:val="2"/>
            <w:vAlign w:val="bottom"/>
          </w:tcPr>
          <w:p w:rsidR="00F94C3C" w:rsidRDefault="00C806BD">
            <w:pPr>
              <w:jc w:val="right"/>
              <w:rPr>
                <w:sz w:val="20"/>
                <w:szCs w:val="20"/>
              </w:rPr>
            </w:pPr>
            <w:r>
              <w:rPr>
                <w:rFonts w:eastAsia="Times New Roman"/>
                <w:color w:val="231F20"/>
                <w:sz w:val="28"/>
                <w:szCs w:val="28"/>
              </w:rPr>
              <w:t>актуальных  задач</w:t>
            </w:r>
          </w:p>
        </w:tc>
        <w:tc>
          <w:tcPr>
            <w:tcW w:w="340" w:type="dxa"/>
            <w:vAlign w:val="bottom"/>
          </w:tcPr>
          <w:p w:rsidR="00F94C3C" w:rsidRDefault="00C806BD">
            <w:pPr>
              <w:ind w:left="140"/>
              <w:rPr>
                <w:sz w:val="20"/>
                <w:szCs w:val="20"/>
              </w:rPr>
            </w:pPr>
            <w:r>
              <w:rPr>
                <w:rFonts w:eastAsia="Times New Roman"/>
                <w:color w:val="231F20"/>
                <w:sz w:val="28"/>
                <w:szCs w:val="28"/>
              </w:rPr>
              <w:t>и</w:t>
            </w:r>
          </w:p>
        </w:tc>
        <w:tc>
          <w:tcPr>
            <w:tcW w:w="1180" w:type="dxa"/>
            <w:vAlign w:val="bottom"/>
          </w:tcPr>
          <w:p w:rsidR="00F94C3C" w:rsidRDefault="00C806BD">
            <w:pPr>
              <w:jc w:val="right"/>
              <w:rPr>
                <w:sz w:val="20"/>
                <w:szCs w:val="20"/>
              </w:rPr>
            </w:pPr>
            <w:r>
              <w:rPr>
                <w:rFonts w:eastAsia="Times New Roman"/>
                <w:color w:val="231F20"/>
                <w:sz w:val="28"/>
                <w:szCs w:val="28"/>
              </w:rPr>
              <w:t>проблем</w:t>
            </w:r>
          </w:p>
        </w:tc>
      </w:tr>
      <w:tr w:rsidR="00F94C3C">
        <w:trPr>
          <w:trHeight w:val="322"/>
        </w:trPr>
        <w:tc>
          <w:tcPr>
            <w:tcW w:w="500" w:type="dxa"/>
            <w:vAlign w:val="bottom"/>
          </w:tcPr>
          <w:p w:rsidR="00F94C3C" w:rsidRDefault="00C806BD">
            <w:pPr>
              <w:rPr>
                <w:sz w:val="20"/>
                <w:szCs w:val="20"/>
              </w:rPr>
            </w:pPr>
            <w:r>
              <w:rPr>
                <w:rFonts w:eastAsia="Times New Roman"/>
                <w:color w:val="231F20"/>
                <w:sz w:val="28"/>
                <w:szCs w:val="28"/>
              </w:rPr>
              <w:t>их</w:t>
            </w:r>
          </w:p>
        </w:tc>
        <w:tc>
          <w:tcPr>
            <w:tcW w:w="1780" w:type="dxa"/>
            <w:vAlign w:val="bottom"/>
          </w:tcPr>
          <w:p w:rsidR="00F94C3C" w:rsidRDefault="00C806BD">
            <w:pPr>
              <w:ind w:left="240"/>
              <w:rPr>
                <w:sz w:val="20"/>
                <w:szCs w:val="20"/>
              </w:rPr>
            </w:pPr>
            <w:r>
              <w:rPr>
                <w:rFonts w:eastAsia="Times New Roman"/>
                <w:color w:val="231F20"/>
                <w:sz w:val="28"/>
                <w:szCs w:val="28"/>
              </w:rPr>
              <w:t>развития,</w:t>
            </w:r>
          </w:p>
        </w:tc>
        <w:tc>
          <w:tcPr>
            <w:tcW w:w="1480" w:type="dxa"/>
            <w:gridSpan w:val="2"/>
            <w:vAlign w:val="bottom"/>
          </w:tcPr>
          <w:p w:rsidR="00F94C3C" w:rsidRDefault="00C806BD">
            <w:pPr>
              <w:ind w:left="60"/>
              <w:rPr>
                <w:sz w:val="20"/>
                <w:szCs w:val="20"/>
              </w:rPr>
            </w:pPr>
            <w:r>
              <w:rPr>
                <w:rFonts w:eastAsia="Times New Roman"/>
                <w:color w:val="231F20"/>
                <w:sz w:val="28"/>
                <w:szCs w:val="28"/>
              </w:rPr>
              <w:t>обучения,</w:t>
            </w:r>
          </w:p>
        </w:tc>
        <w:tc>
          <w:tcPr>
            <w:tcW w:w="2000" w:type="dxa"/>
            <w:gridSpan w:val="2"/>
            <w:vAlign w:val="bottom"/>
          </w:tcPr>
          <w:p w:rsidR="00F94C3C" w:rsidRDefault="00C806BD">
            <w:pPr>
              <w:ind w:left="220"/>
              <w:rPr>
                <w:sz w:val="20"/>
                <w:szCs w:val="20"/>
              </w:rPr>
            </w:pPr>
            <w:r>
              <w:rPr>
                <w:rFonts w:eastAsia="Times New Roman"/>
                <w:color w:val="231F20"/>
                <w:sz w:val="28"/>
                <w:szCs w:val="28"/>
              </w:rPr>
              <w:t>социализации.</w:t>
            </w:r>
          </w:p>
        </w:tc>
        <w:tc>
          <w:tcPr>
            <w:tcW w:w="2360" w:type="dxa"/>
            <w:gridSpan w:val="2"/>
            <w:vAlign w:val="bottom"/>
          </w:tcPr>
          <w:p w:rsidR="00F94C3C" w:rsidRDefault="00C806BD">
            <w:pPr>
              <w:jc w:val="right"/>
              <w:rPr>
                <w:sz w:val="20"/>
                <w:szCs w:val="20"/>
              </w:rPr>
            </w:pPr>
            <w:r>
              <w:rPr>
                <w:rFonts w:eastAsia="Times New Roman"/>
                <w:color w:val="231F20"/>
                <w:sz w:val="28"/>
                <w:szCs w:val="28"/>
              </w:rPr>
              <w:t>Предполагается</w:t>
            </w:r>
          </w:p>
        </w:tc>
        <w:tc>
          <w:tcPr>
            <w:tcW w:w="340" w:type="dxa"/>
            <w:vAlign w:val="bottom"/>
          </w:tcPr>
          <w:p w:rsidR="00F94C3C" w:rsidRDefault="00F94C3C">
            <w:pPr>
              <w:rPr>
                <w:sz w:val="24"/>
                <w:szCs w:val="24"/>
              </w:rPr>
            </w:pPr>
          </w:p>
        </w:tc>
        <w:tc>
          <w:tcPr>
            <w:tcW w:w="1180" w:type="dxa"/>
            <w:vAlign w:val="bottom"/>
          </w:tcPr>
          <w:p w:rsidR="00F94C3C" w:rsidRDefault="00C806BD">
            <w:pPr>
              <w:jc w:val="right"/>
              <w:rPr>
                <w:sz w:val="20"/>
                <w:szCs w:val="20"/>
              </w:rPr>
            </w:pPr>
            <w:r>
              <w:rPr>
                <w:rFonts w:eastAsia="Times New Roman"/>
                <w:color w:val="231F20"/>
                <w:sz w:val="28"/>
                <w:szCs w:val="28"/>
              </w:rPr>
              <w:t>изучение</w:t>
            </w:r>
          </w:p>
        </w:tc>
      </w:tr>
    </w:tbl>
    <w:p w:rsidR="00F94C3C" w:rsidRDefault="00F94C3C">
      <w:pPr>
        <w:spacing w:line="2" w:lineRule="exact"/>
        <w:rPr>
          <w:sz w:val="20"/>
          <w:szCs w:val="20"/>
        </w:rPr>
      </w:pPr>
    </w:p>
    <w:p w:rsidR="00F94C3C" w:rsidRDefault="00C806BD">
      <w:pPr>
        <w:ind w:left="3"/>
        <w:rPr>
          <w:sz w:val="20"/>
          <w:szCs w:val="20"/>
        </w:rPr>
      </w:pPr>
      <w:r>
        <w:rPr>
          <w:rFonts w:eastAsia="Times New Roman"/>
          <w:color w:val="231F20"/>
          <w:sz w:val="28"/>
          <w:szCs w:val="28"/>
        </w:rPr>
        <w:t>индивидуальных и личностных особенностей одаренных детей, их интересов</w:t>
      </w:r>
    </w:p>
    <w:p w:rsidR="00F94C3C" w:rsidRDefault="00F94C3C">
      <w:pPr>
        <w:spacing w:line="13" w:lineRule="exact"/>
        <w:rPr>
          <w:sz w:val="20"/>
          <w:szCs w:val="20"/>
        </w:rPr>
      </w:pPr>
    </w:p>
    <w:p w:rsidR="00F94C3C" w:rsidRDefault="00C806BD" w:rsidP="00C806BD">
      <w:pPr>
        <w:numPr>
          <w:ilvl w:val="0"/>
          <w:numId w:val="259"/>
        </w:numPr>
        <w:tabs>
          <w:tab w:val="left" w:pos="216"/>
        </w:tabs>
        <w:spacing w:line="246" w:lineRule="auto"/>
        <w:ind w:left="703" w:right="1800" w:hanging="703"/>
        <w:rPr>
          <w:rFonts w:eastAsia="Times New Roman"/>
          <w:color w:val="231F20"/>
          <w:sz w:val="27"/>
          <w:szCs w:val="27"/>
        </w:rPr>
      </w:pPr>
      <w:r>
        <w:rPr>
          <w:rFonts w:eastAsia="Times New Roman"/>
          <w:color w:val="231F20"/>
          <w:sz w:val="27"/>
          <w:szCs w:val="27"/>
        </w:rPr>
        <w:t>склонностей, выявление проблем и «зон риска» в развитии. Важными принципами диагностики одаренности являются:</w:t>
      </w:r>
    </w:p>
    <w:p w:rsidR="00F94C3C" w:rsidRDefault="00F94C3C">
      <w:pPr>
        <w:spacing w:line="6" w:lineRule="exact"/>
        <w:rPr>
          <w:rFonts w:eastAsia="Times New Roman"/>
          <w:color w:val="231F20"/>
          <w:sz w:val="27"/>
          <w:szCs w:val="27"/>
        </w:rPr>
      </w:pPr>
    </w:p>
    <w:p w:rsidR="00F94C3C" w:rsidRDefault="00C806BD">
      <w:pPr>
        <w:spacing w:line="234" w:lineRule="auto"/>
        <w:ind w:left="3" w:right="20" w:firstLine="708"/>
        <w:rPr>
          <w:rFonts w:eastAsia="Times New Roman"/>
          <w:color w:val="231F20"/>
          <w:sz w:val="27"/>
          <w:szCs w:val="27"/>
        </w:rPr>
      </w:pPr>
      <w:r>
        <w:rPr>
          <w:rFonts w:eastAsia="Times New Roman"/>
          <w:color w:val="231F20"/>
          <w:sz w:val="28"/>
          <w:szCs w:val="28"/>
        </w:rPr>
        <w:t>– комплексный подход к оценке разных сторон поведения и деятельности ребенка;</w:t>
      </w:r>
    </w:p>
    <w:p w:rsidR="00F94C3C" w:rsidRDefault="00F94C3C">
      <w:pPr>
        <w:spacing w:line="2" w:lineRule="exact"/>
        <w:rPr>
          <w:sz w:val="20"/>
          <w:szCs w:val="20"/>
        </w:rPr>
      </w:pPr>
    </w:p>
    <w:p w:rsidR="00F94C3C" w:rsidRDefault="00C806BD">
      <w:pPr>
        <w:tabs>
          <w:tab w:val="left" w:pos="1062"/>
          <w:tab w:val="left" w:pos="2082"/>
          <w:tab w:val="left" w:pos="3542"/>
          <w:tab w:val="left" w:pos="4722"/>
          <w:tab w:val="left" w:pos="5062"/>
          <w:tab w:val="left" w:pos="5682"/>
          <w:tab w:val="left" w:pos="6742"/>
          <w:tab w:val="left" w:pos="8622"/>
        </w:tabs>
        <w:ind w:left="703"/>
        <w:rPr>
          <w:sz w:val="20"/>
          <w:szCs w:val="20"/>
        </w:rPr>
      </w:pPr>
      <w:r>
        <w:rPr>
          <w:rFonts w:eastAsia="Times New Roman"/>
          <w:color w:val="231F20"/>
          <w:sz w:val="28"/>
          <w:szCs w:val="28"/>
        </w:rPr>
        <w:t>–</w:t>
      </w:r>
      <w:r>
        <w:rPr>
          <w:sz w:val="20"/>
          <w:szCs w:val="20"/>
        </w:rPr>
        <w:tab/>
      </w:r>
      <w:r>
        <w:rPr>
          <w:rFonts w:eastAsia="Times New Roman"/>
          <w:color w:val="231F20"/>
          <w:sz w:val="28"/>
          <w:szCs w:val="28"/>
        </w:rPr>
        <w:t>анализ</w:t>
      </w:r>
      <w:r>
        <w:rPr>
          <w:rFonts w:eastAsia="Times New Roman"/>
          <w:color w:val="231F20"/>
          <w:sz w:val="28"/>
          <w:szCs w:val="28"/>
        </w:rPr>
        <w:tab/>
        <w:t>поведения</w:t>
      </w:r>
      <w:r>
        <w:rPr>
          <w:rFonts w:eastAsia="Times New Roman"/>
          <w:color w:val="231F20"/>
          <w:sz w:val="28"/>
          <w:szCs w:val="28"/>
        </w:rPr>
        <w:tab/>
        <w:t>ребенка</w:t>
      </w:r>
      <w:r>
        <w:rPr>
          <w:rFonts w:eastAsia="Times New Roman"/>
          <w:color w:val="231F20"/>
          <w:sz w:val="28"/>
          <w:szCs w:val="28"/>
        </w:rPr>
        <w:tab/>
        <w:t>в</w:t>
      </w:r>
      <w:r>
        <w:rPr>
          <w:rFonts w:eastAsia="Times New Roman"/>
          <w:color w:val="231F20"/>
          <w:sz w:val="28"/>
          <w:szCs w:val="28"/>
        </w:rPr>
        <w:tab/>
        <w:t>тех</w:t>
      </w:r>
      <w:r>
        <w:rPr>
          <w:rFonts w:eastAsia="Times New Roman"/>
          <w:color w:val="231F20"/>
          <w:sz w:val="28"/>
          <w:szCs w:val="28"/>
        </w:rPr>
        <w:tab/>
        <w:t>сферах</w:t>
      </w:r>
      <w:r>
        <w:rPr>
          <w:rFonts w:eastAsia="Times New Roman"/>
          <w:color w:val="231F20"/>
          <w:sz w:val="28"/>
          <w:szCs w:val="28"/>
        </w:rPr>
        <w:tab/>
        <w:t>деятельности,</w:t>
      </w:r>
      <w:r>
        <w:rPr>
          <w:rFonts w:eastAsia="Times New Roman"/>
          <w:color w:val="231F20"/>
          <w:sz w:val="28"/>
          <w:szCs w:val="28"/>
        </w:rPr>
        <w:tab/>
        <w:t>которые</w:t>
      </w:r>
    </w:p>
    <w:p w:rsidR="00F94C3C" w:rsidRDefault="00F94C3C">
      <w:pPr>
        <w:spacing w:line="2" w:lineRule="exact"/>
        <w:rPr>
          <w:sz w:val="20"/>
          <w:szCs w:val="20"/>
        </w:rPr>
      </w:pPr>
    </w:p>
    <w:p w:rsidR="00F94C3C" w:rsidRDefault="00C806BD" w:rsidP="00C806BD">
      <w:pPr>
        <w:numPr>
          <w:ilvl w:val="0"/>
          <w:numId w:val="260"/>
        </w:numPr>
        <w:tabs>
          <w:tab w:val="left" w:pos="203"/>
        </w:tabs>
        <w:ind w:left="203" w:hanging="203"/>
        <w:rPr>
          <w:rFonts w:eastAsia="Times New Roman"/>
          <w:color w:val="231F20"/>
          <w:sz w:val="28"/>
          <w:szCs w:val="28"/>
        </w:rPr>
      </w:pPr>
      <w:r>
        <w:rPr>
          <w:rFonts w:eastAsia="Times New Roman"/>
          <w:color w:val="231F20"/>
          <w:sz w:val="28"/>
          <w:szCs w:val="28"/>
        </w:rPr>
        <w:t>максимальной степени соответствуют его склонностям и интересам;</w:t>
      </w:r>
    </w:p>
    <w:p w:rsidR="00F94C3C" w:rsidRDefault="00F94C3C">
      <w:pPr>
        <w:spacing w:line="13" w:lineRule="exact"/>
        <w:rPr>
          <w:rFonts w:eastAsia="Times New Roman"/>
          <w:color w:val="231F20"/>
          <w:sz w:val="28"/>
          <w:szCs w:val="28"/>
        </w:rPr>
      </w:pPr>
    </w:p>
    <w:p w:rsidR="00F94C3C" w:rsidRDefault="00C806BD">
      <w:pPr>
        <w:spacing w:line="235" w:lineRule="auto"/>
        <w:ind w:left="3" w:firstLine="708"/>
        <w:rPr>
          <w:rFonts w:eastAsia="Times New Roman"/>
          <w:color w:val="231F20"/>
          <w:sz w:val="28"/>
          <w:szCs w:val="28"/>
        </w:rPr>
      </w:pPr>
      <w:r>
        <w:rPr>
          <w:rFonts w:eastAsia="Times New Roman"/>
          <w:color w:val="231F20"/>
          <w:sz w:val="28"/>
          <w:szCs w:val="28"/>
        </w:rPr>
        <w:t>– оценка одаренности ребенка с учетом зоны его ближайшего развития, условий культурного и социального окружения, родительской поддержки</w:t>
      </w:r>
    </w:p>
    <w:p w:rsidR="00F94C3C" w:rsidRDefault="00C806BD">
      <w:pPr>
        <w:tabs>
          <w:tab w:val="left" w:pos="1982"/>
          <w:tab w:val="left" w:pos="3322"/>
          <w:tab w:val="left" w:pos="5222"/>
          <w:tab w:val="left" w:pos="6522"/>
          <w:tab w:val="left" w:pos="8162"/>
        </w:tabs>
        <w:ind w:left="703"/>
        <w:rPr>
          <w:sz w:val="20"/>
          <w:szCs w:val="20"/>
        </w:rPr>
      </w:pPr>
      <w:r>
        <w:rPr>
          <w:rFonts w:eastAsia="Times New Roman"/>
          <w:color w:val="231F20"/>
          <w:sz w:val="28"/>
          <w:szCs w:val="28"/>
        </w:rPr>
        <w:t>Оценку</w:t>
      </w:r>
      <w:r>
        <w:rPr>
          <w:sz w:val="20"/>
          <w:szCs w:val="20"/>
        </w:rPr>
        <w:tab/>
      </w:r>
      <w:r>
        <w:rPr>
          <w:rFonts w:eastAsia="Times New Roman"/>
          <w:color w:val="231F20"/>
          <w:sz w:val="28"/>
          <w:szCs w:val="28"/>
        </w:rPr>
        <w:t>детской</w:t>
      </w:r>
      <w:r>
        <w:rPr>
          <w:sz w:val="20"/>
          <w:szCs w:val="20"/>
        </w:rPr>
        <w:tab/>
      </w:r>
      <w:r>
        <w:rPr>
          <w:rFonts w:eastAsia="Times New Roman"/>
          <w:color w:val="231F20"/>
          <w:sz w:val="28"/>
          <w:szCs w:val="28"/>
        </w:rPr>
        <w:t>одаренности</w:t>
      </w:r>
      <w:r>
        <w:rPr>
          <w:sz w:val="20"/>
          <w:szCs w:val="20"/>
        </w:rPr>
        <w:tab/>
      </w:r>
      <w:r>
        <w:rPr>
          <w:rFonts w:eastAsia="Times New Roman"/>
          <w:color w:val="231F20"/>
          <w:sz w:val="28"/>
          <w:szCs w:val="28"/>
        </w:rPr>
        <w:t>следует</w:t>
      </w:r>
      <w:r>
        <w:rPr>
          <w:sz w:val="20"/>
          <w:szCs w:val="20"/>
        </w:rPr>
        <w:tab/>
      </w:r>
      <w:r>
        <w:rPr>
          <w:rFonts w:eastAsia="Times New Roman"/>
          <w:color w:val="231F20"/>
          <w:sz w:val="28"/>
          <w:szCs w:val="28"/>
        </w:rPr>
        <w:t>проводить</w:t>
      </w:r>
      <w:r>
        <w:rPr>
          <w:sz w:val="20"/>
          <w:szCs w:val="20"/>
        </w:rPr>
        <w:tab/>
      </w:r>
      <w:r>
        <w:rPr>
          <w:rFonts w:eastAsia="Times New Roman"/>
          <w:color w:val="231F20"/>
          <w:sz w:val="28"/>
          <w:szCs w:val="28"/>
        </w:rPr>
        <w:t>многомерно</w:t>
      </w:r>
    </w:p>
    <w:p w:rsidR="00F94C3C" w:rsidRDefault="00F94C3C">
      <w:pPr>
        <w:spacing w:line="13" w:lineRule="exact"/>
        <w:rPr>
          <w:sz w:val="20"/>
          <w:szCs w:val="20"/>
        </w:rPr>
      </w:pPr>
    </w:p>
    <w:p w:rsidR="00F94C3C" w:rsidRDefault="00C806BD" w:rsidP="00C806BD">
      <w:pPr>
        <w:numPr>
          <w:ilvl w:val="0"/>
          <w:numId w:val="261"/>
        </w:numPr>
        <w:tabs>
          <w:tab w:val="left" w:pos="288"/>
        </w:tabs>
        <w:spacing w:line="238" w:lineRule="auto"/>
        <w:ind w:left="3" w:hanging="3"/>
        <w:jc w:val="both"/>
        <w:rPr>
          <w:rFonts w:eastAsia="Times New Roman"/>
          <w:color w:val="231F20"/>
          <w:sz w:val="28"/>
          <w:szCs w:val="28"/>
        </w:rPr>
      </w:pPr>
      <w:r>
        <w:rPr>
          <w:rFonts w:eastAsia="Times New Roman"/>
          <w:color w:val="231F20"/>
          <w:sz w:val="28"/>
          <w:szCs w:val="28"/>
        </w:rPr>
        <w:t>многогранно и включать определение не только общих интеллектуальных способностей, но и специфических способностей/талантов, мотивации, интереса, приверженности задаче, а также и психосоциальных переменных, которые способствуют или, наоборот, препятствуют академическому успеху. Важнейшее значение имеет постоянный мониторинг развития обучающихся, который рекомендуется проводить с регулярной периодичностью, – это связано с тем, что некоторые ученики, которые не были выделены как одаренные, могут</w:t>
      </w:r>
    </w:p>
    <w:p w:rsidR="00F94C3C" w:rsidRDefault="00F94C3C">
      <w:pPr>
        <w:spacing w:line="18"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позже развить и проявить свои экстраординарные способности. Диагностика</w:t>
      </w:r>
    </w:p>
    <w:p w:rsidR="00F94C3C" w:rsidRDefault="00F94C3C">
      <w:pPr>
        <w:spacing w:line="341" w:lineRule="exact"/>
        <w:rPr>
          <w:sz w:val="20"/>
          <w:szCs w:val="20"/>
        </w:rPr>
      </w:pPr>
    </w:p>
    <w:p w:rsidR="00F94C3C" w:rsidRDefault="00C806BD">
      <w:pPr>
        <w:spacing w:line="235" w:lineRule="auto"/>
        <w:ind w:left="3"/>
        <w:rPr>
          <w:sz w:val="20"/>
          <w:szCs w:val="20"/>
        </w:rPr>
      </w:pPr>
      <w:r>
        <w:rPr>
          <w:rFonts w:eastAsia="Times New Roman"/>
          <w:color w:val="231F20"/>
          <w:sz w:val="28"/>
          <w:szCs w:val="28"/>
        </w:rPr>
        <w:t>необходима для выявления их индивидуальных потребностей в учении и определения задач развития в форме индивидуального образовательного</w:t>
      </w:r>
    </w:p>
    <w:p w:rsidR="00F94C3C" w:rsidRDefault="00F94C3C">
      <w:pPr>
        <w:spacing w:line="200" w:lineRule="exact"/>
        <w:rPr>
          <w:sz w:val="20"/>
          <w:szCs w:val="20"/>
        </w:rPr>
      </w:pPr>
    </w:p>
    <w:p w:rsidR="00F94C3C" w:rsidRDefault="00F94C3C">
      <w:pPr>
        <w:spacing w:line="319" w:lineRule="exact"/>
        <w:rPr>
          <w:sz w:val="20"/>
          <w:szCs w:val="20"/>
        </w:rPr>
      </w:pPr>
    </w:p>
    <w:p w:rsidR="00F94C3C" w:rsidRDefault="00C806BD">
      <w:pPr>
        <w:ind w:left="5063"/>
        <w:rPr>
          <w:sz w:val="20"/>
          <w:szCs w:val="20"/>
        </w:rPr>
      </w:pPr>
      <w:r>
        <w:rPr>
          <w:rFonts w:eastAsia="Times New Roman"/>
          <w:color w:val="231F20"/>
          <w:sz w:val="20"/>
          <w:szCs w:val="20"/>
        </w:rPr>
        <w:t>84</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jc w:val="both"/>
        <w:rPr>
          <w:sz w:val="20"/>
          <w:szCs w:val="20"/>
        </w:rPr>
      </w:pPr>
      <w:r>
        <w:rPr>
          <w:rFonts w:eastAsia="Times New Roman"/>
          <w:color w:val="231F20"/>
          <w:sz w:val="28"/>
          <w:szCs w:val="28"/>
        </w:rPr>
        <w:lastRenderedPageBreak/>
        <w:t>плана или программы, для своевременного обнаружения проблем с целью оказания психологической помощи и поддержки.</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b/>
          <w:bCs/>
          <w:color w:val="231F20"/>
          <w:sz w:val="28"/>
          <w:szCs w:val="28"/>
        </w:rPr>
        <w:t>Психопрофилактическое направление</w:t>
      </w:r>
      <w:r>
        <w:rPr>
          <w:rFonts w:eastAsia="Times New Roman"/>
          <w:color w:val="231F20"/>
          <w:sz w:val="28"/>
          <w:szCs w:val="28"/>
        </w:rPr>
        <w:t>.</w:t>
      </w:r>
      <w:r>
        <w:rPr>
          <w:rFonts w:eastAsia="Times New Roman"/>
          <w:b/>
          <w:bCs/>
          <w:color w:val="231F20"/>
          <w:sz w:val="28"/>
          <w:szCs w:val="28"/>
        </w:rPr>
        <w:t xml:space="preserve"> </w:t>
      </w:r>
      <w:r>
        <w:rPr>
          <w:rFonts w:eastAsia="Times New Roman"/>
          <w:color w:val="231F20"/>
          <w:sz w:val="28"/>
          <w:szCs w:val="28"/>
        </w:rPr>
        <w:t>Оказание помощи одаренным</w:t>
      </w:r>
      <w:r>
        <w:rPr>
          <w:rFonts w:eastAsia="Times New Roman"/>
          <w:b/>
          <w:bCs/>
          <w:color w:val="231F20"/>
          <w:sz w:val="28"/>
          <w:szCs w:val="28"/>
        </w:rPr>
        <w:t xml:space="preserve"> </w:t>
      </w:r>
      <w:r>
        <w:rPr>
          <w:rFonts w:eastAsia="Times New Roman"/>
          <w:color w:val="231F20"/>
          <w:sz w:val="28"/>
          <w:szCs w:val="28"/>
        </w:rPr>
        <w:t>обучающимся в решении актуальных задач развития, обучения, социализации, выбора образовательного и профессионального маршрута. В рамках данного направления предполагается создание персонализированной модели образования – создание и/или оптимизация образовательной среды с учетом потенциала одаренности и задач личностного развития одаренных школьников, отвечающей их высоким познавательным потребностям и способностям. Создание образовательной среды, включающей разные формы, содержание</w:t>
      </w:r>
    </w:p>
    <w:p w:rsidR="00F94C3C" w:rsidRDefault="00F94C3C">
      <w:pPr>
        <w:spacing w:line="21" w:lineRule="exact"/>
        <w:rPr>
          <w:sz w:val="20"/>
          <w:szCs w:val="20"/>
        </w:rPr>
      </w:pPr>
    </w:p>
    <w:p w:rsidR="00F94C3C" w:rsidRDefault="00C806BD" w:rsidP="00C806BD">
      <w:pPr>
        <w:numPr>
          <w:ilvl w:val="0"/>
          <w:numId w:val="262"/>
        </w:numPr>
        <w:tabs>
          <w:tab w:val="left" w:pos="252"/>
        </w:tabs>
        <w:spacing w:line="237" w:lineRule="auto"/>
        <w:ind w:left="3" w:hanging="3"/>
        <w:jc w:val="both"/>
        <w:rPr>
          <w:rFonts w:eastAsia="Times New Roman"/>
          <w:color w:val="231F20"/>
          <w:sz w:val="28"/>
          <w:szCs w:val="28"/>
        </w:rPr>
      </w:pPr>
      <w:r>
        <w:rPr>
          <w:rFonts w:eastAsia="Times New Roman"/>
          <w:color w:val="231F20"/>
          <w:sz w:val="28"/>
          <w:szCs w:val="28"/>
        </w:rPr>
        <w:t>методы обучения, систему взаимоотношений и ценностей, пространственно-временную организацию учебного процесса является лучшей формой профилактики возникновения проблем в обучении, развитии и воспитании одаренных детей.</w:t>
      </w:r>
    </w:p>
    <w:p w:rsidR="00F94C3C" w:rsidRDefault="00F94C3C">
      <w:pPr>
        <w:spacing w:line="17"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Важнейшим средством оптимизации и создания образовательной среды, отвечающей познавательным потребностям и способностям одаренных детей, их личностному своеобразию выступает ускорение и обогащение учебного</w:t>
      </w:r>
    </w:p>
    <w:p w:rsidR="00F94C3C" w:rsidRDefault="00F94C3C">
      <w:pPr>
        <w:spacing w:line="1" w:lineRule="exact"/>
        <w:rPr>
          <w:sz w:val="20"/>
          <w:szCs w:val="20"/>
        </w:rPr>
      </w:pPr>
    </w:p>
    <w:p w:rsidR="00F94C3C" w:rsidRDefault="00C806BD">
      <w:pPr>
        <w:tabs>
          <w:tab w:val="left" w:pos="922"/>
          <w:tab w:val="left" w:pos="1802"/>
          <w:tab w:val="left" w:pos="3462"/>
          <w:tab w:val="left" w:pos="3782"/>
          <w:tab w:val="left" w:pos="4482"/>
          <w:tab w:val="left" w:pos="6222"/>
          <w:tab w:val="left" w:pos="7642"/>
        </w:tabs>
        <w:ind w:left="3"/>
        <w:rPr>
          <w:sz w:val="20"/>
          <w:szCs w:val="20"/>
        </w:rPr>
      </w:pPr>
      <w:r>
        <w:rPr>
          <w:rFonts w:eastAsia="Times New Roman"/>
          <w:color w:val="231F20"/>
          <w:sz w:val="28"/>
          <w:szCs w:val="28"/>
        </w:rPr>
        <w:t>плана,</w:t>
      </w:r>
      <w:r>
        <w:rPr>
          <w:rFonts w:eastAsia="Times New Roman"/>
          <w:color w:val="231F20"/>
          <w:sz w:val="28"/>
          <w:szCs w:val="28"/>
        </w:rPr>
        <w:tab/>
        <w:t>путем</w:t>
      </w:r>
      <w:r>
        <w:rPr>
          <w:rFonts w:eastAsia="Times New Roman"/>
          <w:color w:val="231F20"/>
          <w:sz w:val="28"/>
          <w:szCs w:val="28"/>
        </w:rPr>
        <w:tab/>
        <w:t>встраивания</w:t>
      </w:r>
      <w:r>
        <w:rPr>
          <w:rFonts w:eastAsia="Times New Roman"/>
          <w:color w:val="231F20"/>
          <w:sz w:val="28"/>
          <w:szCs w:val="28"/>
        </w:rPr>
        <w:tab/>
        <w:t>в</w:t>
      </w:r>
      <w:r>
        <w:rPr>
          <w:rFonts w:eastAsia="Times New Roman"/>
          <w:color w:val="231F20"/>
          <w:sz w:val="28"/>
          <w:szCs w:val="28"/>
        </w:rPr>
        <w:tab/>
        <w:t>него</w:t>
      </w:r>
      <w:r>
        <w:rPr>
          <w:rFonts w:eastAsia="Times New Roman"/>
          <w:color w:val="231F20"/>
          <w:sz w:val="28"/>
          <w:szCs w:val="28"/>
        </w:rPr>
        <w:tab/>
        <w:t>специальных</w:t>
      </w:r>
      <w:r>
        <w:rPr>
          <w:rFonts w:eastAsia="Times New Roman"/>
          <w:color w:val="231F20"/>
          <w:sz w:val="28"/>
          <w:szCs w:val="28"/>
        </w:rPr>
        <w:tab/>
        <w:t>программ,</w:t>
      </w:r>
      <w:r>
        <w:rPr>
          <w:sz w:val="20"/>
          <w:szCs w:val="20"/>
        </w:rPr>
        <w:tab/>
      </w:r>
      <w:r>
        <w:rPr>
          <w:rFonts w:eastAsia="Times New Roman"/>
          <w:color w:val="231F20"/>
          <w:sz w:val="27"/>
          <w:szCs w:val="27"/>
        </w:rPr>
        <w:t>адаптированных</w:t>
      </w:r>
    </w:p>
    <w:p w:rsidR="00F94C3C" w:rsidRDefault="00F94C3C">
      <w:pPr>
        <w:spacing w:line="13" w:lineRule="exact"/>
        <w:rPr>
          <w:sz w:val="20"/>
          <w:szCs w:val="20"/>
        </w:rPr>
      </w:pPr>
    </w:p>
    <w:p w:rsidR="00F94C3C" w:rsidRDefault="00C806BD" w:rsidP="00C806BD">
      <w:pPr>
        <w:numPr>
          <w:ilvl w:val="0"/>
          <w:numId w:val="263"/>
        </w:numPr>
        <w:tabs>
          <w:tab w:val="left" w:pos="317"/>
        </w:tabs>
        <w:spacing w:line="238" w:lineRule="auto"/>
        <w:ind w:left="3" w:hanging="3"/>
        <w:jc w:val="both"/>
        <w:rPr>
          <w:rFonts w:eastAsia="Times New Roman"/>
          <w:color w:val="231F20"/>
          <w:sz w:val="28"/>
          <w:szCs w:val="28"/>
        </w:rPr>
      </w:pPr>
      <w:r>
        <w:rPr>
          <w:rFonts w:eastAsia="Times New Roman"/>
          <w:color w:val="231F20"/>
          <w:sz w:val="28"/>
          <w:szCs w:val="28"/>
        </w:rPr>
        <w:t>способностям и интересам одаренных обучающихся, группировка детей по способностям и интересам, организация тьюторского сопровождения (наставничества). При этом недостаточно просто поместить одаренных детей в обогащенную среду, а необходимо также предоставлять целевые учебные планы, которые являются амбициозными для обучающихся, и в то же время подстраиваются под их способности и интересы.</w:t>
      </w:r>
    </w:p>
    <w:p w:rsidR="00F94C3C" w:rsidRDefault="00F94C3C">
      <w:pPr>
        <w:spacing w:line="16"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b/>
          <w:bCs/>
          <w:color w:val="231F20"/>
          <w:sz w:val="28"/>
          <w:szCs w:val="28"/>
        </w:rPr>
        <w:t xml:space="preserve">Коррекционно-развивающее направление. </w:t>
      </w:r>
      <w:r>
        <w:rPr>
          <w:rFonts w:eastAsia="Times New Roman"/>
          <w:color w:val="231F20"/>
          <w:sz w:val="28"/>
          <w:szCs w:val="28"/>
        </w:rPr>
        <w:t>Основной смысл</w:t>
      </w:r>
      <w:r>
        <w:rPr>
          <w:rFonts w:eastAsia="Times New Roman"/>
          <w:b/>
          <w:bCs/>
          <w:color w:val="231F20"/>
          <w:sz w:val="28"/>
          <w:szCs w:val="28"/>
        </w:rPr>
        <w:t xml:space="preserve"> </w:t>
      </w:r>
      <w:r>
        <w:rPr>
          <w:rFonts w:eastAsia="Times New Roman"/>
          <w:color w:val="231F20"/>
          <w:sz w:val="28"/>
          <w:szCs w:val="28"/>
        </w:rPr>
        <w:t>развивающей работы с одаренными детьми – наиболее полное раскрытие</w:t>
      </w:r>
    </w:p>
    <w:p w:rsidR="00F94C3C" w:rsidRDefault="00F94C3C">
      <w:pPr>
        <w:spacing w:line="17" w:lineRule="exact"/>
        <w:rPr>
          <w:rFonts w:eastAsia="Times New Roman"/>
          <w:color w:val="231F20"/>
          <w:sz w:val="28"/>
          <w:szCs w:val="28"/>
        </w:rPr>
      </w:pPr>
    </w:p>
    <w:p w:rsidR="00F94C3C" w:rsidRDefault="00C806BD">
      <w:pPr>
        <w:spacing w:line="239" w:lineRule="auto"/>
        <w:ind w:left="3"/>
        <w:jc w:val="both"/>
        <w:rPr>
          <w:rFonts w:eastAsia="Times New Roman"/>
          <w:color w:val="231F20"/>
          <w:sz w:val="28"/>
          <w:szCs w:val="28"/>
        </w:rPr>
      </w:pPr>
      <w:r>
        <w:rPr>
          <w:rFonts w:eastAsia="Times New Roman"/>
          <w:color w:val="231F20"/>
          <w:sz w:val="28"/>
          <w:szCs w:val="28"/>
        </w:rPr>
        <w:t>потенциальных возможностей ребенка. Направление предполагает ориентировку, прежде всего, на решение основных проблем развития одаренного обучающегося, препятствующих превращению потенциально одаренного ребенка в одаренного взрослого с состоявшейся профессионально-творческой судьбой. Формирование позитивной Я-концепции и навыков саморегуляции, развитие эмоциональной устойчивости и навыков успешного преодоления стресса в экстремальных ситуациях, содействие социализации и формированию социальных умений, коммуникативных навыков общения в группе сверстников и способов взаимопонимания – те основные направления развивающей работы психолога, которые могут реализовываться в разных формах (индивидуальные и групповые тренинги, фокус-группы, ролевые игры,</w:t>
      </w:r>
    </w:p>
    <w:p w:rsidR="00F94C3C" w:rsidRDefault="00F94C3C">
      <w:pPr>
        <w:spacing w:line="13"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целевое тьюторское сопровождение).</w:t>
      </w:r>
    </w:p>
    <w:p w:rsidR="00F94C3C" w:rsidRDefault="00F94C3C">
      <w:pPr>
        <w:spacing w:line="335" w:lineRule="exact"/>
        <w:rPr>
          <w:sz w:val="20"/>
          <w:szCs w:val="20"/>
        </w:rPr>
      </w:pPr>
    </w:p>
    <w:p w:rsidR="00F94C3C" w:rsidRDefault="00C806BD">
      <w:pPr>
        <w:spacing w:line="235" w:lineRule="auto"/>
        <w:ind w:left="3" w:firstLine="708"/>
        <w:jc w:val="both"/>
        <w:rPr>
          <w:sz w:val="20"/>
          <w:szCs w:val="20"/>
        </w:rPr>
      </w:pPr>
      <w:r>
        <w:rPr>
          <w:rFonts w:eastAsia="Times New Roman"/>
          <w:color w:val="231F20"/>
          <w:sz w:val="28"/>
          <w:szCs w:val="28"/>
        </w:rPr>
        <w:t>Отдельной строкой важно обозначить коррекционную работу с одаренными обучающимися, специфика которой заключается</w:t>
      </w:r>
    </w:p>
    <w:p w:rsidR="00F94C3C" w:rsidRDefault="00F94C3C">
      <w:pPr>
        <w:spacing w:line="15" w:lineRule="exact"/>
        <w:rPr>
          <w:sz w:val="20"/>
          <w:szCs w:val="20"/>
        </w:rPr>
      </w:pPr>
    </w:p>
    <w:p w:rsidR="00F94C3C" w:rsidRDefault="00C806BD" w:rsidP="00C806BD">
      <w:pPr>
        <w:numPr>
          <w:ilvl w:val="0"/>
          <w:numId w:val="264"/>
        </w:numPr>
        <w:tabs>
          <w:tab w:val="left" w:pos="250"/>
        </w:tabs>
        <w:spacing w:line="237" w:lineRule="auto"/>
        <w:ind w:left="3" w:hanging="3"/>
        <w:jc w:val="both"/>
        <w:rPr>
          <w:rFonts w:eastAsia="Times New Roman"/>
          <w:color w:val="231F20"/>
          <w:sz w:val="28"/>
          <w:szCs w:val="28"/>
        </w:rPr>
      </w:pPr>
      <w:r>
        <w:rPr>
          <w:rFonts w:eastAsia="Times New Roman"/>
          <w:color w:val="231F20"/>
          <w:sz w:val="28"/>
          <w:szCs w:val="28"/>
        </w:rPr>
        <w:t>ее одновременном сосуществовании (сочетании) с другими направлениями. Это касается прежде всего «дважды исключительных» детей и одаренных детей с ярко выраженной диссинхронией развития, для которых необходима психолого-педагогическая помощь в преодолении нарушения в развитии того или иного навыка (чтения, например или письма) или способности,</w:t>
      </w:r>
    </w:p>
    <w:p w:rsidR="00F94C3C" w:rsidRDefault="00F94C3C">
      <w:pPr>
        <w:spacing w:line="200" w:lineRule="exact"/>
        <w:rPr>
          <w:sz w:val="20"/>
          <w:szCs w:val="20"/>
        </w:rPr>
      </w:pPr>
    </w:p>
    <w:p w:rsidR="00F94C3C" w:rsidRDefault="00F94C3C">
      <w:pPr>
        <w:spacing w:line="256" w:lineRule="exact"/>
        <w:rPr>
          <w:sz w:val="20"/>
          <w:szCs w:val="20"/>
        </w:rPr>
      </w:pPr>
    </w:p>
    <w:p w:rsidR="00F94C3C" w:rsidRDefault="00C806BD">
      <w:pPr>
        <w:ind w:left="5063"/>
        <w:rPr>
          <w:sz w:val="20"/>
          <w:szCs w:val="20"/>
        </w:rPr>
      </w:pPr>
      <w:r>
        <w:rPr>
          <w:rFonts w:eastAsia="Times New Roman"/>
          <w:color w:val="231F20"/>
          <w:sz w:val="20"/>
          <w:szCs w:val="20"/>
        </w:rPr>
        <w:t>85</w:t>
      </w:r>
    </w:p>
    <w:p w:rsidR="00F94C3C" w:rsidRDefault="00F94C3C">
      <w:pPr>
        <w:sectPr w:rsidR="00F94C3C">
          <w:pgSz w:w="11920" w:h="16841"/>
          <w:pgMar w:top="1145" w:right="991" w:bottom="0" w:left="1277" w:header="0" w:footer="0" w:gutter="0"/>
          <w:cols w:space="720" w:equalWidth="0">
            <w:col w:w="9643"/>
          </w:cols>
        </w:sectPr>
      </w:pPr>
    </w:p>
    <w:p w:rsidR="00F94C3C" w:rsidRDefault="00C806BD" w:rsidP="00C806BD">
      <w:pPr>
        <w:numPr>
          <w:ilvl w:val="0"/>
          <w:numId w:val="265"/>
        </w:numPr>
        <w:tabs>
          <w:tab w:val="left" w:pos="264"/>
        </w:tabs>
        <w:spacing w:line="235" w:lineRule="auto"/>
        <w:ind w:left="3" w:hanging="3"/>
        <w:rPr>
          <w:rFonts w:eastAsia="Times New Roman"/>
          <w:color w:val="231F20"/>
          <w:sz w:val="28"/>
          <w:szCs w:val="28"/>
        </w:rPr>
      </w:pPr>
      <w:r>
        <w:rPr>
          <w:rFonts w:eastAsia="Times New Roman"/>
          <w:color w:val="231F20"/>
          <w:sz w:val="28"/>
          <w:szCs w:val="28"/>
        </w:rPr>
        <w:lastRenderedPageBreak/>
        <w:t>одной стороны, и ускоренное или обогащенное обучение в той или иной области опережающего развития, с другой.</w:t>
      </w:r>
    </w:p>
    <w:p w:rsidR="00F94C3C" w:rsidRDefault="00F94C3C">
      <w:pPr>
        <w:spacing w:line="15"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b/>
          <w:bCs/>
          <w:color w:val="231F20"/>
          <w:sz w:val="28"/>
          <w:szCs w:val="28"/>
        </w:rPr>
        <w:t xml:space="preserve">Профессиональная ориентация. </w:t>
      </w:r>
      <w:r>
        <w:rPr>
          <w:rFonts w:eastAsia="Times New Roman"/>
          <w:color w:val="231F20"/>
          <w:sz w:val="28"/>
          <w:szCs w:val="28"/>
        </w:rPr>
        <w:t>Профессиональная ориентация</w:t>
      </w:r>
      <w:r>
        <w:rPr>
          <w:rFonts w:eastAsia="Times New Roman"/>
          <w:b/>
          <w:bCs/>
          <w:color w:val="231F20"/>
          <w:sz w:val="28"/>
          <w:szCs w:val="28"/>
        </w:rPr>
        <w:t xml:space="preserve"> </w:t>
      </w:r>
      <w:r>
        <w:rPr>
          <w:rFonts w:eastAsia="Times New Roman"/>
          <w:color w:val="231F20"/>
          <w:sz w:val="28"/>
          <w:szCs w:val="28"/>
        </w:rPr>
        <w:t>одаренных школьников выделяется в качестве отдельного направления работы психологической службы общеобразовательной организации в связи с тем, что трудности выбора и профессионального самоопределения характерны для значительной части одаренных подростков, что обусловлено особенностями развития таких детей.</w:t>
      </w:r>
    </w:p>
    <w:p w:rsidR="00F94C3C" w:rsidRDefault="00F94C3C">
      <w:pPr>
        <w:spacing w:line="3" w:lineRule="exact"/>
        <w:rPr>
          <w:sz w:val="20"/>
          <w:szCs w:val="20"/>
        </w:rPr>
      </w:pPr>
    </w:p>
    <w:p w:rsidR="00F94C3C" w:rsidRDefault="00C806BD">
      <w:pPr>
        <w:tabs>
          <w:tab w:val="left" w:pos="1282"/>
          <w:tab w:val="left" w:pos="2782"/>
          <w:tab w:val="left" w:pos="4702"/>
          <w:tab w:val="left" w:pos="5282"/>
          <w:tab w:val="left" w:pos="7022"/>
        </w:tabs>
        <w:ind w:left="703"/>
        <w:rPr>
          <w:sz w:val="20"/>
          <w:szCs w:val="20"/>
        </w:rPr>
      </w:pPr>
      <w:r>
        <w:rPr>
          <w:rFonts w:eastAsia="Times New Roman"/>
          <w:color w:val="231F20"/>
          <w:sz w:val="28"/>
          <w:szCs w:val="28"/>
        </w:rPr>
        <w:t>В</w:t>
      </w:r>
      <w:r>
        <w:rPr>
          <w:sz w:val="20"/>
          <w:szCs w:val="20"/>
        </w:rPr>
        <w:tab/>
      </w:r>
      <w:r>
        <w:rPr>
          <w:rFonts w:eastAsia="Times New Roman"/>
          <w:color w:val="231F20"/>
          <w:sz w:val="28"/>
          <w:szCs w:val="28"/>
        </w:rPr>
        <w:t>процессе</w:t>
      </w:r>
      <w:r>
        <w:rPr>
          <w:sz w:val="20"/>
          <w:szCs w:val="20"/>
        </w:rPr>
        <w:tab/>
      </w:r>
      <w:r>
        <w:rPr>
          <w:rFonts w:eastAsia="Times New Roman"/>
          <w:color w:val="231F20"/>
          <w:sz w:val="28"/>
          <w:szCs w:val="28"/>
        </w:rPr>
        <w:t>организации</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разработки</w:t>
      </w:r>
      <w:r>
        <w:rPr>
          <w:sz w:val="20"/>
          <w:szCs w:val="20"/>
        </w:rPr>
        <w:tab/>
      </w:r>
      <w:r>
        <w:rPr>
          <w:rFonts w:eastAsia="Times New Roman"/>
          <w:color w:val="231F20"/>
          <w:sz w:val="28"/>
          <w:szCs w:val="28"/>
        </w:rPr>
        <w:t>профориентационной</w:t>
      </w:r>
    </w:p>
    <w:p w:rsidR="00F94C3C" w:rsidRDefault="00F94C3C">
      <w:pPr>
        <w:spacing w:line="13" w:lineRule="exact"/>
        <w:rPr>
          <w:sz w:val="20"/>
          <w:szCs w:val="20"/>
        </w:rPr>
      </w:pPr>
    </w:p>
    <w:p w:rsidR="00F94C3C" w:rsidRDefault="00C806BD" w:rsidP="00C806BD">
      <w:pPr>
        <w:numPr>
          <w:ilvl w:val="0"/>
          <w:numId w:val="266"/>
        </w:numPr>
        <w:tabs>
          <w:tab w:val="left" w:pos="233"/>
        </w:tabs>
        <w:spacing w:line="238" w:lineRule="auto"/>
        <w:ind w:left="3" w:hanging="3"/>
        <w:jc w:val="both"/>
        <w:rPr>
          <w:rFonts w:eastAsia="Times New Roman"/>
          <w:color w:val="231F20"/>
          <w:sz w:val="28"/>
          <w:szCs w:val="28"/>
        </w:rPr>
      </w:pPr>
      <w:r>
        <w:rPr>
          <w:rFonts w:eastAsia="Times New Roman"/>
          <w:color w:val="231F20"/>
          <w:sz w:val="28"/>
          <w:szCs w:val="28"/>
        </w:rPr>
        <w:t>профконсультационной программы для одаренных обучающихся необходимо учесть особенности их познавательной и мотивационной сферы. К этим особенностям относятся: быстрая обучаемость; скорость и критичность мышления; повышенная чувствительность к противоречиям; увлеченность одной или несколькими задачами или видами деятельности. В силу этих особенностей многие из хорошо зарекомендовавших себя способов профориентации воспринимаются одаренными школьниками как скучные, детские или недостаточно глубокие. Учитывая это, профессиональная</w:t>
      </w:r>
    </w:p>
    <w:p w:rsidR="00F94C3C" w:rsidRDefault="00F94C3C">
      <w:pPr>
        <w:spacing w:line="8" w:lineRule="exact"/>
        <w:rPr>
          <w:sz w:val="20"/>
          <w:szCs w:val="20"/>
        </w:rPr>
      </w:pPr>
    </w:p>
    <w:p w:rsidR="00F94C3C" w:rsidRDefault="00C806BD">
      <w:pPr>
        <w:tabs>
          <w:tab w:val="left" w:pos="1642"/>
          <w:tab w:val="left" w:pos="2342"/>
          <w:tab w:val="left" w:pos="3942"/>
          <w:tab w:val="left" w:pos="5682"/>
          <w:tab w:val="left" w:pos="7282"/>
          <w:tab w:val="left" w:pos="8482"/>
        </w:tabs>
        <w:ind w:left="3"/>
        <w:rPr>
          <w:sz w:val="20"/>
          <w:szCs w:val="20"/>
        </w:rPr>
      </w:pPr>
      <w:r>
        <w:rPr>
          <w:rFonts w:eastAsia="Times New Roman"/>
          <w:color w:val="231F20"/>
          <w:sz w:val="28"/>
          <w:szCs w:val="28"/>
        </w:rPr>
        <w:t>ориентация</w:t>
      </w:r>
      <w:r>
        <w:rPr>
          <w:rFonts w:eastAsia="Times New Roman"/>
          <w:color w:val="231F20"/>
          <w:sz w:val="28"/>
          <w:szCs w:val="28"/>
        </w:rPr>
        <w:tab/>
        <w:t>для</w:t>
      </w:r>
      <w:r>
        <w:rPr>
          <w:rFonts w:eastAsia="Times New Roman"/>
          <w:color w:val="231F20"/>
          <w:sz w:val="28"/>
          <w:szCs w:val="28"/>
        </w:rPr>
        <w:tab/>
        <w:t>одаренных</w:t>
      </w:r>
      <w:r>
        <w:rPr>
          <w:rFonts w:eastAsia="Times New Roman"/>
          <w:color w:val="231F20"/>
          <w:sz w:val="28"/>
          <w:szCs w:val="28"/>
        </w:rPr>
        <w:tab/>
        <w:t>школьников</w:t>
      </w:r>
      <w:r>
        <w:rPr>
          <w:rFonts w:eastAsia="Times New Roman"/>
          <w:color w:val="231F20"/>
          <w:sz w:val="28"/>
          <w:szCs w:val="28"/>
        </w:rPr>
        <w:tab/>
        <w:t>становится</w:t>
      </w:r>
      <w:r>
        <w:rPr>
          <w:rFonts w:eastAsia="Times New Roman"/>
          <w:color w:val="231F20"/>
          <w:sz w:val="28"/>
          <w:szCs w:val="28"/>
        </w:rPr>
        <w:tab/>
        <w:t>гибкой,</w:t>
      </w:r>
      <w:r>
        <w:rPr>
          <w:rFonts w:eastAsia="Times New Roman"/>
          <w:color w:val="231F20"/>
          <w:sz w:val="28"/>
          <w:szCs w:val="28"/>
        </w:rPr>
        <w:tab/>
        <w:t>открытой</w:t>
      </w:r>
    </w:p>
    <w:p w:rsidR="00F94C3C" w:rsidRDefault="00C806BD" w:rsidP="00C806BD">
      <w:pPr>
        <w:numPr>
          <w:ilvl w:val="0"/>
          <w:numId w:val="267"/>
        </w:numPr>
        <w:tabs>
          <w:tab w:val="left" w:pos="223"/>
        </w:tabs>
        <w:ind w:left="223" w:hanging="223"/>
        <w:rPr>
          <w:rFonts w:eastAsia="Times New Roman"/>
          <w:color w:val="231F20"/>
          <w:sz w:val="28"/>
          <w:szCs w:val="28"/>
        </w:rPr>
      </w:pPr>
      <w:r>
        <w:rPr>
          <w:rFonts w:eastAsia="Times New Roman"/>
          <w:color w:val="231F20"/>
          <w:sz w:val="28"/>
          <w:szCs w:val="28"/>
        </w:rPr>
        <w:t>инновационной в использовании источников, материалов, форм и методов.</w:t>
      </w:r>
    </w:p>
    <w:p w:rsidR="00F94C3C" w:rsidRDefault="00F94C3C">
      <w:pPr>
        <w:spacing w:line="12" w:lineRule="exact"/>
        <w:rPr>
          <w:rFonts w:eastAsia="Times New Roman"/>
          <w:color w:val="231F20"/>
          <w:sz w:val="28"/>
          <w:szCs w:val="28"/>
        </w:rPr>
      </w:pPr>
    </w:p>
    <w:p w:rsidR="00F94C3C" w:rsidRDefault="00C806BD" w:rsidP="00C806BD">
      <w:pPr>
        <w:numPr>
          <w:ilvl w:val="1"/>
          <w:numId w:val="267"/>
        </w:numPr>
        <w:tabs>
          <w:tab w:val="left" w:pos="1083"/>
        </w:tabs>
        <w:spacing w:line="235" w:lineRule="auto"/>
        <w:ind w:left="3" w:firstLine="705"/>
        <w:rPr>
          <w:rFonts w:eastAsia="Times New Roman"/>
          <w:color w:val="231F20"/>
          <w:sz w:val="28"/>
          <w:szCs w:val="28"/>
        </w:rPr>
      </w:pPr>
      <w:r>
        <w:rPr>
          <w:rFonts w:eastAsia="Times New Roman"/>
          <w:color w:val="231F20"/>
          <w:sz w:val="28"/>
          <w:szCs w:val="28"/>
        </w:rPr>
        <w:t>профориентационной работе с одаренными обучающимися можно выделить три основные задачи:</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1. Научить ориентироваться в многообразии форм профессиональной деятельности в зависимости от их индивидуальных личностных особенностей;</w:t>
      </w:r>
    </w:p>
    <w:p w:rsidR="00F94C3C" w:rsidRDefault="00F94C3C">
      <w:pPr>
        <w:spacing w:line="15" w:lineRule="exact"/>
        <w:rPr>
          <w:rFonts w:eastAsia="Times New Roman"/>
          <w:color w:val="231F20"/>
          <w:sz w:val="28"/>
          <w:szCs w:val="28"/>
        </w:rPr>
      </w:pPr>
    </w:p>
    <w:p w:rsidR="00F94C3C" w:rsidRDefault="00C806BD">
      <w:pPr>
        <w:spacing w:line="234" w:lineRule="auto"/>
        <w:ind w:left="3" w:right="20" w:firstLine="708"/>
        <w:rPr>
          <w:rFonts w:eastAsia="Times New Roman"/>
          <w:color w:val="231F20"/>
          <w:sz w:val="28"/>
          <w:szCs w:val="28"/>
        </w:rPr>
      </w:pPr>
      <w:r>
        <w:rPr>
          <w:rFonts w:eastAsia="Times New Roman"/>
          <w:color w:val="231F20"/>
          <w:sz w:val="28"/>
          <w:szCs w:val="28"/>
        </w:rPr>
        <w:t>2. Познакомить с требованиями к знаниям и умениям, предъявляемыми разными профессиями;</w:t>
      </w:r>
    </w:p>
    <w:p w:rsidR="00F94C3C" w:rsidRDefault="00F94C3C">
      <w:pPr>
        <w:spacing w:line="15" w:lineRule="exact"/>
        <w:rPr>
          <w:rFonts w:eastAsia="Times New Roman"/>
          <w:color w:val="231F20"/>
          <w:sz w:val="28"/>
          <w:szCs w:val="28"/>
        </w:rPr>
      </w:pPr>
    </w:p>
    <w:p w:rsidR="00F94C3C" w:rsidRDefault="00C806BD">
      <w:pPr>
        <w:spacing w:line="235" w:lineRule="auto"/>
        <w:ind w:left="3" w:firstLine="708"/>
        <w:rPr>
          <w:rFonts w:eastAsia="Times New Roman"/>
          <w:color w:val="231F20"/>
          <w:sz w:val="28"/>
          <w:szCs w:val="28"/>
        </w:rPr>
      </w:pPr>
      <w:r>
        <w:rPr>
          <w:rFonts w:eastAsia="Times New Roman"/>
          <w:color w:val="231F20"/>
          <w:sz w:val="28"/>
          <w:szCs w:val="28"/>
        </w:rPr>
        <w:t>3. Дать представление о повседневных обязанностях, которые нужно будет выполнять как профессионалам.</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Данные три задачи отвечают основной цели профориентационной работы с одаренными детьми: научить их самостоятельно и осознанно делать выбор будущей профессии.</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b/>
          <w:bCs/>
          <w:color w:val="231F20"/>
          <w:sz w:val="28"/>
          <w:szCs w:val="28"/>
        </w:rPr>
        <w:t xml:space="preserve">Консультационное  направление.  </w:t>
      </w:r>
      <w:r>
        <w:rPr>
          <w:rFonts w:eastAsia="Times New Roman"/>
          <w:color w:val="231F20"/>
          <w:sz w:val="28"/>
          <w:szCs w:val="28"/>
        </w:rPr>
        <w:t>Оказание  психологической  помощи</w:t>
      </w:r>
    </w:p>
    <w:p w:rsidR="00F94C3C" w:rsidRDefault="00C806BD">
      <w:pPr>
        <w:tabs>
          <w:tab w:val="left" w:pos="1602"/>
          <w:tab w:val="left" w:pos="2662"/>
          <w:tab w:val="left" w:pos="4222"/>
          <w:tab w:val="left" w:pos="4682"/>
          <w:tab w:val="left" w:pos="6182"/>
          <w:tab w:val="left" w:pos="6602"/>
          <w:tab w:val="left" w:pos="7962"/>
        </w:tabs>
        <w:ind w:left="3"/>
        <w:rPr>
          <w:sz w:val="20"/>
          <w:szCs w:val="20"/>
        </w:rPr>
      </w:pPr>
      <w:r>
        <w:rPr>
          <w:rFonts w:eastAsia="Times New Roman"/>
          <w:color w:val="231F20"/>
          <w:sz w:val="28"/>
          <w:szCs w:val="28"/>
        </w:rPr>
        <w:t>одаренным</w:t>
      </w:r>
      <w:r>
        <w:rPr>
          <w:rFonts w:eastAsia="Times New Roman"/>
          <w:color w:val="231F20"/>
          <w:sz w:val="28"/>
          <w:szCs w:val="28"/>
        </w:rPr>
        <w:tab/>
        <w:t>детям,</w:t>
      </w:r>
      <w:r>
        <w:rPr>
          <w:rFonts w:eastAsia="Times New Roman"/>
          <w:color w:val="231F20"/>
          <w:sz w:val="28"/>
          <w:szCs w:val="28"/>
        </w:rPr>
        <w:tab/>
        <w:t>родителям</w:t>
      </w:r>
      <w:r>
        <w:rPr>
          <w:rFonts w:eastAsia="Times New Roman"/>
          <w:color w:val="231F20"/>
          <w:sz w:val="28"/>
          <w:szCs w:val="28"/>
        </w:rPr>
        <w:tab/>
        <w:t>и</w:t>
      </w:r>
      <w:r>
        <w:rPr>
          <w:rFonts w:eastAsia="Times New Roman"/>
          <w:color w:val="231F20"/>
          <w:sz w:val="28"/>
          <w:szCs w:val="28"/>
        </w:rPr>
        <w:tab/>
        <w:t>педагогам</w:t>
      </w:r>
      <w:r>
        <w:rPr>
          <w:rFonts w:eastAsia="Times New Roman"/>
          <w:color w:val="231F20"/>
          <w:sz w:val="28"/>
          <w:szCs w:val="28"/>
        </w:rPr>
        <w:tab/>
        <w:t>в</w:t>
      </w:r>
      <w:r>
        <w:rPr>
          <w:rFonts w:eastAsia="Times New Roman"/>
          <w:color w:val="231F20"/>
          <w:sz w:val="28"/>
          <w:szCs w:val="28"/>
        </w:rPr>
        <w:tab/>
        <w:t>решении</w:t>
      </w:r>
      <w:r>
        <w:rPr>
          <w:rFonts w:eastAsia="Times New Roman"/>
          <w:color w:val="231F20"/>
          <w:sz w:val="28"/>
          <w:szCs w:val="28"/>
        </w:rPr>
        <w:tab/>
        <w:t>возникающих</w:t>
      </w:r>
    </w:p>
    <w:p w:rsidR="00F94C3C" w:rsidRDefault="00F94C3C">
      <w:pPr>
        <w:spacing w:line="12" w:lineRule="exact"/>
        <w:rPr>
          <w:sz w:val="20"/>
          <w:szCs w:val="20"/>
        </w:rPr>
      </w:pPr>
    </w:p>
    <w:p w:rsidR="00F94C3C" w:rsidRDefault="00C806BD" w:rsidP="00C806BD">
      <w:pPr>
        <w:numPr>
          <w:ilvl w:val="0"/>
          <w:numId w:val="268"/>
        </w:numPr>
        <w:tabs>
          <w:tab w:val="left" w:pos="247"/>
        </w:tabs>
        <w:spacing w:line="237" w:lineRule="auto"/>
        <w:ind w:left="3" w:hanging="3"/>
        <w:jc w:val="both"/>
        <w:rPr>
          <w:rFonts w:eastAsia="Times New Roman"/>
          <w:color w:val="231F20"/>
          <w:sz w:val="28"/>
          <w:szCs w:val="28"/>
        </w:rPr>
      </w:pPr>
      <w:r>
        <w:rPr>
          <w:rFonts w:eastAsia="Times New Roman"/>
          <w:color w:val="231F20"/>
          <w:sz w:val="28"/>
          <w:szCs w:val="28"/>
        </w:rPr>
        <w:t>них проблем (конфликты в явной и скрытой форме, агрессивное поведение, эмоциональные и соматические расстройства). Это направление работы по своему значению и функциям соответствует «телефону доверия», позволяющему оказывать экстренную психологическую помощь.</w:t>
      </w:r>
    </w:p>
    <w:p w:rsidR="00F94C3C" w:rsidRDefault="00F94C3C">
      <w:pPr>
        <w:spacing w:line="4"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b/>
          <w:bCs/>
          <w:color w:val="231F20"/>
          <w:sz w:val="28"/>
          <w:szCs w:val="28"/>
        </w:rPr>
        <w:t xml:space="preserve">Просветительское  направление.  </w:t>
      </w:r>
      <w:r>
        <w:rPr>
          <w:rFonts w:eastAsia="Times New Roman"/>
          <w:color w:val="231F20"/>
          <w:sz w:val="28"/>
          <w:szCs w:val="28"/>
        </w:rPr>
        <w:t>Развитие  психолого-педагогической</w:t>
      </w:r>
    </w:p>
    <w:p w:rsidR="00F94C3C" w:rsidRDefault="00C806BD">
      <w:pPr>
        <w:tabs>
          <w:tab w:val="left" w:pos="2382"/>
          <w:tab w:val="left" w:pos="4782"/>
          <w:tab w:val="left" w:pos="6502"/>
          <w:tab w:val="left" w:pos="8282"/>
        </w:tabs>
        <w:ind w:left="3"/>
        <w:rPr>
          <w:sz w:val="20"/>
          <w:szCs w:val="20"/>
        </w:rPr>
      </w:pPr>
      <w:r>
        <w:rPr>
          <w:rFonts w:eastAsia="Times New Roman"/>
          <w:color w:val="231F20"/>
          <w:sz w:val="28"/>
          <w:szCs w:val="28"/>
        </w:rPr>
        <w:t>компетентности</w:t>
      </w:r>
      <w:r>
        <w:rPr>
          <w:sz w:val="20"/>
          <w:szCs w:val="20"/>
        </w:rPr>
        <w:tab/>
      </w:r>
      <w:r>
        <w:rPr>
          <w:rFonts w:eastAsia="Times New Roman"/>
          <w:color w:val="231F20"/>
          <w:sz w:val="28"/>
          <w:szCs w:val="28"/>
        </w:rPr>
        <w:t>администрации,</w:t>
      </w:r>
      <w:r>
        <w:rPr>
          <w:sz w:val="20"/>
          <w:szCs w:val="20"/>
        </w:rPr>
        <w:tab/>
      </w:r>
      <w:r>
        <w:rPr>
          <w:rFonts w:eastAsia="Times New Roman"/>
          <w:color w:val="231F20"/>
          <w:sz w:val="28"/>
          <w:szCs w:val="28"/>
        </w:rPr>
        <w:t>педагогов,</w:t>
      </w:r>
      <w:r>
        <w:rPr>
          <w:sz w:val="20"/>
          <w:szCs w:val="20"/>
        </w:rPr>
        <w:tab/>
      </w:r>
      <w:r>
        <w:rPr>
          <w:rFonts w:eastAsia="Times New Roman"/>
          <w:color w:val="231F20"/>
          <w:sz w:val="28"/>
          <w:szCs w:val="28"/>
        </w:rPr>
        <w:t>родителей,</w:t>
      </w:r>
      <w:r>
        <w:rPr>
          <w:sz w:val="20"/>
          <w:szCs w:val="20"/>
        </w:rPr>
        <w:tab/>
      </w:r>
      <w:r>
        <w:rPr>
          <w:rFonts w:eastAsia="Times New Roman"/>
          <w:color w:val="231F20"/>
          <w:sz w:val="28"/>
          <w:szCs w:val="28"/>
        </w:rPr>
        <w:t>содействие</w:t>
      </w:r>
    </w:p>
    <w:p w:rsidR="00F94C3C" w:rsidRDefault="00F94C3C">
      <w:pPr>
        <w:spacing w:line="12" w:lineRule="exact"/>
        <w:rPr>
          <w:sz w:val="20"/>
          <w:szCs w:val="20"/>
        </w:rPr>
      </w:pPr>
    </w:p>
    <w:p w:rsidR="00F94C3C" w:rsidRDefault="00C806BD" w:rsidP="00C806BD">
      <w:pPr>
        <w:numPr>
          <w:ilvl w:val="0"/>
          <w:numId w:val="269"/>
        </w:numPr>
        <w:tabs>
          <w:tab w:val="left" w:pos="291"/>
        </w:tabs>
        <w:spacing w:line="237" w:lineRule="auto"/>
        <w:ind w:left="3" w:hanging="3"/>
        <w:jc w:val="both"/>
        <w:rPr>
          <w:rFonts w:eastAsia="Times New Roman"/>
          <w:color w:val="231F20"/>
          <w:sz w:val="28"/>
          <w:szCs w:val="28"/>
        </w:rPr>
      </w:pPr>
      <w:r>
        <w:rPr>
          <w:rFonts w:eastAsia="Times New Roman"/>
          <w:color w:val="231F20"/>
          <w:sz w:val="28"/>
          <w:szCs w:val="28"/>
        </w:rPr>
        <w:t>повышении квалификации педагогов, работающих с одаренными детьми. Данное направление требует организации работы с родителями и педагогами одаренных детей как участниками учебно-воспитательного процесса.</w:t>
      </w:r>
    </w:p>
    <w:p w:rsidR="00F94C3C" w:rsidRDefault="00F94C3C">
      <w:pPr>
        <w:spacing w:line="13"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Данная задача может решаться в системе психолого-педагогического сопровождения с помощью разных форм (как традиционных форм консультирования и просвещения, так и семинаров-тренингов по развитию навыков общения, сотрудничества, разрешения конфликтов), которые</w:t>
      </w:r>
    </w:p>
    <w:p w:rsidR="00F94C3C" w:rsidRDefault="00F94C3C">
      <w:pPr>
        <w:spacing w:line="200" w:lineRule="exact"/>
        <w:rPr>
          <w:sz w:val="20"/>
          <w:szCs w:val="20"/>
        </w:rPr>
      </w:pPr>
    </w:p>
    <w:p w:rsidR="00F94C3C" w:rsidRDefault="00F94C3C">
      <w:pPr>
        <w:spacing w:line="252" w:lineRule="exact"/>
        <w:rPr>
          <w:sz w:val="20"/>
          <w:szCs w:val="20"/>
        </w:rPr>
      </w:pPr>
    </w:p>
    <w:p w:rsidR="00F94C3C" w:rsidRDefault="00C806BD">
      <w:pPr>
        <w:ind w:left="5063"/>
        <w:rPr>
          <w:sz w:val="20"/>
          <w:szCs w:val="20"/>
        </w:rPr>
      </w:pPr>
      <w:r>
        <w:rPr>
          <w:rFonts w:eastAsia="Times New Roman"/>
          <w:color w:val="231F20"/>
          <w:sz w:val="20"/>
          <w:szCs w:val="20"/>
        </w:rPr>
        <w:t>86</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jc w:val="both"/>
        <w:rPr>
          <w:sz w:val="20"/>
          <w:szCs w:val="20"/>
        </w:rPr>
      </w:pPr>
      <w:r>
        <w:rPr>
          <w:rFonts w:eastAsia="Times New Roman"/>
          <w:color w:val="231F20"/>
          <w:sz w:val="28"/>
          <w:szCs w:val="28"/>
        </w:rPr>
        <w:lastRenderedPageBreak/>
        <w:t>позволяют преодолеть недостаток знаний в области педагогики и психологии и повысить педагогическую и психологическую культуру субъектов образовательного процесса.</w:t>
      </w:r>
    </w:p>
    <w:p w:rsidR="00F94C3C" w:rsidRDefault="00F94C3C">
      <w:pPr>
        <w:spacing w:line="322" w:lineRule="exact"/>
        <w:rPr>
          <w:sz w:val="20"/>
          <w:szCs w:val="20"/>
        </w:rPr>
      </w:pPr>
    </w:p>
    <w:p w:rsidR="00F94C3C" w:rsidRDefault="00C806BD">
      <w:pPr>
        <w:jc w:val="center"/>
        <w:rPr>
          <w:sz w:val="20"/>
          <w:szCs w:val="20"/>
        </w:rPr>
      </w:pPr>
      <w:r>
        <w:rPr>
          <w:rFonts w:eastAsia="Times New Roman"/>
          <w:b/>
          <w:bCs/>
          <w:i/>
          <w:iCs/>
          <w:sz w:val="28"/>
          <w:szCs w:val="28"/>
        </w:rPr>
        <w:t xml:space="preserve">Пример </w:t>
      </w:r>
      <w:r>
        <w:rPr>
          <w:rFonts w:eastAsia="Times New Roman"/>
          <w:b/>
          <w:bCs/>
          <w:sz w:val="28"/>
          <w:szCs w:val="28"/>
        </w:rPr>
        <w:t>работы</w:t>
      </w:r>
      <w:r>
        <w:rPr>
          <w:rFonts w:eastAsia="Times New Roman"/>
          <w:b/>
          <w:bCs/>
          <w:i/>
          <w:iCs/>
          <w:sz w:val="28"/>
          <w:szCs w:val="28"/>
        </w:rPr>
        <w:t xml:space="preserve"> </w:t>
      </w:r>
      <w:r>
        <w:rPr>
          <w:rFonts w:eastAsia="Times New Roman"/>
          <w:b/>
          <w:bCs/>
          <w:color w:val="231F20"/>
          <w:sz w:val="28"/>
          <w:szCs w:val="28"/>
        </w:rPr>
        <w:t>общеобразовательной организации</w:t>
      </w:r>
    </w:p>
    <w:p w:rsidR="00F94C3C" w:rsidRDefault="00C806BD" w:rsidP="00C806BD">
      <w:pPr>
        <w:numPr>
          <w:ilvl w:val="0"/>
          <w:numId w:val="270"/>
        </w:numPr>
        <w:tabs>
          <w:tab w:val="left" w:pos="3080"/>
        </w:tabs>
        <w:ind w:left="3080" w:hanging="190"/>
        <w:rPr>
          <w:rFonts w:eastAsia="Times New Roman"/>
          <w:b/>
          <w:bCs/>
          <w:sz w:val="28"/>
          <w:szCs w:val="28"/>
        </w:rPr>
      </w:pPr>
      <w:r>
        <w:rPr>
          <w:rFonts w:eastAsia="Times New Roman"/>
          <w:b/>
          <w:bCs/>
          <w:sz w:val="28"/>
          <w:szCs w:val="28"/>
        </w:rPr>
        <w:t>разны</w:t>
      </w:r>
      <w:r>
        <w:rPr>
          <w:rFonts w:eastAsia="Times New Roman"/>
          <w:b/>
          <w:bCs/>
          <w:i/>
          <w:iCs/>
          <w:sz w:val="28"/>
          <w:szCs w:val="28"/>
        </w:rPr>
        <w:t>ми целевыми группами</w:t>
      </w:r>
    </w:p>
    <w:p w:rsidR="00F94C3C" w:rsidRDefault="00F94C3C">
      <w:pPr>
        <w:spacing w:line="337" w:lineRule="exact"/>
        <w:rPr>
          <w:sz w:val="20"/>
          <w:szCs w:val="20"/>
        </w:rPr>
      </w:pPr>
    </w:p>
    <w:p w:rsidR="00F94C3C" w:rsidRDefault="00C806BD">
      <w:pPr>
        <w:spacing w:line="234" w:lineRule="auto"/>
        <w:ind w:firstLine="708"/>
        <w:rPr>
          <w:sz w:val="20"/>
          <w:szCs w:val="20"/>
        </w:rPr>
      </w:pPr>
      <w:r>
        <w:rPr>
          <w:rFonts w:eastAsia="Times New Roman"/>
          <w:color w:val="231F20"/>
          <w:sz w:val="28"/>
          <w:szCs w:val="28"/>
        </w:rPr>
        <w:t>При выстраивании работы с обучающимися с разными потребностями педагогами-психологами школы выделяются три целевые группы.</w:t>
      </w:r>
    </w:p>
    <w:p w:rsidR="00F94C3C" w:rsidRDefault="00F94C3C">
      <w:pPr>
        <w:spacing w:line="15" w:lineRule="exact"/>
        <w:rPr>
          <w:sz w:val="20"/>
          <w:szCs w:val="20"/>
        </w:rPr>
      </w:pPr>
    </w:p>
    <w:p w:rsidR="00F94C3C" w:rsidRDefault="00C806BD" w:rsidP="00C806BD">
      <w:pPr>
        <w:numPr>
          <w:ilvl w:val="0"/>
          <w:numId w:val="271"/>
        </w:numPr>
        <w:tabs>
          <w:tab w:val="left" w:pos="979"/>
        </w:tabs>
        <w:spacing w:line="238" w:lineRule="auto"/>
        <w:ind w:firstLine="705"/>
        <w:jc w:val="both"/>
        <w:rPr>
          <w:rFonts w:eastAsia="Times New Roman"/>
          <w:color w:val="231F20"/>
          <w:sz w:val="28"/>
          <w:szCs w:val="28"/>
        </w:rPr>
      </w:pPr>
      <w:r>
        <w:rPr>
          <w:rFonts w:eastAsia="Times New Roman"/>
          <w:color w:val="231F20"/>
          <w:sz w:val="28"/>
          <w:szCs w:val="28"/>
        </w:rPr>
        <w:t>целевой группой детей с ОВЗ организуется диагностика (тестирование, собеседование) для разработки адаптированной образовательной программы (АОП), индивидуального образовательного маршрута (ИОМ) с учетом особенностей нозологии, диагноза, заключения ТПМПК, МСЭ и возможностей ребенка. Проводится экспертиза АОП и ИОМ на предмет достижения образовательных результатов в соответствии с ФГОС НОО с ОВЗ, НОО, ООО,</w:t>
      </w:r>
    </w:p>
    <w:p w:rsidR="00F94C3C" w:rsidRDefault="00F94C3C">
      <w:pPr>
        <w:spacing w:line="16" w:lineRule="exact"/>
        <w:rPr>
          <w:rFonts w:eastAsia="Times New Roman"/>
          <w:color w:val="231F20"/>
          <w:sz w:val="28"/>
          <w:szCs w:val="28"/>
        </w:rPr>
      </w:pPr>
    </w:p>
    <w:p w:rsidR="00F94C3C" w:rsidRDefault="00C806BD">
      <w:pPr>
        <w:spacing w:line="237" w:lineRule="auto"/>
        <w:jc w:val="both"/>
        <w:rPr>
          <w:rFonts w:eastAsia="Times New Roman"/>
          <w:color w:val="231F20"/>
          <w:sz w:val="28"/>
          <w:szCs w:val="28"/>
        </w:rPr>
      </w:pPr>
      <w:r>
        <w:rPr>
          <w:rFonts w:eastAsia="Times New Roman"/>
          <w:color w:val="231F20"/>
          <w:sz w:val="28"/>
          <w:szCs w:val="28"/>
        </w:rPr>
        <w:t>СОО. В последующем организуется социально-психолого-педагогическое, тьюторское сопровождение (включение обучающегося в образовательно-реабилитационный процесс, контроль за выполнением и корректировка мероприятий АОП и ИОМ). Осуществляется мониторинг реализации АОП, ИОМ и при необходимости корректируется.</w:t>
      </w:r>
    </w:p>
    <w:p w:rsidR="00F94C3C" w:rsidRDefault="00F94C3C">
      <w:pPr>
        <w:spacing w:line="20" w:lineRule="exact"/>
        <w:rPr>
          <w:rFonts w:eastAsia="Times New Roman"/>
          <w:color w:val="231F20"/>
          <w:sz w:val="28"/>
          <w:szCs w:val="28"/>
        </w:rPr>
      </w:pPr>
    </w:p>
    <w:p w:rsidR="00F94C3C" w:rsidRDefault="00C806BD" w:rsidP="00C806BD">
      <w:pPr>
        <w:numPr>
          <w:ilvl w:val="0"/>
          <w:numId w:val="271"/>
        </w:numPr>
        <w:tabs>
          <w:tab w:val="left" w:pos="1118"/>
        </w:tabs>
        <w:spacing w:line="238" w:lineRule="auto"/>
        <w:ind w:firstLine="705"/>
        <w:jc w:val="both"/>
        <w:rPr>
          <w:rFonts w:eastAsia="Times New Roman"/>
          <w:color w:val="231F20"/>
          <w:sz w:val="28"/>
          <w:szCs w:val="28"/>
        </w:rPr>
      </w:pPr>
      <w:r>
        <w:rPr>
          <w:rFonts w:eastAsia="Times New Roman"/>
          <w:color w:val="231F20"/>
          <w:sz w:val="28"/>
          <w:szCs w:val="28"/>
        </w:rPr>
        <w:t>целевой группой детей с девиантным поведением организуется диагностика (тестирование, собеседование) для ИОМ; проектируется ИОМ социализации; осуществляется профилактика девиантного поведения через включение в различные виды деятельности и взаимодействие с КДНиЗП; организуется социально-психолого-педагогическое сопровождение ИОМ обучающихся с девиантным поведением (включение обучающегося, контроль за выполнением и корректировка мероприятий ИОМ).</w:t>
      </w:r>
    </w:p>
    <w:p w:rsidR="00F94C3C" w:rsidRDefault="00F94C3C">
      <w:pPr>
        <w:spacing w:line="5" w:lineRule="exact"/>
        <w:rPr>
          <w:rFonts w:eastAsia="Times New Roman"/>
          <w:color w:val="231F20"/>
          <w:sz w:val="28"/>
          <w:szCs w:val="28"/>
        </w:rPr>
      </w:pPr>
    </w:p>
    <w:p w:rsidR="00F94C3C" w:rsidRDefault="00C806BD">
      <w:pPr>
        <w:ind w:left="700"/>
        <w:rPr>
          <w:rFonts w:eastAsia="Times New Roman"/>
          <w:color w:val="231F20"/>
          <w:sz w:val="28"/>
          <w:szCs w:val="28"/>
        </w:rPr>
      </w:pPr>
      <w:r>
        <w:rPr>
          <w:rFonts w:eastAsia="Times New Roman"/>
          <w:color w:val="231F20"/>
          <w:sz w:val="28"/>
          <w:szCs w:val="28"/>
        </w:rPr>
        <w:t>Для   целевой   группы   «одаренные   дети»   проводится   диагностика</w:t>
      </w:r>
    </w:p>
    <w:p w:rsidR="00F94C3C" w:rsidRDefault="00F94C3C">
      <w:pPr>
        <w:spacing w:line="12" w:lineRule="exact"/>
        <w:rPr>
          <w:rFonts w:eastAsia="Times New Roman"/>
          <w:color w:val="231F20"/>
          <w:sz w:val="28"/>
          <w:szCs w:val="28"/>
        </w:rPr>
      </w:pPr>
    </w:p>
    <w:p w:rsidR="00F94C3C" w:rsidRDefault="00C806BD">
      <w:pPr>
        <w:rPr>
          <w:rFonts w:eastAsia="Times New Roman"/>
          <w:color w:val="231F20"/>
          <w:sz w:val="28"/>
          <w:szCs w:val="28"/>
        </w:rPr>
      </w:pPr>
      <w:r>
        <w:rPr>
          <w:rFonts w:eastAsia="Times New Roman"/>
          <w:color w:val="231F20"/>
          <w:sz w:val="28"/>
          <w:szCs w:val="28"/>
        </w:rPr>
        <w:t>способностей(выявлениезадатков,предпосылок);</w:t>
      </w:r>
      <w:r>
        <w:rPr>
          <w:rFonts w:eastAsia="Times New Roman"/>
          <w:color w:val="231F20"/>
          <w:sz w:val="27"/>
          <w:szCs w:val="27"/>
        </w:rPr>
        <w:t>проектируется</w:t>
      </w:r>
    </w:p>
    <w:p w:rsidR="00F94C3C" w:rsidRDefault="00F94C3C">
      <w:pPr>
        <w:spacing w:line="334" w:lineRule="exact"/>
        <w:rPr>
          <w:sz w:val="20"/>
          <w:szCs w:val="20"/>
        </w:rPr>
      </w:pPr>
    </w:p>
    <w:p w:rsidR="00F94C3C" w:rsidRDefault="00C806BD">
      <w:pPr>
        <w:spacing w:line="234" w:lineRule="auto"/>
        <w:jc w:val="both"/>
        <w:rPr>
          <w:sz w:val="20"/>
          <w:szCs w:val="20"/>
        </w:rPr>
      </w:pPr>
      <w:r>
        <w:rPr>
          <w:rFonts w:eastAsia="Times New Roman"/>
          <w:color w:val="231F20"/>
          <w:sz w:val="28"/>
          <w:szCs w:val="28"/>
        </w:rPr>
        <w:t>индивидуальный учебный план; организуется поддержка при участии в олимпиадах и конкурсах разного уровня; осуществляется деятельность</w:t>
      </w:r>
    </w:p>
    <w:p w:rsidR="00F94C3C" w:rsidRDefault="00F94C3C">
      <w:pPr>
        <w:spacing w:line="15" w:lineRule="exact"/>
        <w:rPr>
          <w:sz w:val="20"/>
          <w:szCs w:val="20"/>
        </w:rPr>
      </w:pPr>
    </w:p>
    <w:p w:rsidR="00F94C3C" w:rsidRDefault="00C806BD">
      <w:pPr>
        <w:spacing w:line="234" w:lineRule="auto"/>
        <w:ind w:right="20"/>
        <w:jc w:val="both"/>
        <w:rPr>
          <w:sz w:val="20"/>
          <w:szCs w:val="20"/>
        </w:rPr>
      </w:pPr>
      <w:r>
        <w:rPr>
          <w:rFonts w:eastAsia="Times New Roman"/>
          <w:color w:val="231F20"/>
          <w:sz w:val="28"/>
          <w:szCs w:val="28"/>
        </w:rPr>
        <w:t>по развитию и психокоррекции способностей; организуется профориентация с целью планирования маршрута в профессию.</w:t>
      </w:r>
    </w:p>
    <w:p w:rsidR="00F94C3C" w:rsidRDefault="00F94C3C">
      <w:pPr>
        <w:spacing w:line="18" w:lineRule="exact"/>
        <w:rPr>
          <w:sz w:val="20"/>
          <w:szCs w:val="20"/>
        </w:rPr>
      </w:pPr>
    </w:p>
    <w:p w:rsidR="00F94C3C" w:rsidRDefault="00C806BD">
      <w:pPr>
        <w:spacing w:line="237" w:lineRule="auto"/>
        <w:ind w:firstLine="708"/>
        <w:jc w:val="both"/>
        <w:rPr>
          <w:sz w:val="20"/>
          <w:szCs w:val="20"/>
        </w:rPr>
      </w:pPr>
      <w:r>
        <w:rPr>
          <w:rFonts w:eastAsia="Times New Roman"/>
          <w:color w:val="231F20"/>
          <w:sz w:val="28"/>
          <w:szCs w:val="28"/>
        </w:rPr>
        <w:t>Таким образом, для всех обучающихся адаптированная образовательная программа, индивидуальный образовательный маршрут, индивидуальный учебный план являются составляющими индивидуальной образовательной траектории обучения, воспитания, социализации («социального лифта»).</w:t>
      </w:r>
    </w:p>
    <w:p w:rsidR="00F94C3C" w:rsidRDefault="00F94C3C">
      <w:pPr>
        <w:spacing w:line="15" w:lineRule="exact"/>
        <w:rPr>
          <w:sz w:val="20"/>
          <w:szCs w:val="20"/>
        </w:rPr>
      </w:pPr>
    </w:p>
    <w:p w:rsidR="00F94C3C" w:rsidRDefault="00C806BD">
      <w:pPr>
        <w:spacing w:line="234" w:lineRule="auto"/>
        <w:ind w:firstLine="708"/>
        <w:jc w:val="both"/>
        <w:rPr>
          <w:sz w:val="20"/>
          <w:szCs w:val="20"/>
        </w:rPr>
      </w:pPr>
      <w:r>
        <w:rPr>
          <w:rFonts w:eastAsia="Times New Roman"/>
          <w:color w:val="231F20"/>
          <w:sz w:val="28"/>
          <w:szCs w:val="28"/>
        </w:rPr>
        <w:t>Анализ приведенных выше моделей позволил определить общие условия их эффективной реализации. К ним относятся:</w:t>
      </w:r>
    </w:p>
    <w:p w:rsidR="00F94C3C" w:rsidRDefault="00F94C3C">
      <w:pPr>
        <w:spacing w:line="18" w:lineRule="exact"/>
        <w:rPr>
          <w:sz w:val="20"/>
          <w:szCs w:val="20"/>
        </w:rPr>
      </w:pPr>
    </w:p>
    <w:p w:rsidR="00F94C3C" w:rsidRDefault="00C806BD" w:rsidP="00C806BD">
      <w:pPr>
        <w:numPr>
          <w:ilvl w:val="0"/>
          <w:numId w:val="272"/>
        </w:numPr>
        <w:tabs>
          <w:tab w:val="left" w:pos="994"/>
        </w:tabs>
        <w:spacing w:line="234" w:lineRule="auto"/>
        <w:ind w:firstLine="705"/>
        <w:jc w:val="both"/>
        <w:rPr>
          <w:rFonts w:eastAsia="Times New Roman"/>
          <w:color w:val="231F20"/>
          <w:sz w:val="28"/>
          <w:szCs w:val="28"/>
        </w:rPr>
      </w:pPr>
      <w:r>
        <w:rPr>
          <w:rFonts w:eastAsia="Times New Roman"/>
          <w:color w:val="231F20"/>
          <w:sz w:val="28"/>
          <w:szCs w:val="28"/>
        </w:rPr>
        <w:t>Наличие и введение в действие в субъекте Российской Федерации нормативного правового акта в области организации межведомственного</w:t>
      </w:r>
    </w:p>
    <w:p w:rsidR="00F94C3C" w:rsidRDefault="00F94C3C">
      <w:pPr>
        <w:spacing w:line="15" w:lineRule="exact"/>
        <w:rPr>
          <w:sz w:val="20"/>
          <w:szCs w:val="20"/>
        </w:rPr>
      </w:pPr>
    </w:p>
    <w:p w:rsidR="00F94C3C" w:rsidRDefault="00C806BD">
      <w:pPr>
        <w:spacing w:line="237" w:lineRule="auto"/>
        <w:jc w:val="both"/>
        <w:rPr>
          <w:sz w:val="20"/>
          <w:szCs w:val="20"/>
        </w:rPr>
      </w:pPr>
      <w:r>
        <w:rPr>
          <w:rFonts w:eastAsia="Times New Roman"/>
          <w:color w:val="231F20"/>
          <w:sz w:val="28"/>
          <w:szCs w:val="28"/>
        </w:rPr>
        <w:t>взаимодействия по оказанию социальных и иных услуг и помощи (в соответствии с Федеральным законом от 28 декабря 2013 г. № 442-ФЗ «Об основах социального обслуживания граждан в Российской Федерации» и приказом Минтруда России от 18 ноября 2014 г. № 889):</w:t>
      </w:r>
    </w:p>
    <w:p w:rsidR="00F94C3C" w:rsidRDefault="00F94C3C">
      <w:pPr>
        <w:spacing w:line="200" w:lineRule="exact"/>
        <w:rPr>
          <w:sz w:val="20"/>
          <w:szCs w:val="20"/>
        </w:rPr>
      </w:pPr>
    </w:p>
    <w:p w:rsidR="00F94C3C" w:rsidRDefault="00F94C3C">
      <w:pPr>
        <w:spacing w:line="252" w:lineRule="exact"/>
        <w:rPr>
          <w:sz w:val="20"/>
          <w:szCs w:val="20"/>
        </w:rPr>
      </w:pPr>
    </w:p>
    <w:p w:rsidR="00F94C3C" w:rsidRDefault="00C806BD">
      <w:pPr>
        <w:ind w:left="5060"/>
        <w:rPr>
          <w:sz w:val="20"/>
          <w:szCs w:val="20"/>
        </w:rPr>
      </w:pPr>
      <w:r>
        <w:rPr>
          <w:rFonts w:eastAsia="Times New Roman"/>
          <w:color w:val="231F20"/>
          <w:sz w:val="20"/>
          <w:szCs w:val="20"/>
        </w:rPr>
        <w:t>87</w:t>
      </w:r>
    </w:p>
    <w:p w:rsidR="00F94C3C" w:rsidRDefault="00F94C3C">
      <w:pPr>
        <w:sectPr w:rsidR="00F94C3C">
          <w:pgSz w:w="11920" w:h="16841"/>
          <w:pgMar w:top="1145" w:right="991" w:bottom="0" w:left="1280" w:header="0" w:footer="0" w:gutter="0"/>
          <w:cols w:space="720" w:equalWidth="0">
            <w:col w:w="9640"/>
          </w:cols>
        </w:sectPr>
      </w:pPr>
    </w:p>
    <w:p w:rsidR="00F94C3C" w:rsidRDefault="00C806BD">
      <w:pPr>
        <w:spacing w:line="319" w:lineRule="exact"/>
        <w:ind w:left="3" w:firstLine="708"/>
        <w:jc w:val="both"/>
        <w:rPr>
          <w:sz w:val="20"/>
          <w:szCs w:val="20"/>
        </w:rPr>
      </w:pPr>
      <w:r>
        <w:rPr>
          <w:rFonts w:ascii="Arial Unicode MS" w:eastAsia="Arial Unicode MS" w:hAnsi="Arial Unicode MS" w:cs="Arial Unicode MS"/>
          <w:color w:val="231F20"/>
          <w:sz w:val="24"/>
          <w:szCs w:val="24"/>
        </w:rPr>
        <w:lastRenderedPageBreak/>
        <w:t>−</w:t>
      </w:r>
      <w:r>
        <w:rPr>
          <w:rFonts w:eastAsia="Times New Roman"/>
          <w:color w:val="231F20"/>
          <w:sz w:val="28"/>
          <w:szCs w:val="28"/>
        </w:rPr>
        <w:t xml:space="preserve"> межведомственное взаимодействие в сфере выявления семейного неблагополучия и организации работы с семьями, находящимися в социально опасном положении или трудной жизненной ситуации;</w:t>
      </w:r>
    </w:p>
    <w:p w:rsidR="00F94C3C" w:rsidRDefault="00C806BD">
      <w:pPr>
        <w:spacing w:line="322"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межведомственное взаимодействие субъектов системы профилактики</w:t>
      </w:r>
    </w:p>
    <w:p w:rsidR="00F94C3C" w:rsidRDefault="00C806BD">
      <w:pPr>
        <w:tabs>
          <w:tab w:val="left" w:pos="622"/>
          <w:tab w:val="left" w:pos="1742"/>
          <w:tab w:val="left" w:pos="3182"/>
          <w:tab w:val="left" w:pos="3822"/>
          <w:tab w:val="left" w:pos="5822"/>
          <w:tab w:val="left" w:pos="6762"/>
          <w:tab w:val="left" w:pos="8762"/>
        </w:tabs>
        <w:ind w:left="3"/>
        <w:rPr>
          <w:sz w:val="20"/>
          <w:szCs w:val="20"/>
        </w:rPr>
      </w:pPr>
      <w:r>
        <w:rPr>
          <w:rFonts w:eastAsia="Times New Roman"/>
          <w:color w:val="231F20"/>
          <w:sz w:val="28"/>
          <w:szCs w:val="28"/>
        </w:rPr>
        <w:t>и</w:t>
      </w:r>
      <w:r>
        <w:rPr>
          <w:sz w:val="20"/>
          <w:szCs w:val="20"/>
        </w:rPr>
        <w:tab/>
      </w:r>
      <w:r>
        <w:rPr>
          <w:rFonts w:eastAsia="Times New Roman"/>
          <w:color w:val="231F20"/>
          <w:sz w:val="28"/>
          <w:szCs w:val="28"/>
        </w:rPr>
        <w:t>иных</w:t>
      </w:r>
      <w:r>
        <w:rPr>
          <w:sz w:val="20"/>
          <w:szCs w:val="20"/>
        </w:rPr>
        <w:tab/>
      </w:r>
      <w:r>
        <w:rPr>
          <w:rFonts w:eastAsia="Times New Roman"/>
          <w:color w:val="231F20"/>
          <w:sz w:val="28"/>
          <w:szCs w:val="28"/>
        </w:rPr>
        <w:t>органов</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организаций</w:t>
      </w:r>
      <w:r>
        <w:rPr>
          <w:sz w:val="20"/>
          <w:szCs w:val="20"/>
        </w:rPr>
        <w:tab/>
      </w:r>
      <w:r>
        <w:rPr>
          <w:rFonts w:eastAsia="Times New Roman"/>
          <w:color w:val="231F20"/>
          <w:sz w:val="28"/>
          <w:szCs w:val="28"/>
        </w:rPr>
        <w:t>при</w:t>
      </w:r>
      <w:r>
        <w:rPr>
          <w:sz w:val="20"/>
          <w:szCs w:val="20"/>
        </w:rPr>
        <w:tab/>
      </w:r>
      <w:r>
        <w:rPr>
          <w:rFonts w:eastAsia="Times New Roman"/>
          <w:color w:val="231F20"/>
          <w:sz w:val="28"/>
          <w:szCs w:val="28"/>
        </w:rPr>
        <w:t>организации</w:t>
      </w:r>
      <w:r>
        <w:rPr>
          <w:sz w:val="20"/>
          <w:szCs w:val="20"/>
        </w:rPr>
        <w:tab/>
      </w:r>
      <w:r>
        <w:rPr>
          <w:rFonts w:eastAsia="Times New Roman"/>
          <w:color w:val="231F20"/>
          <w:sz w:val="27"/>
          <w:szCs w:val="27"/>
        </w:rPr>
        <w:t>работы</w:t>
      </w:r>
    </w:p>
    <w:p w:rsidR="00F94C3C" w:rsidRDefault="00F94C3C">
      <w:pPr>
        <w:spacing w:line="13" w:lineRule="exact"/>
        <w:rPr>
          <w:sz w:val="20"/>
          <w:szCs w:val="20"/>
        </w:rPr>
      </w:pPr>
    </w:p>
    <w:p w:rsidR="00F94C3C" w:rsidRDefault="00C806BD" w:rsidP="00C806BD">
      <w:pPr>
        <w:numPr>
          <w:ilvl w:val="0"/>
          <w:numId w:val="273"/>
        </w:numPr>
        <w:tabs>
          <w:tab w:val="left" w:pos="197"/>
        </w:tabs>
        <w:spacing w:line="234" w:lineRule="auto"/>
        <w:ind w:left="3" w:hanging="3"/>
        <w:rPr>
          <w:rFonts w:eastAsia="Times New Roman"/>
          <w:color w:val="231F20"/>
          <w:sz w:val="28"/>
          <w:szCs w:val="28"/>
        </w:rPr>
      </w:pPr>
      <w:r>
        <w:rPr>
          <w:rFonts w:eastAsia="Times New Roman"/>
          <w:color w:val="231F20"/>
          <w:sz w:val="28"/>
          <w:szCs w:val="28"/>
        </w:rPr>
        <w:t>несовершеннолетними и семьями, находящимися в социально опасном положении и иной трудной жизненной ситуации;</w:t>
      </w:r>
    </w:p>
    <w:p w:rsidR="00F94C3C" w:rsidRDefault="00F94C3C">
      <w:pPr>
        <w:spacing w:line="17" w:lineRule="exact"/>
        <w:rPr>
          <w:rFonts w:eastAsia="Times New Roman"/>
          <w:color w:val="231F20"/>
          <w:sz w:val="28"/>
          <w:szCs w:val="28"/>
        </w:rPr>
      </w:pPr>
    </w:p>
    <w:p w:rsidR="00F94C3C" w:rsidRDefault="00C806BD">
      <w:pPr>
        <w:spacing w:line="320"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работа межведомственных комиссий по составлению индивидуальных маршрутов реализации индивидуальных программ реабилитации и абилитации детей-инвалидов; предоставление социальных услуг гражданам и оказание содействия в предоставлении медицинской, психологической, педагогической, юридической, социальной помощи, не относящейся к социальным услугам (социального сопровождения), гражданам, в том числе родителям, опекунам, попечителям, иным законным представителям несовершеннолетних детей.</w:t>
      </w:r>
    </w:p>
    <w:p w:rsidR="00F94C3C" w:rsidRDefault="00F94C3C">
      <w:pPr>
        <w:spacing w:line="14"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Наличие системы применения профессиональных стандартов работников образования и социальной сферы, которая отражает опыт поэтапного</w:t>
      </w:r>
    </w:p>
    <w:p w:rsidR="00F94C3C" w:rsidRDefault="00F94C3C">
      <w:pPr>
        <w:spacing w:line="2" w:lineRule="exact"/>
        <w:rPr>
          <w:sz w:val="20"/>
          <w:szCs w:val="20"/>
        </w:rPr>
      </w:pPr>
    </w:p>
    <w:p w:rsidR="00F94C3C" w:rsidRDefault="00C806BD">
      <w:pPr>
        <w:tabs>
          <w:tab w:val="left" w:pos="1822"/>
          <w:tab w:val="left" w:pos="3102"/>
          <w:tab w:val="left" w:pos="5782"/>
          <w:tab w:val="left" w:pos="7502"/>
          <w:tab w:val="left" w:pos="8022"/>
        </w:tabs>
        <w:ind w:left="3"/>
        <w:rPr>
          <w:sz w:val="20"/>
          <w:szCs w:val="20"/>
        </w:rPr>
      </w:pPr>
      <w:r>
        <w:rPr>
          <w:rFonts w:eastAsia="Times New Roman"/>
          <w:color w:val="231F20"/>
          <w:sz w:val="28"/>
          <w:szCs w:val="28"/>
        </w:rPr>
        <w:t>применения</w:t>
      </w:r>
      <w:r>
        <w:rPr>
          <w:sz w:val="20"/>
          <w:szCs w:val="20"/>
        </w:rPr>
        <w:tab/>
      </w:r>
      <w:r>
        <w:rPr>
          <w:rFonts w:eastAsia="Times New Roman"/>
          <w:color w:val="231F20"/>
          <w:sz w:val="28"/>
          <w:szCs w:val="28"/>
        </w:rPr>
        <w:t>данных</w:t>
      </w:r>
      <w:r>
        <w:rPr>
          <w:sz w:val="20"/>
          <w:szCs w:val="20"/>
        </w:rPr>
        <w:tab/>
      </w:r>
      <w:r>
        <w:rPr>
          <w:rFonts w:eastAsia="Times New Roman"/>
          <w:color w:val="231F20"/>
          <w:sz w:val="28"/>
          <w:szCs w:val="28"/>
        </w:rPr>
        <w:t>профессиональных</w:t>
      </w:r>
      <w:r>
        <w:rPr>
          <w:sz w:val="20"/>
          <w:szCs w:val="20"/>
        </w:rPr>
        <w:tab/>
      </w:r>
      <w:r>
        <w:rPr>
          <w:rFonts w:eastAsia="Times New Roman"/>
          <w:color w:val="231F20"/>
          <w:sz w:val="28"/>
          <w:szCs w:val="28"/>
        </w:rPr>
        <w:t>стандартов</w:t>
      </w:r>
      <w:r>
        <w:rPr>
          <w:sz w:val="20"/>
          <w:szCs w:val="20"/>
        </w:rPr>
        <w:tab/>
      </w:r>
      <w:r>
        <w:rPr>
          <w:rFonts w:eastAsia="Times New Roman"/>
          <w:color w:val="231F20"/>
          <w:sz w:val="28"/>
          <w:szCs w:val="28"/>
        </w:rPr>
        <w:t>в</w:t>
      </w:r>
      <w:r>
        <w:rPr>
          <w:sz w:val="20"/>
          <w:szCs w:val="20"/>
        </w:rPr>
        <w:tab/>
      </w:r>
      <w:r>
        <w:rPr>
          <w:rFonts w:eastAsia="Times New Roman"/>
          <w:color w:val="231F20"/>
          <w:sz w:val="27"/>
          <w:szCs w:val="27"/>
        </w:rPr>
        <w:t>соответствии</w:t>
      </w:r>
    </w:p>
    <w:p w:rsidR="00F94C3C" w:rsidRDefault="00F94C3C">
      <w:pPr>
        <w:spacing w:line="13" w:lineRule="exact"/>
        <w:rPr>
          <w:sz w:val="20"/>
          <w:szCs w:val="20"/>
        </w:rPr>
      </w:pPr>
    </w:p>
    <w:p w:rsidR="00F94C3C" w:rsidRDefault="00C806BD" w:rsidP="00C806BD">
      <w:pPr>
        <w:numPr>
          <w:ilvl w:val="0"/>
          <w:numId w:val="274"/>
        </w:numPr>
        <w:tabs>
          <w:tab w:val="left" w:pos="197"/>
        </w:tabs>
        <w:spacing w:line="238" w:lineRule="auto"/>
        <w:ind w:left="3" w:hanging="3"/>
        <w:jc w:val="both"/>
        <w:rPr>
          <w:rFonts w:eastAsia="Times New Roman"/>
          <w:color w:val="231F20"/>
          <w:sz w:val="28"/>
          <w:szCs w:val="28"/>
        </w:rPr>
      </w:pPr>
      <w:r>
        <w:rPr>
          <w:rFonts w:eastAsia="Times New Roman"/>
          <w:color w:val="231F20"/>
          <w:sz w:val="28"/>
          <w:szCs w:val="28"/>
        </w:rPr>
        <w:t>постановлением Правительства Российской Федерации от 27 июня 2016 г. № 584 «Об особенностях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79" w:lineRule="exact"/>
        <w:rPr>
          <w:sz w:val="20"/>
          <w:szCs w:val="20"/>
        </w:rPr>
      </w:pPr>
    </w:p>
    <w:p w:rsidR="00F94C3C" w:rsidRDefault="00C806BD">
      <w:pPr>
        <w:ind w:left="5063"/>
        <w:rPr>
          <w:sz w:val="20"/>
          <w:szCs w:val="20"/>
        </w:rPr>
      </w:pPr>
      <w:r>
        <w:rPr>
          <w:rFonts w:eastAsia="Times New Roman"/>
          <w:color w:val="231F20"/>
          <w:sz w:val="20"/>
          <w:szCs w:val="20"/>
        </w:rPr>
        <w:t>88</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1280"/>
        <w:jc w:val="center"/>
        <w:rPr>
          <w:sz w:val="20"/>
          <w:szCs w:val="20"/>
        </w:rPr>
      </w:pPr>
      <w:r>
        <w:rPr>
          <w:rFonts w:eastAsia="Times New Roman"/>
          <w:b/>
          <w:bCs/>
          <w:color w:val="231F20"/>
          <w:sz w:val="28"/>
          <w:szCs w:val="28"/>
        </w:rPr>
        <w:lastRenderedPageBreak/>
        <w:t>РАЗДЕЛ 3. ОРГАНИЗАЦИЯ ПСИХОЛОГИЧЕСКОЙ СЛУЖБЫ В ОБЩЕОБРАЗОВАТЕЛЬНОЙ ОРГАНИЗАЦИИ ПО ПРОЕКТИРОВАНИЮ БЛАГОПРИЯТНЫХ УСЛОВИЙ ДЛЯ ОБЕСПЕЧЕНИЯ ОБРАЗОВАТЕЛЬНОГО ПРОЦЕССА</w:t>
      </w:r>
    </w:p>
    <w:p w:rsidR="00F94C3C" w:rsidRDefault="00F94C3C">
      <w:pPr>
        <w:spacing w:line="325" w:lineRule="exact"/>
        <w:rPr>
          <w:sz w:val="20"/>
          <w:szCs w:val="20"/>
        </w:rPr>
      </w:pPr>
    </w:p>
    <w:p w:rsidR="00F94C3C" w:rsidRDefault="00C806BD">
      <w:pPr>
        <w:ind w:right="-2"/>
        <w:jc w:val="center"/>
        <w:rPr>
          <w:sz w:val="20"/>
          <w:szCs w:val="20"/>
        </w:rPr>
      </w:pPr>
      <w:r>
        <w:rPr>
          <w:rFonts w:eastAsia="Times New Roman"/>
          <w:b/>
          <w:bCs/>
          <w:color w:val="231F20"/>
          <w:sz w:val="28"/>
          <w:szCs w:val="28"/>
        </w:rPr>
        <w:t>Цели, задачи и особенности организации психологической службы</w:t>
      </w:r>
    </w:p>
    <w:p w:rsidR="00F94C3C" w:rsidRDefault="00F94C3C">
      <w:pPr>
        <w:spacing w:line="13" w:lineRule="exact"/>
        <w:rPr>
          <w:sz w:val="20"/>
          <w:szCs w:val="20"/>
        </w:rPr>
      </w:pPr>
    </w:p>
    <w:p w:rsidR="00F94C3C" w:rsidRDefault="00C806BD" w:rsidP="00C806BD">
      <w:pPr>
        <w:numPr>
          <w:ilvl w:val="0"/>
          <w:numId w:val="275"/>
        </w:numPr>
        <w:tabs>
          <w:tab w:val="left" w:pos="347"/>
        </w:tabs>
        <w:spacing w:line="235" w:lineRule="auto"/>
        <w:ind w:left="803" w:right="140" w:hanging="671"/>
        <w:rPr>
          <w:rFonts w:eastAsia="Times New Roman"/>
          <w:b/>
          <w:bCs/>
          <w:color w:val="231F20"/>
          <w:sz w:val="28"/>
          <w:szCs w:val="28"/>
        </w:rPr>
      </w:pPr>
      <w:r>
        <w:rPr>
          <w:rFonts w:eastAsia="Times New Roman"/>
          <w:b/>
          <w:bCs/>
          <w:color w:val="231F20"/>
          <w:sz w:val="28"/>
          <w:szCs w:val="28"/>
        </w:rPr>
        <w:t>общеобразовательной организации по проектированию благоприятных условий для обеспечения образовательного процесса (включая</w:t>
      </w:r>
    </w:p>
    <w:p w:rsidR="00F94C3C" w:rsidRDefault="00F94C3C">
      <w:pPr>
        <w:spacing w:line="15" w:lineRule="exact"/>
        <w:rPr>
          <w:sz w:val="20"/>
          <w:szCs w:val="20"/>
        </w:rPr>
      </w:pPr>
    </w:p>
    <w:p w:rsidR="00F94C3C" w:rsidRDefault="00C806BD">
      <w:pPr>
        <w:spacing w:line="246" w:lineRule="auto"/>
        <w:ind w:right="17"/>
        <w:jc w:val="center"/>
        <w:rPr>
          <w:sz w:val="20"/>
          <w:szCs w:val="20"/>
        </w:rPr>
      </w:pPr>
      <w:r>
        <w:rPr>
          <w:rFonts w:eastAsia="Times New Roman"/>
          <w:b/>
          <w:bCs/>
          <w:color w:val="231F20"/>
          <w:sz w:val="27"/>
          <w:szCs w:val="27"/>
        </w:rPr>
        <w:t>взаимодействие с педагогическим коллективом/классными руководителями, администрацией, работу школьного консилиума и др.)</w:t>
      </w:r>
    </w:p>
    <w:p w:rsidR="00F94C3C" w:rsidRDefault="00F94C3C">
      <w:pPr>
        <w:spacing w:line="328" w:lineRule="exact"/>
        <w:rPr>
          <w:sz w:val="20"/>
          <w:szCs w:val="20"/>
        </w:rPr>
      </w:pPr>
    </w:p>
    <w:p w:rsidR="00F94C3C" w:rsidRDefault="00C806BD">
      <w:pPr>
        <w:spacing w:line="237" w:lineRule="auto"/>
        <w:ind w:left="1280" w:right="240"/>
        <w:jc w:val="center"/>
        <w:rPr>
          <w:sz w:val="20"/>
          <w:szCs w:val="20"/>
        </w:rPr>
      </w:pPr>
      <w:r>
        <w:rPr>
          <w:rFonts w:eastAsia="Times New Roman"/>
          <w:b/>
          <w:bCs/>
          <w:color w:val="231F20"/>
          <w:sz w:val="28"/>
          <w:szCs w:val="28"/>
        </w:rPr>
        <w:t>Цель, задачи и особенности организации психологической службы общеобразовательной организации по проектированию благоприятных условий обеспечения образовательного процесса</w:t>
      </w:r>
    </w:p>
    <w:p w:rsidR="00F94C3C" w:rsidRDefault="00F94C3C">
      <w:pPr>
        <w:spacing w:line="336"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Приоритетной задачей современной школы является создание благоприятных условий, обеспечивающих повышение качества образования, что связано с развитием и эффективным функционированием Психологической службы ОО, деятельность которой регламентирована правовыми, организационными, кадровыми и методическими нормативами.</w:t>
      </w:r>
    </w:p>
    <w:p w:rsidR="00F94C3C" w:rsidRDefault="00F94C3C">
      <w:pPr>
        <w:spacing w:line="21"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Организацию деятельности Психологической службы общеобразовательной организации по проектированию благоприятных условий для обеспечения образовательного процесса необходимо строить в соответствии с требованиями к психолого-педагогическим условиям</w:t>
      </w:r>
    </w:p>
    <w:p w:rsidR="00F94C3C" w:rsidRDefault="00F94C3C">
      <w:pPr>
        <w:spacing w:line="1" w:lineRule="exact"/>
        <w:rPr>
          <w:sz w:val="20"/>
          <w:szCs w:val="20"/>
        </w:rPr>
      </w:pPr>
    </w:p>
    <w:p w:rsidR="00F94C3C" w:rsidRDefault="00C806BD">
      <w:pPr>
        <w:tabs>
          <w:tab w:val="left" w:pos="1862"/>
          <w:tab w:val="left" w:pos="3502"/>
          <w:tab w:val="left" w:pos="6022"/>
          <w:tab w:val="left" w:pos="7962"/>
        </w:tabs>
        <w:ind w:left="3"/>
        <w:rPr>
          <w:sz w:val="20"/>
          <w:szCs w:val="20"/>
        </w:rPr>
      </w:pPr>
      <w:r>
        <w:rPr>
          <w:rFonts w:eastAsia="Times New Roman"/>
          <w:color w:val="231F20"/>
          <w:sz w:val="28"/>
          <w:szCs w:val="28"/>
        </w:rPr>
        <w:t>реализации</w:t>
      </w:r>
      <w:r>
        <w:rPr>
          <w:sz w:val="20"/>
          <w:szCs w:val="20"/>
        </w:rPr>
        <w:tab/>
      </w:r>
      <w:r>
        <w:rPr>
          <w:rFonts w:eastAsia="Times New Roman"/>
          <w:color w:val="231F20"/>
          <w:sz w:val="28"/>
          <w:szCs w:val="28"/>
        </w:rPr>
        <w:t>основной</w:t>
      </w:r>
      <w:r>
        <w:rPr>
          <w:sz w:val="20"/>
          <w:szCs w:val="20"/>
        </w:rPr>
        <w:tab/>
      </w:r>
      <w:r>
        <w:rPr>
          <w:rFonts w:eastAsia="Times New Roman"/>
          <w:color w:val="231F20"/>
          <w:sz w:val="28"/>
          <w:szCs w:val="28"/>
        </w:rPr>
        <w:t>образовательной</w:t>
      </w:r>
      <w:r>
        <w:rPr>
          <w:sz w:val="20"/>
          <w:szCs w:val="20"/>
        </w:rPr>
        <w:tab/>
      </w:r>
      <w:r>
        <w:rPr>
          <w:rFonts w:eastAsia="Times New Roman"/>
          <w:color w:val="231F20"/>
          <w:sz w:val="28"/>
          <w:szCs w:val="28"/>
        </w:rPr>
        <w:t>программы,</w:t>
      </w:r>
      <w:r>
        <w:rPr>
          <w:sz w:val="20"/>
          <w:szCs w:val="20"/>
        </w:rPr>
        <w:tab/>
      </w:r>
      <w:r>
        <w:rPr>
          <w:rFonts w:eastAsia="Times New Roman"/>
          <w:color w:val="231F20"/>
          <w:sz w:val="28"/>
          <w:szCs w:val="28"/>
        </w:rPr>
        <w:t>заложенными</w:t>
      </w:r>
    </w:p>
    <w:p w:rsidR="00F94C3C" w:rsidRDefault="00F94C3C">
      <w:pPr>
        <w:spacing w:line="13" w:lineRule="exact"/>
        <w:rPr>
          <w:sz w:val="20"/>
          <w:szCs w:val="20"/>
        </w:rPr>
      </w:pPr>
    </w:p>
    <w:p w:rsidR="00F94C3C" w:rsidRDefault="00C806BD" w:rsidP="00C806BD">
      <w:pPr>
        <w:numPr>
          <w:ilvl w:val="0"/>
          <w:numId w:val="276"/>
        </w:numPr>
        <w:tabs>
          <w:tab w:val="left" w:pos="204"/>
        </w:tabs>
        <w:spacing w:line="235" w:lineRule="auto"/>
        <w:ind w:left="3" w:hanging="3"/>
        <w:rPr>
          <w:rFonts w:eastAsia="Times New Roman"/>
          <w:color w:val="231F20"/>
          <w:sz w:val="28"/>
          <w:szCs w:val="28"/>
        </w:rPr>
      </w:pPr>
      <w:r>
        <w:rPr>
          <w:rFonts w:eastAsia="Times New Roman"/>
          <w:color w:val="231F20"/>
          <w:sz w:val="28"/>
          <w:szCs w:val="28"/>
        </w:rPr>
        <w:t>федеральных государственных образовательных стандартах начального, основного, среднего общего образования, обеспечивающими:</w:t>
      </w:r>
    </w:p>
    <w:p w:rsidR="00F94C3C" w:rsidRDefault="00F94C3C">
      <w:pPr>
        <w:spacing w:line="15"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преемственность содержания и форм организации образовательной</w:t>
      </w:r>
      <w:r>
        <w:rPr>
          <w:rFonts w:eastAsia="Times New Roman"/>
          <w:color w:val="231F20"/>
          <w:sz w:val="24"/>
          <w:szCs w:val="24"/>
        </w:rPr>
        <w:t xml:space="preserve"> </w:t>
      </w:r>
      <w:r>
        <w:rPr>
          <w:rFonts w:eastAsia="Times New Roman"/>
          <w:color w:val="231F20"/>
          <w:sz w:val="28"/>
          <w:szCs w:val="28"/>
        </w:rPr>
        <w:t>деятельности, обеспечивающих реализацию основных образовательных программ: дошкольного образования и начального общего образования; основного общего образования; среднего общего образования;</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учет специфики возрастного психофизического развития обучающихся,</w:t>
      </w:r>
    </w:p>
    <w:p w:rsidR="00F94C3C" w:rsidRDefault="00C806BD">
      <w:pPr>
        <w:tabs>
          <w:tab w:val="left" w:pos="882"/>
          <w:tab w:val="left" w:pos="1822"/>
          <w:tab w:val="left" w:pos="3722"/>
          <w:tab w:val="left" w:pos="5062"/>
          <w:tab w:val="left" w:pos="5582"/>
          <w:tab w:val="left" w:pos="7042"/>
          <w:tab w:val="left" w:pos="8602"/>
        </w:tabs>
        <w:ind w:left="3"/>
        <w:rPr>
          <w:sz w:val="20"/>
          <w:szCs w:val="20"/>
        </w:rPr>
      </w:pPr>
      <w:r>
        <w:rPr>
          <w:rFonts w:eastAsia="Times New Roman"/>
          <w:color w:val="231F20"/>
          <w:sz w:val="28"/>
          <w:szCs w:val="28"/>
        </w:rPr>
        <w:t>в том</w:t>
      </w:r>
      <w:r>
        <w:rPr>
          <w:rFonts w:eastAsia="Times New Roman"/>
          <w:color w:val="231F20"/>
          <w:sz w:val="28"/>
          <w:szCs w:val="28"/>
        </w:rPr>
        <w:tab/>
        <w:t>числе</w:t>
      </w:r>
      <w:r>
        <w:rPr>
          <w:rFonts w:eastAsia="Times New Roman"/>
          <w:color w:val="231F20"/>
          <w:sz w:val="28"/>
          <w:szCs w:val="28"/>
        </w:rPr>
        <w:tab/>
        <w:t>особенностей</w:t>
      </w:r>
      <w:r>
        <w:rPr>
          <w:rFonts w:eastAsia="Times New Roman"/>
          <w:color w:val="231F20"/>
          <w:sz w:val="28"/>
          <w:szCs w:val="28"/>
        </w:rPr>
        <w:tab/>
        <w:t>перехода</w:t>
      </w:r>
      <w:r>
        <w:rPr>
          <w:rFonts w:eastAsia="Times New Roman"/>
          <w:color w:val="231F20"/>
          <w:sz w:val="28"/>
          <w:szCs w:val="28"/>
        </w:rPr>
        <w:tab/>
        <w:t>из</w:t>
      </w:r>
      <w:r>
        <w:rPr>
          <w:rFonts w:eastAsia="Times New Roman"/>
          <w:color w:val="231F20"/>
          <w:sz w:val="28"/>
          <w:szCs w:val="28"/>
        </w:rPr>
        <w:tab/>
        <w:t>младшего</w:t>
      </w:r>
      <w:r>
        <w:rPr>
          <w:rFonts w:eastAsia="Times New Roman"/>
          <w:color w:val="231F20"/>
          <w:sz w:val="28"/>
          <w:szCs w:val="28"/>
        </w:rPr>
        <w:tab/>
        <w:t>школьного</w:t>
      </w:r>
      <w:r>
        <w:rPr>
          <w:rFonts w:eastAsia="Times New Roman"/>
          <w:color w:val="231F20"/>
          <w:sz w:val="28"/>
          <w:szCs w:val="28"/>
        </w:rPr>
        <w:tab/>
        <w:t>возраста</w:t>
      </w:r>
    </w:p>
    <w:p w:rsidR="00F94C3C" w:rsidRDefault="00F94C3C">
      <w:pPr>
        <w:spacing w:line="2" w:lineRule="exact"/>
        <w:rPr>
          <w:sz w:val="20"/>
          <w:szCs w:val="20"/>
        </w:rPr>
      </w:pPr>
    </w:p>
    <w:p w:rsidR="00F94C3C" w:rsidRDefault="00C806BD" w:rsidP="00C806BD">
      <w:pPr>
        <w:numPr>
          <w:ilvl w:val="0"/>
          <w:numId w:val="277"/>
        </w:numPr>
        <w:tabs>
          <w:tab w:val="left" w:pos="203"/>
        </w:tabs>
        <w:ind w:left="203" w:hanging="203"/>
        <w:rPr>
          <w:rFonts w:eastAsia="Times New Roman"/>
          <w:color w:val="231F20"/>
          <w:sz w:val="28"/>
          <w:szCs w:val="28"/>
        </w:rPr>
      </w:pPr>
      <w:r>
        <w:rPr>
          <w:rFonts w:eastAsia="Times New Roman"/>
          <w:color w:val="231F20"/>
          <w:sz w:val="28"/>
          <w:szCs w:val="28"/>
        </w:rPr>
        <w:t>подростковый;</w:t>
      </w:r>
    </w:p>
    <w:p w:rsidR="00F94C3C" w:rsidRDefault="00F94C3C">
      <w:pPr>
        <w:spacing w:line="13"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формирование и развитие психолого-педагогической компетентности</w:t>
      </w:r>
      <w:r>
        <w:rPr>
          <w:rFonts w:eastAsia="Times New Roman"/>
          <w:color w:val="231F20"/>
          <w:sz w:val="24"/>
          <w:szCs w:val="24"/>
        </w:rPr>
        <w:t xml:space="preserve"> </w:t>
      </w:r>
      <w:r>
        <w:rPr>
          <w:rFonts w:eastAsia="Times New Roman"/>
          <w:color w:val="231F20"/>
          <w:sz w:val="28"/>
          <w:szCs w:val="28"/>
        </w:rPr>
        <w:t>обучающихся, педагогических и административных работников, родителей (законных представителей) обучающихся;</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вариативностьнаправленийпсихолого-педагогического</w:t>
      </w:r>
    </w:p>
    <w:p w:rsidR="00F94C3C" w:rsidRDefault="00C806BD">
      <w:pPr>
        <w:tabs>
          <w:tab w:val="left" w:pos="2222"/>
          <w:tab w:val="left" w:pos="3982"/>
          <w:tab w:val="left" w:pos="6422"/>
          <w:tab w:val="left" w:pos="8162"/>
        </w:tabs>
        <w:ind w:left="3"/>
        <w:rPr>
          <w:sz w:val="20"/>
          <w:szCs w:val="20"/>
        </w:rPr>
      </w:pPr>
      <w:r>
        <w:rPr>
          <w:rFonts w:eastAsia="Times New Roman"/>
          <w:color w:val="231F20"/>
          <w:sz w:val="28"/>
          <w:szCs w:val="28"/>
        </w:rPr>
        <w:t>сопровождения</w:t>
      </w:r>
      <w:r>
        <w:rPr>
          <w:sz w:val="20"/>
          <w:szCs w:val="20"/>
        </w:rPr>
        <w:tab/>
      </w:r>
      <w:r>
        <w:rPr>
          <w:rFonts w:eastAsia="Times New Roman"/>
          <w:color w:val="231F20"/>
          <w:sz w:val="28"/>
          <w:szCs w:val="28"/>
        </w:rPr>
        <w:t>участников</w:t>
      </w:r>
      <w:r>
        <w:rPr>
          <w:sz w:val="20"/>
          <w:szCs w:val="20"/>
        </w:rPr>
        <w:tab/>
      </w:r>
      <w:r>
        <w:rPr>
          <w:rFonts w:eastAsia="Times New Roman"/>
          <w:color w:val="231F20"/>
          <w:sz w:val="28"/>
          <w:szCs w:val="28"/>
        </w:rPr>
        <w:t>образовательных</w:t>
      </w:r>
      <w:r>
        <w:rPr>
          <w:sz w:val="20"/>
          <w:szCs w:val="20"/>
        </w:rPr>
        <w:tab/>
      </w:r>
      <w:r>
        <w:rPr>
          <w:rFonts w:eastAsia="Times New Roman"/>
          <w:color w:val="231F20"/>
          <w:sz w:val="28"/>
          <w:szCs w:val="28"/>
        </w:rPr>
        <w:t>отношений</w:t>
      </w:r>
      <w:r>
        <w:rPr>
          <w:sz w:val="20"/>
          <w:szCs w:val="20"/>
        </w:rPr>
        <w:tab/>
      </w:r>
      <w:r>
        <w:rPr>
          <w:rFonts w:eastAsia="Times New Roman"/>
          <w:color w:val="231F20"/>
          <w:sz w:val="28"/>
          <w:szCs w:val="28"/>
        </w:rPr>
        <w:t>(сохранение</w:t>
      </w:r>
    </w:p>
    <w:p w:rsidR="00F94C3C" w:rsidRDefault="00F94C3C">
      <w:pPr>
        <w:spacing w:line="15" w:lineRule="exact"/>
        <w:rPr>
          <w:sz w:val="20"/>
          <w:szCs w:val="20"/>
        </w:rPr>
      </w:pPr>
    </w:p>
    <w:p w:rsidR="00F94C3C" w:rsidRDefault="00C806BD" w:rsidP="00C806BD">
      <w:pPr>
        <w:numPr>
          <w:ilvl w:val="0"/>
          <w:numId w:val="278"/>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укрепление психологического здоровья обучающихся; формирование ценности здоровья и безопасного образа жизни; развитие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w:t>
      </w: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5063"/>
        <w:rPr>
          <w:sz w:val="20"/>
          <w:szCs w:val="20"/>
        </w:rPr>
      </w:pPr>
      <w:r>
        <w:rPr>
          <w:rFonts w:eastAsia="Times New Roman"/>
          <w:color w:val="231F20"/>
          <w:sz w:val="20"/>
          <w:szCs w:val="20"/>
        </w:rPr>
        <w:t>89</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F94C3C" w:rsidRDefault="00F94C3C">
      <w:pPr>
        <w:spacing w:line="17"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диверсификацию уровней психолого-педагогического сопровождения</w:t>
      </w:r>
      <w:r>
        <w:rPr>
          <w:rFonts w:eastAsia="Times New Roman"/>
          <w:color w:val="231F20"/>
          <w:sz w:val="24"/>
          <w:szCs w:val="24"/>
        </w:rPr>
        <w:t xml:space="preserve"> </w:t>
      </w:r>
      <w:r>
        <w:rPr>
          <w:rFonts w:eastAsia="Times New Roman"/>
          <w:color w:val="231F20"/>
          <w:sz w:val="28"/>
          <w:szCs w:val="28"/>
        </w:rPr>
        <w:t>(индивидуальный, групповой, уровень класса, уровень учреждения);</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вариативность форм психолого-педагогического сопровождения</w:t>
      </w:r>
      <w:r>
        <w:rPr>
          <w:rFonts w:eastAsia="Times New Roman"/>
          <w:color w:val="231F20"/>
          <w:sz w:val="24"/>
          <w:szCs w:val="24"/>
        </w:rPr>
        <w:t xml:space="preserve"> </w:t>
      </w:r>
      <w:r>
        <w:rPr>
          <w:rFonts w:eastAsia="Times New Roman"/>
          <w:color w:val="231F20"/>
          <w:sz w:val="28"/>
          <w:szCs w:val="28"/>
        </w:rPr>
        <w:t>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F94C3C" w:rsidRDefault="00F94C3C">
      <w:pPr>
        <w:spacing w:line="17"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Проектирование благоприятных условий для обеспечения образовательного процесса возможно исключительно в согласованном</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взаимодействии всех субъектов образовательных отношений, координирующую и направляющую роль в котором осуществляет администрация общеобразовательной организации.</w:t>
      </w:r>
    </w:p>
    <w:p w:rsidR="00F94C3C" w:rsidRDefault="00F94C3C">
      <w:pPr>
        <w:spacing w:line="13"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Рекомендуется обратить внимание на то, что взаимодополняемость профессиональных позиций и знаний педагога-психолога, педагога, социального педагога в подходе к ребенку, их тесное сотрудничество на равных между собой и с родителями на всех стадиях работы с отдельными детьми</w:t>
      </w:r>
    </w:p>
    <w:p w:rsidR="00F94C3C" w:rsidRDefault="00F94C3C">
      <w:pPr>
        <w:spacing w:line="14" w:lineRule="exact"/>
        <w:rPr>
          <w:sz w:val="20"/>
          <w:szCs w:val="20"/>
        </w:rPr>
      </w:pPr>
    </w:p>
    <w:p w:rsidR="00F94C3C" w:rsidRDefault="00C806BD" w:rsidP="00C806BD">
      <w:pPr>
        <w:numPr>
          <w:ilvl w:val="0"/>
          <w:numId w:val="279"/>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детскими коллективами – необходимое условие, во-первых, эффективной работы общеобразовательной организации, а во-вторых, условие личностного развития и гармонизации психического и психологического здоровья всех субъектов образовательного процесса. Важно учитывать, что образовательно-культурное взаимодействие взрослых вводит обучающихся в социально нормативную систему человеческих отношений, служит ключевым источником</w:t>
      </w:r>
    </w:p>
    <w:p w:rsidR="00F94C3C" w:rsidRDefault="00F94C3C">
      <w:pPr>
        <w:spacing w:line="16"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развития внутренней культуры, ценностно-смысловых ориентаций, обусловливает траекторию социально-психологического и личностного развития.</w:t>
      </w:r>
    </w:p>
    <w:p w:rsidR="00F94C3C" w:rsidRDefault="00F94C3C">
      <w:pPr>
        <w:spacing w:line="13"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Цель деятельности Психологической службы общеобразовательной организации по созданию благоприятных условий для обеспечения образовательного процесса – профессиональное (психологическое, психолого-</w:t>
      </w:r>
    </w:p>
    <w:p w:rsidR="00F94C3C" w:rsidRDefault="00F94C3C">
      <w:pPr>
        <w:spacing w:line="1" w:lineRule="exact"/>
        <w:rPr>
          <w:sz w:val="20"/>
          <w:szCs w:val="20"/>
        </w:rPr>
      </w:pPr>
    </w:p>
    <w:p w:rsidR="00F94C3C" w:rsidRDefault="00C806BD">
      <w:pPr>
        <w:tabs>
          <w:tab w:val="left" w:pos="2182"/>
          <w:tab w:val="left" w:pos="3922"/>
          <w:tab w:val="left" w:pos="5762"/>
          <w:tab w:val="left" w:pos="7702"/>
          <w:tab w:val="left" w:pos="8262"/>
        </w:tabs>
        <w:ind w:left="3"/>
        <w:rPr>
          <w:sz w:val="20"/>
          <w:szCs w:val="20"/>
        </w:rPr>
      </w:pPr>
      <w:r>
        <w:rPr>
          <w:rFonts w:eastAsia="Times New Roman"/>
          <w:color w:val="231F20"/>
          <w:sz w:val="28"/>
          <w:szCs w:val="28"/>
        </w:rPr>
        <w:t>педагогическое,</w:t>
      </w:r>
      <w:r>
        <w:rPr>
          <w:rFonts w:eastAsia="Times New Roman"/>
          <w:color w:val="231F20"/>
          <w:sz w:val="28"/>
          <w:szCs w:val="28"/>
        </w:rPr>
        <w:tab/>
        <w:t>социальное)</w:t>
      </w:r>
      <w:r>
        <w:rPr>
          <w:rFonts w:eastAsia="Times New Roman"/>
          <w:color w:val="231F20"/>
          <w:sz w:val="28"/>
          <w:szCs w:val="28"/>
        </w:rPr>
        <w:tab/>
        <w:t>обеспечение,</w:t>
      </w:r>
      <w:r>
        <w:rPr>
          <w:rFonts w:eastAsia="Times New Roman"/>
          <w:color w:val="231F20"/>
          <w:sz w:val="28"/>
          <w:szCs w:val="28"/>
        </w:rPr>
        <w:tab/>
        <w:t>направленное</w:t>
      </w:r>
      <w:r>
        <w:rPr>
          <w:rFonts w:eastAsia="Times New Roman"/>
          <w:color w:val="231F20"/>
          <w:sz w:val="28"/>
          <w:szCs w:val="28"/>
        </w:rPr>
        <w:tab/>
        <w:t>на</w:t>
      </w:r>
      <w:r>
        <w:rPr>
          <w:sz w:val="20"/>
          <w:szCs w:val="20"/>
        </w:rPr>
        <w:tab/>
      </w:r>
      <w:r>
        <w:rPr>
          <w:rFonts w:eastAsia="Times New Roman"/>
          <w:color w:val="231F20"/>
          <w:sz w:val="27"/>
          <w:szCs w:val="27"/>
        </w:rPr>
        <w:t>сохранение</w:t>
      </w:r>
    </w:p>
    <w:p w:rsidR="00F94C3C" w:rsidRDefault="00F94C3C">
      <w:pPr>
        <w:spacing w:line="13" w:lineRule="exact"/>
        <w:rPr>
          <w:sz w:val="20"/>
          <w:szCs w:val="20"/>
        </w:rPr>
      </w:pPr>
    </w:p>
    <w:p w:rsidR="00F94C3C" w:rsidRDefault="00C806BD" w:rsidP="00C806BD">
      <w:pPr>
        <w:numPr>
          <w:ilvl w:val="0"/>
          <w:numId w:val="280"/>
        </w:numPr>
        <w:tabs>
          <w:tab w:val="left" w:pos="224"/>
        </w:tabs>
        <w:spacing w:line="235" w:lineRule="auto"/>
        <w:ind w:left="3" w:hanging="3"/>
        <w:jc w:val="both"/>
        <w:rPr>
          <w:rFonts w:eastAsia="Times New Roman"/>
          <w:color w:val="231F20"/>
          <w:sz w:val="28"/>
          <w:szCs w:val="28"/>
        </w:rPr>
      </w:pPr>
      <w:r>
        <w:rPr>
          <w:rFonts w:eastAsia="Times New Roman"/>
          <w:color w:val="231F20"/>
          <w:sz w:val="28"/>
          <w:szCs w:val="28"/>
        </w:rPr>
        <w:t>укрепление здоровья обучающихся, снижение рисков их дезадаптации, негативной социализации, реализацию заложенных в соответствующем этапе</w:t>
      </w:r>
    </w:p>
    <w:p w:rsidR="00F94C3C" w:rsidRDefault="00F94C3C">
      <w:pPr>
        <w:spacing w:line="16"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онтогенеза возможностей развития творческой индивидуальности (в соответствии с Концепцией развития психологической службы в системе образования в Российской Федерации на период до 2025 года).</w:t>
      </w:r>
    </w:p>
    <w:p w:rsidR="00F94C3C" w:rsidRDefault="00F94C3C">
      <w:pPr>
        <w:spacing w:line="15"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Для реализации основной цели – создания благоприятных психолого-педагогических условий реализации основной образовательной программы</w:t>
      </w:r>
    </w:p>
    <w:p w:rsidR="00F94C3C" w:rsidRDefault="00F94C3C">
      <w:pPr>
        <w:spacing w:line="18" w:lineRule="exact"/>
        <w:rPr>
          <w:sz w:val="20"/>
          <w:szCs w:val="20"/>
        </w:rPr>
      </w:pPr>
    </w:p>
    <w:p w:rsidR="00F94C3C" w:rsidRDefault="00C806BD" w:rsidP="00C806BD">
      <w:pPr>
        <w:numPr>
          <w:ilvl w:val="0"/>
          <w:numId w:val="281"/>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соответствии с содержанием профессионального стандарта педагога-психолога (Психолог в сфере образования), деятельность Психологической службы общеобразовательной организации призвана обеспечивать решение следующих задач:</w:t>
      </w:r>
    </w:p>
    <w:p w:rsidR="00F94C3C" w:rsidRDefault="00F94C3C">
      <w:pPr>
        <w:spacing w:line="15" w:lineRule="exact"/>
        <w:rPr>
          <w:rFonts w:eastAsia="Times New Roman"/>
          <w:color w:val="231F20"/>
          <w:sz w:val="28"/>
          <w:szCs w:val="28"/>
        </w:rPr>
      </w:pPr>
    </w:p>
    <w:p w:rsidR="00F94C3C" w:rsidRDefault="00C806BD" w:rsidP="00C806BD">
      <w:pPr>
        <w:numPr>
          <w:ilvl w:val="1"/>
          <w:numId w:val="281"/>
        </w:numPr>
        <w:tabs>
          <w:tab w:val="left" w:pos="996"/>
        </w:tabs>
        <w:spacing w:line="234" w:lineRule="auto"/>
        <w:ind w:left="3" w:firstLine="705"/>
        <w:rPr>
          <w:rFonts w:eastAsia="Times New Roman"/>
          <w:color w:val="231F20"/>
          <w:sz w:val="28"/>
          <w:szCs w:val="28"/>
        </w:rPr>
      </w:pPr>
      <w:r>
        <w:rPr>
          <w:rFonts w:eastAsia="Times New Roman"/>
          <w:color w:val="231F20"/>
          <w:sz w:val="28"/>
          <w:szCs w:val="28"/>
        </w:rPr>
        <w:t>Психологическое сопровождение реализации основной образовательной программы:</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90</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376" w:lineRule="exact"/>
        <w:ind w:left="703"/>
        <w:rPr>
          <w:sz w:val="20"/>
          <w:szCs w:val="20"/>
        </w:rPr>
      </w:pPr>
      <w:r>
        <w:rPr>
          <w:rFonts w:ascii="Arial Unicode MS" w:eastAsia="Arial Unicode MS" w:hAnsi="Arial Unicode MS" w:cs="Arial Unicode MS"/>
          <w:color w:val="231F20"/>
          <w:sz w:val="28"/>
          <w:szCs w:val="28"/>
        </w:rPr>
        <w:lastRenderedPageBreak/>
        <w:t>−</w:t>
      </w:r>
      <w:r>
        <w:rPr>
          <w:rFonts w:eastAsia="Times New Roman"/>
          <w:color w:val="231F20"/>
          <w:sz w:val="28"/>
          <w:szCs w:val="28"/>
        </w:rPr>
        <w:t xml:space="preserve"> участие в создании развивающей безопасной образовательной среды;</w:t>
      </w:r>
    </w:p>
    <w:p w:rsidR="00F94C3C" w:rsidRDefault="00C806BD">
      <w:pPr>
        <w:tabs>
          <w:tab w:val="left" w:pos="1042"/>
          <w:tab w:val="left" w:pos="2722"/>
          <w:tab w:val="left" w:pos="4582"/>
          <w:tab w:val="left" w:pos="6702"/>
          <w:tab w:val="left" w:pos="8462"/>
        </w:tabs>
        <w:spacing w:line="343" w:lineRule="exact"/>
        <w:ind w:left="703"/>
        <w:rPr>
          <w:sz w:val="20"/>
          <w:szCs w:val="20"/>
        </w:rPr>
      </w:pPr>
      <w:r>
        <w:rPr>
          <w:rFonts w:ascii="Arial Unicode MS" w:eastAsia="Arial Unicode MS" w:hAnsi="Arial Unicode MS" w:cs="Arial Unicode MS"/>
          <w:color w:val="231F20"/>
          <w:sz w:val="28"/>
          <w:szCs w:val="28"/>
        </w:rPr>
        <w:t>−</w:t>
      </w:r>
      <w:r>
        <w:rPr>
          <w:rFonts w:eastAsia="Times New Roman"/>
          <w:color w:val="231F20"/>
          <w:sz w:val="28"/>
          <w:szCs w:val="28"/>
        </w:rPr>
        <w:tab/>
        <w:t>проведение</w:t>
      </w:r>
      <w:r>
        <w:rPr>
          <w:rFonts w:eastAsia="Times New Roman"/>
          <w:color w:val="231F20"/>
          <w:sz w:val="28"/>
          <w:szCs w:val="28"/>
        </w:rPr>
        <w:tab/>
        <w:t>мониторинга</w:t>
      </w:r>
      <w:r>
        <w:rPr>
          <w:rFonts w:eastAsia="Times New Roman"/>
          <w:color w:val="231F20"/>
          <w:sz w:val="28"/>
          <w:szCs w:val="28"/>
        </w:rPr>
        <w:tab/>
        <w:t>эффективности</w:t>
      </w:r>
      <w:r>
        <w:rPr>
          <w:rFonts w:eastAsia="Times New Roman"/>
          <w:color w:val="231F20"/>
          <w:sz w:val="28"/>
          <w:szCs w:val="28"/>
        </w:rPr>
        <w:tab/>
        <w:t>внедряемых</w:t>
      </w:r>
      <w:r>
        <w:rPr>
          <w:sz w:val="20"/>
          <w:szCs w:val="20"/>
        </w:rPr>
        <w:tab/>
      </w:r>
      <w:r>
        <w:rPr>
          <w:rFonts w:eastAsia="Times New Roman"/>
          <w:color w:val="231F20"/>
          <w:sz w:val="27"/>
          <w:szCs w:val="27"/>
        </w:rPr>
        <w:t>программ</w:t>
      </w:r>
    </w:p>
    <w:p w:rsidR="00F94C3C" w:rsidRDefault="00F94C3C">
      <w:pPr>
        <w:spacing w:line="14" w:lineRule="exact"/>
        <w:rPr>
          <w:sz w:val="20"/>
          <w:szCs w:val="20"/>
        </w:rPr>
      </w:pPr>
    </w:p>
    <w:p w:rsidR="00F94C3C" w:rsidRDefault="00C806BD" w:rsidP="00C806BD">
      <w:pPr>
        <w:numPr>
          <w:ilvl w:val="0"/>
          <w:numId w:val="282"/>
        </w:numPr>
        <w:tabs>
          <w:tab w:val="left" w:pos="216"/>
        </w:tabs>
        <w:spacing w:line="324" w:lineRule="exact"/>
        <w:ind w:left="703" w:hanging="703"/>
        <w:rPr>
          <w:rFonts w:eastAsia="Times New Roman"/>
          <w:color w:val="231F20"/>
          <w:sz w:val="28"/>
          <w:szCs w:val="28"/>
        </w:rPr>
      </w:pPr>
      <w:r>
        <w:rPr>
          <w:rFonts w:eastAsia="Times New Roman"/>
          <w:color w:val="231F20"/>
          <w:sz w:val="28"/>
          <w:szCs w:val="28"/>
        </w:rPr>
        <w:t xml:space="preserve">технологий обучения; </w:t>
      </w:r>
      <w:r>
        <w:rPr>
          <w:rFonts w:ascii="Arial Unicode MS" w:eastAsia="Arial Unicode MS" w:hAnsi="Arial Unicode MS" w:cs="Arial Unicode MS"/>
          <w:color w:val="231F20"/>
          <w:sz w:val="28"/>
          <w:szCs w:val="28"/>
        </w:rPr>
        <w:t>−</w:t>
      </w:r>
      <w:r>
        <w:rPr>
          <w:rFonts w:eastAsia="Times New Roman"/>
          <w:color w:val="231F20"/>
          <w:sz w:val="28"/>
          <w:szCs w:val="28"/>
        </w:rPr>
        <w:t xml:space="preserve"> экспертиза программ обучения в части определения их соответствия</w:t>
      </w:r>
    </w:p>
    <w:p w:rsidR="00F94C3C" w:rsidRDefault="00F94C3C">
      <w:pPr>
        <w:spacing w:line="14"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возрастным и психофизическим особенностям, склонностям, способностям, интересам и потребностям обучающихся.</w:t>
      </w:r>
    </w:p>
    <w:p w:rsidR="00F94C3C" w:rsidRDefault="00F94C3C">
      <w:pPr>
        <w:spacing w:line="17"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2. Участие в проектировании и реализации программ, входящих в состав ООП (начального, среднего, основного) общего образования:</w:t>
      </w:r>
    </w:p>
    <w:p w:rsidR="00F94C3C" w:rsidRDefault="00F94C3C">
      <w:pPr>
        <w:spacing w:line="2" w:lineRule="exact"/>
        <w:rPr>
          <w:rFonts w:eastAsia="Times New Roman"/>
          <w:color w:val="231F20"/>
          <w:sz w:val="28"/>
          <w:szCs w:val="28"/>
        </w:rPr>
      </w:pPr>
    </w:p>
    <w:p w:rsidR="00F94C3C" w:rsidRDefault="00C806BD">
      <w:pPr>
        <w:spacing w:line="341" w:lineRule="exact"/>
        <w:ind w:left="703"/>
        <w:rPr>
          <w:rFonts w:eastAsia="Times New Roman"/>
          <w:color w:val="231F20"/>
          <w:sz w:val="28"/>
          <w:szCs w:val="28"/>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развития универсальных учебных действий;</w:t>
      </w:r>
    </w:p>
    <w:p w:rsidR="00F94C3C" w:rsidRDefault="00F94C3C">
      <w:pPr>
        <w:spacing w:line="1" w:lineRule="exact"/>
        <w:rPr>
          <w:rFonts w:eastAsia="Times New Roman"/>
          <w:color w:val="231F20"/>
          <w:sz w:val="28"/>
          <w:szCs w:val="28"/>
        </w:rPr>
      </w:pPr>
    </w:p>
    <w:p w:rsidR="00F94C3C" w:rsidRDefault="00C806BD">
      <w:pPr>
        <w:spacing w:line="32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воспитания и социализации обучающихся (в том числе программы духовно-нравственного развития; программы формирования культуры здорового и безопасного образа жизни; профессионального самоопределения обучающихся);</w:t>
      </w:r>
    </w:p>
    <w:p w:rsidR="00F94C3C" w:rsidRDefault="00C806BD">
      <w:pPr>
        <w:spacing w:line="343" w:lineRule="exact"/>
        <w:ind w:left="703"/>
        <w:rPr>
          <w:rFonts w:eastAsia="Times New Roman"/>
          <w:color w:val="231F20"/>
          <w:sz w:val="28"/>
          <w:szCs w:val="28"/>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коррекционной работы.</w:t>
      </w:r>
    </w:p>
    <w:p w:rsidR="00F94C3C" w:rsidRDefault="00F94C3C">
      <w:pPr>
        <w:spacing w:line="14" w:lineRule="exact"/>
        <w:rPr>
          <w:sz w:val="20"/>
          <w:szCs w:val="20"/>
        </w:rPr>
      </w:pPr>
    </w:p>
    <w:p w:rsidR="00F94C3C" w:rsidRPr="00E86833" w:rsidRDefault="00C806BD" w:rsidP="00E86833">
      <w:pPr>
        <w:pStyle w:val="a4"/>
        <w:numPr>
          <w:ilvl w:val="1"/>
          <w:numId w:val="281"/>
        </w:numPr>
        <w:ind w:left="0"/>
        <w:rPr>
          <w:rFonts w:eastAsia="Times New Roman"/>
          <w:color w:val="231F20"/>
          <w:sz w:val="28"/>
          <w:szCs w:val="28"/>
        </w:rPr>
      </w:pPr>
      <w:r w:rsidRPr="005316D0">
        <w:rPr>
          <w:rFonts w:eastAsia="Times New Roman"/>
          <w:color w:val="231F20"/>
          <w:sz w:val="28"/>
          <w:szCs w:val="28"/>
        </w:rPr>
        <w:t>Повышение психологич</w:t>
      </w:r>
      <w:r w:rsidR="00E86833">
        <w:rPr>
          <w:rFonts w:eastAsia="Times New Roman"/>
          <w:color w:val="231F20"/>
          <w:sz w:val="28"/>
          <w:szCs w:val="28"/>
        </w:rPr>
        <w:t>еской компетентности участников образовательного процесса (администрации</w:t>
      </w:r>
      <w:proofErr w:type="gramStart"/>
      <w:r w:rsidR="00E86833">
        <w:rPr>
          <w:rFonts w:eastAsia="Times New Roman"/>
          <w:color w:val="231F20"/>
          <w:sz w:val="28"/>
          <w:szCs w:val="28"/>
        </w:rPr>
        <w:t xml:space="preserve"> ,</w:t>
      </w:r>
      <w:proofErr w:type="gramEnd"/>
      <w:r w:rsidR="00E86833">
        <w:rPr>
          <w:rFonts w:eastAsia="Times New Roman"/>
          <w:color w:val="231F20"/>
          <w:sz w:val="28"/>
          <w:szCs w:val="28"/>
        </w:rPr>
        <w:t xml:space="preserve"> педагогов, родителей, (законных </w:t>
      </w:r>
      <w:r w:rsidRPr="00E86833">
        <w:rPr>
          <w:rFonts w:eastAsia="Times New Roman"/>
          <w:color w:val="231F20"/>
          <w:sz w:val="28"/>
          <w:szCs w:val="28"/>
        </w:rPr>
        <w:t>представителей), обучающихся): психологическое просвещение и консультирование родителей (законных представителей) обучающихся по проблемам обучения, воспитания, развития.</w:t>
      </w:r>
    </w:p>
    <w:p w:rsidR="00F94C3C" w:rsidRDefault="00C806BD" w:rsidP="00C806BD">
      <w:pPr>
        <w:numPr>
          <w:ilvl w:val="0"/>
          <w:numId w:val="283"/>
        </w:numPr>
        <w:tabs>
          <w:tab w:val="left" w:pos="1003"/>
        </w:tabs>
        <w:ind w:left="1003" w:hanging="295"/>
        <w:rPr>
          <w:rFonts w:eastAsia="Times New Roman"/>
          <w:color w:val="231F20"/>
          <w:sz w:val="28"/>
          <w:szCs w:val="28"/>
        </w:rPr>
      </w:pPr>
      <w:r>
        <w:rPr>
          <w:rFonts w:eastAsia="Times New Roman"/>
          <w:color w:val="231F20"/>
          <w:sz w:val="28"/>
          <w:szCs w:val="28"/>
        </w:rPr>
        <w:t>Организация и участие в мероприятиях по профилактике и коррекции</w:t>
      </w:r>
    </w:p>
    <w:p w:rsidR="00F94C3C" w:rsidRDefault="00C806BD">
      <w:pPr>
        <w:tabs>
          <w:tab w:val="left" w:pos="2462"/>
          <w:tab w:val="left" w:pos="4182"/>
          <w:tab w:val="left" w:pos="6322"/>
          <w:tab w:val="left" w:pos="6922"/>
          <w:tab w:val="left" w:pos="8242"/>
        </w:tabs>
        <w:ind w:left="3"/>
        <w:rPr>
          <w:sz w:val="20"/>
          <w:szCs w:val="20"/>
        </w:rPr>
      </w:pPr>
      <w:r>
        <w:rPr>
          <w:rFonts w:eastAsia="Times New Roman"/>
          <w:color w:val="231F20"/>
          <w:sz w:val="28"/>
          <w:szCs w:val="28"/>
        </w:rPr>
        <w:t>отклоняющегося</w:t>
      </w:r>
      <w:r>
        <w:rPr>
          <w:sz w:val="20"/>
          <w:szCs w:val="20"/>
        </w:rPr>
        <w:tab/>
      </w:r>
      <w:r>
        <w:rPr>
          <w:rFonts w:eastAsia="Times New Roman"/>
          <w:color w:val="231F20"/>
          <w:sz w:val="28"/>
          <w:szCs w:val="28"/>
        </w:rPr>
        <w:t>поведения</w:t>
      </w:r>
      <w:r>
        <w:rPr>
          <w:sz w:val="20"/>
          <w:szCs w:val="20"/>
        </w:rPr>
        <w:tab/>
      </w:r>
      <w:r>
        <w:rPr>
          <w:rFonts w:eastAsia="Times New Roman"/>
          <w:color w:val="231F20"/>
          <w:sz w:val="28"/>
          <w:szCs w:val="28"/>
        </w:rPr>
        <w:t>обучающихся</w:t>
      </w:r>
      <w:r>
        <w:rPr>
          <w:sz w:val="20"/>
          <w:szCs w:val="20"/>
        </w:rPr>
        <w:tab/>
      </w:r>
      <w:r>
        <w:rPr>
          <w:rFonts w:eastAsia="Times New Roman"/>
          <w:color w:val="231F20"/>
          <w:sz w:val="28"/>
          <w:szCs w:val="28"/>
        </w:rPr>
        <w:t>с</w:t>
      </w:r>
      <w:r>
        <w:rPr>
          <w:sz w:val="20"/>
          <w:szCs w:val="20"/>
        </w:rPr>
        <w:tab/>
      </w:r>
      <w:r>
        <w:rPr>
          <w:rFonts w:eastAsia="Times New Roman"/>
          <w:color w:val="231F20"/>
          <w:sz w:val="28"/>
          <w:szCs w:val="28"/>
        </w:rPr>
        <w:t>учетом</w:t>
      </w:r>
      <w:r>
        <w:rPr>
          <w:sz w:val="20"/>
          <w:szCs w:val="20"/>
        </w:rPr>
        <w:tab/>
      </w:r>
      <w:r>
        <w:rPr>
          <w:rFonts w:eastAsia="Times New Roman"/>
          <w:color w:val="231F20"/>
          <w:sz w:val="28"/>
          <w:szCs w:val="28"/>
        </w:rPr>
        <w:t>возрастных</w:t>
      </w:r>
    </w:p>
    <w:p w:rsidR="00F94C3C" w:rsidRDefault="00F94C3C">
      <w:pPr>
        <w:spacing w:line="13" w:lineRule="exact"/>
        <w:rPr>
          <w:sz w:val="20"/>
          <w:szCs w:val="20"/>
        </w:rPr>
      </w:pPr>
    </w:p>
    <w:p w:rsidR="00F94C3C" w:rsidRDefault="00C806BD" w:rsidP="00C806BD">
      <w:pPr>
        <w:numPr>
          <w:ilvl w:val="0"/>
          <w:numId w:val="284"/>
        </w:numPr>
        <w:tabs>
          <w:tab w:val="left" w:pos="224"/>
        </w:tabs>
        <w:spacing w:line="234" w:lineRule="auto"/>
        <w:ind w:left="3" w:hanging="3"/>
        <w:rPr>
          <w:rFonts w:eastAsia="Times New Roman"/>
          <w:color w:val="231F20"/>
          <w:sz w:val="28"/>
          <w:szCs w:val="28"/>
        </w:rPr>
      </w:pPr>
      <w:r>
        <w:rPr>
          <w:rFonts w:eastAsia="Times New Roman"/>
          <w:color w:val="231F20"/>
          <w:sz w:val="28"/>
          <w:szCs w:val="28"/>
        </w:rPr>
        <w:t>индивидуальных особенностей; социального сиротства, ксенофобии, экстремизма, межэтнических конфликтов.</w:t>
      </w:r>
    </w:p>
    <w:p w:rsidR="00F94C3C" w:rsidRDefault="00F94C3C">
      <w:pPr>
        <w:spacing w:line="15" w:lineRule="exact"/>
        <w:rPr>
          <w:rFonts w:eastAsia="Times New Roman"/>
          <w:color w:val="231F20"/>
          <w:sz w:val="28"/>
          <w:szCs w:val="28"/>
        </w:rPr>
      </w:pPr>
    </w:p>
    <w:p w:rsidR="00F94C3C" w:rsidRDefault="00C806BD" w:rsidP="00C806BD">
      <w:pPr>
        <w:numPr>
          <w:ilvl w:val="1"/>
          <w:numId w:val="284"/>
        </w:numPr>
        <w:tabs>
          <w:tab w:val="left" w:pos="996"/>
        </w:tabs>
        <w:spacing w:line="237" w:lineRule="auto"/>
        <w:ind w:left="3" w:firstLine="705"/>
        <w:jc w:val="both"/>
        <w:rPr>
          <w:rFonts w:eastAsia="Times New Roman"/>
          <w:color w:val="231F20"/>
          <w:sz w:val="28"/>
          <w:szCs w:val="28"/>
        </w:rPr>
      </w:pPr>
      <w:r>
        <w:rPr>
          <w:rFonts w:eastAsia="Times New Roman"/>
          <w:color w:val="231F20"/>
          <w:sz w:val="28"/>
          <w:szCs w:val="28"/>
        </w:rPr>
        <w:t>Психологическая профилактика школьной тревожности и личностных расстройств; эмоционального выгорания – личностных и профессиональных деформаций педагогов общеобразовательной организации.</w:t>
      </w:r>
    </w:p>
    <w:p w:rsidR="00F94C3C" w:rsidRDefault="00F94C3C">
      <w:pPr>
        <w:spacing w:line="13" w:lineRule="exact"/>
        <w:rPr>
          <w:rFonts w:eastAsia="Times New Roman"/>
          <w:color w:val="231F20"/>
          <w:sz w:val="28"/>
          <w:szCs w:val="28"/>
        </w:rPr>
      </w:pPr>
    </w:p>
    <w:p w:rsidR="00F94C3C" w:rsidRDefault="00C806BD" w:rsidP="00C806BD">
      <w:pPr>
        <w:numPr>
          <w:ilvl w:val="1"/>
          <w:numId w:val="284"/>
        </w:numPr>
        <w:tabs>
          <w:tab w:val="left" w:pos="996"/>
        </w:tabs>
        <w:spacing w:line="234" w:lineRule="auto"/>
        <w:ind w:left="3" w:firstLine="705"/>
        <w:jc w:val="both"/>
        <w:rPr>
          <w:rFonts w:eastAsia="Times New Roman"/>
          <w:color w:val="231F20"/>
          <w:sz w:val="28"/>
          <w:szCs w:val="28"/>
        </w:rPr>
      </w:pPr>
      <w:r>
        <w:rPr>
          <w:rFonts w:eastAsia="Times New Roman"/>
          <w:color w:val="231F20"/>
          <w:sz w:val="28"/>
          <w:szCs w:val="28"/>
        </w:rPr>
        <w:t>Взаимодействие с педагогическим коллективом/классными руководителями, администрацией, психолого-педагогическим консилиумом,</w:t>
      </w:r>
    </w:p>
    <w:p w:rsidR="00F94C3C" w:rsidRDefault="00F94C3C">
      <w:pPr>
        <w:spacing w:line="2" w:lineRule="exact"/>
        <w:rPr>
          <w:sz w:val="20"/>
          <w:szCs w:val="20"/>
        </w:rPr>
      </w:pPr>
    </w:p>
    <w:p w:rsidR="00F94C3C" w:rsidRDefault="00C806BD">
      <w:pPr>
        <w:tabs>
          <w:tab w:val="left" w:pos="4522"/>
          <w:tab w:val="left" w:pos="6542"/>
          <w:tab w:val="left" w:pos="7822"/>
        </w:tabs>
        <w:ind w:left="3"/>
        <w:rPr>
          <w:sz w:val="20"/>
          <w:szCs w:val="20"/>
        </w:rPr>
      </w:pPr>
      <w:r>
        <w:rPr>
          <w:rFonts w:eastAsia="Times New Roman"/>
          <w:color w:val="231F20"/>
          <w:sz w:val="28"/>
          <w:szCs w:val="28"/>
        </w:rPr>
        <w:t>психолого-медико-педагогическим</w:t>
      </w:r>
      <w:r>
        <w:rPr>
          <w:sz w:val="20"/>
          <w:szCs w:val="20"/>
        </w:rPr>
        <w:tab/>
      </w:r>
      <w:r>
        <w:rPr>
          <w:rFonts w:eastAsia="Times New Roman"/>
          <w:color w:val="231F20"/>
          <w:sz w:val="28"/>
          <w:szCs w:val="28"/>
        </w:rPr>
        <w:t>консилиумом,</w:t>
      </w:r>
      <w:r>
        <w:rPr>
          <w:rFonts w:eastAsia="Times New Roman"/>
          <w:color w:val="231F20"/>
          <w:sz w:val="28"/>
          <w:szCs w:val="28"/>
        </w:rPr>
        <w:tab/>
        <w:t>советом</w:t>
      </w:r>
      <w:r>
        <w:rPr>
          <w:rFonts w:eastAsia="Times New Roman"/>
          <w:color w:val="231F20"/>
          <w:sz w:val="28"/>
          <w:szCs w:val="28"/>
        </w:rPr>
        <w:tab/>
        <w:t>профилактики,</w:t>
      </w:r>
    </w:p>
    <w:p w:rsidR="00F94C3C" w:rsidRDefault="00F94C3C">
      <w:pPr>
        <w:spacing w:line="13" w:lineRule="exact"/>
        <w:rPr>
          <w:sz w:val="20"/>
          <w:szCs w:val="20"/>
        </w:rPr>
      </w:pPr>
    </w:p>
    <w:p w:rsidR="00F94C3C" w:rsidRDefault="00C806BD" w:rsidP="00C806BD">
      <w:pPr>
        <w:numPr>
          <w:ilvl w:val="0"/>
          <w:numId w:val="285"/>
        </w:numPr>
        <w:tabs>
          <w:tab w:val="left" w:pos="197"/>
        </w:tabs>
        <w:spacing w:line="238" w:lineRule="auto"/>
        <w:ind w:left="3" w:hanging="3"/>
        <w:jc w:val="both"/>
        <w:rPr>
          <w:rFonts w:eastAsia="Times New Roman"/>
          <w:color w:val="231F20"/>
          <w:sz w:val="28"/>
          <w:szCs w:val="28"/>
        </w:rPr>
      </w:pPr>
      <w:r>
        <w:rPr>
          <w:rFonts w:eastAsia="Times New Roman"/>
          <w:color w:val="231F20"/>
          <w:sz w:val="28"/>
          <w:szCs w:val="28"/>
        </w:rPr>
        <w:t>образовательными организациями,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обучающихся, оказание им психологической поддержки, содействие в трудных жизненных ситуациях.</w:t>
      </w:r>
    </w:p>
    <w:p w:rsidR="00F94C3C" w:rsidRDefault="00F94C3C">
      <w:pPr>
        <w:spacing w:line="14"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Особое внимание рекомендуется уделять переходным этапам в развитии и образовании обучающихся, что предполагает диверсификацию уровней психолого-педагогического сопровождения.</w:t>
      </w:r>
    </w:p>
    <w:p w:rsidR="00F94C3C" w:rsidRDefault="00F94C3C">
      <w:pPr>
        <w:spacing w:line="14"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i/>
          <w:iCs/>
          <w:color w:val="231F20"/>
          <w:sz w:val="28"/>
          <w:szCs w:val="28"/>
        </w:rPr>
        <w:t>Уровень индивидуальный</w:t>
      </w:r>
      <w:r>
        <w:rPr>
          <w:rFonts w:eastAsia="Times New Roman"/>
          <w:color w:val="231F20"/>
          <w:sz w:val="28"/>
          <w:szCs w:val="28"/>
        </w:rPr>
        <w:t>.</w:t>
      </w:r>
      <w:r>
        <w:rPr>
          <w:rFonts w:eastAsia="Times New Roman"/>
          <w:i/>
          <w:iCs/>
          <w:color w:val="231F20"/>
          <w:sz w:val="28"/>
          <w:szCs w:val="28"/>
        </w:rPr>
        <w:t xml:space="preserve"> </w:t>
      </w:r>
      <w:r>
        <w:rPr>
          <w:rFonts w:eastAsia="Times New Roman"/>
          <w:color w:val="231F20"/>
          <w:sz w:val="28"/>
          <w:szCs w:val="28"/>
        </w:rPr>
        <w:t>Ведущая роль на этом уровне отводится</w:t>
      </w:r>
      <w:r>
        <w:rPr>
          <w:rFonts w:eastAsia="Times New Roman"/>
          <w:i/>
          <w:iCs/>
          <w:color w:val="231F20"/>
          <w:sz w:val="28"/>
          <w:szCs w:val="28"/>
        </w:rPr>
        <w:t xml:space="preserve"> </w:t>
      </w:r>
      <w:r>
        <w:rPr>
          <w:rFonts w:eastAsia="Times New Roman"/>
          <w:color w:val="231F20"/>
          <w:sz w:val="28"/>
          <w:szCs w:val="28"/>
        </w:rPr>
        <w:t>учителю, родителям (законным представителям) и педагогу-психологу. Основной целью их деятельности является создание условий для развития обучающихся с учетом их индивидуальных особенностей и личностного потенциала, построение индивидуальной траектории обучения и развития, содействие процессу самопознания и самореализации личности обучающихся.</w:t>
      </w:r>
    </w:p>
    <w:p w:rsidR="00F94C3C" w:rsidRDefault="00F94C3C">
      <w:pPr>
        <w:spacing w:line="3"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i/>
          <w:iCs/>
          <w:color w:val="231F20"/>
          <w:sz w:val="28"/>
          <w:szCs w:val="28"/>
        </w:rPr>
        <w:t xml:space="preserve">Уровень групповой. </w:t>
      </w:r>
      <w:r>
        <w:rPr>
          <w:rFonts w:eastAsia="Times New Roman"/>
          <w:color w:val="231F20"/>
          <w:sz w:val="28"/>
          <w:szCs w:val="28"/>
        </w:rPr>
        <w:t>На данном уровне работу проводят педагог-психолог,</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52" w:lineRule="exact"/>
        <w:rPr>
          <w:sz w:val="20"/>
          <w:szCs w:val="20"/>
        </w:rPr>
      </w:pPr>
    </w:p>
    <w:p w:rsidR="00F94C3C" w:rsidRDefault="00C806BD">
      <w:pPr>
        <w:ind w:left="5063"/>
        <w:rPr>
          <w:sz w:val="20"/>
          <w:szCs w:val="20"/>
        </w:rPr>
      </w:pPr>
      <w:r>
        <w:rPr>
          <w:rFonts w:eastAsia="Times New Roman"/>
          <w:color w:val="231F20"/>
          <w:sz w:val="20"/>
          <w:szCs w:val="20"/>
        </w:rPr>
        <w:t>91</w:t>
      </w:r>
    </w:p>
    <w:p w:rsidR="00F94C3C" w:rsidRDefault="00F94C3C">
      <w:pPr>
        <w:sectPr w:rsidR="00F94C3C">
          <w:pgSz w:w="11920" w:h="16841"/>
          <w:pgMar w:top="1100"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классный руководитель, социальный педагог и т.д. Основная цель их деятельности – содействие обучающимся, относящимся к различным целевым группам (обучающиеся, испытывающие трудности в обучении; дети</w:t>
      </w:r>
    </w:p>
    <w:p w:rsidR="00F94C3C" w:rsidRDefault="00F94C3C">
      <w:pPr>
        <w:spacing w:line="14" w:lineRule="exact"/>
        <w:rPr>
          <w:sz w:val="20"/>
          <w:szCs w:val="20"/>
        </w:rPr>
      </w:pPr>
    </w:p>
    <w:p w:rsidR="00F94C3C" w:rsidRDefault="00C806BD" w:rsidP="00C806BD">
      <w:pPr>
        <w:numPr>
          <w:ilvl w:val="0"/>
          <w:numId w:val="286"/>
        </w:numPr>
        <w:tabs>
          <w:tab w:val="left" w:pos="197"/>
        </w:tabs>
        <w:spacing w:line="237" w:lineRule="auto"/>
        <w:ind w:left="3" w:hanging="3"/>
        <w:jc w:val="both"/>
        <w:rPr>
          <w:rFonts w:eastAsia="Times New Roman"/>
          <w:color w:val="231F20"/>
          <w:sz w:val="28"/>
          <w:szCs w:val="28"/>
        </w:rPr>
      </w:pPr>
      <w:r>
        <w:rPr>
          <w:rFonts w:eastAsia="Times New Roman"/>
          <w:color w:val="231F20"/>
          <w:sz w:val="28"/>
          <w:szCs w:val="28"/>
        </w:rPr>
        <w:t>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одаренные дети и т.д.), в решении общих для группы проблемных ситуаций.</w:t>
      </w:r>
    </w:p>
    <w:p w:rsidR="00F94C3C" w:rsidRDefault="00F94C3C">
      <w:pPr>
        <w:spacing w:line="17"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i/>
          <w:iCs/>
          <w:color w:val="231F20"/>
          <w:sz w:val="28"/>
          <w:szCs w:val="28"/>
        </w:rPr>
        <w:t xml:space="preserve">Уровень класса. </w:t>
      </w:r>
      <w:r>
        <w:rPr>
          <w:rFonts w:eastAsia="Times New Roman"/>
          <w:color w:val="231F20"/>
          <w:sz w:val="28"/>
          <w:szCs w:val="28"/>
        </w:rPr>
        <w:t>На данном уровне ведущая роль отводится учителю,</w:t>
      </w:r>
      <w:r>
        <w:rPr>
          <w:rFonts w:eastAsia="Times New Roman"/>
          <w:i/>
          <w:iCs/>
          <w:color w:val="231F20"/>
          <w:sz w:val="28"/>
          <w:szCs w:val="28"/>
        </w:rPr>
        <w:t xml:space="preserve"> </w:t>
      </w:r>
      <w:r>
        <w:rPr>
          <w:rFonts w:eastAsia="Times New Roman"/>
          <w:color w:val="231F20"/>
          <w:sz w:val="28"/>
          <w:szCs w:val="28"/>
        </w:rPr>
        <w:t>классному руководителю и педагогу-психологу, которые обеспечивают необходимую педагогическую и психолого-педагогическую поддержку ребенку в решении задач обучения, воспитания и развития. Основная цель их деятельности — развитие самостоятельности в решении проблемных ситуаций, предотвращение дезадаптации обучающегося, возникновения острых проблемных ситуаций.</w:t>
      </w:r>
    </w:p>
    <w:p w:rsidR="00F94C3C" w:rsidRDefault="00F94C3C">
      <w:pPr>
        <w:spacing w:line="19"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i/>
          <w:iCs/>
          <w:color w:val="231F20"/>
          <w:sz w:val="28"/>
          <w:szCs w:val="28"/>
        </w:rPr>
        <w:t xml:space="preserve">Уровень образовательной организации. </w:t>
      </w:r>
      <w:r>
        <w:rPr>
          <w:rFonts w:eastAsia="Times New Roman"/>
          <w:color w:val="231F20"/>
          <w:sz w:val="28"/>
          <w:szCs w:val="28"/>
        </w:rPr>
        <w:t>На данном уровне работу</w:t>
      </w:r>
      <w:r>
        <w:rPr>
          <w:rFonts w:eastAsia="Times New Roman"/>
          <w:i/>
          <w:iCs/>
          <w:color w:val="231F20"/>
          <w:sz w:val="28"/>
          <w:szCs w:val="28"/>
        </w:rPr>
        <w:t xml:space="preserve"> </w:t>
      </w:r>
      <w:r>
        <w:rPr>
          <w:rFonts w:eastAsia="Times New Roman"/>
          <w:color w:val="231F20"/>
          <w:sz w:val="28"/>
          <w:szCs w:val="28"/>
        </w:rPr>
        <w:t>проводят педагоги-психологи, учителя-логопеды, социальные педагоги. Они выявляют проблемы в развитии обучающихся и оказывают первичную помощь в преодолении трудностей в обучении, взаимодействии с учителями, родителями (законными представителями), сверстниками. На данном уровне</w:t>
      </w:r>
    </w:p>
    <w:p w:rsidR="00F94C3C" w:rsidRDefault="00F94C3C">
      <w:pPr>
        <w:spacing w:line="5"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такжереализуютсяпрофилактическиепрограммы,охватывающие</w:t>
      </w:r>
    </w:p>
    <w:p w:rsidR="00F94C3C" w:rsidRDefault="00F94C3C">
      <w:pPr>
        <w:spacing w:line="15"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значительные группы обучающихся, осуществляется экспертная, консультативная (индивидуальная и групповая) работа, просветительская работа с администрацией, учителями и родителями (законными представителями).</w:t>
      </w:r>
    </w:p>
    <w:p w:rsidR="00F94C3C" w:rsidRDefault="00F94C3C">
      <w:pPr>
        <w:spacing w:line="337" w:lineRule="exact"/>
        <w:rPr>
          <w:sz w:val="20"/>
          <w:szCs w:val="20"/>
        </w:rPr>
      </w:pPr>
    </w:p>
    <w:p w:rsidR="00F94C3C" w:rsidRDefault="00C806BD">
      <w:pPr>
        <w:spacing w:line="236" w:lineRule="auto"/>
        <w:ind w:left="1280" w:right="1440"/>
        <w:jc w:val="center"/>
        <w:rPr>
          <w:sz w:val="20"/>
          <w:szCs w:val="20"/>
        </w:rPr>
      </w:pPr>
      <w:r>
        <w:rPr>
          <w:rFonts w:eastAsia="Times New Roman"/>
          <w:b/>
          <w:bCs/>
          <w:i/>
          <w:iCs/>
          <w:sz w:val="28"/>
          <w:szCs w:val="28"/>
        </w:rPr>
        <w:t xml:space="preserve">Направления деятельности психологической службы по созданию благоприятной образовательной среды в </w:t>
      </w:r>
      <w:r>
        <w:rPr>
          <w:rFonts w:ascii="Cambria" w:eastAsia="Cambria" w:hAnsi="Cambria" w:cs="Cambria"/>
          <w:b/>
          <w:bCs/>
          <w:i/>
          <w:iCs/>
          <w:color w:val="231F20"/>
          <w:sz w:val="28"/>
          <w:szCs w:val="28"/>
        </w:rPr>
        <w:t>обще</w:t>
      </w:r>
      <w:r>
        <w:rPr>
          <w:rFonts w:eastAsia="Times New Roman"/>
          <w:b/>
          <w:bCs/>
          <w:i/>
          <w:iCs/>
          <w:sz w:val="28"/>
          <w:szCs w:val="28"/>
        </w:rPr>
        <w:t>образовательной организации</w:t>
      </w:r>
    </w:p>
    <w:p w:rsidR="00F94C3C" w:rsidRDefault="00F94C3C">
      <w:pPr>
        <w:spacing w:line="340"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Рекомендовано выстраивать основные направления деятельности психологической службы общеобразовательной организации по созданию благоприятных условий для обеспечения образовательного процесса</w:t>
      </w:r>
    </w:p>
    <w:p w:rsidR="00F94C3C" w:rsidRDefault="00F94C3C">
      <w:pPr>
        <w:spacing w:line="15" w:lineRule="exact"/>
        <w:rPr>
          <w:sz w:val="20"/>
          <w:szCs w:val="20"/>
        </w:rPr>
      </w:pPr>
    </w:p>
    <w:p w:rsidR="00F94C3C" w:rsidRDefault="00C806BD" w:rsidP="00C806BD">
      <w:pPr>
        <w:numPr>
          <w:ilvl w:val="0"/>
          <w:numId w:val="287"/>
        </w:numPr>
        <w:tabs>
          <w:tab w:val="left" w:pos="204"/>
        </w:tabs>
        <w:spacing w:line="235" w:lineRule="auto"/>
        <w:ind w:left="3" w:hanging="3"/>
        <w:jc w:val="both"/>
        <w:rPr>
          <w:rFonts w:eastAsia="Times New Roman"/>
          <w:color w:val="231F20"/>
          <w:sz w:val="28"/>
          <w:szCs w:val="28"/>
        </w:rPr>
      </w:pPr>
      <w:r>
        <w:rPr>
          <w:rFonts w:eastAsia="Times New Roman"/>
          <w:color w:val="231F20"/>
          <w:sz w:val="28"/>
          <w:szCs w:val="28"/>
        </w:rPr>
        <w:t>соответствии с формами психологического сопровождения участников образовательных отношений в условиях реализации федеральных</w:t>
      </w:r>
    </w:p>
    <w:p w:rsidR="00F94C3C" w:rsidRDefault="00F94C3C">
      <w:pPr>
        <w:spacing w:line="13" w:lineRule="exact"/>
        <w:rPr>
          <w:sz w:val="20"/>
          <w:szCs w:val="20"/>
        </w:rPr>
      </w:pPr>
    </w:p>
    <w:p w:rsidR="00F94C3C" w:rsidRDefault="00C806BD">
      <w:pPr>
        <w:spacing w:line="235" w:lineRule="auto"/>
        <w:ind w:left="3"/>
        <w:jc w:val="both"/>
        <w:rPr>
          <w:sz w:val="20"/>
          <w:szCs w:val="20"/>
        </w:rPr>
      </w:pPr>
      <w:r>
        <w:rPr>
          <w:rFonts w:eastAsia="Times New Roman"/>
          <w:color w:val="231F20"/>
          <w:sz w:val="28"/>
          <w:szCs w:val="28"/>
        </w:rPr>
        <w:t>государственных образовательных стандартов начального, основного и среднего общего образования и содержания профессионального стандарта</w:t>
      </w:r>
    </w:p>
    <w:p w:rsidR="00F94C3C" w:rsidRDefault="00F94C3C">
      <w:pPr>
        <w:spacing w:line="4" w:lineRule="exact"/>
        <w:rPr>
          <w:sz w:val="20"/>
          <w:szCs w:val="20"/>
        </w:rPr>
      </w:pPr>
    </w:p>
    <w:p w:rsidR="00F94C3C" w:rsidRDefault="00C806BD">
      <w:pPr>
        <w:spacing w:line="234" w:lineRule="auto"/>
        <w:ind w:left="703" w:hanging="707"/>
        <w:jc w:val="both"/>
        <w:rPr>
          <w:sz w:val="20"/>
          <w:szCs w:val="20"/>
        </w:rPr>
      </w:pPr>
      <w:r>
        <w:rPr>
          <w:rFonts w:eastAsia="Times New Roman"/>
          <w:color w:val="231F20"/>
          <w:sz w:val="28"/>
          <w:szCs w:val="28"/>
        </w:rPr>
        <w:t xml:space="preserve">педагога-психолога (Психолог в сфере образования) </w:t>
      </w:r>
      <w:r>
        <w:rPr>
          <w:rFonts w:eastAsia="Times New Roman"/>
          <w:color w:val="231F20"/>
          <w:sz w:val="36"/>
          <w:szCs w:val="36"/>
          <w:vertAlign w:val="superscript"/>
        </w:rPr>
        <w:t>&lt;17&gt;, &lt;20&gt;</w:t>
      </w:r>
      <w:r>
        <w:rPr>
          <w:rFonts w:eastAsia="Times New Roman"/>
          <w:color w:val="231F20"/>
          <w:sz w:val="28"/>
          <w:szCs w:val="28"/>
        </w:rPr>
        <w:t xml:space="preserve">. </w:t>
      </w:r>
      <w:r>
        <w:rPr>
          <w:rFonts w:eastAsia="Times New Roman"/>
          <w:color w:val="231F20"/>
          <w:sz w:val="28"/>
          <w:szCs w:val="28"/>
          <w:u w:val="single"/>
        </w:rPr>
        <w:t>Психолого-педагогическое и методическое сопровождение реализации</w:t>
      </w:r>
    </w:p>
    <w:p w:rsidR="00F94C3C" w:rsidRDefault="00F94C3C">
      <w:pPr>
        <w:spacing w:line="16"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u w:val="single"/>
        </w:rPr>
        <w:t>основных и дополнительных образовательных программ</w:t>
      </w:r>
      <w:r>
        <w:rPr>
          <w:rFonts w:eastAsia="Times New Roman"/>
          <w:color w:val="231F20"/>
          <w:sz w:val="28"/>
          <w:szCs w:val="28"/>
        </w:rPr>
        <w:t>. Данное направление специалисты Психологической службы общеобразовательной организации реализуют во взаимодействии с педагогами и при координирующем участии администрации общеобразовательной организации:</w:t>
      </w:r>
    </w:p>
    <w:p w:rsidR="00F94C3C" w:rsidRDefault="00F94C3C">
      <w:pPr>
        <w:spacing w:line="3"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участвуют в формировании и реализации планов развивающей работы</w:t>
      </w:r>
    </w:p>
    <w:p w:rsidR="00F94C3C" w:rsidRDefault="00C806BD" w:rsidP="00C806BD">
      <w:pPr>
        <w:numPr>
          <w:ilvl w:val="0"/>
          <w:numId w:val="288"/>
        </w:numPr>
        <w:tabs>
          <w:tab w:val="left" w:pos="203"/>
        </w:tabs>
        <w:ind w:left="203" w:hanging="203"/>
        <w:rPr>
          <w:rFonts w:eastAsia="Times New Roman"/>
          <w:color w:val="231F20"/>
          <w:sz w:val="28"/>
          <w:szCs w:val="28"/>
        </w:rPr>
      </w:pPr>
      <w:r>
        <w:rPr>
          <w:rFonts w:eastAsia="Times New Roman"/>
          <w:color w:val="231F20"/>
          <w:sz w:val="28"/>
          <w:szCs w:val="28"/>
        </w:rPr>
        <w:t>обучающимися с учетом их индивидуально-психологических особенностей;</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86" w:lineRule="exact"/>
        <w:rPr>
          <w:sz w:val="20"/>
          <w:szCs w:val="20"/>
        </w:rPr>
      </w:pPr>
    </w:p>
    <w:p w:rsidR="00F94C3C" w:rsidRDefault="00C806BD">
      <w:pPr>
        <w:ind w:left="5063"/>
        <w:rPr>
          <w:sz w:val="20"/>
          <w:szCs w:val="20"/>
        </w:rPr>
      </w:pPr>
      <w:r>
        <w:rPr>
          <w:rFonts w:eastAsia="Times New Roman"/>
          <w:color w:val="231F20"/>
          <w:sz w:val="20"/>
          <w:szCs w:val="20"/>
        </w:rPr>
        <w:t>92</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firstLine="708"/>
        <w:jc w:val="both"/>
        <w:rPr>
          <w:sz w:val="20"/>
          <w:szCs w:val="20"/>
        </w:rPr>
      </w:pPr>
      <w:r>
        <w:rPr>
          <w:rFonts w:eastAsia="Times New Roman"/>
          <w:color w:val="231F20"/>
          <w:sz w:val="24"/>
          <w:szCs w:val="24"/>
        </w:rPr>
        <w:lastRenderedPageBreak/>
        <w:t xml:space="preserve">– </w:t>
      </w:r>
      <w:r>
        <w:rPr>
          <w:rFonts w:eastAsia="Times New Roman"/>
          <w:color w:val="231F20"/>
          <w:sz w:val="28"/>
          <w:szCs w:val="28"/>
        </w:rPr>
        <w:t>участвуют в разработке программ развития универсальных учебных</w:t>
      </w:r>
      <w:r>
        <w:rPr>
          <w:rFonts w:eastAsia="Times New Roman"/>
          <w:color w:val="231F20"/>
          <w:sz w:val="24"/>
          <w:szCs w:val="24"/>
        </w:rPr>
        <w:t xml:space="preserve"> </w:t>
      </w:r>
      <w:r>
        <w:rPr>
          <w:rFonts w:eastAsia="Times New Roman"/>
          <w:color w:val="231F20"/>
          <w:sz w:val="28"/>
          <w:szCs w:val="28"/>
        </w:rPr>
        <w:t>действий, программ воспитания и социализации обучающихся, воспитанников, программ коррекционной работы;</w:t>
      </w:r>
    </w:p>
    <w:p w:rsidR="00F94C3C" w:rsidRDefault="00C806BD">
      <w:pPr>
        <w:tabs>
          <w:tab w:val="left" w:pos="2942"/>
          <w:tab w:val="left" w:pos="5262"/>
          <w:tab w:val="left" w:pos="7222"/>
          <w:tab w:val="left" w:pos="7782"/>
        </w:tabs>
        <w:ind w:left="703"/>
        <w:rPr>
          <w:sz w:val="20"/>
          <w:szCs w:val="20"/>
        </w:rPr>
      </w:pPr>
      <w:r>
        <w:rPr>
          <w:rFonts w:eastAsia="Times New Roman"/>
          <w:color w:val="231F20"/>
          <w:sz w:val="24"/>
          <w:szCs w:val="24"/>
        </w:rPr>
        <w:t xml:space="preserve">– </w:t>
      </w:r>
      <w:r>
        <w:rPr>
          <w:rFonts w:eastAsia="Times New Roman"/>
          <w:color w:val="231F20"/>
          <w:sz w:val="28"/>
          <w:szCs w:val="28"/>
        </w:rPr>
        <w:t>разрабатывают</w:t>
      </w:r>
      <w:r>
        <w:rPr>
          <w:sz w:val="20"/>
          <w:szCs w:val="20"/>
        </w:rPr>
        <w:tab/>
      </w:r>
      <w:r>
        <w:rPr>
          <w:rFonts w:eastAsia="Times New Roman"/>
          <w:color w:val="231F20"/>
          <w:sz w:val="28"/>
          <w:szCs w:val="28"/>
        </w:rPr>
        <w:t>психологические</w:t>
      </w:r>
      <w:r>
        <w:rPr>
          <w:rFonts w:eastAsia="Times New Roman"/>
          <w:color w:val="231F20"/>
          <w:sz w:val="28"/>
          <w:szCs w:val="28"/>
        </w:rPr>
        <w:tab/>
        <w:t>рекомендации</w:t>
      </w:r>
      <w:r>
        <w:rPr>
          <w:rFonts w:eastAsia="Times New Roman"/>
          <w:color w:val="231F20"/>
          <w:sz w:val="28"/>
          <w:szCs w:val="28"/>
        </w:rPr>
        <w:tab/>
        <w:t>по</w:t>
      </w:r>
      <w:r>
        <w:rPr>
          <w:rFonts w:eastAsia="Times New Roman"/>
          <w:color w:val="231F20"/>
          <w:sz w:val="28"/>
          <w:szCs w:val="28"/>
        </w:rPr>
        <w:tab/>
        <w:t>формированию</w:t>
      </w:r>
    </w:p>
    <w:p w:rsidR="00F94C3C" w:rsidRDefault="00F94C3C">
      <w:pPr>
        <w:spacing w:line="13" w:lineRule="exact"/>
        <w:rPr>
          <w:sz w:val="20"/>
          <w:szCs w:val="20"/>
        </w:rPr>
      </w:pPr>
    </w:p>
    <w:p w:rsidR="00F94C3C" w:rsidRDefault="00C806BD" w:rsidP="00C806BD">
      <w:pPr>
        <w:numPr>
          <w:ilvl w:val="0"/>
          <w:numId w:val="289"/>
        </w:numPr>
        <w:tabs>
          <w:tab w:val="left" w:pos="224"/>
        </w:tabs>
        <w:spacing w:line="234" w:lineRule="auto"/>
        <w:ind w:left="3" w:hanging="3"/>
        <w:rPr>
          <w:rFonts w:eastAsia="Times New Roman"/>
          <w:color w:val="231F20"/>
          <w:sz w:val="28"/>
          <w:szCs w:val="28"/>
        </w:rPr>
      </w:pPr>
      <w:r>
        <w:rPr>
          <w:rFonts w:eastAsia="Times New Roman"/>
          <w:color w:val="231F20"/>
          <w:sz w:val="28"/>
          <w:szCs w:val="28"/>
        </w:rPr>
        <w:t>реализации индивидуальных учебных планов для творчески одаренных обучающихся и воспитанников;</w:t>
      </w:r>
    </w:p>
    <w:p w:rsidR="00F94C3C" w:rsidRDefault="00F94C3C">
      <w:pPr>
        <w:spacing w:line="15" w:lineRule="exact"/>
        <w:rPr>
          <w:rFonts w:eastAsia="Times New Roman"/>
          <w:color w:val="231F20"/>
          <w:sz w:val="28"/>
          <w:szCs w:val="28"/>
        </w:rPr>
      </w:pPr>
    </w:p>
    <w:p w:rsidR="00F94C3C" w:rsidRDefault="00C806BD">
      <w:pPr>
        <w:spacing w:line="235"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разрабатывают совместно с педагогом индивидуальные учебные планы</w:t>
      </w:r>
      <w:r>
        <w:rPr>
          <w:rFonts w:eastAsia="Times New Roman"/>
          <w:color w:val="231F20"/>
          <w:sz w:val="24"/>
          <w:szCs w:val="24"/>
        </w:rPr>
        <w:t xml:space="preserve"> </w:t>
      </w:r>
      <w:r>
        <w:rPr>
          <w:rFonts w:eastAsia="Times New Roman"/>
          <w:color w:val="231F20"/>
          <w:sz w:val="28"/>
          <w:szCs w:val="28"/>
        </w:rPr>
        <w:t>обучающихся с учетом их психологических особенностей;</w:t>
      </w:r>
    </w:p>
    <w:p w:rsidR="00F94C3C" w:rsidRDefault="00F94C3C">
      <w:pPr>
        <w:spacing w:line="2" w:lineRule="exact"/>
        <w:rPr>
          <w:sz w:val="20"/>
          <w:szCs w:val="20"/>
        </w:rPr>
      </w:pPr>
    </w:p>
    <w:p w:rsidR="00F94C3C" w:rsidRDefault="00C806BD">
      <w:pPr>
        <w:tabs>
          <w:tab w:val="left" w:pos="982"/>
          <w:tab w:val="left" w:pos="2462"/>
          <w:tab w:val="left" w:pos="2842"/>
          <w:tab w:val="left" w:pos="4382"/>
          <w:tab w:val="left" w:pos="4782"/>
          <w:tab w:val="left" w:pos="6382"/>
          <w:tab w:val="left" w:pos="816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участвуют</w:t>
      </w:r>
      <w:r>
        <w:rPr>
          <w:rFonts w:eastAsia="Times New Roman"/>
          <w:color w:val="231F20"/>
          <w:sz w:val="28"/>
          <w:szCs w:val="28"/>
        </w:rPr>
        <w:tab/>
        <w:t>в</w:t>
      </w:r>
      <w:r>
        <w:rPr>
          <w:rFonts w:eastAsia="Times New Roman"/>
          <w:color w:val="231F20"/>
          <w:sz w:val="28"/>
          <w:szCs w:val="28"/>
        </w:rPr>
        <w:tab/>
        <w:t>разработке</w:t>
      </w:r>
      <w:r>
        <w:rPr>
          <w:rFonts w:eastAsia="Times New Roman"/>
          <w:color w:val="231F20"/>
          <w:sz w:val="28"/>
          <w:szCs w:val="28"/>
        </w:rPr>
        <w:tab/>
        <w:t>и</w:t>
      </w:r>
      <w:r>
        <w:rPr>
          <w:rFonts w:eastAsia="Times New Roman"/>
          <w:color w:val="231F20"/>
          <w:sz w:val="28"/>
          <w:szCs w:val="28"/>
        </w:rPr>
        <w:tab/>
        <w:t>реализации</w:t>
      </w:r>
      <w:r>
        <w:rPr>
          <w:rFonts w:eastAsia="Times New Roman"/>
          <w:color w:val="231F20"/>
          <w:sz w:val="28"/>
          <w:szCs w:val="28"/>
        </w:rPr>
        <w:tab/>
        <w:t>мониторинга</w:t>
      </w:r>
      <w:r>
        <w:rPr>
          <w:rFonts w:eastAsia="Times New Roman"/>
          <w:color w:val="231F20"/>
          <w:sz w:val="28"/>
          <w:szCs w:val="28"/>
        </w:rPr>
        <w:tab/>
        <w:t>личностных</w:t>
      </w:r>
    </w:p>
    <w:p w:rsidR="00F94C3C" w:rsidRDefault="00C806BD" w:rsidP="00C806BD">
      <w:pPr>
        <w:numPr>
          <w:ilvl w:val="0"/>
          <w:numId w:val="290"/>
        </w:numPr>
        <w:tabs>
          <w:tab w:val="left" w:pos="223"/>
        </w:tabs>
        <w:ind w:left="223" w:hanging="223"/>
        <w:rPr>
          <w:rFonts w:eastAsia="Times New Roman"/>
          <w:color w:val="231F20"/>
          <w:sz w:val="28"/>
          <w:szCs w:val="28"/>
        </w:rPr>
      </w:pPr>
      <w:r>
        <w:rPr>
          <w:rFonts w:eastAsia="Times New Roman"/>
          <w:color w:val="231F20"/>
          <w:sz w:val="28"/>
          <w:szCs w:val="28"/>
        </w:rPr>
        <w:t>метапредметных   результатов   освоения   основной   общеобразовательной</w:t>
      </w:r>
    </w:p>
    <w:p w:rsidR="00F94C3C" w:rsidRDefault="00F94C3C">
      <w:pPr>
        <w:spacing w:line="12"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программы, установленных федеральными государственными образовательными стандартами.</w:t>
      </w:r>
    </w:p>
    <w:p w:rsidR="00F94C3C" w:rsidRDefault="00F94C3C">
      <w:pPr>
        <w:spacing w:line="15" w:lineRule="exact"/>
        <w:rPr>
          <w:rFonts w:eastAsia="Times New Roman"/>
          <w:color w:val="231F20"/>
          <w:sz w:val="28"/>
          <w:szCs w:val="28"/>
        </w:rPr>
      </w:pPr>
    </w:p>
    <w:p w:rsidR="00F94C3C" w:rsidRDefault="00C806BD">
      <w:pPr>
        <w:spacing w:line="235" w:lineRule="auto"/>
        <w:ind w:left="3" w:firstLine="708"/>
        <w:jc w:val="both"/>
        <w:rPr>
          <w:rFonts w:eastAsia="Times New Roman"/>
          <w:color w:val="231F20"/>
          <w:sz w:val="28"/>
          <w:szCs w:val="28"/>
        </w:rPr>
      </w:pPr>
      <w:r>
        <w:rPr>
          <w:rFonts w:eastAsia="Times New Roman"/>
          <w:color w:val="231F20"/>
          <w:sz w:val="28"/>
          <w:szCs w:val="28"/>
          <w:u w:val="single"/>
        </w:rPr>
        <w:t>Психологическая профилактика</w:t>
      </w:r>
      <w:r>
        <w:rPr>
          <w:rFonts w:eastAsia="Times New Roman"/>
          <w:color w:val="231F20"/>
          <w:sz w:val="28"/>
          <w:szCs w:val="28"/>
        </w:rPr>
        <w:t xml:space="preserve"> – содействие полноценному развитию личности всех участников учебно-воспитательного процесса, предупреждение</w:t>
      </w:r>
    </w:p>
    <w:p w:rsidR="00F94C3C" w:rsidRDefault="00F94C3C">
      <w:pPr>
        <w:spacing w:line="2" w:lineRule="exact"/>
        <w:rPr>
          <w:sz w:val="20"/>
          <w:szCs w:val="20"/>
        </w:rPr>
      </w:pPr>
    </w:p>
    <w:p w:rsidR="00F94C3C" w:rsidRDefault="00C806BD">
      <w:pPr>
        <w:tabs>
          <w:tab w:val="left" w:pos="1562"/>
          <w:tab w:val="left" w:pos="3202"/>
          <w:tab w:val="left" w:pos="4882"/>
          <w:tab w:val="left" w:pos="5202"/>
          <w:tab w:val="left" w:pos="6482"/>
          <w:tab w:val="left" w:pos="8662"/>
        </w:tabs>
        <w:ind w:left="3"/>
        <w:rPr>
          <w:sz w:val="20"/>
          <w:szCs w:val="20"/>
        </w:rPr>
      </w:pPr>
      <w:r>
        <w:rPr>
          <w:rFonts w:eastAsia="Times New Roman"/>
          <w:color w:val="231F20"/>
          <w:sz w:val="28"/>
          <w:szCs w:val="28"/>
        </w:rPr>
        <w:t>возможных</w:t>
      </w:r>
      <w:r>
        <w:rPr>
          <w:rFonts w:eastAsia="Times New Roman"/>
          <w:color w:val="231F20"/>
          <w:sz w:val="28"/>
          <w:szCs w:val="28"/>
        </w:rPr>
        <w:tab/>
        <w:t>личностных</w:t>
      </w:r>
      <w:r>
        <w:rPr>
          <w:rFonts w:eastAsia="Times New Roman"/>
          <w:color w:val="231F20"/>
          <w:sz w:val="28"/>
          <w:szCs w:val="28"/>
        </w:rPr>
        <w:tab/>
        <w:t>деформаций</w:t>
      </w:r>
      <w:r>
        <w:rPr>
          <w:rFonts w:eastAsia="Times New Roman"/>
          <w:color w:val="231F20"/>
          <w:sz w:val="28"/>
          <w:szCs w:val="28"/>
        </w:rPr>
        <w:tab/>
        <w:t>в</w:t>
      </w:r>
      <w:r>
        <w:rPr>
          <w:rFonts w:eastAsia="Times New Roman"/>
          <w:color w:val="231F20"/>
          <w:sz w:val="28"/>
          <w:szCs w:val="28"/>
        </w:rPr>
        <w:tab/>
        <w:t>процессе</w:t>
      </w:r>
      <w:r>
        <w:rPr>
          <w:rFonts w:eastAsia="Times New Roman"/>
          <w:color w:val="231F20"/>
          <w:sz w:val="28"/>
          <w:szCs w:val="28"/>
        </w:rPr>
        <w:tab/>
        <w:t>взаимодействия,</w:t>
      </w:r>
      <w:r>
        <w:rPr>
          <w:rFonts w:eastAsia="Times New Roman"/>
          <w:color w:val="231F20"/>
          <w:sz w:val="28"/>
          <w:szCs w:val="28"/>
        </w:rPr>
        <w:tab/>
        <w:t>помощь</w:t>
      </w:r>
    </w:p>
    <w:p w:rsidR="00F94C3C" w:rsidRDefault="00C806BD" w:rsidP="00C806BD">
      <w:pPr>
        <w:numPr>
          <w:ilvl w:val="0"/>
          <w:numId w:val="291"/>
        </w:numPr>
        <w:tabs>
          <w:tab w:val="left" w:pos="203"/>
        </w:tabs>
        <w:ind w:left="203" w:hanging="203"/>
        <w:rPr>
          <w:rFonts w:eastAsia="Times New Roman"/>
          <w:color w:val="231F20"/>
          <w:sz w:val="28"/>
          <w:szCs w:val="28"/>
        </w:rPr>
      </w:pPr>
      <w:r>
        <w:rPr>
          <w:rFonts w:eastAsia="Times New Roman"/>
          <w:color w:val="231F20"/>
          <w:sz w:val="28"/>
          <w:szCs w:val="28"/>
        </w:rPr>
        <w:t>осознании  деструктивного  влияния  психологического  насилия.  В  рамках</w:t>
      </w:r>
    </w:p>
    <w:p w:rsidR="00F94C3C" w:rsidRDefault="00F94C3C">
      <w:pPr>
        <w:spacing w:line="12"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данного направления деятельность Психологической службы общеобразовательной организации нацелена на сохранение и укрепление психологического здоровья обучающихся в процессе обучения и воспитания</w:t>
      </w:r>
    </w:p>
    <w:p w:rsidR="00F94C3C" w:rsidRDefault="00F94C3C">
      <w:pPr>
        <w:spacing w:line="1" w:lineRule="exact"/>
        <w:rPr>
          <w:rFonts w:eastAsia="Times New Roman"/>
          <w:color w:val="231F20"/>
          <w:sz w:val="28"/>
          <w:szCs w:val="28"/>
        </w:rPr>
      </w:pPr>
    </w:p>
    <w:p w:rsidR="00F94C3C" w:rsidRDefault="00C806BD" w:rsidP="00C806BD">
      <w:pPr>
        <w:numPr>
          <w:ilvl w:val="0"/>
          <w:numId w:val="291"/>
        </w:numPr>
        <w:tabs>
          <w:tab w:val="left" w:pos="203"/>
        </w:tabs>
        <w:ind w:left="203" w:hanging="203"/>
        <w:rPr>
          <w:rFonts w:eastAsia="Times New Roman"/>
          <w:color w:val="231F20"/>
          <w:sz w:val="28"/>
          <w:szCs w:val="28"/>
        </w:rPr>
      </w:pPr>
      <w:r>
        <w:rPr>
          <w:rFonts w:eastAsia="Times New Roman"/>
          <w:color w:val="231F20"/>
          <w:sz w:val="28"/>
          <w:szCs w:val="28"/>
        </w:rPr>
        <w:t>общеобразовательной организации.</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8"/>
          <w:szCs w:val="28"/>
        </w:rPr>
        <w:t>Специалисты Психологической службы ОО:</w:t>
      </w:r>
    </w:p>
    <w:p w:rsidR="00F94C3C" w:rsidRDefault="00F94C3C">
      <w:pPr>
        <w:spacing w:line="13"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выявляют условия,</w:t>
      </w:r>
      <w:r>
        <w:rPr>
          <w:rFonts w:eastAsia="Times New Roman"/>
          <w:color w:val="231F20"/>
          <w:sz w:val="24"/>
          <w:szCs w:val="24"/>
        </w:rPr>
        <w:t xml:space="preserve"> </w:t>
      </w:r>
      <w:r>
        <w:rPr>
          <w:rFonts w:eastAsia="Times New Roman"/>
          <w:color w:val="231F20"/>
          <w:sz w:val="28"/>
          <w:szCs w:val="28"/>
        </w:rPr>
        <w:t>неблагоприятно влияющие на развитие личности</w:t>
      </w:r>
      <w:r>
        <w:rPr>
          <w:rFonts w:eastAsia="Times New Roman"/>
          <w:color w:val="231F20"/>
          <w:sz w:val="24"/>
          <w:szCs w:val="24"/>
        </w:rPr>
        <w:t xml:space="preserve"> </w:t>
      </w:r>
      <w:r>
        <w:rPr>
          <w:rFonts w:eastAsia="Times New Roman"/>
          <w:color w:val="231F20"/>
          <w:sz w:val="28"/>
          <w:szCs w:val="28"/>
        </w:rPr>
        <w:t>обучающихся;</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во взаимодействии с другими участниками образовательных</w:t>
      </w:r>
      <w:r>
        <w:rPr>
          <w:rFonts w:eastAsia="Times New Roman"/>
          <w:color w:val="231F20"/>
          <w:sz w:val="24"/>
          <w:szCs w:val="24"/>
        </w:rPr>
        <w:t xml:space="preserve"> </w:t>
      </w:r>
      <w:r>
        <w:rPr>
          <w:rFonts w:eastAsia="Times New Roman"/>
          <w:color w:val="231F20"/>
          <w:sz w:val="28"/>
          <w:szCs w:val="28"/>
        </w:rPr>
        <w:t>отношений разрабатывают психологические рекомендации по проектированию образовательной среды, комфортной и безопасной для личностного развития обучающегося на каждом возрастном этапе, для своевременного</w:t>
      </w:r>
    </w:p>
    <w:p w:rsidR="00F94C3C" w:rsidRDefault="00F94C3C">
      <w:pPr>
        <w:spacing w:line="3" w:lineRule="exact"/>
        <w:rPr>
          <w:sz w:val="20"/>
          <w:szCs w:val="20"/>
        </w:rPr>
      </w:pPr>
    </w:p>
    <w:p w:rsidR="00F94C3C" w:rsidRDefault="00C806BD">
      <w:pPr>
        <w:tabs>
          <w:tab w:val="left" w:pos="2342"/>
          <w:tab w:val="left" w:pos="4062"/>
          <w:tab w:val="left" w:pos="4582"/>
          <w:tab w:val="left" w:pos="6022"/>
          <w:tab w:val="left" w:pos="6562"/>
          <w:tab w:val="left" w:pos="8442"/>
        </w:tabs>
        <w:ind w:left="3"/>
        <w:rPr>
          <w:sz w:val="20"/>
          <w:szCs w:val="20"/>
        </w:rPr>
      </w:pPr>
      <w:r>
        <w:rPr>
          <w:rFonts w:eastAsia="Times New Roman"/>
          <w:color w:val="231F20"/>
          <w:sz w:val="28"/>
          <w:szCs w:val="28"/>
        </w:rPr>
        <w:t>предупреждения</w:t>
      </w:r>
      <w:r>
        <w:rPr>
          <w:sz w:val="20"/>
          <w:szCs w:val="20"/>
        </w:rPr>
        <w:tab/>
      </w:r>
      <w:r>
        <w:rPr>
          <w:rFonts w:eastAsia="Times New Roman"/>
          <w:color w:val="231F20"/>
          <w:sz w:val="28"/>
          <w:szCs w:val="28"/>
        </w:rPr>
        <w:t>нарушений</w:t>
      </w:r>
      <w:r>
        <w:rPr>
          <w:sz w:val="20"/>
          <w:szCs w:val="20"/>
        </w:rPr>
        <w:tab/>
      </w:r>
      <w:r>
        <w:rPr>
          <w:rFonts w:eastAsia="Times New Roman"/>
          <w:color w:val="231F20"/>
          <w:sz w:val="28"/>
          <w:szCs w:val="28"/>
        </w:rPr>
        <w:t>в</w:t>
      </w:r>
      <w:r>
        <w:rPr>
          <w:sz w:val="20"/>
          <w:szCs w:val="20"/>
        </w:rPr>
        <w:tab/>
      </w:r>
      <w:r>
        <w:rPr>
          <w:rFonts w:eastAsia="Times New Roman"/>
          <w:color w:val="231F20"/>
          <w:sz w:val="28"/>
          <w:szCs w:val="28"/>
        </w:rPr>
        <w:t>развитии</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становлении</w:t>
      </w:r>
      <w:r>
        <w:rPr>
          <w:sz w:val="20"/>
          <w:szCs w:val="20"/>
        </w:rPr>
        <w:tab/>
      </w:r>
      <w:r>
        <w:rPr>
          <w:rFonts w:eastAsia="Times New Roman"/>
          <w:color w:val="231F20"/>
          <w:sz w:val="27"/>
          <w:szCs w:val="27"/>
        </w:rPr>
        <w:t>личности,</w:t>
      </w:r>
    </w:p>
    <w:p w:rsidR="00F94C3C" w:rsidRDefault="00C806BD" w:rsidP="00C806BD">
      <w:pPr>
        <w:numPr>
          <w:ilvl w:val="0"/>
          <w:numId w:val="292"/>
        </w:numPr>
        <w:tabs>
          <w:tab w:val="left" w:pos="323"/>
        </w:tabs>
        <w:ind w:left="323" w:hanging="323"/>
        <w:rPr>
          <w:rFonts w:eastAsia="Times New Roman"/>
          <w:color w:val="231F20"/>
          <w:sz w:val="28"/>
          <w:szCs w:val="28"/>
        </w:rPr>
      </w:pPr>
      <w:r>
        <w:rPr>
          <w:rFonts w:eastAsia="Times New Roman"/>
          <w:color w:val="231F20"/>
          <w:sz w:val="28"/>
          <w:szCs w:val="28"/>
        </w:rPr>
        <w:t>аффективной, интеллектуальной и волевой сфер;</w:t>
      </w:r>
    </w:p>
    <w:p w:rsidR="00F94C3C" w:rsidRDefault="00F94C3C">
      <w:pPr>
        <w:spacing w:line="12"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планируют и реализуют совместно с педагогом превентивные</w:t>
      </w:r>
      <w:r>
        <w:rPr>
          <w:rFonts w:eastAsia="Times New Roman"/>
          <w:color w:val="231F20"/>
          <w:sz w:val="24"/>
          <w:szCs w:val="24"/>
        </w:rPr>
        <w:t xml:space="preserve"> </w:t>
      </w:r>
      <w:r>
        <w:rPr>
          <w:rFonts w:eastAsia="Times New Roman"/>
          <w:color w:val="231F20"/>
          <w:sz w:val="28"/>
          <w:szCs w:val="28"/>
        </w:rPr>
        <w:t>мероприятия по профилактике возникновения социальной дезадаптации, аддикций и девиаций поведения;</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разъясняют   субъектам   образовательного   процесса   необходимость</w:t>
      </w:r>
    </w:p>
    <w:p w:rsidR="00F94C3C" w:rsidRDefault="00F94C3C">
      <w:pPr>
        <w:spacing w:line="16" w:lineRule="exact"/>
        <w:rPr>
          <w:sz w:val="20"/>
          <w:szCs w:val="20"/>
        </w:rPr>
      </w:pPr>
    </w:p>
    <w:p w:rsidR="00F94C3C" w:rsidRDefault="00C806BD">
      <w:pPr>
        <w:spacing w:line="234" w:lineRule="auto"/>
        <w:ind w:left="3"/>
        <w:rPr>
          <w:sz w:val="20"/>
          <w:szCs w:val="20"/>
        </w:rPr>
      </w:pPr>
      <w:r>
        <w:rPr>
          <w:rFonts w:eastAsia="Times New Roman"/>
          <w:color w:val="231F20"/>
          <w:sz w:val="28"/>
          <w:szCs w:val="28"/>
        </w:rPr>
        <w:t>применения сберегающих здоровье технологий, оценивают результаты их применения;</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разрабатывают рекомендации субъектам образовательного процесса</w:t>
      </w:r>
      <w:r>
        <w:rPr>
          <w:rFonts w:eastAsia="Times New Roman"/>
          <w:color w:val="231F20"/>
          <w:sz w:val="24"/>
          <w:szCs w:val="24"/>
        </w:rPr>
        <w:t xml:space="preserve"> </w:t>
      </w:r>
      <w:r>
        <w:rPr>
          <w:rFonts w:eastAsia="Times New Roman"/>
          <w:color w:val="231F20"/>
          <w:sz w:val="28"/>
          <w:szCs w:val="28"/>
        </w:rPr>
        <w:t>по вопросам психологической готовности и адаптации к новым образовательным условиям (поступление в дошкольную образовательную</w:t>
      </w:r>
    </w:p>
    <w:p w:rsidR="00F94C3C" w:rsidRDefault="00F94C3C">
      <w:pPr>
        <w:spacing w:line="1" w:lineRule="exact"/>
        <w:rPr>
          <w:sz w:val="20"/>
          <w:szCs w:val="20"/>
        </w:rPr>
      </w:pPr>
    </w:p>
    <w:p w:rsidR="00F94C3C" w:rsidRDefault="00C806BD">
      <w:pPr>
        <w:tabs>
          <w:tab w:val="left" w:pos="1822"/>
          <w:tab w:val="left" w:pos="2862"/>
          <w:tab w:val="left" w:pos="4262"/>
          <w:tab w:val="left" w:pos="5422"/>
          <w:tab w:val="left" w:pos="5922"/>
          <w:tab w:val="left" w:pos="6902"/>
          <w:tab w:val="left" w:pos="8062"/>
        </w:tabs>
        <w:ind w:left="3"/>
        <w:rPr>
          <w:sz w:val="20"/>
          <w:szCs w:val="20"/>
        </w:rPr>
      </w:pPr>
      <w:r>
        <w:rPr>
          <w:rFonts w:eastAsia="Times New Roman"/>
          <w:color w:val="231F20"/>
          <w:sz w:val="28"/>
          <w:szCs w:val="28"/>
        </w:rPr>
        <w:t>организацию,</w:t>
      </w:r>
      <w:r>
        <w:rPr>
          <w:rFonts w:eastAsia="Times New Roman"/>
          <w:color w:val="231F20"/>
          <w:sz w:val="28"/>
          <w:szCs w:val="28"/>
        </w:rPr>
        <w:tab/>
        <w:t>начало</w:t>
      </w:r>
      <w:r>
        <w:rPr>
          <w:rFonts w:eastAsia="Times New Roman"/>
          <w:color w:val="231F20"/>
          <w:sz w:val="28"/>
          <w:szCs w:val="28"/>
        </w:rPr>
        <w:tab/>
        <w:t>обучения,</w:t>
      </w:r>
      <w:r>
        <w:rPr>
          <w:rFonts w:eastAsia="Times New Roman"/>
          <w:color w:val="231F20"/>
          <w:sz w:val="28"/>
          <w:szCs w:val="28"/>
        </w:rPr>
        <w:tab/>
        <w:t>переход</w:t>
      </w:r>
      <w:r>
        <w:rPr>
          <w:rFonts w:eastAsia="Times New Roman"/>
          <w:color w:val="231F20"/>
          <w:sz w:val="28"/>
          <w:szCs w:val="28"/>
        </w:rPr>
        <w:tab/>
        <w:t>на</w:t>
      </w:r>
      <w:r>
        <w:rPr>
          <w:rFonts w:eastAsia="Times New Roman"/>
          <w:color w:val="231F20"/>
          <w:sz w:val="28"/>
          <w:szCs w:val="28"/>
        </w:rPr>
        <w:tab/>
        <w:t>новый</w:t>
      </w:r>
      <w:r>
        <w:rPr>
          <w:rFonts w:eastAsia="Times New Roman"/>
          <w:color w:val="231F20"/>
          <w:sz w:val="28"/>
          <w:szCs w:val="28"/>
        </w:rPr>
        <w:tab/>
        <w:t>уровень</w:t>
      </w:r>
      <w:r>
        <w:rPr>
          <w:rFonts w:eastAsia="Times New Roman"/>
          <w:color w:val="231F20"/>
          <w:sz w:val="28"/>
          <w:szCs w:val="28"/>
        </w:rPr>
        <w:tab/>
        <w:t>образования,</w:t>
      </w:r>
    </w:p>
    <w:p w:rsidR="00F94C3C" w:rsidRDefault="00F94C3C">
      <w:pPr>
        <w:spacing w:line="2" w:lineRule="exact"/>
        <w:rPr>
          <w:sz w:val="20"/>
          <w:szCs w:val="20"/>
        </w:rPr>
      </w:pPr>
    </w:p>
    <w:p w:rsidR="00F94C3C" w:rsidRDefault="00C806BD" w:rsidP="00C806BD">
      <w:pPr>
        <w:numPr>
          <w:ilvl w:val="0"/>
          <w:numId w:val="293"/>
        </w:numPr>
        <w:tabs>
          <w:tab w:val="left" w:pos="203"/>
        </w:tabs>
        <w:ind w:left="203" w:hanging="203"/>
        <w:rPr>
          <w:rFonts w:eastAsia="Times New Roman"/>
          <w:color w:val="231F20"/>
          <w:sz w:val="28"/>
          <w:szCs w:val="28"/>
        </w:rPr>
      </w:pPr>
      <w:r>
        <w:rPr>
          <w:rFonts w:eastAsia="Times New Roman"/>
          <w:color w:val="231F20"/>
          <w:sz w:val="28"/>
          <w:szCs w:val="28"/>
        </w:rPr>
        <w:t>новую образовательную организацию);</w:t>
      </w:r>
    </w:p>
    <w:p w:rsidR="00F94C3C" w:rsidRDefault="00F94C3C">
      <w:pPr>
        <w:spacing w:line="13"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разрабатывают рекомендации для педагогов по вопросам социальной</w:t>
      </w:r>
      <w:r>
        <w:rPr>
          <w:rFonts w:eastAsia="Times New Roman"/>
          <w:color w:val="231F20"/>
          <w:sz w:val="24"/>
          <w:szCs w:val="24"/>
        </w:rPr>
        <w:t xml:space="preserve"> </w:t>
      </w:r>
      <w:r>
        <w:rPr>
          <w:rFonts w:eastAsia="Times New Roman"/>
          <w:color w:val="231F20"/>
          <w:sz w:val="28"/>
          <w:szCs w:val="28"/>
        </w:rPr>
        <w:t>интеграции и социализации дезадаптивных обучающихся и воспитанников, обучающихся с девиантными и аддиктивными проявлениями в поведении;</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разрабатывают и осуществляют профилактические программы</w:t>
      </w:r>
      <w:r>
        <w:rPr>
          <w:rFonts w:eastAsia="Times New Roman"/>
          <w:color w:val="231F20"/>
          <w:sz w:val="24"/>
          <w:szCs w:val="24"/>
        </w:rPr>
        <w:t xml:space="preserve"> </w:t>
      </w:r>
      <w:r>
        <w:rPr>
          <w:rFonts w:eastAsia="Times New Roman"/>
          <w:color w:val="231F20"/>
          <w:sz w:val="28"/>
          <w:szCs w:val="28"/>
        </w:rPr>
        <w:t>для детей разных возрастов с учетом задач развития каждого возрастного этапа.</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93</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8" w:lineRule="auto"/>
        <w:ind w:left="3" w:firstLine="708"/>
        <w:jc w:val="both"/>
        <w:rPr>
          <w:sz w:val="20"/>
          <w:szCs w:val="20"/>
        </w:rPr>
      </w:pPr>
      <w:r>
        <w:rPr>
          <w:rFonts w:eastAsia="Times New Roman"/>
          <w:color w:val="231F20"/>
          <w:sz w:val="28"/>
          <w:szCs w:val="28"/>
        </w:rPr>
        <w:lastRenderedPageBreak/>
        <w:t>Психологическая диагностика обучающихся. Деятельность Психологической службы общеобразовательной организации по созданию благоприятной образовательной среды в общеобразовательной организации направлена на решение задачи получения информации об индивидуально-психических особенностях детей и обучающихся, что является ценным для самого обучающегося и тех, кто с ним работает – педагогов, социального</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08224" behindDoc="1" locked="0" layoutInCell="0" allowOverlap="1">
                <wp:simplePos x="0" y="0"/>
                <wp:positionH relativeFrom="column">
                  <wp:posOffset>449580</wp:posOffset>
                </wp:positionH>
                <wp:positionV relativeFrom="paragraph">
                  <wp:posOffset>-1033780</wp:posOffset>
                </wp:positionV>
                <wp:extent cx="421132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11320" cy="4763"/>
                        </a:xfrm>
                        <a:prstGeom prst="line">
                          <a:avLst/>
                        </a:prstGeom>
                        <a:solidFill>
                          <a:srgbClr val="FFFFFF"/>
                        </a:solidFill>
                        <a:ln w="9144">
                          <a:solidFill>
                            <a:srgbClr val="231F2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4pt,-81.3999pt" to="367pt,-81.3999pt" o:allowincell="f" strokecolor="#231F20" strokeweight="0.72pt"/>
            </w:pict>
          </mc:Fallback>
        </mc:AlternateContent>
      </w:r>
    </w:p>
    <w:p w:rsidR="00F94C3C" w:rsidRDefault="00C806BD">
      <w:pPr>
        <w:spacing w:line="239" w:lineRule="auto"/>
        <w:ind w:left="3"/>
        <w:jc w:val="both"/>
        <w:rPr>
          <w:sz w:val="20"/>
          <w:szCs w:val="20"/>
        </w:rPr>
      </w:pPr>
      <w:r>
        <w:rPr>
          <w:rFonts w:eastAsia="Times New Roman"/>
          <w:color w:val="231F20"/>
          <w:sz w:val="28"/>
          <w:szCs w:val="28"/>
        </w:rPr>
        <w:t>педагога, родителей (законных представителей), администрации. Психологическая диагностика направлена на измерение той или иной психической функции, выявление характерологических, индивидуально-личностных характеристик, направленности и мотивации, изучение интересов, склонностей, способностей детей и обучающихся, предпосылок одаренности. Важно понимать, что психодиагностика не является самоцелью, она не проводится вне контекста целостного психического развития обучающегося. Итогом психодиагностической работы становится выявление у обучающихся таких психологических особенностей, которые могут в дальнейшем обусловить</w:t>
      </w:r>
    </w:p>
    <w:p w:rsidR="00F94C3C" w:rsidRDefault="00F94C3C">
      <w:pPr>
        <w:spacing w:line="14"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возникновение определенных сложностей или отклонений в его интеллектуальном или личностном развитии, а также выявление ресурсов, на которые можно опираться при планировании коррекционной</w:t>
      </w:r>
    </w:p>
    <w:p w:rsidR="00F94C3C" w:rsidRDefault="00F94C3C">
      <w:pPr>
        <w:spacing w:line="1" w:lineRule="exact"/>
        <w:rPr>
          <w:sz w:val="20"/>
          <w:szCs w:val="20"/>
        </w:rPr>
      </w:pPr>
    </w:p>
    <w:p w:rsidR="00F94C3C" w:rsidRDefault="00C806BD">
      <w:pPr>
        <w:ind w:left="3"/>
        <w:rPr>
          <w:sz w:val="20"/>
          <w:szCs w:val="20"/>
        </w:rPr>
      </w:pPr>
      <w:r>
        <w:rPr>
          <w:rFonts w:eastAsia="Times New Roman"/>
          <w:color w:val="231F20"/>
          <w:sz w:val="28"/>
          <w:szCs w:val="28"/>
        </w:rPr>
        <w:t>или развивающей работы, консультировании.</w:t>
      </w:r>
    </w:p>
    <w:p w:rsidR="00F94C3C" w:rsidRDefault="00C806BD">
      <w:pPr>
        <w:ind w:left="703"/>
        <w:rPr>
          <w:sz w:val="20"/>
          <w:szCs w:val="20"/>
        </w:rPr>
      </w:pPr>
      <w:r>
        <w:rPr>
          <w:rFonts w:eastAsia="Times New Roman"/>
          <w:color w:val="231F20"/>
          <w:sz w:val="28"/>
          <w:szCs w:val="28"/>
        </w:rPr>
        <w:t>Анализ  результатов  психологической  диагностики  становится  основой</w:t>
      </w:r>
    </w:p>
    <w:p w:rsidR="00F94C3C" w:rsidRDefault="00F94C3C">
      <w:pPr>
        <w:spacing w:line="2" w:lineRule="exact"/>
        <w:rPr>
          <w:sz w:val="20"/>
          <w:szCs w:val="20"/>
        </w:rPr>
      </w:pPr>
    </w:p>
    <w:p w:rsidR="00F94C3C" w:rsidRDefault="00C806BD">
      <w:pPr>
        <w:tabs>
          <w:tab w:val="left" w:pos="822"/>
          <w:tab w:val="left" w:pos="3162"/>
          <w:tab w:val="left" w:pos="3742"/>
          <w:tab w:val="left" w:pos="5542"/>
          <w:tab w:val="left" w:pos="6782"/>
          <w:tab w:val="left" w:pos="8762"/>
        </w:tabs>
        <w:ind w:left="3"/>
        <w:rPr>
          <w:sz w:val="20"/>
          <w:szCs w:val="20"/>
        </w:rPr>
      </w:pPr>
      <w:r>
        <w:rPr>
          <w:rFonts w:eastAsia="Times New Roman"/>
          <w:color w:val="231F20"/>
          <w:sz w:val="28"/>
          <w:szCs w:val="28"/>
        </w:rPr>
        <w:t>для</w:t>
      </w:r>
      <w:r>
        <w:rPr>
          <w:sz w:val="20"/>
          <w:szCs w:val="20"/>
        </w:rPr>
        <w:tab/>
      </w:r>
      <w:r>
        <w:rPr>
          <w:rFonts w:eastAsia="Times New Roman"/>
          <w:color w:val="231F20"/>
          <w:sz w:val="28"/>
          <w:szCs w:val="28"/>
        </w:rPr>
        <w:t>проектирования</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реализации</w:t>
      </w:r>
      <w:r>
        <w:rPr>
          <w:sz w:val="20"/>
          <w:szCs w:val="20"/>
        </w:rPr>
        <w:tab/>
      </w:r>
      <w:r>
        <w:rPr>
          <w:rFonts w:eastAsia="Times New Roman"/>
          <w:color w:val="231F20"/>
          <w:sz w:val="28"/>
          <w:szCs w:val="28"/>
        </w:rPr>
        <w:t>других</w:t>
      </w:r>
      <w:r>
        <w:rPr>
          <w:sz w:val="20"/>
          <w:szCs w:val="20"/>
        </w:rPr>
        <w:tab/>
      </w:r>
      <w:r>
        <w:rPr>
          <w:rFonts w:eastAsia="Times New Roman"/>
          <w:color w:val="231F20"/>
          <w:sz w:val="28"/>
          <w:szCs w:val="28"/>
        </w:rPr>
        <w:t>направлений</w:t>
      </w:r>
      <w:r>
        <w:rPr>
          <w:sz w:val="20"/>
          <w:szCs w:val="20"/>
        </w:rPr>
        <w:tab/>
      </w:r>
      <w:r>
        <w:rPr>
          <w:rFonts w:eastAsia="Times New Roman"/>
          <w:color w:val="231F20"/>
          <w:sz w:val="27"/>
          <w:szCs w:val="27"/>
        </w:rPr>
        <w:t>работы</w:t>
      </w:r>
    </w:p>
    <w:p w:rsidR="00F94C3C" w:rsidRDefault="00C806BD">
      <w:pPr>
        <w:tabs>
          <w:tab w:val="left" w:pos="2682"/>
          <w:tab w:val="left" w:pos="4182"/>
          <w:tab w:val="left" w:pos="7402"/>
          <w:tab w:val="left" w:pos="9482"/>
        </w:tabs>
        <w:ind w:left="3"/>
        <w:rPr>
          <w:sz w:val="20"/>
          <w:szCs w:val="20"/>
        </w:rPr>
      </w:pPr>
      <w:r>
        <w:rPr>
          <w:rFonts w:eastAsia="Times New Roman"/>
          <w:color w:val="231F20"/>
          <w:sz w:val="28"/>
          <w:szCs w:val="28"/>
        </w:rPr>
        <w:t>Психологической</w:t>
      </w:r>
      <w:r>
        <w:rPr>
          <w:sz w:val="20"/>
          <w:szCs w:val="20"/>
        </w:rPr>
        <w:tab/>
      </w:r>
      <w:r>
        <w:rPr>
          <w:rFonts w:eastAsia="Times New Roman"/>
          <w:color w:val="231F20"/>
          <w:sz w:val="28"/>
          <w:szCs w:val="28"/>
        </w:rPr>
        <w:t>службы</w:t>
      </w:r>
      <w:r>
        <w:rPr>
          <w:sz w:val="20"/>
          <w:szCs w:val="20"/>
        </w:rPr>
        <w:tab/>
      </w:r>
      <w:r>
        <w:rPr>
          <w:rFonts w:eastAsia="Times New Roman"/>
          <w:color w:val="231F20"/>
          <w:sz w:val="28"/>
          <w:szCs w:val="28"/>
        </w:rPr>
        <w:t>общеобразовательной</w:t>
      </w:r>
      <w:r>
        <w:rPr>
          <w:sz w:val="20"/>
          <w:szCs w:val="20"/>
        </w:rPr>
        <w:tab/>
      </w:r>
      <w:r>
        <w:rPr>
          <w:rFonts w:eastAsia="Times New Roman"/>
          <w:color w:val="231F20"/>
          <w:sz w:val="28"/>
          <w:szCs w:val="28"/>
        </w:rPr>
        <w:t>организации</w:t>
      </w:r>
      <w:r>
        <w:rPr>
          <w:sz w:val="20"/>
          <w:szCs w:val="20"/>
        </w:rPr>
        <w:tab/>
      </w:r>
      <w:r>
        <w:rPr>
          <w:rFonts w:eastAsia="Times New Roman"/>
          <w:color w:val="231F20"/>
          <w:sz w:val="28"/>
          <w:szCs w:val="28"/>
        </w:rPr>
        <w:t>–</w:t>
      </w:r>
    </w:p>
    <w:p w:rsidR="00F94C3C" w:rsidRDefault="00F94C3C">
      <w:pPr>
        <w:spacing w:line="13"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психологической профилактики, консультирования, коррекционно-развивающей работы.</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u w:val="single"/>
        </w:rPr>
        <w:t>Психологическое консультирование</w:t>
      </w:r>
      <w:r>
        <w:rPr>
          <w:rFonts w:eastAsia="Times New Roman"/>
          <w:color w:val="231F20"/>
          <w:sz w:val="28"/>
          <w:szCs w:val="28"/>
        </w:rPr>
        <w:t>. Деятельность Психологической службы общеобразовательной организации по созданию благоприятной образовательной среды в общеобразовательной организации в рамках направления работы по психологическому консультированию субъектов образовательного процесса нацелена на решение задачи содействия сохранению и укреплению психологического здоровья каждого школьника,</w:t>
      </w:r>
    </w:p>
    <w:p w:rsidR="00F94C3C" w:rsidRDefault="00F94C3C">
      <w:pPr>
        <w:spacing w:line="3" w:lineRule="exact"/>
        <w:rPr>
          <w:sz w:val="20"/>
          <w:szCs w:val="20"/>
        </w:rPr>
      </w:pPr>
    </w:p>
    <w:p w:rsidR="00F94C3C" w:rsidRDefault="00C806BD" w:rsidP="00C806BD">
      <w:pPr>
        <w:numPr>
          <w:ilvl w:val="0"/>
          <w:numId w:val="294"/>
        </w:numPr>
        <w:tabs>
          <w:tab w:val="left" w:pos="203"/>
        </w:tabs>
        <w:ind w:left="203" w:hanging="203"/>
        <w:rPr>
          <w:rFonts w:eastAsia="Times New Roman"/>
          <w:color w:val="231F20"/>
          <w:sz w:val="28"/>
          <w:szCs w:val="28"/>
        </w:rPr>
      </w:pPr>
      <w:r>
        <w:rPr>
          <w:rFonts w:eastAsia="Times New Roman"/>
          <w:color w:val="231F20"/>
          <w:sz w:val="28"/>
          <w:szCs w:val="28"/>
        </w:rPr>
        <w:t>специалисты службы призваны консультировать:</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обучающихся   по   проблемам   самопознания,</w:t>
      </w:r>
      <w:r>
        <w:rPr>
          <w:rFonts w:eastAsia="Times New Roman"/>
          <w:color w:val="231F20"/>
          <w:sz w:val="24"/>
          <w:szCs w:val="24"/>
        </w:rPr>
        <w:t xml:space="preserve">   </w:t>
      </w:r>
      <w:r>
        <w:rPr>
          <w:rFonts w:eastAsia="Times New Roman"/>
          <w:color w:val="231F20"/>
          <w:sz w:val="28"/>
          <w:szCs w:val="28"/>
        </w:rPr>
        <w:t>профессионального</w:t>
      </w:r>
    </w:p>
    <w:p w:rsidR="00F94C3C" w:rsidRDefault="00C806BD">
      <w:pPr>
        <w:tabs>
          <w:tab w:val="left" w:pos="2462"/>
          <w:tab w:val="left" w:pos="4282"/>
          <w:tab w:val="left" w:pos="5982"/>
          <w:tab w:val="left" w:pos="7442"/>
        </w:tabs>
        <w:ind w:left="3"/>
        <w:rPr>
          <w:sz w:val="20"/>
          <w:szCs w:val="20"/>
        </w:rPr>
      </w:pPr>
      <w:r>
        <w:rPr>
          <w:rFonts w:eastAsia="Times New Roman"/>
          <w:color w:val="231F20"/>
          <w:sz w:val="28"/>
          <w:szCs w:val="28"/>
        </w:rPr>
        <w:t>самоопределения,</w:t>
      </w:r>
      <w:r>
        <w:rPr>
          <w:sz w:val="20"/>
          <w:szCs w:val="20"/>
        </w:rPr>
        <w:tab/>
      </w:r>
      <w:r>
        <w:rPr>
          <w:rFonts w:eastAsia="Times New Roman"/>
          <w:color w:val="231F20"/>
          <w:sz w:val="28"/>
          <w:szCs w:val="28"/>
        </w:rPr>
        <w:t>личностным</w:t>
      </w:r>
      <w:r>
        <w:rPr>
          <w:sz w:val="20"/>
          <w:szCs w:val="20"/>
        </w:rPr>
        <w:tab/>
      </w:r>
      <w:r>
        <w:rPr>
          <w:rFonts w:eastAsia="Times New Roman"/>
          <w:color w:val="231F20"/>
          <w:sz w:val="28"/>
          <w:szCs w:val="28"/>
        </w:rPr>
        <w:t>проблемам,</w:t>
      </w:r>
      <w:r>
        <w:rPr>
          <w:rFonts w:eastAsia="Times New Roman"/>
          <w:color w:val="231F20"/>
          <w:sz w:val="28"/>
          <w:szCs w:val="28"/>
        </w:rPr>
        <w:tab/>
        <w:t>вопросам</w:t>
      </w:r>
      <w:r>
        <w:rPr>
          <w:rFonts w:eastAsia="Times New Roman"/>
          <w:color w:val="231F20"/>
          <w:sz w:val="28"/>
          <w:szCs w:val="28"/>
        </w:rPr>
        <w:tab/>
        <w:t>взаимоотношений</w:t>
      </w:r>
    </w:p>
    <w:p w:rsidR="00F94C3C" w:rsidRDefault="00F94C3C">
      <w:pPr>
        <w:spacing w:line="2" w:lineRule="exact"/>
        <w:rPr>
          <w:sz w:val="20"/>
          <w:szCs w:val="20"/>
        </w:rPr>
      </w:pPr>
    </w:p>
    <w:p w:rsidR="00F94C3C" w:rsidRDefault="00C806BD" w:rsidP="00C806BD">
      <w:pPr>
        <w:numPr>
          <w:ilvl w:val="0"/>
          <w:numId w:val="295"/>
        </w:numPr>
        <w:tabs>
          <w:tab w:val="left" w:pos="203"/>
        </w:tabs>
        <w:ind w:left="203" w:hanging="203"/>
        <w:rPr>
          <w:rFonts w:eastAsia="Times New Roman"/>
          <w:color w:val="231F20"/>
          <w:sz w:val="28"/>
          <w:szCs w:val="28"/>
        </w:rPr>
      </w:pPr>
      <w:r>
        <w:rPr>
          <w:rFonts w:eastAsia="Times New Roman"/>
          <w:color w:val="231F20"/>
          <w:sz w:val="28"/>
          <w:szCs w:val="28"/>
        </w:rPr>
        <w:t>коллективе и другим вопросам;</w:t>
      </w:r>
    </w:p>
    <w:p w:rsidR="00F94C3C" w:rsidRDefault="00F94C3C">
      <w:pPr>
        <w:spacing w:line="13"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администрацию,</w:t>
      </w:r>
      <w:r>
        <w:rPr>
          <w:rFonts w:eastAsia="Times New Roman"/>
          <w:color w:val="231F20"/>
          <w:sz w:val="24"/>
          <w:szCs w:val="24"/>
        </w:rPr>
        <w:t xml:space="preserve"> </w:t>
      </w:r>
      <w:r>
        <w:rPr>
          <w:rFonts w:eastAsia="Times New Roman"/>
          <w:color w:val="231F20"/>
          <w:sz w:val="28"/>
          <w:szCs w:val="28"/>
        </w:rPr>
        <w:t>педагогов и других работников общеобразовательных</w:t>
      </w:r>
      <w:r>
        <w:rPr>
          <w:rFonts w:eastAsia="Times New Roman"/>
          <w:color w:val="231F20"/>
          <w:sz w:val="24"/>
          <w:szCs w:val="24"/>
        </w:rPr>
        <w:t xml:space="preserve"> </w:t>
      </w:r>
      <w:r>
        <w:rPr>
          <w:rFonts w:eastAsia="Times New Roman"/>
          <w:color w:val="231F20"/>
          <w:sz w:val="28"/>
          <w:szCs w:val="28"/>
        </w:rPr>
        <w:t>организаций по проблемам взаимоотношений в трудовом коллективе и другим профессиональным вопросам;</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педагогов  по  вопросам  разработки  и  реализации  индивидуальных</w:t>
      </w:r>
    </w:p>
    <w:p w:rsidR="00F94C3C" w:rsidRDefault="00C806BD">
      <w:pPr>
        <w:tabs>
          <w:tab w:val="left" w:pos="1402"/>
          <w:tab w:val="left" w:pos="2082"/>
          <w:tab w:val="left" w:pos="3702"/>
          <w:tab w:val="left" w:pos="6062"/>
          <w:tab w:val="left" w:pos="8442"/>
        </w:tabs>
        <w:ind w:left="3"/>
        <w:rPr>
          <w:sz w:val="20"/>
          <w:szCs w:val="20"/>
        </w:rPr>
      </w:pPr>
      <w:r>
        <w:rPr>
          <w:rFonts w:eastAsia="Times New Roman"/>
          <w:color w:val="231F20"/>
          <w:sz w:val="28"/>
          <w:szCs w:val="28"/>
        </w:rPr>
        <w:t>программ</w:t>
      </w:r>
      <w:r>
        <w:rPr>
          <w:rFonts w:eastAsia="Times New Roman"/>
          <w:color w:val="231F20"/>
          <w:sz w:val="28"/>
          <w:szCs w:val="28"/>
        </w:rPr>
        <w:tab/>
        <w:t>для</w:t>
      </w:r>
      <w:r>
        <w:rPr>
          <w:rFonts w:eastAsia="Times New Roman"/>
          <w:color w:val="231F20"/>
          <w:sz w:val="28"/>
          <w:szCs w:val="28"/>
        </w:rPr>
        <w:tab/>
        <w:t>построения</w:t>
      </w:r>
      <w:r>
        <w:rPr>
          <w:rFonts w:eastAsia="Times New Roman"/>
          <w:color w:val="231F20"/>
          <w:sz w:val="28"/>
          <w:szCs w:val="28"/>
        </w:rPr>
        <w:tab/>
        <w:t>индивидуального</w:t>
      </w:r>
      <w:r>
        <w:rPr>
          <w:rFonts w:eastAsia="Times New Roman"/>
          <w:color w:val="231F20"/>
          <w:sz w:val="28"/>
          <w:szCs w:val="28"/>
        </w:rPr>
        <w:tab/>
        <w:t>образовательного</w:t>
      </w:r>
      <w:r>
        <w:rPr>
          <w:sz w:val="20"/>
          <w:szCs w:val="20"/>
        </w:rPr>
        <w:tab/>
      </w:r>
      <w:r>
        <w:rPr>
          <w:rFonts w:eastAsia="Times New Roman"/>
          <w:color w:val="231F20"/>
          <w:sz w:val="27"/>
          <w:szCs w:val="27"/>
        </w:rPr>
        <w:t>маршрута</w:t>
      </w:r>
    </w:p>
    <w:p w:rsidR="00F94C3C" w:rsidRDefault="00F94C3C">
      <w:pPr>
        <w:spacing w:line="15" w:lineRule="exact"/>
        <w:rPr>
          <w:sz w:val="20"/>
          <w:szCs w:val="20"/>
        </w:rPr>
      </w:pPr>
    </w:p>
    <w:p w:rsidR="00F94C3C" w:rsidRDefault="00C806BD" w:rsidP="00C806BD">
      <w:pPr>
        <w:numPr>
          <w:ilvl w:val="0"/>
          <w:numId w:val="296"/>
        </w:numPr>
        <w:tabs>
          <w:tab w:val="left" w:pos="197"/>
        </w:tabs>
        <w:spacing w:line="234" w:lineRule="auto"/>
        <w:ind w:left="3" w:hanging="3"/>
        <w:rPr>
          <w:rFonts w:eastAsia="Times New Roman"/>
          <w:color w:val="231F20"/>
          <w:sz w:val="28"/>
          <w:szCs w:val="28"/>
        </w:rPr>
      </w:pPr>
      <w:r>
        <w:rPr>
          <w:rFonts w:eastAsia="Times New Roman"/>
          <w:color w:val="231F20"/>
          <w:sz w:val="28"/>
          <w:szCs w:val="28"/>
        </w:rPr>
        <w:t>учетом особенностей и образовательных потребностей конкретного обучающегося;</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родителей</w:t>
      </w:r>
      <w:r>
        <w:rPr>
          <w:rFonts w:eastAsia="Times New Roman"/>
          <w:color w:val="231F20"/>
          <w:sz w:val="24"/>
          <w:szCs w:val="24"/>
        </w:rPr>
        <w:t xml:space="preserve"> </w:t>
      </w:r>
      <w:r>
        <w:rPr>
          <w:rFonts w:eastAsia="Times New Roman"/>
          <w:color w:val="231F20"/>
          <w:sz w:val="28"/>
          <w:szCs w:val="28"/>
        </w:rPr>
        <w:t>(законных представителей)</w:t>
      </w:r>
      <w:r>
        <w:rPr>
          <w:rFonts w:eastAsia="Times New Roman"/>
          <w:color w:val="231F20"/>
          <w:sz w:val="24"/>
          <w:szCs w:val="24"/>
        </w:rPr>
        <w:t xml:space="preserve"> </w:t>
      </w:r>
      <w:r>
        <w:rPr>
          <w:rFonts w:eastAsia="Times New Roman"/>
          <w:color w:val="231F20"/>
          <w:sz w:val="28"/>
          <w:szCs w:val="28"/>
        </w:rPr>
        <w:t>по проблемам взаимоотношений</w:t>
      </w:r>
    </w:p>
    <w:p w:rsidR="00F94C3C" w:rsidRDefault="00F94C3C">
      <w:pPr>
        <w:spacing w:line="12" w:lineRule="exact"/>
        <w:rPr>
          <w:rFonts w:eastAsia="Times New Roman"/>
          <w:color w:val="231F20"/>
          <w:sz w:val="28"/>
          <w:szCs w:val="28"/>
        </w:rPr>
      </w:pPr>
    </w:p>
    <w:p w:rsidR="00F94C3C" w:rsidRDefault="00C806BD" w:rsidP="00C806BD">
      <w:pPr>
        <w:numPr>
          <w:ilvl w:val="0"/>
          <w:numId w:val="296"/>
        </w:numPr>
        <w:tabs>
          <w:tab w:val="left" w:pos="231"/>
        </w:tabs>
        <w:spacing w:line="234" w:lineRule="auto"/>
        <w:ind w:left="3" w:right="20" w:hanging="3"/>
        <w:rPr>
          <w:rFonts w:eastAsia="Times New Roman"/>
          <w:color w:val="231F20"/>
          <w:sz w:val="28"/>
          <w:szCs w:val="28"/>
        </w:rPr>
      </w:pPr>
      <w:r>
        <w:rPr>
          <w:rFonts w:eastAsia="Times New Roman"/>
          <w:color w:val="231F20"/>
          <w:sz w:val="28"/>
          <w:szCs w:val="28"/>
        </w:rPr>
        <w:t>обучающимися, их развития, профессионального самоопределения и другим вопросам;</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администрациюобщеобразовательнойорганизации,педагогов,</w:t>
      </w:r>
    </w:p>
    <w:p w:rsidR="00F94C3C" w:rsidRDefault="00F94C3C">
      <w:pPr>
        <w:spacing w:line="200" w:lineRule="exact"/>
        <w:rPr>
          <w:sz w:val="20"/>
          <w:szCs w:val="20"/>
        </w:rPr>
      </w:pPr>
    </w:p>
    <w:p w:rsidR="00F94C3C" w:rsidRDefault="00F94C3C">
      <w:pPr>
        <w:spacing w:line="250" w:lineRule="exact"/>
        <w:rPr>
          <w:sz w:val="20"/>
          <w:szCs w:val="20"/>
        </w:rPr>
      </w:pPr>
    </w:p>
    <w:p w:rsidR="00F94C3C" w:rsidRDefault="00C806BD">
      <w:pPr>
        <w:ind w:left="5063"/>
        <w:rPr>
          <w:sz w:val="20"/>
          <w:szCs w:val="20"/>
        </w:rPr>
      </w:pPr>
      <w:r>
        <w:rPr>
          <w:rFonts w:eastAsia="Times New Roman"/>
          <w:color w:val="231F20"/>
          <w:sz w:val="20"/>
          <w:szCs w:val="20"/>
        </w:rPr>
        <w:t>94</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jc w:val="both"/>
        <w:rPr>
          <w:sz w:val="20"/>
          <w:szCs w:val="20"/>
        </w:rPr>
      </w:pPr>
      <w:r>
        <w:rPr>
          <w:rFonts w:eastAsia="Times New Roman"/>
          <w:color w:val="231F20"/>
          <w:sz w:val="28"/>
          <w:szCs w:val="28"/>
        </w:rPr>
        <w:lastRenderedPageBreak/>
        <w:t>родителей (законных представителей) по психологическим проблемам обучения, воспитания и развития обучающихся.</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u w:val="single"/>
        </w:rPr>
        <w:t>Коррекционно-развивающая работа.</w:t>
      </w:r>
      <w:r>
        <w:rPr>
          <w:rFonts w:eastAsia="Times New Roman"/>
          <w:color w:val="231F20"/>
          <w:sz w:val="28"/>
          <w:szCs w:val="28"/>
        </w:rPr>
        <w:t xml:space="preserve"> Деятельность Психологической службы общеобразовательной организации по проектированию благоприятных условий для обеспечения образовательного процесса в общеобразовательной организации в рамках коррекционно-развивающего направления работы рекомендуется проводить в активном психолого-педагогическом воздействии, направляемом на устранение отклонений в личностном и профессиональном развитии, гармонизацию психологического здоровья и устранение деформаций</w:t>
      </w:r>
    </w:p>
    <w:p w:rsidR="00F94C3C" w:rsidRDefault="00F94C3C">
      <w:pPr>
        <w:spacing w:line="5" w:lineRule="exact"/>
        <w:rPr>
          <w:sz w:val="20"/>
          <w:szCs w:val="20"/>
        </w:rPr>
      </w:pPr>
    </w:p>
    <w:p w:rsidR="00F94C3C" w:rsidRDefault="00C806BD" w:rsidP="00C806BD">
      <w:pPr>
        <w:numPr>
          <w:ilvl w:val="0"/>
          <w:numId w:val="297"/>
        </w:numPr>
        <w:tabs>
          <w:tab w:val="left" w:pos="223"/>
        </w:tabs>
        <w:ind w:left="223" w:hanging="223"/>
        <w:rPr>
          <w:rFonts w:eastAsia="Times New Roman"/>
          <w:color w:val="231F20"/>
          <w:sz w:val="28"/>
          <w:szCs w:val="28"/>
        </w:rPr>
      </w:pPr>
      <w:r>
        <w:rPr>
          <w:rFonts w:eastAsia="Times New Roman"/>
          <w:color w:val="231F20"/>
          <w:sz w:val="28"/>
          <w:szCs w:val="28"/>
        </w:rPr>
        <w:t>межличностных отношениях участников образовательной среды, и включать</w:t>
      </w:r>
    </w:p>
    <w:p w:rsidR="00F94C3C" w:rsidRDefault="00C806BD" w:rsidP="00C806BD">
      <w:pPr>
        <w:numPr>
          <w:ilvl w:val="0"/>
          <w:numId w:val="297"/>
        </w:numPr>
        <w:tabs>
          <w:tab w:val="left" w:pos="203"/>
        </w:tabs>
        <w:ind w:left="203" w:hanging="203"/>
        <w:rPr>
          <w:rFonts w:eastAsia="Times New Roman"/>
          <w:color w:val="231F20"/>
          <w:sz w:val="28"/>
          <w:szCs w:val="28"/>
        </w:rPr>
      </w:pPr>
      <w:r>
        <w:rPr>
          <w:rFonts w:eastAsia="Times New Roman"/>
          <w:color w:val="231F20"/>
          <w:sz w:val="28"/>
          <w:szCs w:val="28"/>
        </w:rPr>
        <w:t>себя:</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проектирование  и  реализацию коррекционно-развивающих  программ</w:t>
      </w:r>
    </w:p>
    <w:p w:rsidR="00F94C3C" w:rsidRDefault="00F94C3C">
      <w:pPr>
        <w:spacing w:line="13" w:lineRule="exact"/>
        <w:rPr>
          <w:rFonts w:eastAsia="Times New Roman"/>
          <w:color w:val="231F20"/>
          <w:sz w:val="28"/>
          <w:szCs w:val="28"/>
        </w:rPr>
      </w:pPr>
    </w:p>
    <w:p w:rsidR="00F94C3C" w:rsidRDefault="00C806BD">
      <w:pPr>
        <w:spacing w:line="235" w:lineRule="auto"/>
        <w:ind w:left="3"/>
        <w:jc w:val="both"/>
        <w:rPr>
          <w:rFonts w:eastAsia="Times New Roman"/>
          <w:color w:val="231F20"/>
          <w:sz w:val="28"/>
          <w:szCs w:val="28"/>
        </w:rPr>
      </w:pPr>
      <w:r>
        <w:rPr>
          <w:rFonts w:eastAsia="Times New Roman"/>
          <w:color w:val="231F20"/>
          <w:sz w:val="28"/>
          <w:szCs w:val="28"/>
        </w:rPr>
        <w:t>для обучающихся, направленных на развитие интеллектуальной, эмоционально-волевой сферы, познавательных процессов, снятие тревожности,</w:t>
      </w:r>
    </w:p>
    <w:p w:rsidR="00F94C3C" w:rsidRDefault="00F94C3C">
      <w:pPr>
        <w:spacing w:line="2" w:lineRule="exact"/>
        <w:rPr>
          <w:sz w:val="20"/>
          <w:szCs w:val="20"/>
        </w:rPr>
      </w:pPr>
    </w:p>
    <w:p w:rsidR="00F94C3C" w:rsidRDefault="00C806BD">
      <w:pPr>
        <w:tabs>
          <w:tab w:val="left" w:pos="1242"/>
          <w:tab w:val="left" w:pos="2502"/>
          <w:tab w:val="left" w:pos="2862"/>
          <w:tab w:val="left" w:pos="3802"/>
          <w:tab w:val="left" w:pos="5162"/>
          <w:tab w:val="left" w:pos="6922"/>
          <w:tab w:val="left" w:pos="8182"/>
          <w:tab w:val="left" w:pos="8542"/>
        </w:tabs>
        <w:ind w:left="3"/>
        <w:rPr>
          <w:sz w:val="20"/>
          <w:szCs w:val="20"/>
        </w:rPr>
      </w:pPr>
      <w:r>
        <w:rPr>
          <w:rFonts w:eastAsia="Times New Roman"/>
          <w:color w:val="231F20"/>
          <w:sz w:val="28"/>
          <w:szCs w:val="28"/>
        </w:rPr>
        <w:t>решение</w:t>
      </w:r>
      <w:r>
        <w:rPr>
          <w:rFonts w:eastAsia="Times New Roman"/>
          <w:color w:val="231F20"/>
          <w:sz w:val="28"/>
          <w:szCs w:val="28"/>
        </w:rPr>
        <w:tab/>
        <w:t>проблем</w:t>
      </w:r>
      <w:r>
        <w:rPr>
          <w:rFonts w:eastAsia="Times New Roman"/>
          <w:color w:val="231F20"/>
          <w:sz w:val="28"/>
          <w:szCs w:val="28"/>
        </w:rPr>
        <w:tab/>
        <w:t>в</w:t>
      </w:r>
      <w:r>
        <w:rPr>
          <w:rFonts w:eastAsia="Times New Roman"/>
          <w:color w:val="231F20"/>
          <w:sz w:val="28"/>
          <w:szCs w:val="28"/>
        </w:rPr>
        <w:tab/>
        <w:t>сфере</w:t>
      </w:r>
      <w:r>
        <w:rPr>
          <w:rFonts w:eastAsia="Times New Roman"/>
          <w:color w:val="231F20"/>
          <w:sz w:val="28"/>
          <w:szCs w:val="28"/>
        </w:rPr>
        <w:tab/>
        <w:t>общения,</w:t>
      </w:r>
      <w:r>
        <w:rPr>
          <w:rFonts w:eastAsia="Times New Roman"/>
          <w:color w:val="231F20"/>
          <w:sz w:val="28"/>
          <w:szCs w:val="28"/>
        </w:rPr>
        <w:tab/>
        <w:t>преодоление</w:t>
      </w:r>
      <w:r>
        <w:rPr>
          <w:rFonts w:eastAsia="Times New Roman"/>
          <w:color w:val="231F20"/>
          <w:sz w:val="28"/>
          <w:szCs w:val="28"/>
        </w:rPr>
        <w:tab/>
        <w:t>проблем</w:t>
      </w:r>
      <w:r>
        <w:rPr>
          <w:rFonts w:eastAsia="Times New Roman"/>
          <w:color w:val="231F20"/>
          <w:sz w:val="28"/>
          <w:szCs w:val="28"/>
        </w:rPr>
        <w:tab/>
        <w:t>в</w:t>
      </w:r>
      <w:r>
        <w:rPr>
          <w:rFonts w:eastAsia="Times New Roman"/>
          <w:color w:val="231F20"/>
          <w:sz w:val="28"/>
          <w:szCs w:val="28"/>
        </w:rPr>
        <w:tab/>
        <w:t>общении</w:t>
      </w:r>
    </w:p>
    <w:p w:rsidR="00F94C3C" w:rsidRDefault="00C806BD" w:rsidP="00C806BD">
      <w:pPr>
        <w:numPr>
          <w:ilvl w:val="0"/>
          <w:numId w:val="298"/>
        </w:numPr>
        <w:tabs>
          <w:tab w:val="left" w:pos="223"/>
        </w:tabs>
        <w:ind w:left="223" w:hanging="223"/>
        <w:rPr>
          <w:rFonts w:eastAsia="Times New Roman"/>
          <w:color w:val="231F20"/>
          <w:sz w:val="28"/>
          <w:szCs w:val="28"/>
        </w:rPr>
      </w:pPr>
      <w:r>
        <w:rPr>
          <w:rFonts w:eastAsia="Times New Roman"/>
          <w:color w:val="231F20"/>
          <w:sz w:val="28"/>
          <w:szCs w:val="28"/>
        </w:rPr>
        <w:t>поведении;</w:t>
      </w:r>
    </w:p>
    <w:p w:rsidR="00F94C3C" w:rsidRDefault="00F94C3C">
      <w:pPr>
        <w:spacing w:line="12"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организацию и осуществление совместно с педагогами,</w:t>
      </w:r>
      <w:r>
        <w:rPr>
          <w:rFonts w:eastAsia="Times New Roman"/>
          <w:color w:val="231F20"/>
          <w:sz w:val="24"/>
          <w:szCs w:val="24"/>
        </w:rPr>
        <w:t xml:space="preserve"> </w:t>
      </w:r>
      <w:r>
        <w:rPr>
          <w:rFonts w:eastAsia="Times New Roman"/>
          <w:color w:val="231F20"/>
          <w:sz w:val="28"/>
          <w:szCs w:val="28"/>
        </w:rPr>
        <w:t>дефектологами,</w:t>
      </w:r>
      <w:r>
        <w:rPr>
          <w:rFonts w:eastAsia="Times New Roman"/>
          <w:color w:val="231F20"/>
          <w:sz w:val="24"/>
          <w:szCs w:val="24"/>
        </w:rPr>
        <w:t xml:space="preserve"> </w:t>
      </w:r>
      <w:r>
        <w:rPr>
          <w:rFonts w:eastAsia="Times New Roman"/>
          <w:color w:val="231F20"/>
          <w:sz w:val="28"/>
          <w:szCs w:val="28"/>
        </w:rPr>
        <w:t>логопедами, социальными педагогами психолого-педагогической коррекции нарушений социализации и адаптации обучающихся, особенностей</w:t>
      </w:r>
    </w:p>
    <w:p w:rsidR="00F94C3C" w:rsidRDefault="00F94C3C">
      <w:pPr>
        <w:spacing w:line="14"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психического развития;</w:t>
      </w:r>
    </w:p>
    <w:p w:rsidR="00F94C3C" w:rsidRDefault="00F94C3C">
      <w:pPr>
        <w:spacing w:line="339"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проектирование индивидуальных образовательных маршрутов</w:t>
      </w:r>
      <w:r>
        <w:rPr>
          <w:rFonts w:eastAsia="Times New Roman"/>
          <w:color w:val="231F20"/>
          <w:sz w:val="24"/>
          <w:szCs w:val="24"/>
        </w:rPr>
        <w:t xml:space="preserve"> </w:t>
      </w:r>
      <w:r>
        <w:rPr>
          <w:rFonts w:eastAsia="Times New Roman"/>
          <w:color w:val="231F20"/>
          <w:sz w:val="28"/>
          <w:szCs w:val="28"/>
        </w:rPr>
        <w:t>для обучающихся с ограниченными возможностями здоровья, одаренных и обучающихся, находящихся в трудной жизненной ситуации.</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u w:val="single"/>
        </w:rPr>
        <w:t xml:space="preserve">Психологическое просвещение субъектов образовательного процесса. </w:t>
      </w:r>
      <w:r>
        <w:rPr>
          <w:rFonts w:eastAsia="Times New Roman"/>
          <w:color w:val="231F20"/>
          <w:sz w:val="28"/>
          <w:szCs w:val="28"/>
        </w:rPr>
        <w:t>Профессионально грамотно построенное психологическое просвещение относится к особому типу обучения – социально-психологическому обучению – активному групповому воздействию, направленному на помощь в усвоении эффективных способов и приемов взаимодействия, свободных от проявления психологического насилия, создающему социально-психологическую умелость, реализующему принцип развивающего воспитания и защищенности личности и обеспечивающему поддержку в решении возрастных, жизненных</w:t>
      </w:r>
    </w:p>
    <w:p w:rsidR="00F94C3C" w:rsidRDefault="00F94C3C">
      <w:pPr>
        <w:spacing w:line="7" w:lineRule="exact"/>
        <w:rPr>
          <w:sz w:val="20"/>
          <w:szCs w:val="20"/>
        </w:rPr>
      </w:pPr>
    </w:p>
    <w:p w:rsidR="00F94C3C" w:rsidRDefault="00C806BD">
      <w:pPr>
        <w:ind w:left="3"/>
        <w:rPr>
          <w:sz w:val="20"/>
          <w:szCs w:val="20"/>
        </w:rPr>
      </w:pPr>
      <w:r>
        <w:rPr>
          <w:rFonts w:eastAsia="Times New Roman"/>
          <w:color w:val="231F20"/>
          <w:sz w:val="28"/>
          <w:szCs w:val="28"/>
        </w:rPr>
        <w:t>и профессиональных проблем.</w:t>
      </w:r>
    </w:p>
    <w:p w:rsidR="00F94C3C" w:rsidRDefault="00C806BD">
      <w:pPr>
        <w:tabs>
          <w:tab w:val="left" w:pos="2862"/>
          <w:tab w:val="left" w:pos="5502"/>
          <w:tab w:val="left" w:pos="6982"/>
        </w:tabs>
        <w:ind w:left="703"/>
        <w:rPr>
          <w:sz w:val="20"/>
          <w:szCs w:val="20"/>
        </w:rPr>
      </w:pPr>
      <w:r>
        <w:rPr>
          <w:rFonts w:eastAsia="Times New Roman"/>
          <w:color w:val="231F20"/>
          <w:sz w:val="28"/>
          <w:szCs w:val="28"/>
        </w:rPr>
        <w:t>Деятельность</w:t>
      </w:r>
      <w:r>
        <w:rPr>
          <w:sz w:val="20"/>
          <w:szCs w:val="20"/>
        </w:rPr>
        <w:tab/>
      </w:r>
      <w:r>
        <w:rPr>
          <w:rFonts w:eastAsia="Times New Roman"/>
          <w:color w:val="231F20"/>
          <w:sz w:val="28"/>
          <w:szCs w:val="28"/>
        </w:rPr>
        <w:t>Психологической</w:t>
      </w:r>
      <w:r>
        <w:rPr>
          <w:sz w:val="20"/>
          <w:szCs w:val="20"/>
        </w:rPr>
        <w:tab/>
      </w:r>
      <w:r>
        <w:rPr>
          <w:rFonts w:eastAsia="Times New Roman"/>
          <w:color w:val="231F20"/>
          <w:sz w:val="28"/>
          <w:szCs w:val="28"/>
        </w:rPr>
        <w:t>службы</w:t>
      </w:r>
      <w:r>
        <w:rPr>
          <w:sz w:val="20"/>
          <w:szCs w:val="20"/>
        </w:rPr>
        <w:tab/>
      </w:r>
      <w:r>
        <w:rPr>
          <w:rFonts w:eastAsia="Times New Roman"/>
          <w:color w:val="231F20"/>
          <w:sz w:val="28"/>
          <w:szCs w:val="28"/>
        </w:rPr>
        <w:t>общеобразовательной</w:t>
      </w:r>
    </w:p>
    <w:p w:rsidR="00F94C3C" w:rsidRDefault="00F94C3C">
      <w:pPr>
        <w:spacing w:line="16"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организации по проектированию благоприятных условий для обеспечения образовательного процесса в общеобразовательной организации в рамках направления работы по психологическому просвещению заключается</w:t>
      </w:r>
    </w:p>
    <w:p w:rsidR="00F94C3C" w:rsidRDefault="00F94C3C">
      <w:pPr>
        <w:spacing w:line="15" w:lineRule="exact"/>
        <w:rPr>
          <w:sz w:val="20"/>
          <w:szCs w:val="20"/>
        </w:rPr>
      </w:pPr>
    </w:p>
    <w:p w:rsidR="00F94C3C" w:rsidRDefault="00C806BD" w:rsidP="00C806BD">
      <w:pPr>
        <w:numPr>
          <w:ilvl w:val="0"/>
          <w:numId w:val="299"/>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ознакомлении педагогов и администрации общеобразовательных организаций с современными исследованиями в области психологии младшего школьного, подросткового, юношеского возраста. Специалистам психологической службы общеобразовательной организации рекомендуется:</w:t>
      </w:r>
    </w:p>
    <w:p w:rsidR="00F94C3C" w:rsidRDefault="00F94C3C">
      <w:pPr>
        <w:spacing w:line="3" w:lineRule="exact"/>
        <w:rPr>
          <w:sz w:val="20"/>
          <w:szCs w:val="20"/>
        </w:rPr>
      </w:pPr>
    </w:p>
    <w:p w:rsidR="00F94C3C" w:rsidRDefault="00C806BD">
      <w:pPr>
        <w:tabs>
          <w:tab w:val="left" w:pos="982"/>
          <w:tab w:val="left" w:pos="3122"/>
          <w:tab w:val="left" w:pos="4582"/>
          <w:tab w:val="left" w:pos="6962"/>
          <w:tab w:val="left" w:pos="8302"/>
          <w:tab w:val="left" w:pos="872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информировать</w:t>
      </w:r>
      <w:r>
        <w:rPr>
          <w:rFonts w:eastAsia="Times New Roman"/>
          <w:color w:val="231F20"/>
          <w:sz w:val="28"/>
          <w:szCs w:val="28"/>
        </w:rPr>
        <w:tab/>
        <w:t>субъектов</w:t>
      </w:r>
      <w:r>
        <w:rPr>
          <w:rFonts w:eastAsia="Times New Roman"/>
          <w:color w:val="231F20"/>
          <w:sz w:val="28"/>
          <w:szCs w:val="28"/>
        </w:rPr>
        <w:tab/>
        <w:t>образовательного</w:t>
      </w:r>
      <w:r>
        <w:rPr>
          <w:rFonts w:eastAsia="Times New Roman"/>
          <w:color w:val="231F20"/>
          <w:sz w:val="28"/>
          <w:szCs w:val="28"/>
        </w:rPr>
        <w:tab/>
        <w:t>процесса</w:t>
      </w:r>
      <w:r>
        <w:rPr>
          <w:rFonts w:eastAsia="Times New Roman"/>
          <w:color w:val="231F20"/>
          <w:sz w:val="28"/>
          <w:szCs w:val="28"/>
        </w:rPr>
        <w:tab/>
        <w:t>о</w:t>
      </w:r>
      <w:r>
        <w:rPr>
          <w:sz w:val="20"/>
          <w:szCs w:val="20"/>
        </w:rPr>
        <w:tab/>
      </w:r>
      <w:r>
        <w:rPr>
          <w:rFonts w:eastAsia="Times New Roman"/>
          <w:color w:val="231F20"/>
          <w:sz w:val="27"/>
          <w:szCs w:val="27"/>
        </w:rPr>
        <w:t>формах</w:t>
      </w:r>
    </w:p>
    <w:p w:rsidR="00F94C3C" w:rsidRDefault="00C806BD" w:rsidP="00C806BD">
      <w:pPr>
        <w:numPr>
          <w:ilvl w:val="0"/>
          <w:numId w:val="300"/>
        </w:numPr>
        <w:tabs>
          <w:tab w:val="left" w:pos="223"/>
        </w:tabs>
        <w:ind w:left="223" w:hanging="223"/>
        <w:rPr>
          <w:rFonts w:eastAsia="Times New Roman"/>
          <w:color w:val="231F20"/>
          <w:sz w:val="28"/>
          <w:szCs w:val="28"/>
        </w:rPr>
      </w:pPr>
      <w:r>
        <w:rPr>
          <w:rFonts w:eastAsia="Times New Roman"/>
          <w:color w:val="231F20"/>
          <w:sz w:val="28"/>
          <w:szCs w:val="28"/>
        </w:rPr>
        <w:t>результатах своей профессиональной деятельности;</w:t>
      </w:r>
    </w:p>
    <w:p w:rsidR="00F94C3C" w:rsidRDefault="00F94C3C">
      <w:pPr>
        <w:spacing w:line="12"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знакомить педагогов,</w:t>
      </w:r>
      <w:r>
        <w:rPr>
          <w:rFonts w:eastAsia="Times New Roman"/>
          <w:color w:val="231F20"/>
          <w:sz w:val="24"/>
          <w:szCs w:val="24"/>
        </w:rPr>
        <w:t xml:space="preserve"> </w:t>
      </w:r>
      <w:r>
        <w:rPr>
          <w:rFonts w:eastAsia="Times New Roman"/>
          <w:color w:val="231F20"/>
          <w:sz w:val="28"/>
          <w:szCs w:val="28"/>
        </w:rPr>
        <w:t>администрацию общеобразовательных</w:t>
      </w:r>
      <w:r>
        <w:rPr>
          <w:rFonts w:eastAsia="Times New Roman"/>
          <w:color w:val="231F20"/>
          <w:sz w:val="24"/>
          <w:szCs w:val="24"/>
        </w:rPr>
        <w:t xml:space="preserve"> </w:t>
      </w:r>
      <w:r>
        <w:rPr>
          <w:rFonts w:eastAsia="Times New Roman"/>
          <w:color w:val="231F20"/>
          <w:sz w:val="28"/>
          <w:szCs w:val="28"/>
        </w:rPr>
        <w:t>организаций и родителей (законных представителей) с основными условиями психического развития обучающихся (в рамках методических и педагогических</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95</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советов);</w:t>
      </w:r>
    </w:p>
    <w:p w:rsidR="00F94C3C" w:rsidRDefault="00F94C3C">
      <w:pPr>
        <w:spacing w:line="16"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представлять педагогам и администрации общеобразовательных</w:t>
      </w:r>
      <w:r>
        <w:rPr>
          <w:rFonts w:eastAsia="Times New Roman"/>
          <w:color w:val="231F20"/>
          <w:sz w:val="24"/>
          <w:szCs w:val="24"/>
        </w:rPr>
        <w:t xml:space="preserve"> </w:t>
      </w:r>
      <w:r>
        <w:rPr>
          <w:rFonts w:eastAsia="Times New Roman"/>
          <w:color w:val="231F20"/>
          <w:sz w:val="28"/>
          <w:szCs w:val="28"/>
        </w:rPr>
        <w:t>организаций современные исследования в области профилактики отклонений</w:t>
      </w:r>
    </w:p>
    <w:p w:rsidR="00F94C3C" w:rsidRDefault="00F94C3C">
      <w:pPr>
        <w:spacing w:line="2" w:lineRule="exact"/>
        <w:rPr>
          <w:sz w:val="20"/>
          <w:szCs w:val="20"/>
        </w:rPr>
      </w:pPr>
    </w:p>
    <w:p w:rsidR="00F94C3C" w:rsidRDefault="00C806BD" w:rsidP="00C806BD">
      <w:pPr>
        <w:numPr>
          <w:ilvl w:val="0"/>
          <w:numId w:val="301"/>
        </w:numPr>
        <w:tabs>
          <w:tab w:val="left" w:pos="203"/>
        </w:tabs>
        <w:ind w:left="203" w:hanging="203"/>
        <w:rPr>
          <w:rFonts w:eastAsia="Times New Roman"/>
          <w:color w:val="231F20"/>
          <w:sz w:val="28"/>
          <w:szCs w:val="28"/>
        </w:rPr>
      </w:pPr>
      <w:r>
        <w:rPr>
          <w:rFonts w:eastAsia="Times New Roman"/>
          <w:color w:val="231F20"/>
          <w:sz w:val="28"/>
          <w:szCs w:val="28"/>
        </w:rPr>
        <w:t>социальной адаптации обучающихся;</w:t>
      </w:r>
    </w:p>
    <w:p w:rsidR="00F94C3C" w:rsidRDefault="00F94C3C">
      <w:pPr>
        <w:spacing w:line="12"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проводить просветительскую работу с родителями (законными</w:t>
      </w:r>
      <w:r>
        <w:rPr>
          <w:rFonts w:eastAsia="Times New Roman"/>
          <w:color w:val="231F20"/>
          <w:sz w:val="24"/>
          <w:szCs w:val="24"/>
        </w:rPr>
        <w:t xml:space="preserve"> </w:t>
      </w:r>
      <w:r>
        <w:rPr>
          <w:rFonts w:eastAsia="Times New Roman"/>
          <w:color w:val="231F20"/>
          <w:sz w:val="28"/>
          <w:szCs w:val="28"/>
        </w:rPr>
        <w:t>представителями) по принятию особенностей поведения, миропонимания,</w:t>
      </w:r>
    </w:p>
    <w:p w:rsidR="00F94C3C" w:rsidRDefault="00F94C3C">
      <w:pPr>
        <w:spacing w:line="15" w:lineRule="exact"/>
        <w:rPr>
          <w:rFonts w:eastAsia="Times New Roman"/>
          <w:color w:val="231F20"/>
          <w:sz w:val="28"/>
          <w:szCs w:val="28"/>
        </w:rPr>
      </w:pPr>
    </w:p>
    <w:p w:rsidR="00F94C3C" w:rsidRDefault="00C806BD">
      <w:pPr>
        <w:spacing w:line="235" w:lineRule="auto"/>
        <w:ind w:left="3"/>
        <w:rPr>
          <w:rFonts w:eastAsia="Times New Roman"/>
          <w:color w:val="231F20"/>
          <w:sz w:val="28"/>
          <w:szCs w:val="28"/>
        </w:rPr>
      </w:pPr>
      <w:r>
        <w:rPr>
          <w:rFonts w:eastAsia="Times New Roman"/>
          <w:color w:val="231F20"/>
          <w:sz w:val="28"/>
          <w:szCs w:val="28"/>
        </w:rPr>
        <w:t>интересов и склонностей. Повышать психолого-педагогическую компетентность родителей (законных представителей);</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информировать педагогов и родителей о факторах, препятствующих</w:t>
      </w:r>
      <w:r>
        <w:rPr>
          <w:rFonts w:eastAsia="Times New Roman"/>
          <w:color w:val="231F20"/>
          <w:sz w:val="24"/>
          <w:szCs w:val="24"/>
        </w:rPr>
        <w:t xml:space="preserve"> </w:t>
      </w:r>
      <w:r>
        <w:rPr>
          <w:rFonts w:eastAsia="Times New Roman"/>
          <w:color w:val="231F20"/>
          <w:sz w:val="28"/>
          <w:szCs w:val="28"/>
        </w:rPr>
        <w:t>развитию личности детей, воспитанников и обучающихся, а также о мерах по оказанию им различного вида психологической помощи.</w:t>
      </w:r>
    </w:p>
    <w:p w:rsidR="00F94C3C" w:rsidRDefault="00F94C3C">
      <w:pPr>
        <w:spacing w:line="14" w:lineRule="exact"/>
        <w:rPr>
          <w:rFonts w:eastAsia="Times New Roman"/>
          <w:color w:val="231F20"/>
          <w:sz w:val="28"/>
          <w:szCs w:val="28"/>
        </w:rPr>
      </w:pPr>
    </w:p>
    <w:p w:rsidR="00F94C3C" w:rsidRDefault="00C806BD">
      <w:pPr>
        <w:spacing w:line="235" w:lineRule="auto"/>
        <w:ind w:left="3" w:firstLine="708"/>
        <w:jc w:val="both"/>
        <w:rPr>
          <w:rFonts w:eastAsia="Times New Roman"/>
          <w:color w:val="231F20"/>
          <w:sz w:val="28"/>
          <w:szCs w:val="28"/>
        </w:rPr>
      </w:pPr>
      <w:r>
        <w:rPr>
          <w:rFonts w:eastAsia="Times New Roman"/>
          <w:color w:val="231F20"/>
          <w:sz w:val="28"/>
          <w:szCs w:val="28"/>
        </w:rPr>
        <w:t>Деятельность Психологической службы общеобразовательной организации по проектированию благоприятных условий для обеспечения</w:t>
      </w:r>
    </w:p>
    <w:p w:rsidR="00F94C3C" w:rsidRDefault="00F94C3C">
      <w:pPr>
        <w:spacing w:line="15" w:lineRule="exact"/>
        <w:rPr>
          <w:rFonts w:eastAsia="Times New Roman"/>
          <w:color w:val="231F20"/>
          <w:sz w:val="28"/>
          <w:szCs w:val="28"/>
        </w:rPr>
      </w:pPr>
    </w:p>
    <w:p w:rsidR="00F94C3C" w:rsidRDefault="00C806BD">
      <w:pPr>
        <w:spacing w:line="238" w:lineRule="auto"/>
        <w:ind w:left="3"/>
        <w:jc w:val="both"/>
        <w:rPr>
          <w:rFonts w:eastAsia="Times New Roman"/>
          <w:color w:val="231F20"/>
          <w:sz w:val="28"/>
          <w:szCs w:val="28"/>
        </w:rPr>
      </w:pPr>
      <w:r>
        <w:rPr>
          <w:rFonts w:eastAsia="Times New Roman"/>
          <w:color w:val="231F20"/>
          <w:sz w:val="28"/>
          <w:szCs w:val="28"/>
        </w:rPr>
        <w:t>образовательного процесса в общеобразовательной организации осуществляется в динамичном взаимодействии с субъектами образовательных отношений, содержательно и технологически включается в работу Психолого-педагогического консилиума – организационную форму взаимодействия руководящих и педагогических работников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F94C3C" w:rsidRDefault="00F94C3C">
      <w:pPr>
        <w:spacing w:line="18"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Распоряжением от 9 сентября 2019 г. № Р-93 Министерство просвещения Российской Федерации утвердило примерное Положение о психолого-педагогическом консилиуме образовательной организации.</w:t>
      </w:r>
    </w:p>
    <w:p w:rsidR="00F94C3C" w:rsidRDefault="00F94C3C">
      <w:pPr>
        <w:spacing w:line="15"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Согласно данному Положению, на базе образовательной организации любого типа независимо от ее организационно-правовой формы создается психолого-педагогический консилиум (далее – ППк), цель которого – способствовать созданию оптимальных условий для обучения, развития, социализации и адаптации обучающихся посредством психолого-педагогического сопровождения.</w:t>
      </w:r>
    </w:p>
    <w:p w:rsidR="00F94C3C" w:rsidRDefault="00F94C3C">
      <w:pPr>
        <w:spacing w:line="16"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В состав ППк входят: председатель — заместитель руководителя организации, заместитель председателя (определенный из числа членов ППк при необходимости), педагог-психолог, учитель-логопед, учитель-дефектолог, социальный педагог, секретарь (определенный из числа членов ППк). Общее</w:t>
      </w:r>
    </w:p>
    <w:p w:rsidR="00F94C3C" w:rsidRDefault="00F94C3C">
      <w:pPr>
        <w:spacing w:line="17"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руководство деятельностью ППк осуществляет руководитель общеобразовательной организации.</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С целью организации работы ППк по решению вопросов, связанных с преодолением трудностей в обучении, рекомендуется рассматривать проблемные ситуации при непосредственном участии педагогов.</w:t>
      </w:r>
    </w:p>
    <w:p w:rsidR="00F94C3C" w:rsidRDefault="00F94C3C">
      <w:pPr>
        <w:spacing w:line="14" w:lineRule="exact"/>
        <w:rPr>
          <w:rFonts w:eastAsia="Times New Roman"/>
          <w:color w:val="231F20"/>
          <w:sz w:val="28"/>
          <w:szCs w:val="28"/>
        </w:rPr>
      </w:pPr>
    </w:p>
    <w:p w:rsidR="00F94C3C" w:rsidRDefault="00C806BD">
      <w:pPr>
        <w:spacing w:line="235" w:lineRule="auto"/>
        <w:ind w:left="3" w:firstLine="708"/>
        <w:jc w:val="both"/>
        <w:rPr>
          <w:rFonts w:eastAsia="Times New Roman"/>
          <w:color w:val="231F20"/>
          <w:sz w:val="28"/>
          <w:szCs w:val="28"/>
        </w:rPr>
      </w:pPr>
      <w:r>
        <w:rPr>
          <w:rFonts w:eastAsia="Times New Roman"/>
          <w:color w:val="231F20"/>
          <w:sz w:val="28"/>
          <w:szCs w:val="28"/>
        </w:rPr>
        <w:t>Психолого-педагогический консилиум – один из перспективных методов работы педагога-психолога. Его основное назначение – помочь педагогу</w:t>
      </w:r>
    </w:p>
    <w:p w:rsidR="00F94C3C" w:rsidRDefault="00F94C3C">
      <w:pPr>
        <w:spacing w:line="2" w:lineRule="exact"/>
        <w:rPr>
          <w:sz w:val="20"/>
          <w:szCs w:val="20"/>
        </w:rPr>
      </w:pPr>
    </w:p>
    <w:p w:rsidR="00F94C3C" w:rsidRDefault="00C806BD">
      <w:pPr>
        <w:tabs>
          <w:tab w:val="left" w:pos="1302"/>
          <w:tab w:val="left" w:pos="3322"/>
          <w:tab w:val="left" w:pos="3682"/>
          <w:tab w:val="left" w:pos="4762"/>
          <w:tab w:val="left" w:pos="6702"/>
          <w:tab w:val="left" w:pos="8742"/>
        </w:tabs>
        <w:ind w:left="3"/>
        <w:rPr>
          <w:sz w:val="20"/>
          <w:szCs w:val="20"/>
        </w:rPr>
      </w:pPr>
      <w:r>
        <w:rPr>
          <w:rFonts w:eastAsia="Times New Roman"/>
          <w:color w:val="231F20"/>
          <w:sz w:val="28"/>
          <w:szCs w:val="28"/>
        </w:rPr>
        <w:t>избежать</w:t>
      </w:r>
      <w:r>
        <w:rPr>
          <w:rFonts w:eastAsia="Times New Roman"/>
          <w:color w:val="231F20"/>
          <w:sz w:val="28"/>
          <w:szCs w:val="28"/>
        </w:rPr>
        <w:tab/>
        <w:t>субъективизма</w:t>
      </w:r>
      <w:r>
        <w:rPr>
          <w:rFonts w:eastAsia="Times New Roman"/>
          <w:color w:val="231F20"/>
          <w:sz w:val="28"/>
          <w:szCs w:val="28"/>
        </w:rPr>
        <w:tab/>
        <w:t>в</w:t>
      </w:r>
      <w:r>
        <w:rPr>
          <w:rFonts w:eastAsia="Times New Roman"/>
          <w:color w:val="231F20"/>
          <w:sz w:val="28"/>
          <w:szCs w:val="28"/>
        </w:rPr>
        <w:tab/>
        <w:t>оценке</w:t>
      </w:r>
      <w:r>
        <w:rPr>
          <w:rFonts w:eastAsia="Times New Roman"/>
          <w:color w:val="231F20"/>
          <w:sz w:val="28"/>
          <w:szCs w:val="28"/>
        </w:rPr>
        <w:tab/>
        <w:t>возможностей</w:t>
      </w:r>
      <w:r>
        <w:rPr>
          <w:rFonts w:eastAsia="Times New Roman"/>
          <w:color w:val="231F20"/>
          <w:sz w:val="28"/>
          <w:szCs w:val="28"/>
        </w:rPr>
        <w:tab/>
        <w:t>обучающегося,</w:t>
      </w:r>
      <w:r>
        <w:rPr>
          <w:rFonts w:eastAsia="Times New Roman"/>
          <w:color w:val="231F20"/>
          <w:sz w:val="28"/>
          <w:szCs w:val="28"/>
        </w:rPr>
        <w:tab/>
        <w:t>помочь</w:t>
      </w:r>
    </w:p>
    <w:p w:rsidR="00F94C3C" w:rsidRDefault="00C806BD" w:rsidP="00C806BD">
      <w:pPr>
        <w:numPr>
          <w:ilvl w:val="0"/>
          <w:numId w:val="302"/>
        </w:numPr>
        <w:tabs>
          <w:tab w:val="left" w:pos="203"/>
        </w:tabs>
        <w:ind w:left="203" w:hanging="203"/>
        <w:rPr>
          <w:rFonts w:eastAsia="Times New Roman"/>
          <w:color w:val="231F20"/>
          <w:sz w:val="28"/>
          <w:szCs w:val="28"/>
        </w:rPr>
      </w:pPr>
      <w:r>
        <w:rPr>
          <w:rFonts w:eastAsia="Times New Roman"/>
          <w:color w:val="231F20"/>
          <w:sz w:val="28"/>
          <w:szCs w:val="28"/>
        </w:rPr>
        <w:t>разных  сторон  подойти  к  пониманию  интеллектуального  и  личностного</w:t>
      </w:r>
    </w:p>
    <w:p w:rsidR="00F94C3C" w:rsidRDefault="00F94C3C">
      <w:pPr>
        <w:spacing w:line="12"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развития  обучающегося,  показать  сложность  и  неоднозначность  проявлений</w:t>
      </w:r>
    </w:p>
    <w:p w:rsidR="00F94C3C" w:rsidRDefault="00F94C3C">
      <w:pPr>
        <w:spacing w:line="33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его поведения, отношений и пр. Обеспечить подход к обучающемуся с оптимистической гипотезой относительно перспектив его дальнейшего</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96</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tabs>
          <w:tab w:val="left" w:pos="1242"/>
          <w:tab w:val="left" w:pos="1582"/>
          <w:tab w:val="left" w:pos="2882"/>
          <w:tab w:val="left" w:pos="4242"/>
          <w:tab w:val="left" w:pos="5742"/>
          <w:tab w:val="left" w:pos="6802"/>
          <w:tab w:val="left" w:pos="7122"/>
          <w:tab w:val="left" w:pos="7862"/>
          <w:tab w:val="left" w:pos="8562"/>
        </w:tabs>
        <w:ind w:left="3"/>
        <w:rPr>
          <w:sz w:val="20"/>
          <w:szCs w:val="20"/>
        </w:rPr>
      </w:pPr>
      <w:r>
        <w:rPr>
          <w:rFonts w:eastAsia="Times New Roman"/>
          <w:color w:val="231F20"/>
          <w:sz w:val="28"/>
          <w:szCs w:val="28"/>
        </w:rPr>
        <w:lastRenderedPageBreak/>
        <w:t>развития</w:t>
      </w:r>
      <w:r>
        <w:rPr>
          <w:rFonts w:eastAsia="Times New Roman"/>
          <w:color w:val="231F20"/>
          <w:sz w:val="28"/>
          <w:szCs w:val="28"/>
        </w:rPr>
        <w:tab/>
        <w:t>и</w:t>
      </w:r>
      <w:r>
        <w:rPr>
          <w:rFonts w:eastAsia="Times New Roman"/>
          <w:color w:val="231F20"/>
          <w:sz w:val="28"/>
          <w:szCs w:val="28"/>
        </w:rPr>
        <w:tab/>
        <w:t>наметить</w:t>
      </w:r>
      <w:r>
        <w:rPr>
          <w:rFonts w:eastAsia="Times New Roman"/>
          <w:color w:val="231F20"/>
          <w:sz w:val="28"/>
          <w:szCs w:val="28"/>
        </w:rPr>
        <w:tab/>
        <w:t>реальную</w:t>
      </w:r>
      <w:r>
        <w:rPr>
          <w:rFonts w:eastAsia="Times New Roman"/>
          <w:color w:val="231F20"/>
          <w:sz w:val="28"/>
          <w:szCs w:val="28"/>
        </w:rPr>
        <w:tab/>
        <w:t>программу</w:t>
      </w:r>
      <w:r>
        <w:rPr>
          <w:rFonts w:eastAsia="Times New Roman"/>
          <w:color w:val="231F20"/>
          <w:sz w:val="28"/>
          <w:szCs w:val="28"/>
        </w:rPr>
        <w:tab/>
        <w:t>работы</w:t>
      </w:r>
      <w:r>
        <w:rPr>
          <w:rFonts w:eastAsia="Times New Roman"/>
          <w:color w:val="231F20"/>
          <w:sz w:val="28"/>
          <w:szCs w:val="28"/>
        </w:rPr>
        <w:tab/>
        <w:t>с</w:t>
      </w:r>
      <w:r>
        <w:rPr>
          <w:rFonts w:eastAsia="Times New Roman"/>
          <w:color w:val="231F20"/>
          <w:sz w:val="28"/>
          <w:szCs w:val="28"/>
        </w:rPr>
        <w:tab/>
        <w:t>ним.</w:t>
      </w:r>
      <w:r>
        <w:rPr>
          <w:rFonts w:eastAsia="Times New Roman"/>
          <w:color w:val="231F20"/>
          <w:sz w:val="28"/>
          <w:szCs w:val="28"/>
        </w:rPr>
        <w:tab/>
        <w:t>При</w:t>
      </w:r>
      <w:r>
        <w:rPr>
          <w:sz w:val="20"/>
          <w:szCs w:val="20"/>
        </w:rPr>
        <w:tab/>
      </w:r>
      <w:r>
        <w:rPr>
          <w:rFonts w:eastAsia="Times New Roman"/>
          <w:color w:val="231F20"/>
          <w:sz w:val="27"/>
          <w:szCs w:val="27"/>
        </w:rPr>
        <w:t>решении</w:t>
      </w:r>
    </w:p>
    <w:p w:rsidR="00F94C3C" w:rsidRDefault="00F94C3C">
      <w:pPr>
        <w:spacing w:line="16" w:lineRule="exact"/>
        <w:rPr>
          <w:sz w:val="20"/>
          <w:szCs w:val="20"/>
        </w:rPr>
      </w:pPr>
    </w:p>
    <w:p w:rsidR="00F94C3C" w:rsidRDefault="00C806BD">
      <w:pPr>
        <w:spacing w:line="234" w:lineRule="auto"/>
        <w:ind w:left="3"/>
        <w:rPr>
          <w:sz w:val="20"/>
          <w:szCs w:val="20"/>
        </w:rPr>
      </w:pPr>
      <w:r>
        <w:rPr>
          <w:rFonts w:eastAsia="Times New Roman"/>
          <w:color w:val="231F20"/>
          <w:sz w:val="28"/>
          <w:szCs w:val="28"/>
        </w:rPr>
        <w:t>проблемных вопросов специалистам Психологической службы общеобразовательной организации необходимо:</w:t>
      </w:r>
    </w:p>
    <w:p w:rsidR="00F94C3C" w:rsidRDefault="00F94C3C">
      <w:pPr>
        <w:spacing w:line="2" w:lineRule="exact"/>
        <w:rPr>
          <w:sz w:val="20"/>
          <w:szCs w:val="20"/>
        </w:rPr>
      </w:pPr>
    </w:p>
    <w:p w:rsidR="00F94C3C" w:rsidRDefault="00C806BD">
      <w:pPr>
        <w:tabs>
          <w:tab w:val="left" w:pos="982"/>
          <w:tab w:val="left" w:pos="2602"/>
          <w:tab w:val="left" w:pos="3902"/>
          <w:tab w:val="left" w:pos="6242"/>
          <w:tab w:val="left" w:pos="788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стремиться</w:t>
      </w:r>
      <w:r>
        <w:rPr>
          <w:rFonts w:eastAsia="Times New Roman"/>
          <w:color w:val="231F20"/>
          <w:sz w:val="28"/>
          <w:szCs w:val="28"/>
        </w:rPr>
        <w:tab/>
        <w:t>показать</w:t>
      </w:r>
      <w:r>
        <w:rPr>
          <w:rFonts w:eastAsia="Times New Roman"/>
          <w:color w:val="231F20"/>
          <w:sz w:val="28"/>
          <w:szCs w:val="28"/>
        </w:rPr>
        <w:tab/>
        <w:t>педагогическому</w:t>
      </w:r>
      <w:r>
        <w:rPr>
          <w:rFonts w:eastAsia="Times New Roman"/>
          <w:color w:val="231F20"/>
          <w:sz w:val="28"/>
          <w:szCs w:val="28"/>
        </w:rPr>
        <w:tab/>
        <w:t>коллективу</w:t>
      </w:r>
      <w:r>
        <w:rPr>
          <w:sz w:val="20"/>
          <w:szCs w:val="20"/>
        </w:rPr>
        <w:tab/>
      </w:r>
      <w:r>
        <w:rPr>
          <w:rFonts w:eastAsia="Times New Roman"/>
          <w:color w:val="231F20"/>
          <w:sz w:val="27"/>
          <w:szCs w:val="27"/>
        </w:rPr>
        <w:t>обучающегося</w:t>
      </w:r>
    </w:p>
    <w:p w:rsidR="00F94C3C" w:rsidRDefault="00C806BD" w:rsidP="00C806BD">
      <w:pPr>
        <w:numPr>
          <w:ilvl w:val="0"/>
          <w:numId w:val="303"/>
        </w:numPr>
        <w:tabs>
          <w:tab w:val="left" w:pos="203"/>
        </w:tabs>
        <w:ind w:left="203" w:hanging="203"/>
        <w:rPr>
          <w:rFonts w:eastAsia="Times New Roman"/>
          <w:color w:val="231F20"/>
          <w:sz w:val="28"/>
          <w:szCs w:val="28"/>
        </w:rPr>
      </w:pPr>
      <w:r>
        <w:rPr>
          <w:rFonts w:eastAsia="Times New Roman"/>
          <w:color w:val="231F20"/>
          <w:sz w:val="28"/>
          <w:szCs w:val="28"/>
        </w:rPr>
        <w:t>разных сторон, обязательно найти его положительные стороны;</w:t>
      </w:r>
    </w:p>
    <w:p w:rsidR="00F94C3C" w:rsidRDefault="00F94C3C">
      <w:pPr>
        <w:spacing w:line="12" w:lineRule="exact"/>
        <w:rPr>
          <w:rFonts w:eastAsia="Times New Roman"/>
          <w:color w:val="231F20"/>
          <w:sz w:val="28"/>
          <w:szCs w:val="28"/>
        </w:rPr>
      </w:pPr>
    </w:p>
    <w:p w:rsidR="00F94C3C" w:rsidRDefault="00C806BD">
      <w:pPr>
        <w:spacing w:line="234" w:lineRule="auto"/>
        <w:ind w:left="3" w:right="20"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работать с установками педагога по отношению к данному</w:t>
      </w:r>
      <w:r>
        <w:rPr>
          <w:rFonts w:eastAsia="Times New Roman"/>
          <w:color w:val="231F20"/>
          <w:sz w:val="24"/>
          <w:szCs w:val="24"/>
        </w:rPr>
        <w:t xml:space="preserve"> </w:t>
      </w:r>
      <w:r>
        <w:rPr>
          <w:rFonts w:eastAsia="Times New Roman"/>
          <w:color w:val="231F20"/>
          <w:sz w:val="28"/>
          <w:szCs w:val="28"/>
        </w:rPr>
        <w:t>обучающемуся;</w:t>
      </w:r>
    </w:p>
    <w:p w:rsidR="00F94C3C" w:rsidRDefault="00F94C3C">
      <w:pPr>
        <w:spacing w:line="17"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содействовать пониманию в коллективе всеми педагогами сути</w:t>
      </w:r>
      <w:r>
        <w:rPr>
          <w:rFonts w:eastAsia="Times New Roman"/>
          <w:color w:val="231F20"/>
          <w:sz w:val="24"/>
          <w:szCs w:val="24"/>
        </w:rPr>
        <w:t xml:space="preserve"> </w:t>
      </w:r>
      <w:r>
        <w:rPr>
          <w:rFonts w:eastAsia="Times New Roman"/>
          <w:color w:val="231F20"/>
          <w:sz w:val="28"/>
          <w:szCs w:val="28"/>
        </w:rPr>
        <w:t>личностных проблем обучающегося.</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Грамотно выстроенная работа Психолого-педагогического консилиума способствует решению проблемных ситуаций, расширению психолого-педагогической компетентности педагогического коллектива.</w:t>
      </w:r>
    </w:p>
    <w:p w:rsidR="00F94C3C" w:rsidRDefault="00F94C3C">
      <w:pPr>
        <w:spacing w:line="340" w:lineRule="exact"/>
        <w:rPr>
          <w:sz w:val="20"/>
          <w:szCs w:val="20"/>
        </w:rPr>
      </w:pPr>
    </w:p>
    <w:p w:rsidR="00F94C3C" w:rsidRDefault="00C806BD">
      <w:pPr>
        <w:spacing w:line="236" w:lineRule="auto"/>
        <w:ind w:right="17"/>
        <w:jc w:val="center"/>
        <w:rPr>
          <w:sz w:val="20"/>
          <w:szCs w:val="20"/>
        </w:rPr>
      </w:pPr>
      <w:r>
        <w:rPr>
          <w:rFonts w:eastAsia="Times New Roman"/>
          <w:b/>
          <w:bCs/>
          <w:i/>
          <w:iCs/>
          <w:sz w:val="28"/>
          <w:szCs w:val="28"/>
        </w:rPr>
        <w:t>Рекомендации для специалистов Психологической службы по проектированию благоприятных условий для обеспечения образовательного процесса на уровне начального общего образования</w:t>
      </w:r>
    </w:p>
    <w:p w:rsidR="00F94C3C" w:rsidRDefault="00F94C3C">
      <w:pPr>
        <w:spacing w:line="253" w:lineRule="exact"/>
        <w:rPr>
          <w:sz w:val="20"/>
          <w:szCs w:val="20"/>
        </w:rPr>
      </w:pPr>
    </w:p>
    <w:p w:rsidR="00F94C3C" w:rsidRDefault="00C806BD">
      <w:pPr>
        <w:tabs>
          <w:tab w:val="left" w:pos="1542"/>
          <w:tab w:val="left" w:pos="1882"/>
          <w:tab w:val="left" w:pos="2822"/>
          <w:tab w:val="left" w:pos="3282"/>
          <w:tab w:val="left" w:pos="5162"/>
          <w:tab w:val="left" w:pos="6122"/>
          <w:tab w:val="left" w:pos="6602"/>
          <w:tab w:val="left" w:pos="8282"/>
        </w:tabs>
        <w:ind w:left="703"/>
        <w:rPr>
          <w:sz w:val="20"/>
          <w:szCs w:val="20"/>
        </w:rPr>
      </w:pPr>
      <w:r>
        <w:rPr>
          <w:rFonts w:eastAsia="Times New Roman"/>
          <w:color w:val="231F20"/>
          <w:sz w:val="28"/>
          <w:szCs w:val="28"/>
        </w:rPr>
        <w:t>Часть</w:t>
      </w:r>
      <w:r>
        <w:rPr>
          <w:sz w:val="20"/>
          <w:szCs w:val="20"/>
        </w:rPr>
        <w:tab/>
      </w:r>
      <w:r>
        <w:rPr>
          <w:rFonts w:eastAsia="Times New Roman"/>
          <w:color w:val="231F20"/>
          <w:sz w:val="28"/>
          <w:szCs w:val="28"/>
        </w:rPr>
        <w:t>1</w:t>
      </w:r>
      <w:r>
        <w:rPr>
          <w:sz w:val="20"/>
          <w:szCs w:val="20"/>
        </w:rPr>
        <w:tab/>
      </w:r>
      <w:r>
        <w:rPr>
          <w:rFonts w:eastAsia="Times New Roman"/>
          <w:color w:val="231F20"/>
          <w:sz w:val="28"/>
          <w:szCs w:val="28"/>
        </w:rPr>
        <w:t>статьи</w:t>
      </w:r>
      <w:r>
        <w:rPr>
          <w:sz w:val="20"/>
          <w:szCs w:val="20"/>
        </w:rPr>
        <w:tab/>
      </w:r>
      <w:r>
        <w:rPr>
          <w:rFonts w:eastAsia="Times New Roman"/>
          <w:color w:val="231F20"/>
          <w:sz w:val="28"/>
          <w:szCs w:val="28"/>
        </w:rPr>
        <w:t>66</w:t>
      </w:r>
      <w:r>
        <w:rPr>
          <w:sz w:val="20"/>
          <w:szCs w:val="20"/>
        </w:rPr>
        <w:tab/>
      </w:r>
      <w:r>
        <w:rPr>
          <w:rFonts w:eastAsia="Times New Roman"/>
          <w:color w:val="231F20"/>
          <w:sz w:val="28"/>
          <w:szCs w:val="28"/>
        </w:rPr>
        <w:t>Федерального</w:t>
      </w:r>
      <w:r>
        <w:rPr>
          <w:rFonts w:eastAsia="Times New Roman"/>
          <w:color w:val="231F20"/>
          <w:sz w:val="28"/>
          <w:szCs w:val="28"/>
        </w:rPr>
        <w:tab/>
        <w:t>закона</w:t>
      </w:r>
      <w:r>
        <w:rPr>
          <w:rFonts w:eastAsia="Times New Roman"/>
          <w:color w:val="231F20"/>
          <w:sz w:val="28"/>
          <w:szCs w:val="28"/>
        </w:rPr>
        <w:tab/>
        <w:t>об</w:t>
      </w:r>
      <w:r>
        <w:rPr>
          <w:rFonts w:eastAsia="Times New Roman"/>
          <w:color w:val="231F20"/>
          <w:sz w:val="28"/>
          <w:szCs w:val="28"/>
        </w:rPr>
        <w:tab/>
        <w:t>образовании</w:t>
      </w:r>
      <w:r>
        <w:rPr>
          <w:rFonts w:eastAsia="Times New Roman"/>
          <w:color w:val="231F20"/>
          <w:sz w:val="28"/>
          <w:szCs w:val="28"/>
        </w:rPr>
        <w:tab/>
        <w:t>определяет</w:t>
      </w:r>
    </w:p>
    <w:p w:rsidR="00F94C3C" w:rsidRDefault="00F94C3C">
      <w:pPr>
        <w:spacing w:line="16"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стратегическую направленность начального общего образования на формирование личности обучающегося, развитие его индивидуальных</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94C3C" w:rsidRDefault="00F94C3C">
      <w:pPr>
        <w:spacing w:line="21"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Для обеспечения развития у обучающихся начальной школы начальных форм познавательной и личностной рефлексии как основы формирования внутренней позиции школьника, которая в документах ФГОС начального общего образования включена в личностные образовательные результаты, специалистам Психологической службы общеобразовательной организации рекомендуется:</w:t>
      </w:r>
    </w:p>
    <w:p w:rsidR="00F94C3C" w:rsidRDefault="00F94C3C">
      <w:pPr>
        <w:spacing w:line="16"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развивать у обучающихся способности к самоопределению,</w:t>
      </w:r>
      <w:r>
        <w:rPr>
          <w:rFonts w:eastAsia="Times New Roman"/>
          <w:color w:val="231F20"/>
          <w:sz w:val="24"/>
          <w:szCs w:val="24"/>
        </w:rPr>
        <w:t xml:space="preserve"> </w:t>
      </w:r>
      <w:r>
        <w:rPr>
          <w:rFonts w:eastAsia="Times New Roman"/>
          <w:color w:val="231F20"/>
          <w:sz w:val="28"/>
          <w:szCs w:val="28"/>
        </w:rPr>
        <w:t>то есть переходить от общей позиции к осознанию собственной позиции; способности к саморазвитию и самопознанию;</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развивать   умение   подключаться   к   совместным   с   партнерами</w:t>
      </w:r>
    </w:p>
    <w:p w:rsidR="00F94C3C" w:rsidRDefault="00C806BD">
      <w:pPr>
        <w:tabs>
          <w:tab w:val="left" w:pos="1522"/>
          <w:tab w:val="left" w:pos="3422"/>
          <w:tab w:val="left" w:pos="5582"/>
          <w:tab w:val="left" w:pos="7742"/>
          <w:tab w:val="left" w:pos="8562"/>
        </w:tabs>
        <w:ind w:left="3"/>
        <w:rPr>
          <w:sz w:val="20"/>
          <w:szCs w:val="20"/>
        </w:rPr>
      </w:pPr>
      <w:r>
        <w:rPr>
          <w:rFonts w:eastAsia="Times New Roman"/>
          <w:color w:val="231F20"/>
          <w:sz w:val="28"/>
          <w:szCs w:val="28"/>
        </w:rPr>
        <w:t>действиям,</w:t>
      </w:r>
      <w:r>
        <w:rPr>
          <w:rFonts w:eastAsia="Times New Roman"/>
          <w:color w:val="231F20"/>
          <w:sz w:val="28"/>
          <w:szCs w:val="28"/>
        </w:rPr>
        <w:tab/>
        <w:t>инициировать</w:t>
      </w:r>
      <w:r>
        <w:rPr>
          <w:rFonts w:eastAsia="Times New Roman"/>
          <w:color w:val="231F20"/>
          <w:sz w:val="28"/>
          <w:szCs w:val="28"/>
        </w:rPr>
        <w:tab/>
        <w:t>сотрудничество,</w:t>
      </w:r>
      <w:r>
        <w:rPr>
          <w:rFonts w:eastAsia="Times New Roman"/>
          <w:color w:val="231F20"/>
          <w:sz w:val="28"/>
          <w:szCs w:val="28"/>
        </w:rPr>
        <w:tab/>
        <w:t>координировать</w:t>
      </w:r>
      <w:r>
        <w:rPr>
          <w:rFonts w:eastAsia="Times New Roman"/>
          <w:color w:val="231F20"/>
          <w:sz w:val="28"/>
          <w:szCs w:val="28"/>
        </w:rPr>
        <w:tab/>
        <w:t>свою</w:t>
      </w:r>
      <w:r>
        <w:rPr>
          <w:rFonts w:eastAsia="Times New Roman"/>
          <w:color w:val="231F20"/>
          <w:sz w:val="28"/>
          <w:szCs w:val="28"/>
        </w:rPr>
        <w:tab/>
        <w:t>позицию</w:t>
      </w:r>
    </w:p>
    <w:p w:rsidR="00F94C3C" w:rsidRDefault="00C806BD" w:rsidP="00C806BD">
      <w:pPr>
        <w:numPr>
          <w:ilvl w:val="0"/>
          <w:numId w:val="304"/>
        </w:numPr>
        <w:tabs>
          <w:tab w:val="left" w:pos="203"/>
        </w:tabs>
        <w:ind w:left="203" w:hanging="203"/>
        <w:rPr>
          <w:rFonts w:eastAsia="Times New Roman"/>
          <w:color w:val="231F20"/>
          <w:sz w:val="28"/>
          <w:szCs w:val="28"/>
        </w:rPr>
      </w:pPr>
      <w:r>
        <w:rPr>
          <w:rFonts w:eastAsia="Times New Roman"/>
          <w:color w:val="231F20"/>
          <w:sz w:val="28"/>
          <w:szCs w:val="28"/>
        </w:rPr>
        <w:t>групповой работе;</w:t>
      </w:r>
    </w:p>
    <w:p w:rsidR="00F94C3C" w:rsidRDefault="00F94C3C">
      <w:pPr>
        <w:spacing w:line="12" w:lineRule="exact"/>
        <w:rPr>
          <w:rFonts w:eastAsia="Times New Roman"/>
          <w:color w:val="231F20"/>
          <w:sz w:val="28"/>
          <w:szCs w:val="28"/>
        </w:rPr>
      </w:pPr>
    </w:p>
    <w:p w:rsidR="00F94C3C" w:rsidRDefault="00C806BD">
      <w:pPr>
        <w:spacing w:line="235"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выполнять рефлексивные операции при решении мыслительных задач,</w:t>
      </w:r>
      <w:r>
        <w:rPr>
          <w:rFonts w:eastAsia="Times New Roman"/>
          <w:color w:val="231F20"/>
          <w:sz w:val="24"/>
          <w:szCs w:val="24"/>
        </w:rPr>
        <w:t xml:space="preserve"> </w:t>
      </w:r>
      <w:r>
        <w:rPr>
          <w:rFonts w:eastAsia="Times New Roman"/>
          <w:color w:val="231F20"/>
          <w:sz w:val="28"/>
          <w:szCs w:val="28"/>
        </w:rPr>
        <w:t>обобщение способов решения, моделирование и идеализацию.</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В работе Психологической службы общеобразовательной организации важно использовать научно обоснованные методы и технологии,</w:t>
      </w:r>
    </w:p>
    <w:p w:rsidR="00F94C3C" w:rsidRDefault="00F94C3C">
      <w:pPr>
        <w:spacing w:line="15"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способствующие развитию социально-коммуникативных компетенций младших школьников:</w:t>
      </w:r>
    </w:p>
    <w:p w:rsidR="00F94C3C" w:rsidRDefault="00F94C3C">
      <w:pPr>
        <w:spacing w:line="16" w:lineRule="exact"/>
        <w:rPr>
          <w:sz w:val="20"/>
          <w:szCs w:val="20"/>
        </w:rPr>
      </w:pPr>
    </w:p>
    <w:p w:rsidR="00F94C3C" w:rsidRDefault="00C806BD">
      <w:pPr>
        <w:spacing w:line="235"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организовывать совместную деятельность обучающихся</w:t>
      </w:r>
      <w:r>
        <w:rPr>
          <w:rFonts w:eastAsia="Times New Roman"/>
          <w:color w:val="231F20"/>
          <w:sz w:val="24"/>
          <w:szCs w:val="24"/>
        </w:rPr>
        <w:t xml:space="preserve"> </w:t>
      </w:r>
      <w:r>
        <w:rPr>
          <w:rFonts w:eastAsia="Times New Roman"/>
          <w:color w:val="231F20"/>
          <w:sz w:val="28"/>
          <w:szCs w:val="28"/>
        </w:rPr>
        <w:t>и их диалогическое взаимодействие; п</w:t>
      </w:r>
    </w:p>
    <w:p w:rsidR="00F94C3C" w:rsidRDefault="00F94C3C">
      <w:pPr>
        <w:spacing w:line="200" w:lineRule="exact"/>
        <w:rPr>
          <w:sz w:val="20"/>
          <w:szCs w:val="20"/>
        </w:rPr>
      </w:pPr>
    </w:p>
    <w:p w:rsidR="00F94C3C" w:rsidRDefault="00F94C3C">
      <w:pPr>
        <w:spacing w:line="319" w:lineRule="exact"/>
        <w:rPr>
          <w:sz w:val="20"/>
          <w:szCs w:val="20"/>
        </w:rPr>
      </w:pPr>
    </w:p>
    <w:p w:rsidR="00F94C3C" w:rsidRDefault="00C806BD">
      <w:pPr>
        <w:ind w:left="5063"/>
        <w:rPr>
          <w:sz w:val="20"/>
          <w:szCs w:val="20"/>
        </w:rPr>
      </w:pPr>
      <w:r>
        <w:rPr>
          <w:rFonts w:eastAsia="Times New Roman"/>
          <w:color w:val="231F20"/>
          <w:sz w:val="20"/>
          <w:szCs w:val="20"/>
        </w:rPr>
        <w:t>97</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7" w:lineRule="auto"/>
        <w:ind w:left="3" w:firstLine="708"/>
        <w:jc w:val="both"/>
        <w:rPr>
          <w:sz w:val="20"/>
          <w:szCs w:val="20"/>
        </w:rPr>
      </w:pPr>
      <w:r>
        <w:rPr>
          <w:rFonts w:eastAsia="Times New Roman"/>
          <w:color w:val="231F20"/>
          <w:sz w:val="24"/>
          <w:szCs w:val="24"/>
        </w:rPr>
        <w:lastRenderedPageBreak/>
        <w:t xml:space="preserve">– </w:t>
      </w:r>
      <w:r>
        <w:rPr>
          <w:rFonts w:eastAsia="Times New Roman"/>
          <w:color w:val="231F20"/>
          <w:sz w:val="28"/>
          <w:szCs w:val="28"/>
        </w:rPr>
        <w:t>проектировать и реализовывать сюжетные ситуации,</w:t>
      </w:r>
      <w:r>
        <w:rPr>
          <w:rFonts w:eastAsia="Times New Roman"/>
          <w:color w:val="231F20"/>
          <w:sz w:val="24"/>
          <w:szCs w:val="24"/>
        </w:rPr>
        <w:t xml:space="preserve"> </w:t>
      </w:r>
      <w:r>
        <w:rPr>
          <w:rFonts w:eastAsia="Times New Roman"/>
          <w:color w:val="231F20"/>
          <w:sz w:val="28"/>
          <w:szCs w:val="28"/>
        </w:rPr>
        <w:t>в которых</w:t>
      </w:r>
      <w:r>
        <w:rPr>
          <w:rFonts w:eastAsia="Times New Roman"/>
          <w:color w:val="231F20"/>
          <w:sz w:val="24"/>
          <w:szCs w:val="24"/>
        </w:rPr>
        <w:t xml:space="preserve"> </w:t>
      </w:r>
      <w:r>
        <w:rPr>
          <w:rFonts w:eastAsia="Times New Roman"/>
          <w:color w:val="231F20"/>
          <w:sz w:val="28"/>
          <w:szCs w:val="28"/>
        </w:rPr>
        <w:t>моделируются и в игровой форме решаются социально-коммуникативные задачи;</w:t>
      </w:r>
    </w:p>
    <w:p w:rsidR="00F94C3C" w:rsidRDefault="00F94C3C">
      <w:pPr>
        <w:spacing w:line="13"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внедрять психолого-педагогические программы,</w:t>
      </w:r>
      <w:r>
        <w:rPr>
          <w:rFonts w:eastAsia="Times New Roman"/>
          <w:color w:val="231F20"/>
          <w:sz w:val="24"/>
          <w:szCs w:val="24"/>
        </w:rPr>
        <w:t xml:space="preserve"> </w:t>
      </w:r>
      <w:r>
        <w:rPr>
          <w:rFonts w:eastAsia="Times New Roman"/>
          <w:color w:val="231F20"/>
          <w:sz w:val="28"/>
          <w:szCs w:val="28"/>
        </w:rPr>
        <w:t>эффективность</w:t>
      </w:r>
      <w:r>
        <w:rPr>
          <w:rFonts w:eastAsia="Times New Roman"/>
          <w:color w:val="231F20"/>
          <w:sz w:val="24"/>
          <w:szCs w:val="24"/>
        </w:rPr>
        <w:t xml:space="preserve"> </w:t>
      </w:r>
      <w:r>
        <w:rPr>
          <w:rFonts w:eastAsia="Times New Roman"/>
          <w:color w:val="231F20"/>
          <w:sz w:val="28"/>
          <w:szCs w:val="28"/>
        </w:rPr>
        <w:t>которых для решения психологических задач обучающихся начальной школы</w:t>
      </w:r>
    </w:p>
    <w:p w:rsidR="00F94C3C" w:rsidRDefault="00F94C3C">
      <w:pPr>
        <w:spacing w:line="2" w:lineRule="exact"/>
        <w:rPr>
          <w:sz w:val="20"/>
          <w:szCs w:val="20"/>
        </w:rPr>
      </w:pPr>
    </w:p>
    <w:p w:rsidR="00F94C3C" w:rsidRDefault="00C806BD">
      <w:pPr>
        <w:tabs>
          <w:tab w:val="left" w:pos="1242"/>
          <w:tab w:val="left" w:pos="3662"/>
          <w:tab w:val="left" w:pos="5282"/>
          <w:tab w:val="left" w:pos="6822"/>
          <w:tab w:val="left" w:pos="8342"/>
        </w:tabs>
        <w:ind w:left="3"/>
        <w:rPr>
          <w:sz w:val="20"/>
          <w:szCs w:val="20"/>
        </w:rPr>
      </w:pPr>
      <w:r>
        <w:rPr>
          <w:rFonts w:eastAsia="Times New Roman"/>
          <w:color w:val="231F20"/>
          <w:sz w:val="28"/>
          <w:szCs w:val="28"/>
        </w:rPr>
        <w:t>является</w:t>
      </w:r>
      <w:r>
        <w:rPr>
          <w:rFonts w:eastAsia="Times New Roman"/>
          <w:color w:val="231F20"/>
          <w:sz w:val="28"/>
          <w:szCs w:val="28"/>
        </w:rPr>
        <w:tab/>
        <w:t>экспериментально</w:t>
      </w:r>
      <w:r>
        <w:rPr>
          <w:rFonts w:eastAsia="Times New Roman"/>
          <w:color w:val="231F20"/>
          <w:sz w:val="28"/>
          <w:szCs w:val="28"/>
        </w:rPr>
        <w:tab/>
        <w:t>доказанной</w:t>
      </w:r>
      <w:r>
        <w:rPr>
          <w:sz w:val="20"/>
          <w:szCs w:val="20"/>
        </w:rPr>
        <w:tab/>
      </w:r>
      <w:r>
        <w:rPr>
          <w:rFonts w:eastAsia="Times New Roman"/>
          <w:color w:val="231F20"/>
          <w:sz w:val="28"/>
          <w:szCs w:val="28"/>
        </w:rPr>
        <w:t>(например,</w:t>
      </w:r>
      <w:r>
        <w:rPr>
          <w:sz w:val="20"/>
          <w:szCs w:val="20"/>
        </w:rPr>
        <w:tab/>
      </w:r>
      <w:r>
        <w:rPr>
          <w:rFonts w:eastAsia="Times New Roman"/>
          <w:color w:val="231F20"/>
          <w:sz w:val="28"/>
          <w:szCs w:val="28"/>
        </w:rPr>
        <w:t>программа</w:t>
      </w:r>
      <w:r>
        <w:rPr>
          <w:sz w:val="20"/>
          <w:szCs w:val="20"/>
        </w:rPr>
        <w:tab/>
      </w:r>
      <w:r>
        <w:rPr>
          <w:rFonts w:eastAsia="Times New Roman"/>
          <w:color w:val="231F20"/>
          <w:sz w:val="28"/>
          <w:szCs w:val="28"/>
        </w:rPr>
        <w:t>«Введение</w:t>
      </w:r>
    </w:p>
    <w:p w:rsidR="00F94C3C" w:rsidRDefault="00F94C3C">
      <w:pPr>
        <w:spacing w:line="13" w:lineRule="exact"/>
        <w:rPr>
          <w:sz w:val="20"/>
          <w:szCs w:val="20"/>
        </w:rPr>
      </w:pPr>
    </w:p>
    <w:p w:rsidR="00F94C3C" w:rsidRDefault="00C806BD" w:rsidP="00C806BD">
      <w:pPr>
        <w:numPr>
          <w:ilvl w:val="0"/>
          <w:numId w:val="305"/>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школьную жизнь» Г.А. Цукерман, в которой проводятся занятия в игровой форме, направленные на знакомство детей с школьной жизнью, ее порядком, на овладение коммуникативными навыками учебного сотрудничества).</w:t>
      </w:r>
    </w:p>
    <w:p w:rsidR="00F94C3C" w:rsidRDefault="00F94C3C">
      <w:pPr>
        <w:spacing w:line="13" w:lineRule="exact"/>
        <w:rPr>
          <w:rFonts w:eastAsia="Times New Roman"/>
          <w:color w:val="231F20"/>
          <w:sz w:val="28"/>
          <w:szCs w:val="28"/>
        </w:rPr>
      </w:pPr>
    </w:p>
    <w:p w:rsidR="00F94C3C" w:rsidRDefault="00C806BD" w:rsidP="00C806BD">
      <w:pPr>
        <w:numPr>
          <w:ilvl w:val="1"/>
          <w:numId w:val="305"/>
        </w:numPr>
        <w:tabs>
          <w:tab w:val="left" w:pos="994"/>
        </w:tabs>
        <w:spacing w:line="236" w:lineRule="auto"/>
        <w:ind w:left="3" w:firstLine="705"/>
        <w:jc w:val="both"/>
        <w:rPr>
          <w:rFonts w:eastAsia="Times New Roman"/>
          <w:color w:val="231F20"/>
          <w:sz w:val="28"/>
          <w:szCs w:val="28"/>
        </w:rPr>
      </w:pPr>
      <w:r>
        <w:rPr>
          <w:rFonts w:eastAsia="Times New Roman"/>
          <w:color w:val="231F20"/>
          <w:sz w:val="28"/>
          <w:szCs w:val="28"/>
        </w:rPr>
        <w:t>младшем школьном возрасте впервые наиболее отчетливо выявляются те дефициты и искажения развития, которые возникли в дошкольном детстве. В школе становятся очевидными:</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слабые звенья в структуре когнитивной и эмоциональной сферы;</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несформированность произвольных форм поведения</w:t>
      </w:r>
      <w:r>
        <w:rPr>
          <w:rFonts w:eastAsia="Times New Roman"/>
          <w:color w:val="231F20"/>
          <w:sz w:val="24"/>
          <w:szCs w:val="24"/>
        </w:rPr>
        <w:t xml:space="preserve"> </w:t>
      </w:r>
      <w:r>
        <w:rPr>
          <w:rFonts w:eastAsia="Times New Roman"/>
          <w:color w:val="231F20"/>
          <w:sz w:val="28"/>
          <w:szCs w:val="28"/>
        </w:rPr>
        <w:t>–</w:t>
      </w:r>
      <w:r>
        <w:rPr>
          <w:rFonts w:eastAsia="Times New Roman"/>
          <w:color w:val="231F20"/>
          <w:sz w:val="24"/>
          <w:szCs w:val="24"/>
        </w:rPr>
        <w:t xml:space="preserve"> </w:t>
      </w:r>
      <w:r>
        <w:rPr>
          <w:rFonts w:eastAsia="Times New Roman"/>
          <w:color w:val="231F20"/>
          <w:sz w:val="28"/>
          <w:szCs w:val="28"/>
        </w:rPr>
        <w:t>недостаточность саморегуляции;</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незрелость мотивационных образований;</w:t>
      </w:r>
    </w:p>
    <w:p w:rsidR="00F94C3C" w:rsidRDefault="00F94C3C">
      <w:pPr>
        <w:spacing w:line="12"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неспособность к усвоению групповых норм,</w:t>
      </w:r>
      <w:r>
        <w:rPr>
          <w:rFonts w:eastAsia="Times New Roman"/>
          <w:color w:val="231F20"/>
          <w:sz w:val="24"/>
          <w:szCs w:val="24"/>
        </w:rPr>
        <w:t xml:space="preserve"> </w:t>
      </w:r>
      <w:r>
        <w:rPr>
          <w:rFonts w:eastAsia="Times New Roman"/>
          <w:color w:val="231F20"/>
          <w:sz w:val="28"/>
          <w:szCs w:val="28"/>
        </w:rPr>
        <w:t>школьная дезадаптация</w:t>
      </w:r>
      <w:r>
        <w:rPr>
          <w:rFonts w:eastAsia="Times New Roman"/>
          <w:color w:val="231F20"/>
          <w:sz w:val="24"/>
          <w:szCs w:val="24"/>
        </w:rPr>
        <w:t xml:space="preserve"> </w:t>
      </w:r>
      <w:r>
        <w:rPr>
          <w:rFonts w:eastAsia="Times New Roman"/>
          <w:color w:val="231F20"/>
          <w:sz w:val="28"/>
          <w:szCs w:val="28"/>
        </w:rPr>
        <w:t>(внутренняя позиция школьника);</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снижение психоэмоционального благополучия.</w:t>
      </w:r>
    </w:p>
    <w:p w:rsidR="00F94C3C" w:rsidRDefault="00C806BD">
      <w:pPr>
        <w:ind w:left="703"/>
        <w:rPr>
          <w:rFonts w:eastAsia="Times New Roman"/>
          <w:color w:val="231F20"/>
          <w:sz w:val="28"/>
          <w:szCs w:val="28"/>
        </w:rPr>
      </w:pPr>
      <w:r>
        <w:rPr>
          <w:rFonts w:eastAsia="Times New Roman"/>
          <w:color w:val="231F20"/>
          <w:sz w:val="28"/>
          <w:szCs w:val="28"/>
        </w:rPr>
        <w:t>ДеятельностьПсихологическойслужбыобщеобразовательной</w:t>
      </w:r>
    </w:p>
    <w:p w:rsidR="00F94C3C" w:rsidRDefault="00F94C3C">
      <w:pPr>
        <w:spacing w:line="2" w:lineRule="exact"/>
        <w:rPr>
          <w:sz w:val="20"/>
          <w:szCs w:val="20"/>
        </w:rPr>
      </w:pPr>
    </w:p>
    <w:p w:rsidR="00F94C3C" w:rsidRDefault="00C806BD">
      <w:pPr>
        <w:tabs>
          <w:tab w:val="left" w:pos="1922"/>
          <w:tab w:val="left" w:pos="2642"/>
          <w:tab w:val="left" w:pos="4222"/>
          <w:tab w:val="left" w:pos="6462"/>
          <w:tab w:val="left" w:pos="8902"/>
        </w:tabs>
        <w:ind w:left="3"/>
        <w:rPr>
          <w:sz w:val="20"/>
          <w:szCs w:val="20"/>
        </w:rPr>
      </w:pPr>
      <w:r>
        <w:rPr>
          <w:rFonts w:eastAsia="Times New Roman"/>
          <w:color w:val="231F20"/>
          <w:sz w:val="28"/>
          <w:szCs w:val="28"/>
        </w:rPr>
        <w:t>организации</w:t>
      </w:r>
      <w:r>
        <w:rPr>
          <w:sz w:val="20"/>
          <w:szCs w:val="20"/>
        </w:rPr>
        <w:tab/>
      </w:r>
      <w:r>
        <w:rPr>
          <w:rFonts w:eastAsia="Times New Roman"/>
          <w:color w:val="231F20"/>
          <w:sz w:val="28"/>
          <w:szCs w:val="28"/>
        </w:rPr>
        <w:t>по</w:t>
      </w:r>
      <w:r>
        <w:rPr>
          <w:sz w:val="20"/>
          <w:szCs w:val="20"/>
        </w:rPr>
        <w:tab/>
      </w:r>
      <w:r>
        <w:rPr>
          <w:rFonts w:eastAsia="Times New Roman"/>
          <w:color w:val="231F20"/>
          <w:sz w:val="28"/>
          <w:szCs w:val="28"/>
        </w:rPr>
        <w:t>созданию</w:t>
      </w:r>
      <w:r>
        <w:rPr>
          <w:sz w:val="20"/>
          <w:szCs w:val="20"/>
        </w:rPr>
        <w:tab/>
      </w:r>
      <w:r>
        <w:rPr>
          <w:rFonts w:eastAsia="Times New Roman"/>
          <w:color w:val="231F20"/>
          <w:sz w:val="28"/>
          <w:szCs w:val="28"/>
        </w:rPr>
        <w:t>благоприятной</w:t>
      </w:r>
      <w:r>
        <w:rPr>
          <w:sz w:val="20"/>
          <w:szCs w:val="20"/>
        </w:rPr>
        <w:tab/>
      </w:r>
      <w:r>
        <w:rPr>
          <w:rFonts w:eastAsia="Times New Roman"/>
          <w:color w:val="231F20"/>
          <w:sz w:val="28"/>
          <w:szCs w:val="28"/>
        </w:rPr>
        <w:t>образовательной</w:t>
      </w:r>
      <w:r>
        <w:rPr>
          <w:sz w:val="20"/>
          <w:szCs w:val="20"/>
        </w:rPr>
        <w:tab/>
      </w:r>
      <w:r>
        <w:rPr>
          <w:rFonts w:eastAsia="Times New Roman"/>
          <w:color w:val="231F20"/>
          <w:sz w:val="28"/>
          <w:szCs w:val="28"/>
        </w:rPr>
        <w:t>среды</w:t>
      </w:r>
    </w:p>
    <w:p w:rsidR="00F94C3C" w:rsidRDefault="00F94C3C">
      <w:pPr>
        <w:spacing w:line="13" w:lineRule="exact"/>
        <w:rPr>
          <w:sz w:val="20"/>
          <w:szCs w:val="20"/>
        </w:rPr>
      </w:pPr>
    </w:p>
    <w:p w:rsidR="00F94C3C" w:rsidRDefault="00C806BD" w:rsidP="00C806BD">
      <w:pPr>
        <w:numPr>
          <w:ilvl w:val="0"/>
          <w:numId w:val="306"/>
        </w:numPr>
        <w:tabs>
          <w:tab w:val="left" w:pos="204"/>
        </w:tabs>
        <w:spacing w:line="234" w:lineRule="auto"/>
        <w:ind w:left="3" w:hanging="3"/>
        <w:jc w:val="both"/>
        <w:rPr>
          <w:rFonts w:eastAsia="Times New Roman"/>
          <w:color w:val="231F20"/>
          <w:sz w:val="28"/>
          <w:szCs w:val="28"/>
        </w:rPr>
      </w:pPr>
      <w:r>
        <w:rPr>
          <w:rFonts w:eastAsia="Times New Roman"/>
          <w:color w:val="231F20"/>
          <w:sz w:val="28"/>
          <w:szCs w:val="28"/>
        </w:rPr>
        <w:t>общеобразовательной организации в рамках диагностического направления работы целесообразно направить на изучение конкретных эмоциональных</w:t>
      </w:r>
    </w:p>
    <w:p w:rsidR="00F94C3C" w:rsidRDefault="00F94C3C">
      <w:pPr>
        <w:spacing w:line="2" w:lineRule="exact"/>
        <w:rPr>
          <w:sz w:val="20"/>
          <w:szCs w:val="20"/>
        </w:rPr>
      </w:pPr>
    </w:p>
    <w:p w:rsidR="00F94C3C" w:rsidRDefault="00C806BD">
      <w:pPr>
        <w:tabs>
          <w:tab w:val="left" w:pos="2342"/>
          <w:tab w:val="left" w:pos="3662"/>
          <w:tab w:val="left" w:pos="5682"/>
          <w:tab w:val="left" w:pos="6442"/>
          <w:tab w:val="left" w:pos="8302"/>
          <w:tab w:val="left" w:pos="8922"/>
        </w:tabs>
        <w:ind w:left="3"/>
        <w:rPr>
          <w:sz w:val="20"/>
          <w:szCs w:val="20"/>
        </w:rPr>
      </w:pPr>
      <w:r>
        <w:rPr>
          <w:rFonts w:eastAsia="Times New Roman"/>
          <w:color w:val="231F20"/>
          <w:sz w:val="28"/>
          <w:szCs w:val="28"/>
        </w:rPr>
        <w:t>и поведенческих</w:t>
      </w:r>
      <w:r>
        <w:rPr>
          <w:sz w:val="20"/>
          <w:szCs w:val="20"/>
        </w:rPr>
        <w:tab/>
      </w:r>
      <w:r>
        <w:rPr>
          <w:rFonts w:eastAsia="Times New Roman"/>
          <w:color w:val="231F20"/>
          <w:sz w:val="28"/>
          <w:szCs w:val="28"/>
        </w:rPr>
        <w:t>реакций</w:t>
      </w:r>
      <w:r>
        <w:rPr>
          <w:sz w:val="20"/>
          <w:szCs w:val="20"/>
        </w:rPr>
        <w:tab/>
      </w:r>
      <w:r>
        <w:rPr>
          <w:rFonts w:eastAsia="Times New Roman"/>
          <w:color w:val="231F20"/>
          <w:sz w:val="28"/>
          <w:szCs w:val="28"/>
        </w:rPr>
        <w:t>обучающихся</w:t>
      </w:r>
      <w:r>
        <w:rPr>
          <w:sz w:val="20"/>
          <w:szCs w:val="20"/>
        </w:rPr>
        <w:tab/>
      </w:r>
      <w:r>
        <w:rPr>
          <w:rFonts w:eastAsia="Times New Roman"/>
          <w:color w:val="231F20"/>
          <w:sz w:val="28"/>
          <w:szCs w:val="28"/>
        </w:rPr>
        <w:t>вне</w:t>
      </w:r>
      <w:r>
        <w:rPr>
          <w:sz w:val="20"/>
          <w:szCs w:val="20"/>
        </w:rPr>
        <w:tab/>
      </w:r>
      <w:r>
        <w:rPr>
          <w:rFonts w:eastAsia="Times New Roman"/>
          <w:color w:val="231F20"/>
          <w:sz w:val="28"/>
          <w:szCs w:val="28"/>
        </w:rPr>
        <w:t>зависимости</w:t>
      </w:r>
      <w:r>
        <w:rPr>
          <w:sz w:val="20"/>
          <w:szCs w:val="20"/>
        </w:rPr>
        <w:tab/>
      </w:r>
      <w:r>
        <w:rPr>
          <w:rFonts w:eastAsia="Times New Roman"/>
          <w:color w:val="231F20"/>
          <w:sz w:val="28"/>
          <w:szCs w:val="28"/>
        </w:rPr>
        <w:t>от</w:t>
      </w:r>
      <w:r>
        <w:rPr>
          <w:sz w:val="20"/>
          <w:szCs w:val="20"/>
        </w:rPr>
        <w:tab/>
      </w:r>
      <w:r>
        <w:rPr>
          <w:rFonts w:eastAsia="Times New Roman"/>
          <w:color w:val="231F20"/>
          <w:sz w:val="28"/>
          <w:szCs w:val="28"/>
        </w:rPr>
        <w:t>темпа</w:t>
      </w:r>
    </w:p>
    <w:p w:rsidR="00F94C3C" w:rsidRDefault="00C806BD">
      <w:pPr>
        <w:ind w:left="3"/>
        <w:rPr>
          <w:sz w:val="20"/>
          <w:szCs w:val="20"/>
        </w:rPr>
      </w:pPr>
      <w:r>
        <w:rPr>
          <w:rFonts w:eastAsia="Times New Roman"/>
          <w:color w:val="231F20"/>
          <w:sz w:val="28"/>
          <w:szCs w:val="28"/>
        </w:rPr>
        <w:t>их психического развития.</w:t>
      </w:r>
    </w:p>
    <w:p w:rsidR="00F94C3C" w:rsidRDefault="00C806BD">
      <w:pPr>
        <w:tabs>
          <w:tab w:val="left" w:pos="2922"/>
          <w:tab w:val="left" w:pos="5542"/>
          <w:tab w:val="left" w:pos="6982"/>
        </w:tabs>
        <w:ind w:left="703"/>
        <w:rPr>
          <w:sz w:val="20"/>
          <w:szCs w:val="20"/>
        </w:rPr>
      </w:pPr>
      <w:r>
        <w:rPr>
          <w:rFonts w:eastAsia="Times New Roman"/>
          <w:color w:val="231F20"/>
          <w:sz w:val="28"/>
          <w:szCs w:val="28"/>
        </w:rPr>
        <w:t>Специалистам</w:t>
      </w:r>
      <w:r>
        <w:rPr>
          <w:sz w:val="20"/>
          <w:szCs w:val="20"/>
        </w:rPr>
        <w:tab/>
      </w:r>
      <w:r>
        <w:rPr>
          <w:rFonts w:eastAsia="Times New Roman"/>
          <w:color w:val="231F20"/>
          <w:sz w:val="28"/>
          <w:szCs w:val="28"/>
        </w:rPr>
        <w:t>Психологической</w:t>
      </w:r>
      <w:r>
        <w:rPr>
          <w:sz w:val="20"/>
          <w:szCs w:val="20"/>
        </w:rPr>
        <w:tab/>
      </w:r>
      <w:r>
        <w:rPr>
          <w:rFonts w:eastAsia="Times New Roman"/>
          <w:color w:val="231F20"/>
          <w:sz w:val="28"/>
          <w:szCs w:val="28"/>
        </w:rPr>
        <w:t>службы</w:t>
      </w:r>
      <w:r>
        <w:rPr>
          <w:sz w:val="20"/>
          <w:szCs w:val="20"/>
        </w:rPr>
        <w:tab/>
      </w:r>
      <w:r>
        <w:rPr>
          <w:rFonts w:eastAsia="Times New Roman"/>
          <w:color w:val="231F20"/>
          <w:sz w:val="28"/>
          <w:szCs w:val="28"/>
        </w:rPr>
        <w:t>общеобразовательной</w:t>
      </w:r>
    </w:p>
    <w:p w:rsidR="00F94C3C" w:rsidRDefault="00F94C3C">
      <w:pPr>
        <w:spacing w:line="1" w:lineRule="exact"/>
        <w:rPr>
          <w:sz w:val="20"/>
          <w:szCs w:val="20"/>
        </w:rPr>
      </w:pPr>
    </w:p>
    <w:p w:rsidR="00F94C3C" w:rsidRDefault="00C806BD">
      <w:pPr>
        <w:tabs>
          <w:tab w:val="left" w:pos="1962"/>
          <w:tab w:val="left" w:pos="4202"/>
          <w:tab w:val="left" w:pos="6202"/>
          <w:tab w:val="left" w:pos="7862"/>
          <w:tab w:val="left" w:pos="8482"/>
        </w:tabs>
        <w:ind w:left="3"/>
        <w:rPr>
          <w:sz w:val="20"/>
          <w:szCs w:val="20"/>
        </w:rPr>
      </w:pPr>
      <w:r>
        <w:rPr>
          <w:rFonts w:eastAsia="Times New Roman"/>
          <w:color w:val="231F20"/>
          <w:sz w:val="28"/>
          <w:szCs w:val="28"/>
        </w:rPr>
        <w:t>организации</w:t>
      </w:r>
      <w:r>
        <w:rPr>
          <w:sz w:val="20"/>
          <w:szCs w:val="20"/>
        </w:rPr>
        <w:tab/>
      </w:r>
      <w:r>
        <w:rPr>
          <w:rFonts w:eastAsia="Times New Roman"/>
          <w:color w:val="231F20"/>
          <w:sz w:val="28"/>
          <w:szCs w:val="28"/>
        </w:rPr>
        <w:t>рекомендуется</w:t>
      </w:r>
      <w:r>
        <w:rPr>
          <w:sz w:val="20"/>
          <w:szCs w:val="20"/>
        </w:rPr>
        <w:tab/>
      </w:r>
      <w:r>
        <w:rPr>
          <w:rFonts w:eastAsia="Times New Roman"/>
          <w:color w:val="231F20"/>
          <w:sz w:val="28"/>
          <w:szCs w:val="28"/>
        </w:rPr>
        <w:t>внимательно</w:t>
      </w:r>
      <w:r>
        <w:rPr>
          <w:sz w:val="20"/>
          <w:szCs w:val="20"/>
        </w:rPr>
        <w:tab/>
      </w:r>
      <w:r>
        <w:rPr>
          <w:rFonts w:eastAsia="Times New Roman"/>
          <w:color w:val="231F20"/>
          <w:sz w:val="28"/>
          <w:szCs w:val="28"/>
        </w:rPr>
        <w:t>отнестись</w:t>
      </w:r>
      <w:r>
        <w:rPr>
          <w:sz w:val="20"/>
          <w:szCs w:val="20"/>
        </w:rPr>
        <w:tab/>
      </w:r>
      <w:r>
        <w:rPr>
          <w:rFonts w:eastAsia="Times New Roman"/>
          <w:color w:val="231F20"/>
          <w:sz w:val="28"/>
          <w:szCs w:val="28"/>
        </w:rPr>
        <w:t>к</w:t>
      </w:r>
      <w:r>
        <w:rPr>
          <w:sz w:val="20"/>
          <w:szCs w:val="20"/>
        </w:rPr>
        <w:tab/>
      </w:r>
      <w:r>
        <w:rPr>
          <w:rFonts w:eastAsia="Times New Roman"/>
          <w:color w:val="231F20"/>
          <w:sz w:val="27"/>
          <w:szCs w:val="27"/>
        </w:rPr>
        <w:t>маркерам</w:t>
      </w:r>
    </w:p>
    <w:p w:rsidR="00F94C3C" w:rsidRDefault="00C806BD">
      <w:pPr>
        <w:ind w:left="3"/>
        <w:rPr>
          <w:sz w:val="20"/>
          <w:szCs w:val="20"/>
        </w:rPr>
      </w:pPr>
      <w:r>
        <w:rPr>
          <w:rFonts w:eastAsia="Times New Roman"/>
          <w:color w:val="231F20"/>
          <w:sz w:val="28"/>
          <w:szCs w:val="28"/>
        </w:rPr>
        <w:t>психологического неблагополучия обучающихся и проводить диагностику:</w:t>
      </w:r>
    </w:p>
    <w:p w:rsidR="00F94C3C" w:rsidRDefault="00F94C3C">
      <w:pPr>
        <w:spacing w:line="13" w:lineRule="exact"/>
        <w:rPr>
          <w:sz w:val="20"/>
          <w:szCs w:val="20"/>
        </w:rPr>
      </w:pPr>
    </w:p>
    <w:p w:rsidR="00F94C3C" w:rsidRDefault="00C806BD" w:rsidP="00C806BD">
      <w:pPr>
        <w:numPr>
          <w:ilvl w:val="0"/>
          <w:numId w:val="307"/>
        </w:numPr>
        <w:tabs>
          <w:tab w:val="left" w:pos="996"/>
        </w:tabs>
        <w:spacing w:line="237" w:lineRule="auto"/>
        <w:ind w:left="3" w:firstLine="705"/>
        <w:jc w:val="both"/>
        <w:rPr>
          <w:rFonts w:eastAsia="Times New Roman"/>
          <w:color w:val="231F20"/>
          <w:sz w:val="28"/>
          <w:szCs w:val="28"/>
        </w:rPr>
      </w:pPr>
      <w:r>
        <w:rPr>
          <w:rFonts w:eastAsia="Times New Roman"/>
          <w:color w:val="231F20"/>
          <w:sz w:val="28"/>
          <w:szCs w:val="28"/>
        </w:rPr>
        <w:t>Затруднений включения в совместную (фронтальную и групповую) учебную и внеучебную деятельность, что проявляется во внешней пассивности или, напротив, в неадекватном вмешательстве в согласованную деятельность других участников.</w:t>
      </w:r>
    </w:p>
    <w:p w:rsidR="00F94C3C" w:rsidRDefault="00F94C3C">
      <w:pPr>
        <w:spacing w:line="14" w:lineRule="exact"/>
        <w:rPr>
          <w:rFonts w:eastAsia="Times New Roman"/>
          <w:color w:val="231F20"/>
          <w:sz w:val="28"/>
          <w:szCs w:val="28"/>
        </w:rPr>
      </w:pPr>
    </w:p>
    <w:p w:rsidR="00F94C3C" w:rsidRDefault="00C806BD" w:rsidP="00C806BD">
      <w:pPr>
        <w:numPr>
          <w:ilvl w:val="0"/>
          <w:numId w:val="307"/>
        </w:numPr>
        <w:tabs>
          <w:tab w:val="left" w:pos="996"/>
        </w:tabs>
        <w:spacing w:line="237" w:lineRule="auto"/>
        <w:ind w:left="3" w:firstLine="705"/>
        <w:jc w:val="both"/>
        <w:rPr>
          <w:rFonts w:eastAsia="Times New Roman"/>
          <w:color w:val="231F20"/>
          <w:sz w:val="28"/>
          <w:szCs w:val="28"/>
        </w:rPr>
      </w:pPr>
      <w:r>
        <w:rPr>
          <w:rFonts w:eastAsia="Times New Roman"/>
          <w:color w:val="231F20"/>
          <w:sz w:val="28"/>
          <w:szCs w:val="28"/>
        </w:rPr>
        <w:t>Нарушений партнерских взаимоотношений со сверстниками, что проявляется в конфликтности и негативных эмоциональных реакциях: неумение сотрудничать в паре со сверстником – планировать, согласовывать усилия и осуществлять совместные действия для достижения общей цели.</w:t>
      </w:r>
    </w:p>
    <w:p w:rsidR="00F94C3C" w:rsidRDefault="00F94C3C">
      <w:pPr>
        <w:spacing w:line="4" w:lineRule="exact"/>
        <w:rPr>
          <w:sz w:val="20"/>
          <w:szCs w:val="20"/>
        </w:rPr>
      </w:pPr>
    </w:p>
    <w:p w:rsidR="00F94C3C" w:rsidRDefault="00C806BD">
      <w:pPr>
        <w:tabs>
          <w:tab w:val="left" w:pos="1102"/>
          <w:tab w:val="left" w:pos="2922"/>
          <w:tab w:val="left" w:pos="3282"/>
          <w:tab w:val="left" w:pos="5762"/>
          <w:tab w:val="left" w:pos="6102"/>
          <w:tab w:val="left" w:pos="6842"/>
          <w:tab w:val="left" w:pos="8642"/>
        </w:tabs>
        <w:ind w:left="3"/>
        <w:rPr>
          <w:sz w:val="20"/>
          <w:szCs w:val="20"/>
        </w:rPr>
      </w:pPr>
      <w:r>
        <w:rPr>
          <w:rFonts w:eastAsia="Times New Roman"/>
          <w:color w:val="231F20"/>
          <w:sz w:val="28"/>
          <w:szCs w:val="28"/>
        </w:rPr>
        <w:t>Умение</w:t>
      </w:r>
      <w:r>
        <w:rPr>
          <w:rFonts w:eastAsia="Times New Roman"/>
          <w:color w:val="231F20"/>
          <w:sz w:val="28"/>
          <w:szCs w:val="28"/>
        </w:rPr>
        <w:tab/>
        <w:t>сотрудничать</w:t>
      </w:r>
      <w:r>
        <w:rPr>
          <w:rFonts w:eastAsia="Times New Roman"/>
          <w:color w:val="231F20"/>
          <w:sz w:val="28"/>
          <w:szCs w:val="28"/>
        </w:rPr>
        <w:tab/>
        <w:t>и</w:t>
      </w:r>
      <w:r>
        <w:rPr>
          <w:rFonts w:eastAsia="Times New Roman"/>
          <w:color w:val="231F20"/>
          <w:sz w:val="28"/>
          <w:szCs w:val="28"/>
        </w:rPr>
        <w:tab/>
        <w:t>взаимодействовать</w:t>
      </w:r>
      <w:r>
        <w:rPr>
          <w:rFonts w:eastAsia="Times New Roman"/>
          <w:color w:val="231F20"/>
          <w:sz w:val="28"/>
          <w:szCs w:val="28"/>
        </w:rPr>
        <w:tab/>
        <w:t>в</w:t>
      </w:r>
      <w:r>
        <w:rPr>
          <w:rFonts w:eastAsia="Times New Roman"/>
          <w:color w:val="231F20"/>
          <w:sz w:val="28"/>
          <w:szCs w:val="28"/>
        </w:rPr>
        <w:tab/>
        <w:t>паре</w:t>
      </w:r>
      <w:r>
        <w:rPr>
          <w:rFonts w:eastAsia="Times New Roman"/>
          <w:color w:val="231F20"/>
          <w:sz w:val="28"/>
          <w:szCs w:val="28"/>
        </w:rPr>
        <w:tab/>
        <w:t>предполагает</w:t>
      </w:r>
      <w:r>
        <w:rPr>
          <w:rFonts w:eastAsia="Times New Roman"/>
          <w:color w:val="231F20"/>
          <w:sz w:val="28"/>
          <w:szCs w:val="28"/>
        </w:rPr>
        <w:tab/>
        <w:t>наличие</w:t>
      </w:r>
    </w:p>
    <w:p w:rsidR="00F94C3C" w:rsidRDefault="00F94C3C">
      <w:pPr>
        <w:spacing w:line="13" w:lineRule="exact"/>
        <w:rPr>
          <w:sz w:val="20"/>
          <w:szCs w:val="20"/>
        </w:rPr>
      </w:pPr>
    </w:p>
    <w:p w:rsidR="00F94C3C" w:rsidRDefault="00C806BD" w:rsidP="00C806BD">
      <w:pPr>
        <w:numPr>
          <w:ilvl w:val="0"/>
          <w:numId w:val="308"/>
        </w:numPr>
        <w:tabs>
          <w:tab w:val="left" w:pos="214"/>
        </w:tabs>
        <w:spacing w:line="238" w:lineRule="auto"/>
        <w:ind w:left="3" w:hanging="3"/>
        <w:jc w:val="both"/>
        <w:rPr>
          <w:rFonts w:eastAsia="Times New Roman"/>
          <w:color w:val="231F20"/>
          <w:sz w:val="28"/>
          <w:szCs w:val="28"/>
        </w:rPr>
      </w:pPr>
      <w:r>
        <w:rPr>
          <w:rFonts w:eastAsia="Times New Roman"/>
          <w:color w:val="231F20"/>
          <w:sz w:val="28"/>
          <w:szCs w:val="28"/>
        </w:rPr>
        <w:t>каждого из ее участников умений убеждать, аргументировать свою точку зрения, слушать и слышать партнера, контролировать его действия и адекватно реагировать на них, оказывать помощь партнеру в случае необходимости и разрешать конфликты, возникающие в процессе выполнения совместного задания.</w:t>
      </w:r>
    </w:p>
    <w:p w:rsidR="00F94C3C" w:rsidRDefault="00F94C3C">
      <w:pPr>
        <w:spacing w:line="13"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Психологические проблемы просоциального поведения обучающихся начальной школы чаще всего обусловлены дефицитом и обедненностью их социального опыта, фрагментарностью представлений о себе и сверстнике,</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98</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jc w:val="both"/>
        <w:rPr>
          <w:sz w:val="20"/>
          <w:szCs w:val="20"/>
        </w:rPr>
      </w:pPr>
      <w:r>
        <w:rPr>
          <w:rFonts w:eastAsia="Times New Roman"/>
          <w:color w:val="231F20"/>
          <w:sz w:val="28"/>
          <w:szCs w:val="28"/>
        </w:rPr>
        <w:lastRenderedPageBreak/>
        <w:t>что проявляется в их неспособности сотрудничать в предметной совместной деятельности.</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В этой связи специалистам Психологической службы общеобразовательной организации в конструктивном профессиональном взаимодействии с учителем рекомендуется:</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организовывать специальное обучение коммуникативным навыкам</w:t>
      </w:r>
      <w:r>
        <w:rPr>
          <w:rFonts w:eastAsia="Times New Roman"/>
          <w:color w:val="231F20"/>
          <w:sz w:val="24"/>
          <w:szCs w:val="24"/>
        </w:rPr>
        <w:t xml:space="preserve"> </w:t>
      </w:r>
      <w:r>
        <w:rPr>
          <w:rFonts w:eastAsia="Times New Roman"/>
          <w:color w:val="231F20"/>
          <w:sz w:val="28"/>
          <w:szCs w:val="28"/>
        </w:rPr>
        <w:t>сотрудничества в парах или малых группах в дополнение к педагогическим приемам, используемым учителем на уроках;</w:t>
      </w: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при организации учебной и внеучебной работы в подгруппах учителю</w:t>
      </w:r>
    </w:p>
    <w:p w:rsidR="00F94C3C" w:rsidRDefault="00C806BD">
      <w:pPr>
        <w:tabs>
          <w:tab w:val="left" w:pos="482"/>
          <w:tab w:val="left" w:pos="3222"/>
          <w:tab w:val="left" w:pos="5322"/>
          <w:tab w:val="left" w:pos="6942"/>
          <w:tab w:val="left" w:pos="7542"/>
        </w:tabs>
        <w:ind w:left="3"/>
        <w:rPr>
          <w:sz w:val="20"/>
          <w:szCs w:val="20"/>
        </w:rPr>
      </w:pPr>
      <w:r>
        <w:rPr>
          <w:rFonts w:eastAsia="Times New Roman"/>
          <w:color w:val="231F20"/>
          <w:sz w:val="28"/>
          <w:szCs w:val="28"/>
        </w:rPr>
        <w:t>и</w:t>
      </w:r>
      <w:r>
        <w:rPr>
          <w:sz w:val="20"/>
          <w:szCs w:val="20"/>
        </w:rPr>
        <w:tab/>
      </w:r>
      <w:r>
        <w:rPr>
          <w:rFonts w:eastAsia="Times New Roman"/>
          <w:color w:val="231F20"/>
          <w:sz w:val="28"/>
          <w:szCs w:val="28"/>
        </w:rPr>
        <w:t>педагогу-психологу</w:t>
      </w:r>
      <w:r>
        <w:rPr>
          <w:sz w:val="20"/>
          <w:szCs w:val="20"/>
        </w:rPr>
        <w:tab/>
      </w:r>
      <w:r>
        <w:rPr>
          <w:rFonts w:eastAsia="Times New Roman"/>
          <w:color w:val="231F20"/>
          <w:sz w:val="28"/>
          <w:szCs w:val="28"/>
        </w:rPr>
        <w:t>целесообразно</w:t>
      </w:r>
      <w:r>
        <w:rPr>
          <w:sz w:val="20"/>
          <w:szCs w:val="20"/>
        </w:rPr>
        <w:tab/>
      </w:r>
      <w:r>
        <w:rPr>
          <w:rFonts w:eastAsia="Times New Roman"/>
          <w:color w:val="231F20"/>
          <w:sz w:val="28"/>
          <w:szCs w:val="28"/>
        </w:rPr>
        <w:t>отказаться</w:t>
      </w:r>
      <w:r>
        <w:rPr>
          <w:sz w:val="20"/>
          <w:szCs w:val="20"/>
        </w:rPr>
        <w:tab/>
      </w:r>
      <w:r>
        <w:rPr>
          <w:rFonts w:eastAsia="Times New Roman"/>
          <w:color w:val="231F20"/>
          <w:sz w:val="28"/>
          <w:szCs w:val="28"/>
        </w:rPr>
        <w:t>от</w:t>
      </w:r>
      <w:r>
        <w:rPr>
          <w:sz w:val="20"/>
          <w:szCs w:val="20"/>
        </w:rPr>
        <w:tab/>
      </w:r>
      <w:r>
        <w:rPr>
          <w:rFonts w:eastAsia="Times New Roman"/>
          <w:color w:val="231F20"/>
          <w:sz w:val="28"/>
          <w:szCs w:val="28"/>
        </w:rPr>
        <w:t>дифференциации</w:t>
      </w:r>
    </w:p>
    <w:p w:rsidR="00F94C3C" w:rsidRDefault="00F94C3C">
      <w:pPr>
        <w:spacing w:line="12" w:lineRule="exact"/>
        <w:rPr>
          <w:sz w:val="20"/>
          <w:szCs w:val="20"/>
        </w:rPr>
      </w:pPr>
    </w:p>
    <w:p w:rsidR="00F94C3C" w:rsidRDefault="00C806BD" w:rsidP="00C806BD">
      <w:pPr>
        <w:numPr>
          <w:ilvl w:val="0"/>
          <w:numId w:val="309"/>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группирования детей по каким-либо признакам: ни по признакам темпа психического развития, ни по признаку уровня развития коммуникативных компетенций, ни по признакам наличия или отсутствия определенного вида дизонтогенеза, ни по принадлежности детей к тем или иным социальным слоям;</w:t>
      </w:r>
    </w:p>
    <w:p w:rsidR="00F94C3C" w:rsidRDefault="00F94C3C">
      <w:pPr>
        <w:spacing w:line="14"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встать на позицию ребенка,</w:t>
      </w:r>
      <w:r>
        <w:rPr>
          <w:rFonts w:eastAsia="Times New Roman"/>
          <w:color w:val="231F20"/>
          <w:sz w:val="24"/>
          <w:szCs w:val="24"/>
        </w:rPr>
        <w:t xml:space="preserve"> </w:t>
      </w:r>
      <w:r>
        <w:rPr>
          <w:rFonts w:eastAsia="Times New Roman"/>
          <w:color w:val="231F20"/>
          <w:sz w:val="28"/>
          <w:szCs w:val="28"/>
        </w:rPr>
        <w:t>понять и принять то,</w:t>
      </w:r>
      <w:r>
        <w:rPr>
          <w:rFonts w:eastAsia="Times New Roman"/>
          <w:color w:val="231F20"/>
          <w:sz w:val="24"/>
          <w:szCs w:val="24"/>
        </w:rPr>
        <w:t xml:space="preserve"> </w:t>
      </w:r>
      <w:r>
        <w:rPr>
          <w:rFonts w:eastAsia="Times New Roman"/>
          <w:color w:val="231F20"/>
          <w:sz w:val="28"/>
          <w:szCs w:val="28"/>
        </w:rPr>
        <w:t>что неспособность</w:t>
      </w:r>
      <w:r>
        <w:rPr>
          <w:rFonts w:eastAsia="Times New Roman"/>
          <w:color w:val="231F20"/>
          <w:sz w:val="24"/>
          <w:szCs w:val="24"/>
        </w:rPr>
        <w:t xml:space="preserve"> </w:t>
      </w:r>
      <w:r>
        <w:rPr>
          <w:rFonts w:eastAsia="Times New Roman"/>
          <w:color w:val="231F20"/>
          <w:sz w:val="28"/>
          <w:szCs w:val="28"/>
        </w:rPr>
        <w:t>обучающегося организовать взаимодействие, неумение договариваться,</w:t>
      </w:r>
    </w:p>
    <w:p w:rsidR="00F94C3C" w:rsidRDefault="00F94C3C">
      <w:pPr>
        <w:spacing w:line="15"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согласовывать свои действия с действиями собеседника или партнера по совместной деятельности, контролировать их, оказывать ему помощь, разрешать конфликты, слушать и слышать его – все это есть следствие</w:t>
      </w:r>
    </w:p>
    <w:p w:rsidR="00F94C3C" w:rsidRDefault="00F94C3C">
      <w:pPr>
        <w:spacing w:line="17"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особенностей восприятия ребенком ситуации коммуникативного взаимодействия.</w:t>
      </w:r>
    </w:p>
    <w:p w:rsidR="00F94C3C" w:rsidRDefault="00F94C3C">
      <w:pPr>
        <w:spacing w:line="16"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Деятельность Психологической службы общеобразовательной организации по проектированию благоприятных условий для обеспечения образовательного процесса в начальной школе рекомендуется направить на решение психологических проблем обучающихся в мотивационной сфере, которые проявляются в:</w:t>
      </w:r>
    </w:p>
    <w:p w:rsidR="00F94C3C" w:rsidRDefault="00C806BD">
      <w:pPr>
        <w:ind w:left="703"/>
        <w:rPr>
          <w:sz w:val="20"/>
          <w:szCs w:val="20"/>
        </w:rPr>
      </w:pPr>
      <w:r>
        <w:rPr>
          <w:rFonts w:eastAsia="Times New Roman"/>
          <w:color w:val="231F20"/>
          <w:sz w:val="24"/>
          <w:szCs w:val="24"/>
        </w:rPr>
        <w:t xml:space="preserve">–  </w:t>
      </w:r>
      <w:r>
        <w:rPr>
          <w:rFonts w:eastAsia="Times New Roman"/>
          <w:color w:val="231F20"/>
          <w:sz w:val="28"/>
          <w:szCs w:val="28"/>
        </w:rPr>
        <w:t>незаинтересованности в общении и сотрудничестве со сверстниками</w:t>
      </w:r>
    </w:p>
    <w:p w:rsidR="00F94C3C" w:rsidRDefault="00C806BD" w:rsidP="00C806BD">
      <w:pPr>
        <w:numPr>
          <w:ilvl w:val="0"/>
          <w:numId w:val="310"/>
        </w:numPr>
        <w:tabs>
          <w:tab w:val="left" w:pos="223"/>
        </w:tabs>
        <w:ind w:left="223" w:hanging="223"/>
        <w:rPr>
          <w:rFonts w:eastAsia="Times New Roman"/>
          <w:color w:val="231F20"/>
          <w:sz w:val="28"/>
          <w:szCs w:val="28"/>
        </w:rPr>
      </w:pPr>
      <w:r>
        <w:rPr>
          <w:rFonts w:eastAsia="Times New Roman"/>
          <w:color w:val="231F20"/>
          <w:sz w:val="28"/>
          <w:szCs w:val="28"/>
        </w:rPr>
        <w:t>педагогами;</w:t>
      </w:r>
    </w:p>
    <w:p w:rsidR="00F94C3C" w:rsidRDefault="00F94C3C">
      <w:pPr>
        <w:spacing w:line="12" w:lineRule="exact"/>
        <w:rPr>
          <w:rFonts w:eastAsia="Times New Roman"/>
          <w:color w:val="231F20"/>
          <w:sz w:val="28"/>
          <w:szCs w:val="28"/>
        </w:rPr>
      </w:pPr>
    </w:p>
    <w:p w:rsidR="00F94C3C" w:rsidRDefault="00C806BD">
      <w:pPr>
        <w:spacing w:line="234" w:lineRule="auto"/>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невыраженной любознательности и интеллектуальной пассивности.</w:t>
      </w:r>
      <w:r>
        <w:rPr>
          <w:rFonts w:eastAsia="Times New Roman"/>
          <w:color w:val="231F20"/>
          <w:sz w:val="24"/>
          <w:szCs w:val="24"/>
        </w:rPr>
        <w:t xml:space="preserve"> </w:t>
      </w:r>
      <w:r>
        <w:rPr>
          <w:rFonts w:eastAsia="Times New Roman"/>
          <w:color w:val="231F20"/>
          <w:sz w:val="28"/>
          <w:szCs w:val="28"/>
        </w:rPr>
        <w:t>Известно, что мотивационная сфера – трудно управляемая и сугубо</w:t>
      </w:r>
    </w:p>
    <w:p w:rsidR="00F94C3C" w:rsidRDefault="00F94C3C">
      <w:pPr>
        <w:spacing w:line="2" w:lineRule="exact"/>
        <w:rPr>
          <w:sz w:val="20"/>
          <w:szCs w:val="20"/>
        </w:rPr>
      </w:pPr>
    </w:p>
    <w:p w:rsidR="00F94C3C" w:rsidRDefault="00C806BD">
      <w:pPr>
        <w:ind w:left="3"/>
        <w:rPr>
          <w:sz w:val="20"/>
          <w:szCs w:val="20"/>
        </w:rPr>
      </w:pPr>
      <w:r>
        <w:rPr>
          <w:rFonts w:eastAsia="Times New Roman"/>
          <w:color w:val="231F20"/>
          <w:sz w:val="28"/>
          <w:szCs w:val="28"/>
        </w:rPr>
        <w:t>индивидуальная  система.  Вместе  с  тем  с  позиций  культурно-исторического</w:t>
      </w:r>
    </w:p>
    <w:p w:rsidR="00F94C3C" w:rsidRDefault="00F94C3C">
      <w:pPr>
        <w:spacing w:line="13" w:lineRule="exact"/>
        <w:rPr>
          <w:sz w:val="20"/>
          <w:szCs w:val="20"/>
        </w:rPr>
      </w:pPr>
    </w:p>
    <w:p w:rsidR="00F94C3C" w:rsidRDefault="00C806BD" w:rsidP="00C806BD">
      <w:pPr>
        <w:numPr>
          <w:ilvl w:val="0"/>
          <w:numId w:val="311"/>
        </w:numPr>
        <w:tabs>
          <w:tab w:val="left" w:pos="224"/>
        </w:tabs>
        <w:spacing w:line="235" w:lineRule="auto"/>
        <w:ind w:left="3" w:right="20" w:hanging="3"/>
        <w:jc w:val="both"/>
        <w:rPr>
          <w:rFonts w:eastAsia="Times New Roman"/>
          <w:color w:val="231F20"/>
          <w:sz w:val="28"/>
          <w:szCs w:val="28"/>
        </w:rPr>
      </w:pPr>
      <w:r>
        <w:rPr>
          <w:rFonts w:eastAsia="Times New Roman"/>
          <w:color w:val="231F20"/>
          <w:sz w:val="28"/>
          <w:szCs w:val="28"/>
        </w:rPr>
        <w:t>деятельностного подходов к обучению и воспитанию возможно построение модели позитивного развития мотивационной сферы обучающихся. Педагог</w:t>
      </w:r>
    </w:p>
    <w:p w:rsidR="00F94C3C" w:rsidRDefault="00F94C3C">
      <w:pPr>
        <w:spacing w:line="15" w:lineRule="exact"/>
        <w:rPr>
          <w:rFonts w:eastAsia="Times New Roman"/>
          <w:color w:val="231F20"/>
          <w:sz w:val="28"/>
          <w:szCs w:val="28"/>
        </w:rPr>
      </w:pPr>
    </w:p>
    <w:p w:rsidR="00F94C3C" w:rsidRDefault="00C806BD" w:rsidP="00C806BD">
      <w:pPr>
        <w:numPr>
          <w:ilvl w:val="0"/>
          <w:numId w:val="311"/>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различные информационные источники являются носителями общественно-социального культурного опыта. Именно от содержания и средств преподнесения информации зависит то, как в дальнейшем полученные знания повлияют на развитие мотивации и самосознания обучающихся.</w:t>
      </w:r>
    </w:p>
    <w:p w:rsidR="00F94C3C" w:rsidRDefault="00F94C3C">
      <w:pPr>
        <w:spacing w:line="14"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Для профилактики нарушений психосоциального развития и снижения познавательной мотивации перед педагогом-психологом и учителем стоит ответственная задача проектирования учебных ситуаций, в которых:</w:t>
      </w:r>
    </w:p>
    <w:p w:rsidR="00F94C3C" w:rsidRDefault="00F94C3C">
      <w:pPr>
        <w:spacing w:line="13" w:lineRule="exact"/>
        <w:rPr>
          <w:rFonts w:eastAsia="Times New Roman"/>
          <w:color w:val="231F20"/>
          <w:sz w:val="28"/>
          <w:szCs w:val="28"/>
        </w:rPr>
      </w:pPr>
    </w:p>
    <w:p w:rsidR="00F94C3C" w:rsidRDefault="00C806BD">
      <w:pPr>
        <w:spacing w:line="234" w:lineRule="auto"/>
        <w:ind w:left="3" w:right="20"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решение зависит от способности детей договориться и принять общее</w:t>
      </w:r>
      <w:r>
        <w:rPr>
          <w:rFonts w:eastAsia="Times New Roman"/>
          <w:color w:val="231F20"/>
          <w:sz w:val="24"/>
          <w:szCs w:val="24"/>
        </w:rPr>
        <w:t xml:space="preserve"> </w:t>
      </w:r>
      <w:r>
        <w:rPr>
          <w:rFonts w:eastAsia="Times New Roman"/>
          <w:color w:val="231F20"/>
          <w:sz w:val="28"/>
          <w:szCs w:val="28"/>
        </w:rPr>
        <w:t>решение;</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развивается умение добывать знания разными способами на основе</w:t>
      </w:r>
      <w:r>
        <w:rPr>
          <w:rFonts w:eastAsia="Times New Roman"/>
          <w:color w:val="231F20"/>
          <w:sz w:val="24"/>
          <w:szCs w:val="24"/>
        </w:rPr>
        <w:t xml:space="preserve"> </w:t>
      </w:r>
      <w:r>
        <w:rPr>
          <w:rFonts w:eastAsia="Times New Roman"/>
          <w:color w:val="231F20"/>
          <w:sz w:val="28"/>
          <w:szCs w:val="28"/>
        </w:rPr>
        <w:t>изученных предметных действий.</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99</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8" w:lineRule="auto"/>
        <w:ind w:left="3" w:firstLine="708"/>
        <w:jc w:val="both"/>
        <w:rPr>
          <w:sz w:val="20"/>
          <w:szCs w:val="20"/>
        </w:rPr>
      </w:pPr>
      <w:r>
        <w:rPr>
          <w:rFonts w:eastAsia="Times New Roman"/>
          <w:color w:val="231F20"/>
          <w:sz w:val="28"/>
          <w:szCs w:val="28"/>
        </w:rPr>
        <w:lastRenderedPageBreak/>
        <w:t>Для развития познавательной мотивации важно, чтобы в процессе решения задач возникал познавательный социокогнитивный конфликт между участниками, что необходимо для осознания ими собственной деятельности. Рекомендуется проектировать учебные задания, при решении которых возникают противоречия между:</w:t>
      </w:r>
    </w:p>
    <w:p w:rsidR="00F94C3C" w:rsidRDefault="00F94C3C">
      <w:pPr>
        <w:spacing w:line="14"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имеющимися знаниями и фактами,</w:t>
      </w:r>
      <w:r>
        <w:rPr>
          <w:rFonts w:eastAsia="Times New Roman"/>
          <w:color w:val="231F20"/>
          <w:sz w:val="24"/>
          <w:szCs w:val="24"/>
        </w:rPr>
        <w:t xml:space="preserve"> </w:t>
      </w:r>
      <w:r>
        <w:rPr>
          <w:rFonts w:eastAsia="Times New Roman"/>
          <w:color w:val="231F20"/>
          <w:sz w:val="28"/>
          <w:szCs w:val="28"/>
        </w:rPr>
        <w:t>получаемыми в деятельности;</w:t>
      </w:r>
      <w:r>
        <w:rPr>
          <w:rFonts w:eastAsia="Times New Roman"/>
          <w:color w:val="231F20"/>
          <w:sz w:val="24"/>
          <w:szCs w:val="24"/>
        </w:rPr>
        <w:t xml:space="preserve"> </w:t>
      </w:r>
      <w:r>
        <w:rPr>
          <w:rFonts w:eastAsia="Times New Roman"/>
          <w:color w:val="231F20"/>
          <w:sz w:val="28"/>
          <w:szCs w:val="28"/>
        </w:rPr>
        <w:t>различными уровнями знаний участников;</w:t>
      </w:r>
    </w:p>
    <w:p w:rsidR="00F94C3C" w:rsidRDefault="00F94C3C">
      <w:pPr>
        <w:spacing w:line="17"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использованием сформированного понятия,</w:t>
      </w:r>
      <w:r>
        <w:rPr>
          <w:rFonts w:eastAsia="Times New Roman"/>
          <w:color w:val="231F20"/>
          <w:sz w:val="24"/>
          <w:szCs w:val="24"/>
        </w:rPr>
        <w:t xml:space="preserve"> </w:t>
      </w:r>
      <w:r>
        <w:rPr>
          <w:rFonts w:eastAsia="Times New Roman"/>
          <w:color w:val="231F20"/>
          <w:sz w:val="28"/>
          <w:szCs w:val="28"/>
        </w:rPr>
        <w:t>успешно применяемого</w:t>
      </w:r>
      <w:r>
        <w:rPr>
          <w:rFonts w:eastAsia="Times New Roman"/>
          <w:color w:val="231F20"/>
          <w:sz w:val="24"/>
          <w:szCs w:val="24"/>
        </w:rPr>
        <w:t xml:space="preserve"> </w:t>
      </w:r>
      <w:r>
        <w:rPr>
          <w:rFonts w:eastAsia="Times New Roman"/>
          <w:color w:val="231F20"/>
          <w:sz w:val="28"/>
          <w:szCs w:val="28"/>
        </w:rPr>
        <w:t>ранее, и невозможностью его применить в конкретном задании.</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Развитие мотивации сотрудничества обучающихся необходимо осуществлять в специально организуемых ситуациях взаимодействия в малых группах. Педагог-психолог совместно с учителем задает проблемную ситуацию, распределяет функции участников, обсуждает пути и варианты решения проблемы.</w:t>
      </w:r>
    </w:p>
    <w:p w:rsidR="00F94C3C" w:rsidRDefault="00F94C3C">
      <w:pPr>
        <w:spacing w:line="1" w:lineRule="exact"/>
        <w:rPr>
          <w:sz w:val="20"/>
          <w:szCs w:val="20"/>
        </w:rPr>
      </w:pPr>
    </w:p>
    <w:p w:rsidR="00F94C3C" w:rsidRDefault="00C806BD">
      <w:pPr>
        <w:ind w:left="703"/>
        <w:rPr>
          <w:sz w:val="20"/>
          <w:szCs w:val="20"/>
        </w:rPr>
      </w:pPr>
      <w:r>
        <w:rPr>
          <w:rFonts w:eastAsia="Times New Roman"/>
          <w:color w:val="231F20"/>
          <w:sz w:val="28"/>
          <w:szCs w:val="28"/>
        </w:rPr>
        <w:t>Для решения задачи развития мотивации сотрудничества рекомендуется:</w:t>
      </w:r>
    </w:p>
    <w:p w:rsidR="00F94C3C" w:rsidRDefault="00F94C3C">
      <w:pPr>
        <w:spacing w:line="12"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представить обучающимся исторически культурные способы</w:t>
      </w:r>
      <w:r>
        <w:rPr>
          <w:rFonts w:eastAsia="Times New Roman"/>
          <w:color w:val="231F20"/>
          <w:sz w:val="24"/>
          <w:szCs w:val="24"/>
        </w:rPr>
        <w:t xml:space="preserve"> </w:t>
      </w:r>
      <w:r>
        <w:rPr>
          <w:rFonts w:eastAsia="Times New Roman"/>
          <w:color w:val="231F20"/>
          <w:sz w:val="28"/>
          <w:szCs w:val="28"/>
        </w:rPr>
        <w:t>взаимодействия;</w:t>
      </w:r>
    </w:p>
    <w:p w:rsidR="00F94C3C" w:rsidRDefault="00F94C3C">
      <w:pPr>
        <w:spacing w:line="15"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научить обучающихся разрешению конфликтов в процессе совместной</w:t>
      </w:r>
      <w:r>
        <w:rPr>
          <w:rFonts w:eastAsia="Times New Roman"/>
          <w:color w:val="231F20"/>
          <w:sz w:val="24"/>
          <w:szCs w:val="24"/>
        </w:rPr>
        <w:t xml:space="preserve"> </w:t>
      </w:r>
      <w:r>
        <w:rPr>
          <w:rFonts w:eastAsia="Times New Roman"/>
          <w:color w:val="231F20"/>
          <w:sz w:val="28"/>
          <w:szCs w:val="28"/>
        </w:rPr>
        <w:t>деятельности;</w:t>
      </w:r>
    </w:p>
    <w:p w:rsidR="00F94C3C" w:rsidRDefault="00F94C3C">
      <w:pPr>
        <w:spacing w:line="15" w:lineRule="exact"/>
        <w:rPr>
          <w:sz w:val="20"/>
          <w:szCs w:val="20"/>
        </w:rPr>
      </w:pPr>
    </w:p>
    <w:p w:rsidR="00F94C3C" w:rsidRDefault="00C806BD">
      <w:pPr>
        <w:spacing w:line="235"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развивать способности осознать свою значимость,</w:t>
      </w:r>
      <w:r>
        <w:rPr>
          <w:rFonts w:eastAsia="Times New Roman"/>
          <w:color w:val="231F20"/>
          <w:sz w:val="24"/>
          <w:szCs w:val="24"/>
        </w:rPr>
        <w:t xml:space="preserve"> </w:t>
      </w:r>
      <w:r>
        <w:rPr>
          <w:rFonts w:eastAsia="Times New Roman"/>
          <w:color w:val="231F20"/>
          <w:sz w:val="28"/>
          <w:szCs w:val="28"/>
        </w:rPr>
        <w:t>роль в процессе</w:t>
      </w:r>
      <w:r>
        <w:rPr>
          <w:rFonts w:eastAsia="Times New Roman"/>
          <w:color w:val="231F20"/>
          <w:sz w:val="24"/>
          <w:szCs w:val="24"/>
        </w:rPr>
        <w:t xml:space="preserve"> </w:t>
      </w:r>
      <w:r>
        <w:rPr>
          <w:rFonts w:eastAsia="Times New Roman"/>
          <w:color w:val="231F20"/>
          <w:sz w:val="28"/>
          <w:szCs w:val="28"/>
        </w:rPr>
        <w:t>выполнения совместного задания;</w:t>
      </w:r>
    </w:p>
    <w:p w:rsidR="00F94C3C" w:rsidRDefault="00F94C3C">
      <w:pPr>
        <w:spacing w:line="15" w:lineRule="exact"/>
        <w:rPr>
          <w:sz w:val="20"/>
          <w:szCs w:val="20"/>
        </w:rPr>
      </w:pPr>
    </w:p>
    <w:p w:rsidR="00F94C3C" w:rsidRDefault="00C806BD">
      <w:pPr>
        <w:spacing w:line="234" w:lineRule="auto"/>
        <w:ind w:left="3" w:right="20" w:firstLine="708"/>
        <w:rPr>
          <w:sz w:val="20"/>
          <w:szCs w:val="20"/>
        </w:rPr>
      </w:pPr>
      <w:r>
        <w:rPr>
          <w:rFonts w:eastAsia="Times New Roman"/>
          <w:color w:val="231F20"/>
          <w:sz w:val="24"/>
          <w:szCs w:val="24"/>
        </w:rPr>
        <w:t xml:space="preserve">– </w:t>
      </w:r>
      <w:r>
        <w:rPr>
          <w:rFonts w:eastAsia="Times New Roman"/>
          <w:color w:val="231F20"/>
          <w:sz w:val="28"/>
          <w:szCs w:val="28"/>
        </w:rPr>
        <w:t>оказывать помощь в планировании этапов выполнения группового</w:t>
      </w:r>
      <w:r>
        <w:rPr>
          <w:rFonts w:eastAsia="Times New Roman"/>
          <w:color w:val="231F20"/>
          <w:sz w:val="24"/>
          <w:szCs w:val="24"/>
        </w:rPr>
        <w:t xml:space="preserve"> </w:t>
      </w:r>
      <w:r>
        <w:rPr>
          <w:rFonts w:eastAsia="Times New Roman"/>
          <w:color w:val="231F20"/>
          <w:sz w:val="28"/>
          <w:szCs w:val="28"/>
        </w:rPr>
        <w:t>задания (то есть ориентировочный этап деятельности);</w:t>
      </w:r>
    </w:p>
    <w:p w:rsidR="00F94C3C" w:rsidRDefault="00F94C3C">
      <w:pPr>
        <w:spacing w:line="15"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обучать школьников распределять свои действия и действия партнеров,</w:t>
      </w:r>
      <w:r>
        <w:rPr>
          <w:rFonts w:eastAsia="Times New Roman"/>
          <w:color w:val="231F20"/>
          <w:sz w:val="24"/>
          <w:szCs w:val="24"/>
        </w:rPr>
        <w:t xml:space="preserve"> </w:t>
      </w:r>
      <w:r>
        <w:rPr>
          <w:rFonts w:eastAsia="Times New Roman"/>
          <w:color w:val="231F20"/>
          <w:sz w:val="28"/>
          <w:szCs w:val="28"/>
        </w:rPr>
        <w:t>ориентироваться на промежуточный результат;</w:t>
      </w:r>
    </w:p>
    <w:p w:rsidR="00F94C3C" w:rsidRDefault="00F94C3C">
      <w:pPr>
        <w:spacing w:line="15" w:lineRule="exact"/>
        <w:rPr>
          <w:sz w:val="20"/>
          <w:szCs w:val="20"/>
        </w:rPr>
      </w:pPr>
    </w:p>
    <w:p w:rsidR="00F94C3C" w:rsidRDefault="00C806BD">
      <w:pPr>
        <w:spacing w:line="235"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научить оценивать свои ошибки и ошибки партнера,</w:t>
      </w:r>
      <w:r>
        <w:rPr>
          <w:rFonts w:eastAsia="Times New Roman"/>
          <w:color w:val="231F20"/>
          <w:sz w:val="24"/>
          <w:szCs w:val="24"/>
        </w:rPr>
        <w:t xml:space="preserve"> </w:t>
      </w:r>
      <w:r>
        <w:rPr>
          <w:rFonts w:eastAsia="Times New Roman"/>
          <w:color w:val="231F20"/>
          <w:sz w:val="28"/>
          <w:szCs w:val="28"/>
        </w:rPr>
        <w:t>испробовать</w:t>
      </w:r>
      <w:r>
        <w:rPr>
          <w:rFonts w:eastAsia="Times New Roman"/>
          <w:color w:val="231F20"/>
          <w:sz w:val="24"/>
          <w:szCs w:val="24"/>
        </w:rPr>
        <w:t xml:space="preserve"> </w:t>
      </w:r>
      <w:r>
        <w:rPr>
          <w:rFonts w:eastAsia="Times New Roman"/>
          <w:color w:val="231F20"/>
          <w:sz w:val="28"/>
          <w:szCs w:val="28"/>
        </w:rPr>
        <w:t>различные способы исправления.</w:t>
      </w:r>
    </w:p>
    <w:p w:rsidR="00F94C3C" w:rsidRDefault="00F94C3C">
      <w:pPr>
        <w:spacing w:line="1" w:lineRule="exact"/>
        <w:rPr>
          <w:sz w:val="20"/>
          <w:szCs w:val="20"/>
        </w:rPr>
      </w:pPr>
    </w:p>
    <w:p w:rsidR="00F94C3C" w:rsidRDefault="00C806BD">
      <w:pPr>
        <w:ind w:left="703"/>
        <w:rPr>
          <w:sz w:val="20"/>
          <w:szCs w:val="20"/>
        </w:rPr>
      </w:pPr>
      <w:r>
        <w:rPr>
          <w:rFonts w:eastAsia="Times New Roman"/>
          <w:color w:val="231F20"/>
          <w:sz w:val="28"/>
          <w:szCs w:val="28"/>
        </w:rPr>
        <w:t>Педагогу-психологу важно учитывать, что переживание обучающимися</w:t>
      </w:r>
    </w:p>
    <w:p w:rsidR="00F94C3C" w:rsidRDefault="00C806BD">
      <w:pPr>
        <w:tabs>
          <w:tab w:val="left" w:pos="1082"/>
          <w:tab w:val="left" w:pos="2262"/>
          <w:tab w:val="left" w:pos="4422"/>
          <w:tab w:val="left" w:pos="5662"/>
          <w:tab w:val="left" w:pos="6762"/>
          <w:tab w:val="left" w:pos="7202"/>
          <w:tab w:val="left" w:pos="8182"/>
          <w:tab w:val="left" w:pos="8482"/>
        </w:tabs>
        <w:ind w:left="3"/>
        <w:rPr>
          <w:sz w:val="20"/>
          <w:szCs w:val="20"/>
        </w:rPr>
      </w:pPr>
      <w:r>
        <w:rPr>
          <w:rFonts w:eastAsia="Times New Roman"/>
          <w:color w:val="231F20"/>
          <w:sz w:val="28"/>
          <w:szCs w:val="28"/>
        </w:rPr>
        <w:t>чувства</w:t>
      </w:r>
      <w:r>
        <w:rPr>
          <w:rFonts w:eastAsia="Times New Roman"/>
          <w:color w:val="231F20"/>
          <w:sz w:val="28"/>
          <w:szCs w:val="28"/>
        </w:rPr>
        <w:tab/>
        <w:t>радости,</w:t>
      </w:r>
      <w:r>
        <w:rPr>
          <w:rFonts w:eastAsia="Times New Roman"/>
          <w:color w:val="231F20"/>
          <w:sz w:val="28"/>
          <w:szCs w:val="28"/>
        </w:rPr>
        <w:tab/>
        <w:t>удовлетворения,</w:t>
      </w:r>
      <w:r>
        <w:rPr>
          <w:rFonts w:eastAsia="Times New Roman"/>
          <w:color w:val="231F20"/>
          <w:sz w:val="28"/>
          <w:szCs w:val="28"/>
        </w:rPr>
        <w:tab/>
        <w:t>гордости</w:t>
      </w:r>
      <w:r>
        <w:rPr>
          <w:rFonts w:eastAsia="Times New Roman"/>
          <w:color w:val="231F20"/>
          <w:sz w:val="28"/>
          <w:szCs w:val="28"/>
        </w:rPr>
        <w:tab/>
        <w:t>связано</w:t>
      </w:r>
      <w:r>
        <w:rPr>
          <w:rFonts w:eastAsia="Times New Roman"/>
          <w:color w:val="231F20"/>
          <w:sz w:val="28"/>
          <w:szCs w:val="28"/>
        </w:rPr>
        <w:tab/>
        <w:t>не</w:t>
      </w:r>
      <w:r>
        <w:rPr>
          <w:rFonts w:eastAsia="Times New Roman"/>
          <w:color w:val="231F20"/>
          <w:sz w:val="28"/>
          <w:szCs w:val="28"/>
        </w:rPr>
        <w:tab/>
        <w:t>только</w:t>
      </w:r>
      <w:r>
        <w:rPr>
          <w:rFonts w:eastAsia="Times New Roman"/>
          <w:color w:val="231F20"/>
          <w:sz w:val="28"/>
          <w:szCs w:val="28"/>
        </w:rPr>
        <w:tab/>
        <w:t>с</w:t>
      </w:r>
      <w:r>
        <w:rPr>
          <w:rFonts w:eastAsia="Times New Roman"/>
          <w:color w:val="231F20"/>
          <w:sz w:val="28"/>
          <w:szCs w:val="28"/>
        </w:rPr>
        <w:tab/>
        <w:t>успехами</w:t>
      </w:r>
    </w:p>
    <w:p w:rsidR="00F94C3C" w:rsidRDefault="00F94C3C">
      <w:pPr>
        <w:spacing w:line="12" w:lineRule="exact"/>
        <w:rPr>
          <w:sz w:val="20"/>
          <w:szCs w:val="20"/>
        </w:rPr>
      </w:pPr>
    </w:p>
    <w:p w:rsidR="00F94C3C" w:rsidRDefault="00C806BD" w:rsidP="00C806BD">
      <w:pPr>
        <w:numPr>
          <w:ilvl w:val="0"/>
          <w:numId w:val="312"/>
        </w:numPr>
        <w:tabs>
          <w:tab w:val="left" w:pos="204"/>
        </w:tabs>
        <w:spacing w:line="234" w:lineRule="auto"/>
        <w:ind w:left="3" w:right="20" w:hanging="3"/>
        <w:rPr>
          <w:rFonts w:eastAsia="Times New Roman"/>
          <w:color w:val="231F20"/>
          <w:sz w:val="28"/>
          <w:szCs w:val="28"/>
        </w:rPr>
      </w:pPr>
      <w:r>
        <w:rPr>
          <w:rFonts w:eastAsia="Times New Roman"/>
          <w:color w:val="231F20"/>
          <w:sz w:val="28"/>
          <w:szCs w:val="28"/>
        </w:rPr>
        <w:t>учебной деятельности, но и с развитием новых межличностных отношений с учителями и сверстниками.</w:t>
      </w:r>
    </w:p>
    <w:p w:rsidR="00F94C3C" w:rsidRDefault="00F94C3C">
      <w:pPr>
        <w:spacing w:line="337" w:lineRule="exact"/>
        <w:rPr>
          <w:sz w:val="20"/>
          <w:szCs w:val="20"/>
        </w:rPr>
      </w:pPr>
    </w:p>
    <w:p w:rsidR="00F94C3C" w:rsidRDefault="00C806BD">
      <w:pPr>
        <w:spacing w:line="248" w:lineRule="auto"/>
        <w:ind w:left="1280" w:right="580"/>
        <w:jc w:val="center"/>
        <w:rPr>
          <w:sz w:val="20"/>
          <w:szCs w:val="20"/>
        </w:rPr>
      </w:pPr>
      <w:r>
        <w:rPr>
          <w:rFonts w:eastAsia="Times New Roman"/>
          <w:b/>
          <w:bCs/>
          <w:i/>
          <w:iCs/>
          <w:sz w:val="27"/>
          <w:szCs w:val="27"/>
        </w:rPr>
        <w:t>Рекомендации для специалистов Психологической службы по проектированию благоприятных условий для обеспечения образовательного процесса на уровне основного общего образования</w:t>
      </w:r>
    </w:p>
    <w:p w:rsidR="00F94C3C" w:rsidRDefault="00F94C3C">
      <w:pPr>
        <w:spacing w:line="257"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Согласно части 2 статьи 66 Федерального закона об образовании основное общее образование направлено на становление и формирование</w:t>
      </w:r>
    </w:p>
    <w:p w:rsidR="00F94C3C" w:rsidRDefault="00F94C3C">
      <w:pPr>
        <w:spacing w:line="18"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w:t>
      </w:r>
    </w:p>
    <w:p w:rsidR="00F94C3C" w:rsidRDefault="00F94C3C">
      <w:pPr>
        <w:spacing w:line="1" w:lineRule="exact"/>
        <w:rPr>
          <w:sz w:val="20"/>
          <w:szCs w:val="20"/>
        </w:rPr>
      </w:pPr>
    </w:p>
    <w:p w:rsidR="00F94C3C" w:rsidRDefault="00C806BD">
      <w:pPr>
        <w:tabs>
          <w:tab w:val="left" w:pos="2062"/>
          <w:tab w:val="left" w:pos="3162"/>
          <w:tab w:val="left" w:pos="4562"/>
          <w:tab w:val="left" w:pos="6482"/>
          <w:tab w:val="left" w:pos="8122"/>
        </w:tabs>
        <w:ind w:left="3"/>
        <w:rPr>
          <w:sz w:val="20"/>
          <w:szCs w:val="20"/>
        </w:rPr>
      </w:pPr>
      <w:r>
        <w:rPr>
          <w:rFonts w:eastAsia="Times New Roman"/>
          <w:color w:val="231F20"/>
          <w:sz w:val="28"/>
          <w:szCs w:val="28"/>
        </w:rPr>
        <w:t>и физического</w:t>
      </w:r>
      <w:r>
        <w:rPr>
          <w:sz w:val="20"/>
          <w:szCs w:val="20"/>
        </w:rPr>
        <w:tab/>
      </w:r>
      <w:r>
        <w:rPr>
          <w:rFonts w:eastAsia="Times New Roman"/>
          <w:color w:val="231F20"/>
          <w:sz w:val="28"/>
          <w:szCs w:val="28"/>
        </w:rPr>
        <w:t>труда,</w:t>
      </w:r>
      <w:r>
        <w:rPr>
          <w:sz w:val="20"/>
          <w:szCs w:val="20"/>
        </w:rPr>
        <w:tab/>
      </w:r>
      <w:r>
        <w:rPr>
          <w:rFonts w:eastAsia="Times New Roman"/>
          <w:color w:val="231F20"/>
          <w:sz w:val="28"/>
          <w:szCs w:val="28"/>
        </w:rPr>
        <w:t>развитие</w:t>
      </w:r>
      <w:r>
        <w:rPr>
          <w:sz w:val="20"/>
          <w:szCs w:val="20"/>
        </w:rPr>
        <w:tab/>
      </w:r>
      <w:r>
        <w:rPr>
          <w:rFonts w:eastAsia="Times New Roman"/>
          <w:color w:val="231F20"/>
          <w:sz w:val="28"/>
          <w:szCs w:val="28"/>
        </w:rPr>
        <w:t>склонностей,</w:t>
      </w:r>
      <w:r>
        <w:rPr>
          <w:sz w:val="20"/>
          <w:szCs w:val="20"/>
        </w:rPr>
        <w:tab/>
      </w:r>
      <w:r>
        <w:rPr>
          <w:rFonts w:eastAsia="Times New Roman"/>
          <w:color w:val="231F20"/>
          <w:sz w:val="28"/>
          <w:szCs w:val="28"/>
        </w:rPr>
        <w:t>интересов,</w:t>
      </w:r>
      <w:r>
        <w:rPr>
          <w:sz w:val="20"/>
          <w:szCs w:val="20"/>
        </w:rPr>
        <w:tab/>
      </w:r>
      <w:r>
        <w:rPr>
          <w:rFonts w:eastAsia="Times New Roman"/>
          <w:color w:val="231F20"/>
          <w:sz w:val="27"/>
          <w:szCs w:val="27"/>
        </w:rPr>
        <w:t>способности</w:t>
      </w:r>
    </w:p>
    <w:p w:rsidR="00F94C3C" w:rsidRDefault="00C806BD">
      <w:pPr>
        <w:ind w:left="3"/>
        <w:rPr>
          <w:sz w:val="20"/>
          <w:szCs w:val="20"/>
        </w:rPr>
      </w:pPr>
      <w:r>
        <w:rPr>
          <w:rFonts w:eastAsia="Times New Roman"/>
          <w:color w:val="231F20"/>
          <w:sz w:val="28"/>
          <w:szCs w:val="28"/>
        </w:rPr>
        <w:t>к социальному самоопределению).</w:t>
      </w:r>
    </w:p>
    <w:p w:rsidR="00F94C3C" w:rsidRDefault="00F94C3C">
      <w:pPr>
        <w:spacing w:line="2" w:lineRule="exact"/>
        <w:rPr>
          <w:sz w:val="20"/>
          <w:szCs w:val="20"/>
        </w:rPr>
      </w:pPr>
    </w:p>
    <w:p w:rsidR="00F94C3C" w:rsidRDefault="00C806BD">
      <w:pPr>
        <w:tabs>
          <w:tab w:val="left" w:pos="1562"/>
          <w:tab w:val="left" w:pos="3442"/>
          <w:tab w:val="left" w:pos="6082"/>
          <w:tab w:val="left" w:pos="8062"/>
        </w:tabs>
        <w:ind w:left="703"/>
        <w:rPr>
          <w:sz w:val="20"/>
          <w:szCs w:val="20"/>
        </w:rPr>
      </w:pPr>
      <w:r>
        <w:rPr>
          <w:rFonts w:eastAsia="Times New Roman"/>
          <w:color w:val="231F20"/>
          <w:sz w:val="28"/>
          <w:szCs w:val="28"/>
        </w:rPr>
        <w:t>При</w:t>
      </w:r>
      <w:r>
        <w:rPr>
          <w:sz w:val="20"/>
          <w:szCs w:val="20"/>
        </w:rPr>
        <w:tab/>
      </w:r>
      <w:r>
        <w:rPr>
          <w:rFonts w:eastAsia="Times New Roman"/>
          <w:color w:val="231F20"/>
          <w:sz w:val="28"/>
          <w:szCs w:val="28"/>
        </w:rPr>
        <w:t>организации</w:t>
      </w:r>
      <w:r>
        <w:rPr>
          <w:sz w:val="20"/>
          <w:szCs w:val="20"/>
        </w:rPr>
        <w:tab/>
      </w:r>
      <w:r>
        <w:rPr>
          <w:rFonts w:eastAsia="Times New Roman"/>
          <w:color w:val="231F20"/>
          <w:sz w:val="28"/>
          <w:szCs w:val="28"/>
        </w:rPr>
        <w:t>профессиональной</w:t>
      </w:r>
      <w:r>
        <w:rPr>
          <w:sz w:val="20"/>
          <w:szCs w:val="20"/>
        </w:rPr>
        <w:tab/>
      </w:r>
      <w:r>
        <w:rPr>
          <w:rFonts w:eastAsia="Times New Roman"/>
          <w:color w:val="231F20"/>
          <w:sz w:val="28"/>
          <w:szCs w:val="28"/>
        </w:rPr>
        <w:t>деятельности</w:t>
      </w:r>
      <w:r>
        <w:rPr>
          <w:sz w:val="20"/>
          <w:szCs w:val="20"/>
        </w:rPr>
        <w:tab/>
      </w:r>
      <w:r>
        <w:rPr>
          <w:rFonts w:eastAsia="Times New Roman"/>
          <w:color w:val="231F20"/>
          <w:sz w:val="28"/>
          <w:szCs w:val="28"/>
        </w:rPr>
        <w:t>современной</w:t>
      </w:r>
    </w:p>
    <w:p w:rsidR="00F94C3C" w:rsidRDefault="00F94C3C">
      <w:pPr>
        <w:spacing w:line="200" w:lineRule="exact"/>
        <w:rPr>
          <w:sz w:val="20"/>
          <w:szCs w:val="20"/>
        </w:rPr>
      </w:pPr>
    </w:p>
    <w:p w:rsidR="00F94C3C" w:rsidRDefault="00F94C3C">
      <w:pPr>
        <w:spacing w:line="318" w:lineRule="exact"/>
        <w:rPr>
          <w:sz w:val="20"/>
          <w:szCs w:val="20"/>
        </w:rPr>
      </w:pPr>
    </w:p>
    <w:p w:rsidR="00F94C3C" w:rsidRDefault="00C806BD">
      <w:pPr>
        <w:ind w:left="5063"/>
        <w:rPr>
          <w:sz w:val="20"/>
          <w:szCs w:val="20"/>
        </w:rPr>
      </w:pPr>
      <w:r>
        <w:rPr>
          <w:rFonts w:eastAsia="Times New Roman"/>
          <w:color w:val="231F20"/>
          <w:sz w:val="20"/>
          <w:szCs w:val="20"/>
        </w:rPr>
        <w:t>100</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Психологической службы общеобразовательной организации по проектированию благоприятных условий для обеспечения образовательного процесса в основной школе необходимо ориентироваться на требования</w:t>
      </w:r>
    </w:p>
    <w:p w:rsidR="00F94C3C" w:rsidRDefault="00F94C3C">
      <w:pPr>
        <w:spacing w:line="14" w:lineRule="exact"/>
        <w:rPr>
          <w:sz w:val="20"/>
          <w:szCs w:val="20"/>
        </w:rPr>
      </w:pPr>
    </w:p>
    <w:p w:rsidR="00F94C3C" w:rsidRDefault="00C806BD" w:rsidP="00C806BD">
      <w:pPr>
        <w:numPr>
          <w:ilvl w:val="0"/>
          <w:numId w:val="313"/>
        </w:numPr>
        <w:tabs>
          <w:tab w:val="left" w:pos="209"/>
        </w:tabs>
        <w:spacing w:line="236" w:lineRule="auto"/>
        <w:ind w:left="3" w:hanging="3"/>
        <w:jc w:val="both"/>
        <w:rPr>
          <w:rFonts w:eastAsia="Times New Roman"/>
          <w:color w:val="231F20"/>
          <w:sz w:val="28"/>
          <w:szCs w:val="28"/>
        </w:rPr>
      </w:pPr>
      <w:r>
        <w:rPr>
          <w:rFonts w:eastAsia="Times New Roman"/>
          <w:color w:val="231F20"/>
          <w:sz w:val="28"/>
          <w:szCs w:val="28"/>
        </w:rPr>
        <w:t>результатам освоения основной образовательной программы основного общего образования (приказ Министерства образования и науки Российской Федерации от 17 декабря 2010 г. № 1897 «Об утверждении федерального</w:t>
      </w:r>
    </w:p>
    <w:p w:rsidR="00F94C3C" w:rsidRDefault="00F94C3C">
      <w:pPr>
        <w:spacing w:line="14" w:lineRule="exact"/>
        <w:rPr>
          <w:rFonts w:eastAsia="Times New Roman"/>
          <w:color w:val="231F20"/>
          <w:sz w:val="28"/>
          <w:szCs w:val="28"/>
        </w:rPr>
      </w:pPr>
    </w:p>
    <w:p w:rsidR="00F94C3C" w:rsidRDefault="00C806BD">
      <w:pPr>
        <w:spacing w:line="235" w:lineRule="auto"/>
        <w:ind w:left="3"/>
        <w:rPr>
          <w:rFonts w:eastAsia="Times New Roman"/>
          <w:color w:val="231F20"/>
          <w:sz w:val="28"/>
          <w:szCs w:val="28"/>
        </w:rPr>
      </w:pPr>
      <w:r>
        <w:rPr>
          <w:rFonts w:eastAsia="Times New Roman"/>
          <w:color w:val="231F20"/>
          <w:sz w:val="28"/>
          <w:szCs w:val="28"/>
        </w:rPr>
        <w:t>государственного образовательного стандарта основного общего образования»).</w:t>
      </w:r>
    </w:p>
    <w:p w:rsidR="00F94C3C" w:rsidRDefault="00F94C3C">
      <w:pPr>
        <w:spacing w:line="1" w:lineRule="exact"/>
        <w:rPr>
          <w:rFonts w:eastAsia="Times New Roman"/>
          <w:color w:val="231F20"/>
          <w:sz w:val="28"/>
          <w:szCs w:val="28"/>
        </w:rPr>
      </w:pPr>
    </w:p>
    <w:p w:rsidR="00F94C3C" w:rsidRDefault="00C806BD" w:rsidP="00C806BD">
      <w:pPr>
        <w:numPr>
          <w:ilvl w:val="1"/>
          <w:numId w:val="313"/>
        </w:numPr>
        <w:tabs>
          <w:tab w:val="left" w:pos="983"/>
        </w:tabs>
        <w:ind w:left="983" w:hanging="275"/>
        <w:rPr>
          <w:rFonts w:eastAsia="Times New Roman"/>
          <w:color w:val="231F20"/>
          <w:sz w:val="28"/>
          <w:szCs w:val="28"/>
        </w:rPr>
      </w:pPr>
      <w:r>
        <w:rPr>
          <w:rFonts w:eastAsia="Times New Roman"/>
          <w:color w:val="231F20"/>
          <w:sz w:val="28"/>
          <w:szCs w:val="28"/>
        </w:rPr>
        <w:t>соответствии с требованиями рекомендовано проведение мероприятий</w:t>
      </w:r>
    </w:p>
    <w:p w:rsidR="00F94C3C" w:rsidRDefault="00C806BD">
      <w:pPr>
        <w:ind w:left="3"/>
        <w:rPr>
          <w:rFonts w:eastAsia="Times New Roman"/>
          <w:color w:val="231F20"/>
          <w:sz w:val="28"/>
          <w:szCs w:val="28"/>
        </w:rPr>
      </w:pPr>
      <w:r>
        <w:rPr>
          <w:rFonts w:eastAsia="Times New Roman"/>
          <w:color w:val="231F20"/>
          <w:sz w:val="28"/>
          <w:szCs w:val="28"/>
        </w:rPr>
        <w:t>по:</w:t>
      </w:r>
    </w:p>
    <w:p w:rsidR="00F94C3C" w:rsidRDefault="00F94C3C">
      <w:pPr>
        <w:spacing w:line="13"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организации психолого-педагогического взаимодействия,</w:t>
      </w:r>
      <w:r>
        <w:rPr>
          <w:rFonts w:eastAsia="Times New Roman"/>
          <w:color w:val="231F20"/>
          <w:sz w:val="24"/>
          <w:szCs w:val="24"/>
        </w:rPr>
        <w:t xml:space="preserve"> </w:t>
      </w:r>
      <w:r>
        <w:rPr>
          <w:rFonts w:eastAsia="Times New Roman"/>
          <w:color w:val="231F20"/>
          <w:sz w:val="28"/>
          <w:szCs w:val="28"/>
        </w:rPr>
        <w:t>направленного на формирование у обучающихся российской гражданской идентичности;</w:t>
      </w:r>
    </w:p>
    <w:p w:rsidR="00F94C3C" w:rsidRDefault="00F94C3C">
      <w:pPr>
        <w:spacing w:line="18"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подготовке психопрофилактических, психодиагностических</w:t>
      </w:r>
      <w:r>
        <w:rPr>
          <w:rFonts w:eastAsia="Times New Roman"/>
          <w:color w:val="231F20"/>
          <w:sz w:val="24"/>
          <w:szCs w:val="24"/>
        </w:rPr>
        <w:t xml:space="preserve"> </w:t>
      </w:r>
      <w:r>
        <w:rPr>
          <w:rFonts w:eastAsia="Times New Roman"/>
          <w:color w:val="231F20"/>
          <w:sz w:val="28"/>
          <w:szCs w:val="28"/>
        </w:rPr>
        <w:t>развивающих программ, направленных на преодоление трудностей целеполагания, прогнозирования, планирования, самоконтроля;</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организации психолого-педагогического взаимодействия</w:t>
      </w:r>
      <w:r>
        <w:rPr>
          <w:rFonts w:eastAsia="Times New Roman"/>
          <w:color w:val="231F20"/>
          <w:sz w:val="24"/>
          <w:szCs w:val="24"/>
        </w:rPr>
        <w:t xml:space="preserve"> </w:t>
      </w:r>
      <w:r>
        <w:rPr>
          <w:rFonts w:eastAsia="Times New Roman"/>
          <w:color w:val="231F20"/>
          <w:sz w:val="28"/>
          <w:szCs w:val="28"/>
        </w:rPr>
        <w:t>по формированию мотивации к обучению на основе возрастной специфики мотивационной сферы обучающегося;</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психолого-педагогическому содействию в развитии позитивных</w:t>
      </w:r>
      <w:r>
        <w:rPr>
          <w:rFonts w:eastAsia="Times New Roman"/>
          <w:color w:val="231F20"/>
          <w:sz w:val="24"/>
          <w:szCs w:val="24"/>
        </w:rPr>
        <w:t xml:space="preserve"> </w:t>
      </w:r>
      <w:r>
        <w:rPr>
          <w:rFonts w:eastAsia="Times New Roman"/>
          <w:color w:val="231F20"/>
          <w:sz w:val="28"/>
          <w:szCs w:val="28"/>
        </w:rPr>
        <w:t>этнокультурных установок, позитивного отношения к собственной этнической группе;</w:t>
      </w:r>
    </w:p>
    <w:p w:rsidR="00F94C3C" w:rsidRDefault="00F94C3C">
      <w:pPr>
        <w:spacing w:line="13"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организации образовательного пространства, способствующего</w:t>
      </w:r>
      <w:r>
        <w:rPr>
          <w:rFonts w:eastAsia="Times New Roman"/>
          <w:color w:val="231F20"/>
          <w:sz w:val="24"/>
          <w:szCs w:val="24"/>
        </w:rPr>
        <w:t xml:space="preserve"> </w:t>
      </w:r>
      <w:r>
        <w:rPr>
          <w:rFonts w:eastAsia="Times New Roman"/>
          <w:color w:val="231F20"/>
          <w:sz w:val="28"/>
          <w:szCs w:val="28"/>
        </w:rPr>
        <w:t>формированию адекватной самооценки, положительной установки на другого</w:t>
      </w:r>
    </w:p>
    <w:p w:rsidR="00F94C3C" w:rsidRDefault="00F94C3C">
      <w:pPr>
        <w:spacing w:line="2" w:lineRule="exact"/>
        <w:rPr>
          <w:sz w:val="20"/>
          <w:szCs w:val="20"/>
        </w:rPr>
      </w:pPr>
    </w:p>
    <w:p w:rsidR="00F94C3C" w:rsidRDefault="00C806BD">
      <w:pPr>
        <w:tabs>
          <w:tab w:val="left" w:pos="2002"/>
          <w:tab w:val="left" w:pos="4702"/>
          <w:tab w:val="left" w:pos="7662"/>
        </w:tabs>
        <w:ind w:left="3"/>
        <w:rPr>
          <w:sz w:val="20"/>
          <w:szCs w:val="20"/>
        </w:rPr>
      </w:pPr>
      <w:r>
        <w:rPr>
          <w:rFonts w:eastAsia="Times New Roman"/>
          <w:color w:val="231F20"/>
          <w:sz w:val="28"/>
          <w:szCs w:val="28"/>
        </w:rPr>
        <w:t>человека,</w:t>
      </w:r>
      <w:r>
        <w:rPr>
          <w:sz w:val="20"/>
          <w:szCs w:val="20"/>
        </w:rPr>
        <w:tab/>
      </w:r>
      <w:r>
        <w:rPr>
          <w:rFonts w:eastAsia="Times New Roman"/>
          <w:color w:val="231F20"/>
          <w:sz w:val="28"/>
          <w:szCs w:val="28"/>
        </w:rPr>
        <w:t>продуктивного</w:t>
      </w:r>
      <w:r>
        <w:rPr>
          <w:sz w:val="20"/>
          <w:szCs w:val="20"/>
        </w:rPr>
        <w:tab/>
      </w:r>
      <w:r>
        <w:rPr>
          <w:rFonts w:eastAsia="Times New Roman"/>
          <w:color w:val="231F20"/>
          <w:sz w:val="28"/>
          <w:szCs w:val="28"/>
        </w:rPr>
        <w:t>межкультурного,</w:t>
      </w:r>
      <w:r>
        <w:rPr>
          <w:sz w:val="20"/>
          <w:szCs w:val="20"/>
        </w:rPr>
        <w:tab/>
      </w:r>
      <w:r>
        <w:rPr>
          <w:rFonts w:eastAsia="Times New Roman"/>
          <w:color w:val="231F20"/>
          <w:sz w:val="28"/>
          <w:szCs w:val="28"/>
        </w:rPr>
        <w:t>межэтнического</w:t>
      </w:r>
    </w:p>
    <w:p w:rsidR="00F94C3C" w:rsidRDefault="00C806BD" w:rsidP="00C806BD">
      <w:pPr>
        <w:numPr>
          <w:ilvl w:val="0"/>
          <w:numId w:val="314"/>
        </w:numPr>
        <w:tabs>
          <w:tab w:val="left" w:pos="223"/>
        </w:tabs>
        <w:ind w:left="223" w:hanging="223"/>
        <w:rPr>
          <w:rFonts w:eastAsia="Times New Roman"/>
          <w:color w:val="231F20"/>
          <w:sz w:val="28"/>
          <w:szCs w:val="28"/>
        </w:rPr>
      </w:pPr>
      <w:r>
        <w:rPr>
          <w:rFonts w:eastAsia="Times New Roman"/>
          <w:color w:val="231F20"/>
          <w:sz w:val="28"/>
          <w:szCs w:val="28"/>
        </w:rPr>
        <w:t>межконфессионального взаимодействия;</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организации образовательного пространства, способствующего</w:t>
      </w:r>
      <w:r>
        <w:rPr>
          <w:rFonts w:eastAsia="Times New Roman"/>
          <w:color w:val="231F20"/>
          <w:sz w:val="24"/>
          <w:szCs w:val="24"/>
        </w:rPr>
        <w:t xml:space="preserve"> </w:t>
      </w:r>
      <w:r>
        <w:rPr>
          <w:rFonts w:eastAsia="Times New Roman"/>
          <w:color w:val="231F20"/>
          <w:sz w:val="28"/>
          <w:szCs w:val="28"/>
        </w:rPr>
        <w:t>формированию способности компетентного выбора личностью своего жизненного пути, умение анализировать ситуацию и выбирать</w:t>
      </w:r>
    </w:p>
    <w:p w:rsidR="00F94C3C" w:rsidRDefault="00F94C3C">
      <w:pPr>
        <w:spacing w:line="1" w:lineRule="exact"/>
        <w:rPr>
          <w:sz w:val="20"/>
          <w:szCs w:val="20"/>
        </w:rPr>
      </w:pPr>
    </w:p>
    <w:p w:rsidR="00F94C3C" w:rsidRDefault="00C806BD">
      <w:pPr>
        <w:tabs>
          <w:tab w:val="left" w:pos="2442"/>
          <w:tab w:val="left" w:pos="4342"/>
          <w:tab w:val="left" w:pos="6022"/>
          <w:tab w:val="left" w:pos="6642"/>
          <w:tab w:val="left" w:pos="8602"/>
        </w:tabs>
        <w:ind w:left="3"/>
        <w:rPr>
          <w:sz w:val="20"/>
          <w:szCs w:val="20"/>
        </w:rPr>
      </w:pPr>
      <w:r>
        <w:rPr>
          <w:rFonts w:eastAsia="Times New Roman"/>
          <w:color w:val="231F20"/>
          <w:sz w:val="28"/>
          <w:szCs w:val="28"/>
        </w:rPr>
        <w:t>соответствующее</w:t>
      </w:r>
      <w:r>
        <w:rPr>
          <w:sz w:val="20"/>
          <w:szCs w:val="20"/>
        </w:rPr>
        <w:tab/>
      </w:r>
      <w:r>
        <w:rPr>
          <w:rFonts w:eastAsia="Times New Roman"/>
          <w:color w:val="231F20"/>
          <w:sz w:val="28"/>
          <w:szCs w:val="28"/>
        </w:rPr>
        <w:t>нормативное</w:t>
      </w:r>
      <w:r>
        <w:rPr>
          <w:sz w:val="20"/>
          <w:szCs w:val="20"/>
        </w:rPr>
        <w:tab/>
      </w:r>
      <w:r>
        <w:rPr>
          <w:rFonts w:eastAsia="Times New Roman"/>
          <w:color w:val="231F20"/>
          <w:sz w:val="28"/>
          <w:szCs w:val="28"/>
        </w:rPr>
        <w:t>поведение,</w:t>
      </w:r>
      <w:r>
        <w:rPr>
          <w:sz w:val="20"/>
          <w:szCs w:val="20"/>
        </w:rPr>
        <w:tab/>
      </w:r>
      <w:r>
        <w:rPr>
          <w:rFonts w:eastAsia="Times New Roman"/>
          <w:color w:val="231F20"/>
          <w:sz w:val="28"/>
          <w:szCs w:val="28"/>
        </w:rPr>
        <w:t>не</w:t>
      </w:r>
      <w:r>
        <w:rPr>
          <w:sz w:val="20"/>
          <w:szCs w:val="20"/>
        </w:rPr>
        <w:tab/>
      </w:r>
      <w:r>
        <w:rPr>
          <w:rFonts w:eastAsia="Times New Roman"/>
          <w:color w:val="231F20"/>
          <w:sz w:val="28"/>
          <w:szCs w:val="28"/>
        </w:rPr>
        <w:t>ущемляющее</w:t>
      </w:r>
      <w:r>
        <w:rPr>
          <w:sz w:val="20"/>
          <w:szCs w:val="20"/>
        </w:rPr>
        <w:tab/>
      </w:r>
      <w:r>
        <w:rPr>
          <w:rFonts w:eastAsia="Times New Roman"/>
          <w:color w:val="231F20"/>
          <w:sz w:val="28"/>
          <w:szCs w:val="28"/>
        </w:rPr>
        <w:t>свободы</w:t>
      </w:r>
    </w:p>
    <w:p w:rsidR="00F94C3C" w:rsidRDefault="00C806BD">
      <w:pPr>
        <w:tabs>
          <w:tab w:val="left" w:pos="2062"/>
          <w:tab w:val="left" w:pos="3382"/>
          <w:tab w:val="left" w:pos="3922"/>
          <w:tab w:val="left" w:pos="6342"/>
          <w:tab w:val="left" w:pos="8442"/>
        </w:tabs>
        <w:ind w:left="3"/>
        <w:rPr>
          <w:sz w:val="20"/>
          <w:szCs w:val="20"/>
        </w:rPr>
      </w:pPr>
      <w:r>
        <w:rPr>
          <w:rFonts w:eastAsia="Times New Roman"/>
          <w:color w:val="231F20"/>
          <w:sz w:val="28"/>
          <w:szCs w:val="28"/>
        </w:rPr>
        <w:t>и достоинства</w:t>
      </w:r>
      <w:r>
        <w:rPr>
          <w:sz w:val="20"/>
          <w:szCs w:val="20"/>
        </w:rPr>
        <w:tab/>
      </w:r>
      <w:r>
        <w:rPr>
          <w:rFonts w:eastAsia="Times New Roman"/>
          <w:color w:val="231F20"/>
          <w:sz w:val="28"/>
          <w:szCs w:val="28"/>
        </w:rPr>
        <w:t>другого</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способствующее</w:t>
      </w:r>
      <w:r>
        <w:rPr>
          <w:sz w:val="20"/>
          <w:szCs w:val="20"/>
        </w:rPr>
        <w:tab/>
      </w:r>
      <w:r>
        <w:rPr>
          <w:rFonts w:eastAsia="Times New Roman"/>
          <w:color w:val="231F20"/>
          <w:sz w:val="28"/>
          <w:szCs w:val="28"/>
        </w:rPr>
        <w:t>саморазвитию</w:t>
      </w:r>
      <w:r>
        <w:rPr>
          <w:sz w:val="20"/>
          <w:szCs w:val="20"/>
        </w:rPr>
        <w:tab/>
      </w:r>
      <w:r>
        <w:rPr>
          <w:rFonts w:eastAsia="Times New Roman"/>
          <w:color w:val="231F20"/>
          <w:sz w:val="27"/>
          <w:szCs w:val="27"/>
        </w:rPr>
        <w:t>личности,</w:t>
      </w:r>
    </w:p>
    <w:p w:rsidR="00F94C3C" w:rsidRDefault="00C806BD">
      <w:pPr>
        <w:ind w:left="3"/>
        <w:rPr>
          <w:sz w:val="20"/>
          <w:szCs w:val="20"/>
        </w:rPr>
      </w:pPr>
      <w:r>
        <w:rPr>
          <w:rFonts w:eastAsia="Times New Roman"/>
          <w:color w:val="231F20"/>
          <w:sz w:val="28"/>
          <w:szCs w:val="28"/>
        </w:rPr>
        <w:t>исключающее психологическое насилие;</w:t>
      </w:r>
    </w:p>
    <w:p w:rsidR="00F94C3C" w:rsidRDefault="00C806BD">
      <w:pPr>
        <w:tabs>
          <w:tab w:val="left" w:pos="982"/>
          <w:tab w:val="left" w:pos="3402"/>
          <w:tab w:val="left" w:pos="7642"/>
        </w:tabs>
        <w:spacing w:line="239" w:lineRule="auto"/>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организации</w:t>
      </w:r>
      <w:r>
        <w:rPr>
          <w:sz w:val="20"/>
          <w:szCs w:val="20"/>
        </w:rPr>
        <w:tab/>
      </w:r>
      <w:r>
        <w:rPr>
          <w:rFonts w:eastAsia="Times New Roman"/>
          <w:color w:val="231F20"/>
          <w:sz w:val="28"/>
          <w:szCs w:val="28"/>
        </w:rPr>
        <w:t>психолого-педагогического</w:t>
      </w:r>
      <w:r>
        <w:rPr>
          <w:sz w:val="20"/>
          <w:szCs w:val="20"/>
        </w:rPr>
        <w:tab/>
      </w:r>
      <w:r>
        <w:rPr>
          <w:rFonts w:eastAsia="Times New Roman"/>
          <w:color w:val="231F20"/>
          <w:sz w:val="28"/>
          <w:szCs w:val="28"/>
        </w:rPr>
        <w:t>взаимодействия,</w:t>
      </w:r>
    </w:p>
    <w:p w:rsidR="00F94C3C" w:rsidRDefault="00F94C3C">
      <w:pPr>
        <w:spacing w:line="16"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способствующего формированию навыков самоанализа, самонаблюдения, самовыражения, самоизменения в соответствии с морально-нравственными нормами поведения;</w:t>
      </w:r>
    </w:p>
    <w:p w:rsidR="00F94C3C" w:rsidRDefault="00F94C3C">
      <w:pPr>
        <w:spacing w:line="1" w:lineRule="exact"/>
        <w:rPr>
          <w:sz w:val="20"/>
          <w:szCs w:val="20"/>
        </w:rPr>
      </w:pPr>
    </w:p>
    <w:p w:rsidR="00F94C3C" w:rsidRDefault="00C806BD">
      <w:pPr>
        <w:tabs>
          <w:tab w:val="left" w:pos="982"/>
          <w:tab w:val="left" w:pos="3022"/>
          <w:tab w:val="left" w:pos="5142"/>
          <w:tab w:val="left" w:pos="5962"/>
          <w:tab w:val="left" w:pos="826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организации</w:t>
      </w:r>
      <w:r>
        <w:rPr>
          <w:sz w:val="20"/>
          <w:szCs w:val="20"/>
        </w:rPr>
        <w:tab/>
      </w:r>
      <w:r>
        <w:rPr>
          <w:rFonts w:eastAsia="Times New Roman"/>
          <w:color w:val="231F20"/>
          <w:sz w:val="28"/>
          <w:szCs w:val="28"/>
        </w:rPr>
        <w:t>деятельности</w:t>
      </w:r>
      <w:r>
        <w:rPr>
          <w:sz w:val="20"/>
          <w:szCs w:val="20"/>
        </w:rPr>
        <w:tab/>
      </w:r>
      <w:r>
        <w:rPr>
          <w:rFonts w:eastAsia="Times New Roman"/>
          <w:color w:val="231F20"/>
          <w:sz w:val="28"/>
          <w:szCs w:val="28"/>
        </w:rPr>
        <w:t>по</w:t>
      </w:r>
      <w:r>
        <w:rPr>
          <w:sz w:val="20"/>
          <w:szCs w:val="20"/>
        </w:rPr>
        <w:tab/>
      </w:r>
      <w:r>
        <w:rPr>
          <w:rFonts w:eastAsia="Times New Roman"/>
          <w:color w:val="231F20"/>
          <w:sz w:val="28"/>
          <w:szCs w:val="28"/>
        </w:rPr>
        <w:t>профилактике,</w:t>
      </w:r>
      <w:r>
        <w:rPr>
          <w:sz w:val="20"/>
          <w:szCs w:val="20"/>
        </w:rPr>
        <w:tab/>
      </w:r>
      <w:r>
        <w:rPr>
          <w:rFonts w:eastAsia="Times New Roman"/>
          <w:color w:val="231F20"/>
          <w:sz w:val="28"/>
          <w:szCs w:val="28"/>
        </w:rPr>
        <w:t>выявлению</w:t>
      </w:r>
    </w:p>
    <w:p w:rsidR="00F94C3C" w:rsidRDefault="00F94C3C">
      <w:pPr>
        <w:spacing w:line="13"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и преодолению коммуникативных трудностей обучающихся в общении со сверстниками, со взрослыми, с детьми младшего и старшего возраста, трудностей построения диалога;</w:t>
      </w:r>
    </w:p>
    <w:p w:rsidR="00F94C3C" w:rsidRDefault="00F94C3C">
      <w:pPr>
        <w:spacing w:line="13"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разработке комплекса психолого-педагогических мер, направленных</w:t>
      </w:r>
      <w:r>
        <w:rPr>
          <w:rFonts w:eastAsia="Times New Roman"/>
          <w:color w:val="231F20"/>
          <w:sz w:val="24"/>
          <w:szCs w:val="24"/>
        </w:rPr>
        <w:t xml:space="preserve"> </w:t>
      </w:r>
      <w:r>
        <w:rPr>
          <w:rFonts w:eastAsia="Times New Roman"/>
          <w:color w:val="231F20"/>
          <w:sz w:val="28"/>
          <w:szCs w:val="28"/>
        </w:rPr>
        <w:t>на формирование здорового образа жизни, профилактику деструктивного поведения;</w:t>
      </w:r>
    </w:p>
    <w:p w:rsidR="00F94C3C" w:rsidRDefault="00F94C3C">
      <w:pPr>
        <w:spacing w:line="15"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организации деятельности по профилактике, выявлению</w:t>
      </w:r>
      <w:r>
        <w:rPr>
          <w:rFonts w:eastAsia="Times New Roman"/>
          <w:color w:val="231F20"/>
          <w:sz w:val="24"/>
          <w:szCs w:val="24"/>
        </w:rPr>
        <w:t xml:space="preserve"> </w:t>
      </w:r>
      <w:r>
        <w:rPr>
          <w:rFonts w:eastAsia="Times New Roman"/>
          <w:color w:val="231F20"/>
          <w:sz w:val="28"/>
          <w:szCs w:val="28"/>
        </w:rPr>
        <w:t>и преодолению обучающимися рисков и угроз, связанных с использованием</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101</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tabs>
          <w:tab w:val="left" w:pos="1362"/>
          <w:tab w:val="left" w:pos="3862"/>
          <w:tab w:val="left" w:pos="5162"/>
          <w:tab w:val="left" w:pos="7082"/>
        </w:tabs>
        <w:ind w:left="3"/>
        <w:rPr>
          <w:sz w:val="20"/>
          <w:szCs w:val="20"/>
        </w:rPr>
      </w:pPr>
      <w:r>
        <w:rPr>
          <w:rFonts w:eastAsia="Times New Roman"/>
          <w:color w:val="231F20"/>
          <w:sz w:val="28"/>
          <w:szCs w:val="28"/>
        </w:rPr>
        <w:lastRenderedPageBreak/>
        <w:t>интернета</w:t>
      </w:r>
      <w:r>
        <w:rPr>
          <w:sz w:val="20"/>
          <w:szCs w:val="20"/>
        </w:rPr>
        <w:tab/>
      </w:r>
      <w:r>
        <w:rPr>
          <w:rFonts w:eastAsia="Times New Roman"/>
          <w:color w:val="231F20"/>
          <w:sz w:val="28"/>
          <w:szCs w:val="28"/>
        </w:rPr>
        <w:t>(коммуникативных</w:t>
      </w:r>
      <w:r>
        <w:rPr>
          <w:rFonts w:eastAsia="Times New Roman"/>
          <w:color w:val="231F20"/>
          <w:sz w:val="28"/>
          <w:szCs w:val="28"/>
        </w:rPr>
        <w:tab/>
        <w:t>(буллинг,</w:t>
      </w:r>
      <w:r>
        <w:rPr>
          <w:sz w:val="20"/>
          <w:szCs w:val="20"/>
        </w:rPr>
        <w:tab/>
      </w:r>
      <w:r>
        <w:rPr>
          <w:rFonts w:eastAsia="Times New Roman"/>
          <w:color w:val="231F20"/>
          <w:sz w:val="28"/>
          <w:szCs w:val="28"/>
        </w:rPr>
        <w:t>кибербуллинг,</w:t>
      </w:r>
      <w:r>
        <w:rPr>
          <w:rFonts w:eastAsia="Times New Roman"/>
          <w:color w:val="231F20"/>
          <w:sz w:val="28"/>
          <w:szCs w:val="28"/>
        </w:rPr>
        <w:tab/>
        <w:t>конфиденциальность</w:t>
      </w:r>
    </w:p>
    <w:p w:rsidR="00F94C3C" w:rsidRDefault="00F94C3C">
      <w:pPr>
        <w:spacing w:line="16" w:lineRule="exact"/>
        <w:rPr>
          <w:sz w:val="20"/>
          <w:szCs w:val="20"/>
        </w:rPr>
      </w:pPr>
    </w:p>
    <w:p w:rsidR="00F94C3C" w:rsidRDefault="00C806BD">
      <w:pPr>
        <w:spacing w:line="234" w:lineRule="auto"/>
        <w:ind w:left="3" w:right="20"/>
        <w:jc w:val="both"/>
        <w:rPr>
          <w:sz w:val="20"/>
          <w:szCs w:val="20"/>
        </w:rPr>
      </w:pPr>
      <w:r>
        <w:rPr>
          <w:rFonts w:eastAsia="Times New Roman"/>
          <w:color w:val="231F20"/>
          <w:sz w:val="28"/>
          <w:szCs w:val="28"/>
        </w:rPr>
        <w:t>личной информации), технических, контентных, потребительских, интернет-зависимости);</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организации образовательного пространства,</w:t>
      </w:r>
      <w:r>
        <w:rPr>
          <w:rFonts w:eastAsia="Times New Roman"/>
          <w:color w:val="231F20"/>
          <w:sz w:val="24"/>
          <w:szCs w:val="24"/>
        </w:rPr>
        <w:t xml:space="preserve"> </w:t>
      </w:r>
      <w:r>
        <w:rPr>
          <w:rFonts w:eastAsia="Times New Roman"/>
          <w:color w:val="231F20"/>
          <w:sz w:val="28"/>
          <w:szCs w:val="28"/>
        </w:rPr>
        <w:t>направленного</w:t>
      </w:r>
      <w:r>
        <w:rPr>
          <w:rFonts w:eastAsia="Times New Roman"/>
          <w:color w:val="231F20"/>
          <w:sz w:val="24"/>
          <w:szCs w:val="24"/>
        </w:rPr>
        <w:t xml:space="preserve"> </w:t>
      </w:r>
      <w:r>
        <w:rPr>
          <w:rFonts w:eastAsia="Times New Roman"/>
          <w:color w:val="231F20"/>
          <w:sz w:val="28"/>
          <w:szCs w:val="28"/>
        </w:rPr>
        <w:t>на формирование индивидуальных морально-этических норм, взглядов, установок и ценностей, касающихся взаимоотношения человека и природы;</w:t>
      </w:r>
    </w:p>
    <w:p w:rsidR="00F94C3C" w:rsidRDefault="00F94C3C">
      <w:pPr>
        <w:spacing w:line="15" w:lineRule="exact"/>
        <w:rPr>
          <w:sz w:val="20"/>
          <w:szCs w:val="20"/>
        </w:rPr>
      </w:pPr>
    </w:p>
    <w:p w:rsidR="00F94C3C" w:rsidRDefault="00C806BD">
      <w:pPr>
        <w:spacing w:line="235"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созданию позитивной социальной ситуации развития для субъектов</w:t>
      </w:r>
      <w:r>
        <w:rPr>
          <w:rFonts w:eastAsia="Times New Roman"/>
          <w:color w:val="231F20"/>
          <w:sz w:val="24"/>
          <w:szCs w:val="24"/>
        </w:rPr>
        <w:t xml:space="preserve"> </w:t>
      </w:r>
      <w:r>
        <w:rPr>
          <w:rFonts w:eastAsia="Times New Roman"/>
          <w:color w:val="231F20"/>
          <w:sz w:val="28"/>
          <w:szCs w:val="28"/>
        </w:rPr>
        <w:t>образовательного процесса;</w:t>
      </w:r>
    </w:p>
    <w:p w:rsidR="00F94C3C" w:rsidRDefault="00F94C3C">
      <w:pPr>
        <w:spacing w:line="2" w:lineRule="exact"/>
        <w:rPr>
          <w:sz w:val="20"/>
          <w:szCs w:val="20"/>
        </w:rPr>
      </w:pPr>
    </w:p>
    <w:p w:rsidR="00F94C3C" w:rsidRDefault="00C806BD">
      <w:pPr>
        <w:tabs>
          <w:tab w:val="left" w:pos="982"/>
          <w:tab w:val="left" w:pos="2942"/>
          <w:tab w:val="left" w:pos="5042"/>
          <w:tab w:val="left" w:pos="758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организации</w:t>
      </w:r>
      <w:r>
        <w:rPr>
          <w:sz w:val="20"/>
          <w:szCs w:val="20"/>
        </w:rPr>
        <w:tab/>
      </w:r>
      <w:r>
        <w:rPr>
          <w:rFonts w:eastAsia="Times New Roman"/>
          <w:color w:val="231F20"/>
          <w:sz w:val="28"/>
          <w:szCs w:val="28"/>
        </w:rPr>
        <w:t>мероприятий,</w:t>
      </w:r>
      <w:r>
        <w:rPr>
          <w:sz w:val="20"/>
          <w:szCs w:val="20"/>
        </w:rPr>
        <w:tab/>
      </w:r>
      <w:r>
        <w:rPr>
          <w:rFonts w:eastAsia="Times New Roman"/>
          <w:color w:val="231F20"/>
          <w:sz w:val="28"/>
          <w:szCs w:val="28"/>
        </w:rPr>
        <w:t>обеспечивающих</w:t>
      </w:r>
      <w:r>
        <w:rPr>
          <w:sz w:val="20"/>
          <w:szCs w:val="20"/>
        </w:rPr>
        <w:tab/>
      </w:r>
      <w:r>
        <w:rPr>
          <w:rFonts w:eastAsia="Times New Roman"/>
          <w:color w:val="231F20"/>
          <w:sz w:val="28"/>
          <w:szCs w:val="28"/>
        </w:rPr>
        <w:t>преемственность</w:t>
      </w:r>
    </w:p>
    <w:p w:rsidR="00F94C3C" w:rsidRDefault="00C806BD">
      <w:pPr>
        <w:ind w:left="3"/>
        <w:rPr>
          <w:sz w:val="20"/>
          <w:szCs w:val="20"/>
        </w:rPr>
      </w:pPr>
      <w:r>
        <w:rPr>
          <w:rFonts w:eastAsia="Times New Roman"/>
          <w:color w:val="231F20"/>
          <w:sz w:val="28"/>
          <w:szCs w:val="28"/>
        </w:rPr>
        <w:t>при переходе на новую ступень образования;</w:t>
      </w:r>
    </w:p>
    <w:p w:rsidR="00F94C3C" w:rsidRDefault="00C806BD">
      <w:pPr>
        <w:tabs>
          <w:tab w:val="left" w:pos="982"/>
          <w:tab w:val="left" w:pos="2742"/>
          <w:tab w:val="left" w:pos="4782"/>
          <w:tab w:val="left" w:pos="864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содействию</w:t>
      </w:r>
      <w:r>
        <w:rPr>
          <w:sz w:val="20"/>
          <w:szCs w:val="20"/>
        </w:rPr>
        <w:tab/>
      </w:r>
      <w:r>
        <w:rPr>
          <w:rFonts w:eastAsia="Times New Roman"/>
          <w:color w:val="231F20"/>
          <w:sz w:val="28"/>
          <w:szCs w:val="28"/>
        </w:rPr>
        <w:t>гармонизации</w:t>
      </w:r>
      <w:r>
        <w:rPr>
          <w:sz w:val="20"/>
          <w:szCs w:val="20"/>
        </w:rPr>
        <w:tab/>
      </w:r>
      <w:r>
        <w:rPr>
          <w:rFonts w:eastAsia="Times New Roman"/>
          <w:color w:val="231F20"/>
          <w:sz w:val="28"/>
          <w:szCs w:val="28"/>
        </w:rPr>
        <w:t>социально-психологического</w:t>
      </w:r>
      <w:r>
        <w:rPr>
          <w:sz w:val="20"/>
          <w:szCs w:val="20"/>
        </w:rPr>
        <w:tab/>
      </w:r>
      <w:r>
        <w:rPr>
          <w:rFonts w:eastAsia="Times New Roman"/>
          <w:color w:val="231F20"/>
          <w:sz w:val="28"/>
          <w:szCs w:val="28"/>
        </w:rPr>
        <w:t>климата</w:t>
      </w:r>
    </w:p>
    <w:p w:rsidR="00F94C3C" w:rsidRDefault="00C806BD">
      <w:pPr>
        <w:spacing w:line="239" w:lineRule="auto"/>
        <w:ind w:left="3"/>
        <w:rPr>
          <w:sz w:val="20"/>
          <w:szCs w:val="20"/>
        </w:rPr>
      </w:pPr>
      <w:r>
        <w:rPr>
          <w:rFonts w:eastAsia="Times New Roman"/>
          <w:color w:val="231F20"/>
          <w:sz w:val="28"/>
          <w:szCs w:val="28"/>
        </w:rPr>
        <w:t>в учебном коллективе (класс);</w:t>
      </w:r>
    </w:p>
    <w:p w:rsidR="00F94C3C" w:rsidRDefault="00C806BD">
      <w:pPr>
        <w:tabs>
          <w:tab w:val="left" w:pos="982"/>
          <w:tab w:val="left" w:pos="3002"/>
          <w:tab w:val="left" w:pos="5142"/>
          <w:tab w:val="left" w:pos="5962"/>
          <w:tab w:val="left" w:pos="826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организации</w:t>
      </w:r>
      <w:r>
        <w:rPr>
          <w:sz w:val="20"/>
          <w:szCs w:val="20"/>
        </w:rPr>
        <w:tab/>
      </w:r>
      <w:r>
        <w:rPr>
          <w:rFonts w:eastAsia="Times New Roman"/>
          <w:color w:val="231F20"/>
          <w:sz w:val="28"/>
          <w:szCs w:val="28"/>
        </w:rPr>
        <w:t>деятельности</w:t>
      </w:r>
      <w:r>
        <w:rPr>
          <w:sz w:val="20"/>
          <w:szCs w:val="20"/>
        </w:rPr>
        <w:tab/>
      </w:r>
      <w:r>
        <w:rPr>
          <w:rFonts w:eastAsia="Times New Roman"/>
          <w:color w:val="231F20"/>
          <w:sz w:val="28"/>
          <w:szCs w:val="28"/>
        </w:rPr>
        <w:t>по</w:t>
      </w:r>
      <w:r>
        <w:rPr>
          <w:sz w:val="20"/>
          <w:szCs w:val="20"/>
        </w:rPr>
        <w:tab/>
      </w:r>
      <w:r>
        <w:rPr>
          <w:rFonts w:eastAsia="Times New Roman"/>
          <w:color w:val="231F20"/>
          <w:sz w:val="28"/>
          <w:szCs w:val="28"/>
        </w:rPr>
        <w:t>профилактике,</w:t>
      </w:r>
      <w:r>
        <w:rPr>
          <w:sz w:val="20"/>
          <w:szCs w:val="20"/>
        </w:rPr>
        <w:tab/>
      </w:r>
      <w:r>
        <w:rPr>
          <w:rFonts w:eastAsia="Times New Roman"/>
          <w:color w:val="231F20"/>
          <w:sz w:val="28"/>
          <w:szCs w:val="28"/>
        </w:rPr>
        <w:t>выявлению</w:t>
      </w:r>
    </w:p>
    <w:p w:rsidR="00F94C3C" w:rsidRDefault="00F94C3C">
      <w:pPr>
        <w:spacing w:line="16" w:lineRule="exact"/>
        <w:rPr>
          <w:sz w:val="20"/>
          <w:szCs w:val="20"/>
        </w:rPr>
      </w:pPr>
    </w:p>
    <w:p w:rsidR="00F94C3C" w:rsidRDefault="00C806BD" w:rsidP="00C806BD">
      <w:pPr>
        <w:numPr>
          <w:ilvl w:val="0"/>
          <w:numId w:val="315"/>
        </w:numPr>
        <w:tabs>
          <w:tab w:val="left" w:pos="224"/>
        </w:tabs>
        <w:spacing w:line="234" w:lineRule="auto"/>
        <w:ind w:left="3" w:hanging="3"/>
        <w:rPr>
          <w:rFonts w:eastAsia="Times New Roman"/>
          <w:color w:val="231F20"/>
          <w:sz w:val="28"/>
          <w:szCs w:val="28"/>
        </w:rPr>
      </w:pPr>
      <w:r>
        <w:rPr>
          <w:rFonts w:eastAsia="Times New Roman"/>
          <w:color w:val="231F20"/>
          <w:sz w:val="28"/>
          <w:szCs w:val="28"/>
        </w:rPr>
        <w:t>преодолению трудностей адаптации, обеспечению индивидуального подхода к каждому участнику образовательных отношений;</w:t>
      </w:r>
    </w:p>
    <w:p w:rsidR="00F94C3C" w:rsidRDefault="00F94C3C">
      <w:pPr>
        <w:spacing w:line="2" w:lineRule="exact"/>
        <w:rPr>
          <w:sz w:val="20"/>
          <w:szCs w:val="20"/>
        </w:rPr>
      </w:pPr>
    </w:p>
    <w:p w:rsidR="00F94C3C" w:rsidRDefault="00C806BD">
      <w:pPr>
        <w:tabs>
          <w:tab w:val="left" w:pos="982"/>
          <w:tab w:val="left" w:pos="3002"/>
          <w:tab w:val="left" w:pos="5142"/>
          <w:tab w:val="left" w:pos="5962"/>
          <w:tab w:val="left" w:pos="826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организации</w:t>
      </w:r>
      <w:r>
        <w:rPr>
          <w:sz w:val="20"/>
          <w:szCs w:val="20"/>
        </w:rPr>
        <w:tab/>
      </w:r>
      <w:r>
        <w:rPr>
          <w:rFonts w:eastAsia="Times New Roman"/>
          <w:color w:val="231F20"/>
          <w:sz w:val="28"/>
          <w:szCs w:val="28"/>
        </w:rPr>
        <w:t>деятельности</w:t>
      </w:r>
      <w:r>
        <w:rPr>
          <w:sz w:val="20"/>
          <w:szCs w:val="20"/>
        </w:rPr>
        <w:tab/>
      </w:r>
      <w:r>
        <w:rPr>
          <w:rFonts w:eastAsia="Times New Roman"/>
          <w:color w:val="231F20"/>
          <w:sz w:val="28"/>
          <w:szCs w:val="28"/>
        </w:rPr>
        <w:t>по</w:t>
      </w:r>
      <w:r>
        <w:rPr>
          <w:sz w:val="20"/>
          <w:szCs w:val="20"/>
        </w:rPr>
        <w:tab/>
      </w:r>
      <w:r>
        <w:rPr>
          <w:rFonts w:eastAsia="Times New Roman"/>
          <w:color w:val="231F20"/>
          <w:sz w:val="28"/>
          <w:szCs w:val="28"/>
        </w:rPr>
        <w:t>профилактике,</w:t>
      </w:r>
      <w:r>
        <w:rPr>
          <w:sz w:val="20"/>
          <w:szCs w:val="20"/>
        </w:rPr>
        <w:tab/>
      </w:r>
      <w:r>
        <w:rPr>
          <w:rFonts w:eastAsia="Times New Roman"/>
          <w:color w:val="231F20"/>
          <w:sz w:val="28"/>
          <w:szCs w:val="28"/>
        </w:rPr>
        <w:t>выявлению</w:t>
      </w:r>
    </w:p>
    <w:p w:rsidR="00F94C3C" w:rsidRDefault="00F94C3C">
      <w:pPr>
        <w:spacing w:line="13" w:lineRule="exact"/>
        <w:rPr>
          <w:sz w:val="20"/>
          <w:szCs w:val="20"/>
        </w:rPr>
      </w:pPr>
    </w:p>
    <w:p w:rsidR="00F94C3C" w:rsidRDefault="00C806BD" w:rsidP="00C806BD">
      <w:pPr>
        <w:numPr>
          <w:ilvl w:val="0"/>
          <w:numId w:val="316"/>
        </w:numPr>
        <w:tabs>
          <w:tab w:val="left" w:pos="224"/>
        </w:tabs>
        <w:spacing w:line="234" w:lineRule="auto"/>
        <w:ind w:left="3" w:hanging="3"/>
        <w:rPr>
          <w:rFonts w:eastAsia="Times New Roman"/>
          <w:color w:val="231F20"/>
          <w:sz w:val="28"/>
          <w:szCs w:val="28"/>
        </w:rPr>
      </w:pPr>
      <w:r>
        <w:rPr>
          <w:rFonts w:eastAsia="Times New Roman"/>
          <w:color w:val="231F20"/>
          <w:sz w:val="28"/>
          <w:szCs w:val="28"/>
        </w:rPr>
        <w:t>преодолению школьной тревожности, фрустрации потребности в достижении успеха;</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проектированию и оптимизации развивающего потенциала</w:t>
      </w:r>
      <w:r>
        <w:rPr>
          <w:rFonts w:eastAsia="Times New Roman"/>
          <w:color w:val="231F20"/>
          <w:sz w:val="24"/>
          <w:szCs w:val="24"/>
        </w:rPr>
        <w:t xml:space="preserve"> </w:t>
      </w:r>
      <w:r>
        <w:rPr>
          <w:rFonts w:eastAsia="Times New Roman"/>
          <w:color w:val="231F20"/>
          <w:sz w:val="28"/>
          <w:szCs w:val="28"/>
        </w:rPr>
        <w:t>образовательно-воспитательной среды;</w:t>
      </w:r>
    </w:p>
    <w:p w:rsidR="00F94C3C" w:rsidRDefault="00F94C3C">
      <w:pPr>
        <w:spacing w:line="17"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оказанию помощи педагогам-предметникам,</w:t>
      </w:r>
      <w:r>
        <w:rPr>
          <w:rFonts w:eastAsia="Times New Roman"/>
          <w:color w:val="231F20"/>
          <w:sz w:val="24"/>
          <w:szCs w:val="24"/>
        </w:rPr>
        <w:t xml:space="preserve"> </w:t>
      </w:r>
      <w:r>
        <w:rPr>
          <w:rFonts w:eastAsia="Times New Roman"/>
          <w:color w:val="231F20"/>
          <w:sz w:val="28"/>
          <w:szCs w:val="28"/>
        </w:rPr>
        <w:t>классному руководителю</w:t>
      </w:r>
      <w:r>
        <w:rPr>
          <w:rFonts w:eastAsia="Times New Roman"/>
          <w:color w:val="231F20"/>
          <w:sz w:val="24"/>
          <w:szCs w:val="24"/>
        </w:rPr>
        <w:t xml:space="preserve"> </w:t>
      </w:r>
      <w:r>
        <w:rPr>
          <w:rFonts w:eastAsia="Times New Roman"/>
          <w:color w:val="231F20"/>
          <w:sz w:val="28"/>
          <w:szCs w:val="28"/>
        </w:rPr>
        <w:t>в понимании индивидуальных особенностей обучающихся, возрастных особенностей учения (овладение общим строением учебной деятельности, формирование навыков самоорганизации учебной деятельности);</w:t>
      </w:r>
    </w:p>
    <w:p w:rsidR="00F94C3C" w:rsidRDefault="00F94C3C">
      <w:pPr>
        <w:spacing w:line="15"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организации образовательного процесса с использованием</w:t>
      </w:r>
      <w:r>
        <w:rPr>
          <w:rFonts w:eastAsia="Times New Roman"/>
          <w:color w:val="231F20"/>
          <w:sz w:val="24"/>
          <w:szCs w:val="24"/>
        </w:rPr>
        <w:t xml:space="preserve"> </w:t>
      </w:r>
      <w:r>
        <w:rPr>
          <w:rFonts w:eastAsia="Times New Roman"/>
          <w:color w:val="231F20"/>
          <w:sz w:val="28"/>
          <w:szCs w:val="28"/>
        </w:rPr>
        <w:t>здоровьесберегающих технологий, с учетом оптимальной нагрузки обучающихся;</w:t>
      </w:r>
    </w:p>
    <w:p w:rsidR="00F94C3C" w:rsidRDefault="00F94C3C">
      <w:pPr>
        <w:spacing w:line="13"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организации образовательного процесса,</w:t>
      </w:r>
      <w:r>
        <w:rPr>
          <w:rFonts w:eastAsia="Times New Roman"/>
          <w:color w:val="231F20"/>
          <w:sz w:val="24"/>
          <w:szCs w:val="24"/>
        </w:rPr>
        <w:t xml:space="preserve"> </w:t>
      </w:r>
      <w:r>
        <w:rPr>
          <w:rFonts w:eastAsia="Times New Roman"/>
          <w:color w:val="231F20"/>
          <w:sz w:val="28"/>
          <w:szCs w:val="28"/>
        </w:rPr>
        <w:t>способствующего</w:t>
      </w:r>
      <w:r>
        <w:rPr>
          <w:rFonts w:eastAsia="Times New Roman"/>
          <w:color w:val="231F20"/>
          <w:sz w:val="24"/>
          <w:szCs w:val="24"/>
        </w:rPr>
        <w:t xml:space="preserve"> </w:t>
      </w:r>
      <w:r>
        <w:rPr>
          <w:rFonts w:eastAsia="Times New Roman"/>
          <w:color w:val="231F20"/>
          <w:sz w:val="28"/>
          <w:szCs w:val="28"/>
        </w:rPr>
        <w:t>формированию навыков учебного сотрудничества и совместной деятельности с педагогами и сверстниками;</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организации  деятельности  по  преодолению  трудностей  в  обучении</w:t>
      </w:r>
    </w:p>
    <w:p w:rsidR="00F94C3C" w:rsidRDefault="00F94C3C">
      <w:pPr>
        <w:spacing w:line="12" w:lineRule="exact"/>
        <w:rPr>
          <w:rFonts w:eastAsia="Times New Roman"/>
          <w:color w:val="231F20"/>
          <w:sz w:val="28"/>
          <w:szCs w:val="28"/>
        </w:rPr>
      </w:pPr>
    </w:p>
    <w:p w:rsidR="00F94C3C" w:rsidRDefault="00C806BD" w:rsidP="00C806BD">
      <w:pPr>
        <w:numPr>
          <w:ilvl w:val="0"/>
          <w:numId w:val="316"/>
        </w:numPr>
        <w:tabs>
          <w:tab w:val="left" w:pos="224"/>
        </w:tabs>
        <w:spacing w:line="234" w:lineRule="auto"/>
        <w:ind w:left="3" w:hanging="3"/>
        <w:rPr>
          <w:rFonts w:eastAsia="Times New Roman"/>
          <w:color w:val="231F20"/>
          <w:sz w:val="28"/>
          <w:szCs w:val="28"/>
        </w:rPr>
      </w:pPr>
      <w:r>
        <w:rPr>
          <w:rFonts w:eastAsia="Times New Roman"/>
          <w:color w:val="231F20"/>
          <w:sz w:val="28"/>
          <w:szCs w:val="28"/>
        </w:rPr>
        <w:t>школьной неуспешности, участию в разработке образовательных программ, адекватных возможностям и особенностям обучающихся;</w:t>
      </w:r>
    </w:p>
    <w:p w:rsidR="00F94C3C" w:rsidRDefault="00F94C3C">
      <w:pPr>
        <w:spacing w:line="18"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оказанию психологической помощи и поддержки родителям</w:t>
      </w:r>
      <w:r>
        <w:rPr>
          <w:rFonts w:eastAsia="Times New Roman"/>
          <w:color w:val="231F20"/>
          <w:sz w:val="24"/>
          <w:szCs w:val="24"/>
        </w:rPr>
        <w:t xml:space="preserve"> </w:t>
      </w:r>
      <w:r>
        <w:rPr>
          <w:rFonts w:eastAsia="Times New Roman"/>
          <w:color w:val="231F20"/>
          <w:sz w:val="28"/>
          <w:szCs w:val="28"/>
        </w:rPr>
        <w:t>обучающихся по актуальным проблемам развития;</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включению обучающихся в социально значимую,</w:t>
      </w:r>
      <w:r>
        <w:rPr>
          <w:rFonts w:eastAsia="Times New Roman"/>
          <w:color w:val="231F20"/>
          <w:sz w:val="24"/>
          <w:szCs w:val="24"/>
        </w:rPr>
        <w:t xml:space="preserve"> </w:t>
      </w:r>
      <w:r>
        <w:rPr>
          <w:rFonts w:eastAsia="Times New Roman"/>
          <w:color w:val="231F20"/>
          <w:sz w:val="28"/>
          <w:szCs w:val="28"/>
        </w:rPr>
        <w:t>просоциальную</w:t>
      </w:r>
      <w:r>
        <w:rPr>
          <w:rFonts w:eastAsia="Times New Roman"/>
          <w:color w:val="231F20"/>
          <w:sz w:val="24"/>
          <w:szCs w:val="24"/>
        </w:rPr>
        <w:t xml:space="preserve"> </w:t>
      </w:r>
      <w:r>
        <w:rPr>
          <w:rFonts w:eastAsia="Times New Roman"/>
          <w:color w:val="231F20"/>
          <w:sz w:val="28"/>
          <w:szCs w:val="28"/>
        </w:rPr>
        <w:t>учебную и внеучебную деятельность;</w:t>
      </w:r>
    </w:p>
    <w:p w:rsidR="00F94C3C" w:rsidRDefault="00F94C3C">
      <w:pPr>
        <w:spacing w:line="15" w:lineRule="exact"/>
        <w:rPr>
          <w:rFonts w:eastAsia="Times New Roman"/>
          <w:color w:val="231F20"/>
          <w:sz w:val="28"/>
          <w:szCs w:val="28"/>
        </w:rPr>
      </w:pPr>
    </w:p>
    <w:p w:rsidR="00F94C3C" w:rsidRDefault="00C806BD">
      <w:pPr>
        <w:spacing w:line="234" w:lineRule="auto"/>
        <w:ind w:left="3" w:right="20"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определению динамики личностного и интеллектуального развития</w:t>
      </w:r>
      <w:r>
        <w:rPr>
          <w:rFonts w:eastAsia="Times New Roman"/>
          <w:color w:val="231F20"/>
          <w:sz w:val="24"/>
          <w:szCs w:val="24"/>
        </w:rPr>
        <w:t xml:space="preserve"> </w:t>
      </w:r>
      <w:r>
        <w:rPr>
          <w:rFonts w:eastAsia="Times New Roman"/>
          <w:color w:val="231F20"/>
          <w:sz w:val="28"/>
          <w:szCs w:val="28"/>
        </w:rPr>
        <w:t>обучающихся, индивидуального прогресса и достижений;</w:t>
      </w:r>
    </w:p>
    <w:p w:rsidR="00F94C3C" w:rsidRDefault="00F94C3C">
      <w:pPr>
        <w:spacing w:line="17"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 организации профессионального взаимодействия всех участников образовательных отношений с целью построения индивидуальной образовательной траектории развития обучающихся;</w:t>
      </w:r>
    </w:p>
    <w:p w:rsidR="00F94C3C" w:rsidRDefault="00F94C3C">
      <w:pPr>
        <w:spacing w:line="14"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организации профессионального взаимодействия всех участников</w:t>
      </w:r>
      <w:r>
        <w:rPr>
          <w:rFonts w:eastAsia="Times New Roman"/>
          <w:color w:val="231F20"/>
          <w:sz w:val="24"/>
          <w:szCs w:val="24"/>
        </w:rPr>
        <w:t xml:space="preserve"> </w:t>
      </w:r>
      <w:r>
        <w:rPr>
          <w:rFonts w:eastAsia="Times New Roman"/>
          <w:color w:val="231F20"/>
          <w:sz w:val="28"/>
          <w:szCs w:val="28"/>
        </w:rPr>
        <w:t>образовательных отношений с целью реализации творческого и научно-исследовательского потенциала обучающихся.</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102</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7" w:lineRule="auto"/>
        <w:ind w:left="1280" w:right="660"/>
        <w:jc w:val="center"/>
        <w:rPr>
          <w:sz w:val="20"/>
          <w:szCs w:val="20"/>
        </w:rPr>
      </w:pPr>
      <w:r>
        <w:rPr>
          <w:rFonts w:eastAsia="Times New Roman"/>
          <w:b/>
          <w:bCs/>
          <w:i/>
          <w:iCs/>
          <w:sz w:val="28"/>
          <w:szCs w:val="28"/>
        </w:rPr>
        <w:lastRenderedPageBreak/>
        <w:t>Рекомендации для специалистов Психологической службы по проектированию благоприятных условий для обеспечения образовательного процесса на уровне среднего общего образования</w:t>
      </w:r>
    </w:p>
    <w:p w:rsidR="00F94C3C" w:rsidRDefault="00F94C3C">
      <w:pPr>
        <w:spacing w:line="266"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Деятельность Психологической службы общеобразовательной организации на уровне среднего общего образования в соответствии с частью 3 статьи 66 Федерального закона об образовании направлена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w:t>
      </w:r>
    </w:p>
    <w:p w:rsidR="00F94C3C" w:rsidRDefault="00F94C3C">
      <w:pPr>
        <w:spacing w:line="16" w:lineRule="exact"/>
        <w:rPr>
          <w:sz w:val="20"/>
          <w:szCs w:val="20"/>
        </w:rPr>
      </w:pPr>
    </w:p>
    <w:p w:rsidR="00F94C3C" w:rsidRDefault="00C806BD" w:rsidP="00C806BD">
      <w:pPr>
        <w:numPr>
          <w:ilvl w:val="0"/>
          <w:numId w:val="317"/>
        </w:numPr>
        <w:tabs>
          <w:tab w:val="left" w:pos="224"/>
        </w:tabs>
        <w:spacing w:line="234" w:lineRule="auto"/>
        <w:ind w:left="3" w:hanging="3"/>
        <w:jc w:val="both"/>
        <w:rPr>
          <w:rFonts w:eastAsia="Times New Roman"/>
          <w:color w:val="231F20"/>
          <w:sz w:val="28"/>
          <w:szCs w:val="28"/>
        </w:rPr>
      </w:pPr>
      <w:r>
        <w:rPr>
          <w:rFonts w:eastAsia="Times New Roman"/>
          <w:color w:val="231F20"/>
          <w:sz w:val="28"/>
          <w:szCs w:val="28"/>
        </w:rPr>
        <w:t>профессиональной ориентации содержания среднего общего образования, подготовку обучающегося к жизни в обществе, самостоятельному жизненному</w:t>
      </w:r>
    </w:p>
    <w:p w:rsidR="00F94C3C" w:rsidRDefault="00F94C3C">
      <w:pPr>
        <w:spacing w:line="4"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выбору,продолжениюобразованияиначалупрофессиональной</w:t>
      </w:r>
    </w:p>
    <w:p w:rsidR="00F94C3C" w:rsidRDefault="00F94C3C">
      <w:pPr>
        <w:spacing w:line="2" w:lineRule="exact"/>
        <w:rPr>
          <w:sz w:val="20"/>
          <w:szCs w:val="20"/>
        </w:rPr>
      </w:pPr>
    </w:p>
    <w:p w:rsidR="00F94C3C" w:rsidRDefault="00C806BD">
      <w:pPr>
        <w:ind w:left="3"/>
        <w:rPr>
          <w:sz w:val="20"/>
          <w:szCs w:val="20"/>
        </w:rPr>
      </w:pPr>
      <w:r>
        <w:rPr>
          <w:rFonts w:eastAsia="Times New Roman"/>
          <w:color w:val="231F20"/>
          <w:sz w:val="28"/>
          <w:szCs w:val="28"/>
        </w:rPr>
        <w:t>деятельности</w:t>
      </w:r>
      <w:r>
        <w:rPr>
          <w:rFonts w:eastAsia="Times New Roman"/>
          <w:color w:val="231F20"/>
          <w:sz w:val="36"/>
          <w:szCs w:val="36"/>
          <w:vertAlign w:val="superscript"/>
        </w:rPr>
        <w:t>&lt;21&gt;</w:t>
      </w:r>
      <w:r>
        <w:rPr>
          <w:rFonts w:eastAsia="Times New Roman"/>
          <w:color w:val="231F20"/>
          <w:sz w:val="28"/>
          <w:szCs w:val="28"/>
        </w:rPr>
        <w:t>.</w:t>
      </w:r>
    </w:p>
    <w:p w:rsidR="00F94C3C" w:rsidRDefault="00F94C3C">
      <w:pPr>
        <w:spacing w:line="8"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Для создания благоприятных условий для обеспечения образовательного процесса, способствующих максимально гармоничному и полноценному развитию личности старших подростков, предотвращению или снижению рисков отклонений в психосоциальном развитии и поведении, необходимо непрерывное взаимодействие специалистов Психологической службы ОО, администрации, педагогов, родителей.</w:t>
      </w:r>
    </w:p>
    <w:p w:rsidR="00F94C3C" w:rsidRDefault="00F94C3C">
      <w:pPr>
        <w:spacing w:line="14"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Рекомендуется проведение взаимодополняющих мероприятий, целью которых становится развитие и формирование основных психологических новообразований обучающихся старшего подросткового возраста:</w:t>
      </w:r>
    </w:p>
    <w:p w:rsidR="00F94C3C" w:rsidRDefault="00F94C3C">
      <w:pPr>
        <w:spacing w:line="14"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1. Организация психологических занятий, содействующих познавательной и личностной рефлексии – осознанию вариативных индивидуальных траекторий личностного и профессионального становления. Основным результатом данных мероприятий выступает психологическая готовность к профессиональному и личностному самоопределению, самостоятельный и осознанный профессиональный выбор обучающимися.</w:t>
      </w:r>
    </w:p>
    <w:p w:rsidR="00F94C3C" w:rsidRDefault="00F94C3C">
      <w:pPr>
        <w:spacing w:line="16" w:lineRule="exact"/>
        <w:rPr>
          <w:sz w:val="20"/>
          <w:szCs w:val="20"/>
        </w:rPr>
      </w:pPr>
    </w:p>
    <w:p w:rsidR="00F94C3C" w:rsidRDefault="00C806BD" w:rsidP="00C806BD">
      <w:pPr>
        <w:numPr>
          <w:ilvl w:val="0"/>
          <w:numId w:val="318"/>
        </w:numPr>
        <w:tabs>
          <w:tab w:val="left" w:pos="975"/>
        </w:tabs>
        <w:spacing w:line="238" w:lineRule="auto"/>
        <w:ind w:left="3" w:firstLine="705"/>
        <w:jc w:val="both"/>
        <w:rPr>
          <w:rFonts w:eastAsia="Times New Roman"/>
          <w:color w:val="231F20"/>
          <w:sz w:val="28"/>
          <w:szCs w:val="28"/>
        </w:rPr>
      </w:pPr>
      <w:r>
        <w:rPr>
          <w:rFonts w:eastAsia="Times New Roman"/>
          <w:color w:val="231F20"/>
          <w:sz w:val="28"/>
          <w:szCs w:val="28"/>
        </w:rPr>
        <w:t>сферу профессиональных обязанностей специалистов Психологической службы общеобразовательной организации с обучающимися на этапе профессионального выбора включена работа по формированию компетенций, способствующих эффективному выбору будущей профессиональной деятельности. Необходимо проводить занятия, на которых обучающимся предоставляется возможность:</w:t>
      </w:r>
    </w:p>
    <w:p w:rsidR="00F94C3C" w:rsidRDefault="00F94C3C">
      <w:pPr>
        <w:spacing w:line="16"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рассуждать о карьере,</w:t>
      </w:r>
      <w:r>
        <w:rPr>
          <w:rFonts w:eastAsia="Times New Roman"/>
          <w:color w:val="231F20"/>
          <w:sz w:val="24"/>
          <w:szCs w:val="24"/>
        </w:rPr>
        <w:t xml:space="preserve"> </w:t>
      </w:r>
      <w:r>
        <w:rPr>
          <w:rFonts w:eastAsia="Times New Roman"/>
          <w:color w:val="231F20"/>
          <w:sz w:val="28"/>
          <w:szCs w:val="28"/>
        </w:rPr>
        <w:t>обратить внимание на самого себя и на свое</w:t>
      </w:r>
      <w:r>
        <w:rPr>
          <w:rFonts w:eastAsia="Times New Roman"/>
          <w:color w:val="231F20"/>
          <w:sz w:val="24"/>
          <w:szCs w:val="24"/>
        </w:rPr>
        <w:t xml:space="preserve"> </w:t>
      </w:r>
      <w:r>
        <w:rPr>
          <w:rFonts w:eastAsia="Times New Roman"/>
          <w:color w:val="231F20"/>
          <w:sz w:val="28"/>
          <w:szCs w:val="28"/>
        </w:rPr>
        <w:t>сознание, ценности, интересы, мотивы, особенности мышления, механизмы восприятия и эмоциональное реагирование (рефлексивный компонент);</w:t>
      </w:r>
    </w:p>
    <w:p w:rsidR="00F94C3C" w:rsidRDefault="00F94C3C">
      <w:pPr>
        <w:spacing w:line="14"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проявить активную позицию и принять ответственность за свои</w:t>
      </w:r>
      <w:r>
        <w:rPr>
          <w:rFonts w:eastAsia="Times New Roman"/>
          <w:color w:val="231F20"/>
          <w:sz w:val="24"/>
          <w:szCs w:val="24"/>
        </w:rPr>
        <w:t xml:space="preserve"> </w:t>
      </w:r>
      <w:r>
        <w:rPr>
          <w:rFonts w:eastAsia="Times New Roman"/>
          <w:color w:val="231F20"/>
          <w:sz w:val="28"/>
          <w:szCs w:val="28"/>
        </w:rPr>
        <w:t>поступки, высказывания, решения;</w:t>
      </w:r>
    </w:p>
    <w:p w:rsidR="00F94C3C" w:rsidRDefault="00F94C3C">
      <w:pPr>
        <w:spacing w:line="2" w:lineRule="exact"/>
        <w:rPr>
          <w:sz w:val="20"/>
          <w:szCs w:val="20"/>
        </w:rPr>
      </w:pPr>
    </w:p>
    <w:p w:rsidR="00F94C3C" w:rsidRDefault="00C806BD">
      <w:pPr>
        <w:tabs>
          <w:tab w:val="left" w:pos="982"/>
          <w:tab w:val="left" w:pos="2302"/>
          <w:tab w:val="left" w:pos="2662"/>
          <w:tab w:val="left" w:pos="3562"/>
          <w:tab w:val="left" w:pos="5262"/>
          <w:tab w:val="left" w:pos="6242"/>
          <w:tab w:val="left" w:pos="726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обсудить</w:t>
      </w:r>
      <w:r>
        <w:rPr>
          <w:rFonts w:eastAsia="Times New Roman"/>
          <w:color w:val="231F20"/>
          <w:sz w:val="28"/>
          <w:szCs w:val="28"/>
        </w:rPr>
        <w:tab/>
        <w:t>в</w:t>
      </w:r>
      <w:r>
        <w:rPr>
          <w:rFonts w:eastAsia="Times New Roman"/>
          <w:color w:val="231F20"/>
          <w:sz w:val="28"/>
          <w:szCs w:val="28"/>
        </w:rPr>
        <w:tab/>
        <w:t>кругу</w:t>
      </w:r>
      <w:r>
        <w:rPr>
          <w:rFonts w:eastAsia="Times New Roman"/>
          <w:color w:val="231F20"/>
          <w:sz w:val="28"/>
          <w:szCs w:val="28"/>
        </w:rPr>
        <w:tab/>
        <w:t>сверстников</w:t>
      </w:r>
      <w:r>
        <w:rPr>
          <w:rFonts w:eastAsia="Times New Roman"/>
          <w:color w:val="231F20"/>
          <w:sz w:val="28"/>
          <w:szCs w:val="28"/>
        </w:rPr>
        <w:tab/>
        <w:t>планы</w:t>
      </w:r>
      <w:r>
        <w:rPr>
          <w:rFonts w:eastAsia="Times New Roman"/>
          <w:color w:val="231F20"/>
          <w:sz w:val="28"/>
          <w:szCs w:val="28"/>
        </w:rPr>
        <w:tab/>
        <w:t>своего</w:t>
      </w:r>
      <w:r>
        <w:rPr>
          <w:sz w:val="20"/>
          <w:szCs w:val="20"/>
        </w:rPr>
        <w:tab/>
      </w:r>
      <w:r>
        <w:rPr>
          <w:rFonts w:eastAsia="Times New Roman"/>
          <w:color w:val="231F20"/>
          <w:sz w:val="27"/>
          <w:szCs w:val="27"/>
        </w:rPr>
        <w:t>профессионального</w:t>
      </w:r>
    </w:p>
    <w:p w:rsidR="00F94C3C" w:rsidRDefault="00C806BD" w:rsidP="00C806BD">
      <w:pPr>
        <w:numPr>
          <w:ilvl w:val="0"/>
          <w:numId w:val="319"/>
        </w:numPr>
        <w:tabs>
          <w:tab w:val="left" w:pos="223"/>
        </w:tabs>
        <w:ind w:left="223" w:hanging="223"/>
        <w:rPr>
          <w:rFonts w:eastAsia="Times New Roman"/>
          <w:color w:val="231F20"/>
          <w:sz w:val="28"/>
          <w:szCs w:val="28"/>
        </w:rPr>
      </w:pPr>
      <w:r>
        <w:rPr>
          <w:rFonts w:eastAsia="Times New Roman"/>
          <w:color w:val="231F20"/>
          <w:sz w:val="28"/>
          <w:szCs w:val="28"/>
        </w:rPr>
        <w:t>личного будущего;</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установить деловые контакты</w:t>
      </w:r>
      <w:r>
        <w:rPr>
          <w:rFonts w:eastAsia="Times New Roman"/>
          <w:color w:val="231F20"/>
          <w:sz w:val="24"/>
          <w:szCs w:val="24"/>
        </w:rPr>
        <w:t xml:space="preserve"> </w:t>
      </w:r>
      <w:r>
        <w:rPr>
          <w:rFonts w:eastAsia="Times New Roman"/>
          <w:color w:val="231F20"/>
          <w:sz w:val="28"/>
          <w:szCs w:val="28"/>
        </w:rPr>
        <w:t>(интерактивное поведение) –</w:t>
      </w:r>
      <w:r>
        <w:rPr>
          <w:rFonts w:eastAsia="Times New Roman"/>
          <w:color w:val="231F20"/>
          <w:sz w:val="24"/>
          <w:szCs w:val="24"/>
        </w:rPr>
        <w:t xml:space="preserve"> </w:t>
      </w:r>
      <w:r>
        <w:rPr>
          <w:rFonts w:eastAsia="Times New Roman"/>
          <w:color w:val="231F20"/>
          <w:sz w:val="28"/>
          <w:szCs w:val="28"/>
        </w:rPr>
        <w:t>направленность деятельности на реализацию выстроенных профессиональных планов.</w:t>
      </w:r>
    </w:p>
    <w:p w:rsidR="00F94C3C" w:rsidRDefault="00F94C3C">
      <w:pPr>
        <w:spacing w:line="200" w:lineRule="exact"/>
        <w:rPr>
          <w:sz w:val="20"/>
          <w:szCs w:val="20"/>
        </w:rPr>
      </w:pPr>
    </w:p>
    <w:p w:rsidR="00F94C3C" w:rsidRDefault="00F94C3C">
      <w:pPr>
        <w:spacing w:line="241" w:lineRule="exact"/>
        <w:rPr>
          <w:sz w:val="20"/>
          <w:szCs w:val="20"/>
        </w:rPr>
      </w:pPr>
    </w:p>
    <w:p w:rsidR="00F94C3C" w:rsidRDefault="00C806BD">
      <w:pPr>
        <w:ind w:left="5063"/>
        <w:rPr>
          <w:sz w:val="20"/>
          <w:szCs w:val="20"/>
        </w:rPr>
      </w:pPr>
      <w:r>
        <w:rPr>
          <w:rFonts w:eastAsia="Times New Roman"/>
          <w:color w:val="231F20"/>
          <w:sz w:val="20"/>
          <w:szCs w:val="20"/>
        </w:rPr>
        <w:t>103</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8" w:lineRule="auto"/>
        <w:ind w:left="3" w:firstLine="708"/>
        <w:jc w:val="both"/>
        <w:rPr>
          <w:sz w:val="20"/>
          <w:szCs w:val="20"/>
        </w:rPr>
      </w:pPr>
      <w:r>
        <w:rPr>
          <w:rFonts w:eastAsia="Times New Roman"/>
          <w:color w:val="231F20"/>
          <w:sz w:val="28"/>
          <w:szCs w:val="28"/>
        </w:rPr>
        <w:lastRenderedPageBreak/>
        <w:t>Психолого-педагогическое сопровождение профессионального самоопределения обучающихся представляет собой взаимосвязанные направления психолого-педагогической деятельности и включает в себя профессиональное просвещение и профессиональное консультирование, выявление и развитие способностей, пробуждение профессиональных интересов. Важным условием результативности этой работы является взаимодействие Психологической службы общеобразовательной организации</w:t>
      </w:r>
    </w:p>
    <w:p w:rsidR="00F94C3C" w:rsidRDefault="00F94C3C">
      <w:pPr>
        <w:spacing w:line="21" w:lineRule="exact"/>
        <w:rPr>
          <w:sz w:val="20"/>
          <w:szCs w:val="20"/>
        </w:rPr>
      </w:pPr>
    </w:p>
    <w:p w:rsidR="00F94C3C" w:rsidRDefault="00C806BD" w:rsidP="00C806BD">
      <w:pPr>
        <w:numPr>
          <w:ilvl w:val="0"/>
          <w:numId w:val="320"/>
        </w:numPr>
        <w:tabs>
          <w:tab w:val="left" w:pos="197"/>
        </w:tabs>
        <w:spacing w:line="236" w:lineRule="auto"/>
        <w:ind w:left="3" w:hanging="3"/>
        <w:jc w:val="both"/>
        <w:rPr>
          <w:rFonts w:eastAsia="Times New Roman"/>
          <w:color w:val="231F20"/>
          <w:sz w:val="28"/>
          <w:szCs w:val="28"/>
        </w:rPr>
      </w:pPr>
      <w:r>
        <w:rPr>
          <w:rFonts w:eastAsia="Times New Roman"/>
          <w:color w:val="231F20"/>
          <w:sz w:val="28"/>
          <w:szCs w:val="28"/>
        </w:rPr>
        <w:t>администрацией, педагогами, учителями. В частности, педагоги помогают формировать необходимые знания, способствуют углубленному и более интенсивному изучению важных предметов школьной программы.</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Обучающихся необходимо ознакомить:</w:t>
      </w:r>
    </w:p>
    <w:p w:rsidR="00F94C3C" w:rsidRDefault="00F94C3C">
      <w:pPr>
        <w:spacing w:line="12" w:lineRule="exact"/>
        <w:rPr>
          <w:rFonts w:eastAsia="Times New Roman"/>
          <w:color w:val="231F20"/>
          <w:sz w:val="28"/>
          <w:szCs w:val="28"/>
        </w:rPr>
      </w:pPr>
    </w:p>
    <w:p w:rsidR="00F94C3C" w:rsidRDefault="00C806BD">
      <w:pPr>
        <w:spacing w:line="235" w:lineRule="auto"/>
        <w:ind w:left="3" w:right="20"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 существующими специальностями и специализациями,</w:t>
      </w:r>
      <w:r>
        <w:rPr>
          <w:rFonts w:eastAsia="Times New Roman"/>
          <w:color w:val="231F20"/>
          <w:sz w:val="24"/>
          <w:szCs w:val="24"/>
        </w:rPr>
        <w:t xml:space="preserve"> </w:t>
      </w:r>
      <w:r>
        <w:rPr>
          <w:rFonts w:eastAsia="Times New Roman"/>
          <w:color w:val="231F20"/>
          <w:sz w:val="28"/>
          <w:szCs w:val="28"/>
        </w:rPr>
        <w:t>при этом</w:t>
      </w:r>
      <w:r>
        <w:rPr>
          <w:rFonts w:eastAsia="Times New Roman"/>
          <w:color w:val="231F20"/>
          <w:sz w:val="24"/>
          <w:szCs w:val="24"/>
        </w:rPr>
        <w:t xml:space="preserve"> </w:t>
      </w:r>
      <w:r>
        <w:rPr>
          <w:rFonts w:eastAsia="Times New Roman"/>
          <w:color w:val="231F20"/>
          <w:sz w:val="28"/>
          <w:szCs w:val="28"/>
        </w:rPr>
        <w:t>ориентироваться на интересы и предпочтения обучающихся;</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 вариантами обучения и общеобразовательными организациями</w:t>
      </w:r>
      <w:r>
        <w:rPr>
          <w:rFonts w:eastAsia="Times New Roman"/>
          <w:color w:val="231F20"/>
          <w:sz w:val="24"/>
          <w:szCs w:val="24"/>
        </w:rPr>
        <w:t xml:space="preserve"> </w:t>
      </w:r>
      <w:r>
        <w:rPr>
          <w:rFonts w:eastAsia="Times New Roman"/>
          <w:color w:val="231F20"/>
          <w:sz w:val="28"/>
          <w:szCs w:val="28"/>
        </w:rPr>
        <w:t>интересующего обучающегося профиля;</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 необходимыми знаниями и навыками;</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 возможными трудностями;</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 особенностями трудоустройства.</w:t>
      </w:r>
    </w:p>
    <w:p w:rsidR="00F94C3C" w:rsidRDefault="00F94C3C">
      <w:pPr>
        <w:spacing w:line="13" w:lineRule="exact"/>
        <w:rPr>
          <w:sz w:val="20"/>
          <w:szCs w:val="20"/>
        </w:rPr>
      </w:pPr>
    </w:p>
    <w:p w:rsidR="00F94C3C" w:rsidRDefault="00C806BD" w:rsidP="00C806BD">
      <w:pPr>
        <w:numPr>
          <w:ilvl w:val="0"/>
          <w:numId w:val="321"/>
        </w:numPr>
        <w:tabs>
          <w:tab w:val="left" w:pos="1280"/>
        </w:tabs>
        <w:spacing w:line="234" w:lineRule="auto"/>
        <w:ind w:left="3" w:right="20" w:firstLine="705"/>
        <w:rPr>
          <w:rFonts w:eastAsia="Times New Roman"/>
          <w:color w:val="231F20"/>
          <w:sz w:val="28"/>
          <w:szCs w:val="28"/>
        </w:rPr>
      </w:pPr>
      <w:r>
        <w:rPr>
          <w:rFonts w:eastAsia="Times New Roman"/>
          <w:color w:val="231F20"/>
          <w:sz w:val="28"/>
          <w:szCs w:val="28"/>
        </w:rPr>
        <w:t>Проведение занятий развивающей и коррекционной направленности, содействующих развитию и формированию у обучающихся Я-концепции:</w:t>
      </w:r>
    </w:p>
    <w:p w:rsidR="00F94C3C" w:rsidRDefault="00F94C3C">
      <w:pPr>
        <w:spacing w:line="4"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полных и дифференцированных знаний о своих возможностях;</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адекватной самооценки;</w:t>
      </w:r>
    </w:p>
    <w:p w:rsidR="00F94C3C" w:rsidRDefault="00F94C3C">
      <w:pPr>
        <w:spacing w:line="13"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способности к самоконтролю своей поведенческой и психической</w:t>
      </w:r>
      <w:r>
        <w:rPr>
          <w:rFonts w:eastAsia="Times New Roman"/>
          <w:color w:val="231F20"/>
          <w:sz w:val="24"/>
          <w:szCs w:val="24"/>
        </w:rPr>
        <w:t xml:space="preserve"> </w:t>
      </w:r>
      <w:r>
        <w:rPr>
          <w:rFonts w:eastAsia="Times New Roman"/>
          <w:color w:val="231F20"/>
          <w:sz w:val="28"/>
          <w:szCs w:val="28"/>
        </w:rPr>
        <w:t>активности.</w:t>
      </w:r>
    </w:p>
    <w:p w:rsidR="00F94C3C" w:rsidRDefault="00F94C3C">
      <w:pPr>
        <w:spacing w:line="2" w:lineRule="exact"/>
        <w:rPr>
          <w:rFonts w:eastAsia="Times New Roman"/>
          <w:color w:val="231F20"/>
          <w:sz w:val="28"/>
          <w:szCs w:val="28"/>
        </w:rPr>
      </w:pPr>
    </w:p>
    <w:p w:rsidR="00F94C3C" w:rsidRDefault="00C806BD" w:rsidP="00C806BD">
      <w:pPr>
        <w:numPr>
          <w:ilvl w:val="0"/>
          <w:numId w:val="321"/>
        </w:numPr>
        <w:tabs>
          <w:tab w:val="left" w:pos="1143"/>
        </w:tabs>
        <w:ind w:left="1143" w:hanging="435"/>
        <w:rPr>
          <w:rFonts w:eastAsia="Times New Roman"/>
          <w:color w:val="231F20"/>
          <w:sz w:val="28"/>
          <w:szCs w:val="28"/>
        </w:rPr>
      </w:pPr>
      <w:r>
        <w:rPr>
          <w:rFonts w:eastAsia="Times New Roman"/>
          <w:color w:val="231F20"/>
          <w:sz w:val="28"/>
          <w:szCs w:val="28"/>
        </w:rPr>
        <w:t>Проектирование   и   проведение   групповых   и   индивидуальных</w:t>
      </w:r>
    </w:p>
    <w:p w:rsidR="00F94C3C" w:rsidRDefault="00C806BD">
      <w:pPr>
        <w:tabs>
          <w:tab w:val="left" w:pos="1502"/>
          <w:tab w:val="left" w:pos="2922"/>
          <w:tab w:val="left" w:pos="5982"/>
          <w:tab w:val="left" w:pos="7562"/>
          <w:tab w:val="left" w:pos="8222"/>
        </w:tabs>
        <w:ind w:left="3"/>
        <w:rPr>
          <w:sz w:val="20"/>
          <w:szCs w:val="20"/>
        </w:rPr>
      </w:pPr>
      <w:r>
        <w:rPr>
          <w:rFonts w:eastAsia="Times New Roman"/>
          <w:color w:val="231F20"/>
          <w:sz w:val="28"/>
          <w:szCs w:val="28"/>
        </w:rPr>
        <w:t>программ</w:t>
      </w:r>
      <w:r>
        <w:rPr>
          <w:sz w:val="20"/>
          <w:szCs w:val="20"/>
        </w:rPr>
        <w:tab/>
      </w:r>
      <w:r>
        <w:rPr>
          <w:rFonts w:eastAsia="Times New Roman"/>
          <w:color w:val="231F20"/>
          <w:sz w:val="28"/>
          <w:szCs w:val="28"/>
        </w:rPr>
        <w:t>развития</w:t>
      </w:r>
      <w:r>
        <w:rPr>
          <w:sz w:val="20"/>
          <w:szCs w:val="20"/>
        </w:rPr>
        <w:tab/>
      </w:r>
      <w:r>
        <w:rPr>
          <w:rFonts w:eastAsia="Times New Roman"/>
          <w:color w:val="231F20"/>
          <w:sz w:val="28"/>
          <w:szCs w:val="28"/>
        </w:rPr>
        <w:t>ценностно-смысловых</w:t>
      </w:r>
      <w:r>
        <w:rPr>
          <w:sz w:val="20"/>
          <w:szCs w:val="20"/>
        </w:rPr>
        <w:tab/>
      </w:r>
      <w:r>
        <w:rPr>
          <w:rFonts w:eastAsia="Times New Roman"/>
          <w:color w:val="231F20"/>
          <w:sz w:val="28"/>
          <w:szCs w:val="28"/>
        </w:rPr>
        <w:t>установок</w:t>
      </w:r>
      <w:r>
        <w:rPr>
          <w:sz w:val="20"/>
          <w:szCs w:val="20"/>
        </w:rPr>
        <w:tab/>
      </w:r>
      <w:r>
        <w:rPr>
          <w:rFonts w:eastAsia="Times New Roman"/>
          <w:color w:val="231F20"/>
          <w:sz w:val="28"/>
          <w:szCs w:val="28"/>
        </w:rPr>
        <w:t>по</w:t>
      </w:r>
      <w:r>
        <w:rPr>
          <w:sz w:val="20"/>
          <w:szCs w:val="20"/>
        </w:rPr>
        <w:tab/>
      </w:r>
      <w:r>
        <w:rPr>
          <w:rFonts w:eastAsia="Times New Roman"/>
          <w:color w:val="231F20"/>
          <w:sz w:val="27"/>
          <w:szCs w:val="27"/>
        </w:rPr>
        <w:t>отношению</w:t>
      </w:r>
    </w:p>
    <w:p w:rsidR="00F94C3C" w:rsidRDefault="00F94C3C">
      <w:pPr>
        <w:spacing w:line="15" w:lineRule="exact"/>
        <w:rPr>
          <w:sz w:val="20"/>
          <w:szCs w:val="20"/>
        </w:rPr>
      </w:pPr>
    </w:p>
    <w:p w:rsidR="00F94C3C" w:rsidRDefault="00C806BD" w:rsidP="00C806BD">
      <w:pPr>
        <w:numPr>
          <w:ilvl w:val="0"/>
          <w:numId w:val="322"/>
        </w:numPr>
        <w:tabs>
          <w:tab w:val="left" w:pos="209"/>
        </w:tabs>
        <w:spacing w:line="234" w:lineRule="auto"/>
        <w:ind w:left="3" w:hanging="3"/>
        <w:jc w:val="both"/>
        <w:rPr>
          <w:rFonts w:eastAsia="Times New Roman"/>
          <w:color w:val="231F20"/>
          <w:sz w:val="28"/>
          <w:szCs w:val="28"/>
        </w:rPr>
      </w:pPr>
      <w:r>
        <w:rPr>
          <w:rFonts w:eastAsia="Times New Roman"/>
          <w:color w:val="231F20"/>
          <w:sz w:val="28"/>
          <w:szCs w:val="28"/>
        </w:rPr>
        <w:t>собственной жизненной траектории, своему жизненному предназначению. Данную работу рекомендуется проводить специалистами не только</w:t>
      </w:r>
    </w:p>
    <w:p w:rsidR="00F94C3C" w:rsidRDefault="00F94C3C">
      <w:pPr>
        <w:spacing w:line="15" w:lineRule="exact"/>
        <w:rPr>
          <w:sz w:val="20"/>
          <w:szCs w:val="20"/>
        </w:rPr>
      </w:pPr>
    </w:p>
    <w:p w:rsidR="00F94C3C" w:rsidRDefault="00C806BD">
      <w:pPr>
        <w:spacing w:line="234" w:lineRule="auto"/>
        <w:ind w:left="3"/>
        <w:rPr>
          <w:sz w:val="20"/>
          <w:szCs w:val="20"/>
        </w:rPr>
      </w:pPr>
      <w:r>
        <w:rPr>
          <w:rFonts w:eastAsia="Times New Roman"/>
          <w:color w:val="231F20"/>
          <w:sz w:val="28"/>
          <w:szCs w:val="28"/>
        </w:rPr>
        <w:t>Психологической службы ОО, но всеми психологически значимыми для обучающегося субъектами образовательных отношений.</w:t>
      </w:r>
    </w:p>
    <w:p w:rsidR="00F94C3C" w:rsidRDefault="00F94C3C">
      <w:pPr>
        <w:spacing w:line="15" w:lineRule="exact"/>
        <w:rPr>
          <w:sz w:val="20"/>
          <w:szCs w:val="20"/>
        </w:rPr>
      </w:pPr>
    </w:p>
    <w:p w:rsidR="00F94C3C" w:rsidRDefault="00C806BD" w:rsidP="00C806BD">
      <w:pPr>
        <w:numPr>
          <w:ilvl w:val="0"/>
          <w:numId w:val="323"/>
        </w:numPr>
        <w:tabs>
          <w:tab w:val="left" w:pos="1136"/>
        </w:tabs>
        <w:spacing w:line="234" w:lineRule="auto"/>
        <w:ind w:left="3" w:firstLine="705"/>
        <w:jc w:val="both"/>
        <w:rPr>
          <w:rFonts w:eastAsia="Times New Roman"/>
          <w:color w:val="231F20"/>
          <w:sz w:val="28"/>
          <w:szCs w:val="28"/>
        </w:rPr>
      </w:pPr>
      <w:r>
        <w:rPr>
          <w:rFonts w:eastAsia="Times New Roman"/>
          <w:color w:val="231F20"/>
          <w:sz w:val="28"/>
          <w:szCs w:val="28"/>
        </w:rPr>
        <w:t>Организация занятий в формате социально-психологического тренинга, направленных на развитие позитивных межличностных отношений,</w:t>
      </w:r>
    </w:p>
    <w:p w:rsidR="00F94C3C" w:rsidRDefault="00F94C3C">
      <w:pPr>
        <w:spacing w:line="2" w:lineRule="exact"/>
        <w:rPr>
          <w:sz w:val="20"/>
          <w:szCs w:val="20"/>
        </w:rPr>
      </w:pPr>
    </w:p>
    <w:p w:rsidR="00F94C3C" w:rsidRDefault="00C806BD">
      <w:pPr>
        <w:tabs>
          <w:tab w:val="left" w:pos="1702"/>
          <w:tab w:val="left" w:pos="3102"/>
          <w:tab w:val="left" w:pos="4542"/>
          <w:tab w:val="left" w:pos="5142"/>
          <w:tab w:val="left" w:pos="7742"/>
          <w:tab w:val="left" w:pos="8202"/>
        </w:tabs>
        <w:ind w:left="3"/>
        <w:rPr>
          <w:sz w:val="20"/>
          <w:szCs w:val="20"/>
        </w:rPr>
      </w:pPr>
      <w:r>
        <w:rPr>
          <w:rFonts w:eastAsia="Times New Roman"/>
          <w:color w:val="231F20"/>
          <w:sz w:val="28"/>
          <w:szCs w:val="28"/>
        </w:rPr>
        <w:t>разрешение</w:t>
      </w:r>
      <w:r>
        <w:rPr>
          <w:rFonts w:eastAsia="Times New Roman"/>
          <w:color w:val="231F20"/>
          <w:sz w:val="28"/>
          <w:szCs w:val="28"/>
        </w:rPr>
        <w:tab/>
        <w:t>сложных</w:t>
      </w:r>
      <w:r>
        <w:rPr>
          <w:rFonts w:eastAsia="Times New Roman"/>
          <w:color w:val="231F20"/>
          <w:sz w:val="28"/>
          <w:szCs w:val="28"/>
        </w:rPr>
        <w:tab/>
        <w:t>ситуаций</w:t>
      </w:r>
      <w:r>
        <w:rPr>
          <w:rFonts w:eastAsia="Times New Roman"/>
          <w:color w:val="231F20"/>
          <w:sz w:val="28"/>
          <w:szCs w:val="28"/>
        </w:rPr>
        <w:tab/>
        <w:t>во</w:t>
      </w:r>
      <w:r>
        <w:rPr>
          <w:sz w:val="20"/>
          <w:szCs w:val="20"/>
        </w:rPr>
        <w:tab/>
      </w:r>
      <w:r>
        <w:rPr>
          <w:rFonts w:eastAsia="Times New Roman"/>
          <w:color w:val="231F20"/>
          <w:sz w:val="28"/>
          <w:szCs w:val="28"/>
        </w:rPr>
        <w:t>взаимоотношениях</w:t>
      </w:r>
      <w:r>
        <w:rPr>
          <w:rFonts w:eastAsia="Times New Roman"/>
          <w:color w:val="231F20"/>
          <w:sz w:val="28"/>
          <w:szCs w:val="28"/>
        </w:rPr>
        <w:tab/>
        <w:t>с</w:t>
      </w:r>
      <w:r>
        <w:rPr>
          <w:sz w:val="20"/>
          <w:szCs w:val="20"/>
        </w:rPr>
        <w:tab/>
      </w:r>
      <w:r>
        <w:rPr>
          <w:rFonts w:eastAsia="Times New Roman"/>
          <w:color w:val="231F20"/>
          <w:sz w:val="27"/>
          <w:szCs w:val="27"/>
        </w:rPr>
        <w:t>родителями</w:t>
      </w:r>
    </w:p>
    <w:p w:rsidR="00F94C3C" w:rsidRDefault="00F94C3C">
      <w:pPr>
        <w:spacing w:line="3" w:lineRule="exact"/>
        <w:rPr>
          <w:sz w:val="20"/>
          <w:szCs w:val="20"/>
        </w:rPr>
      </w:pPr>
    </w:p>
    <w:p w:rsidR="00F94C3C" w:rsidRDefault="00C806BD" w:rsidP="00C806BD">
      <w:pPr>
        <w:numPr>
          <w:ilvl w:val="0"/>
          <w:numId w:val="324"/>
        </w:numPr>
        <w:tabs>
          <w:tab w:val="left" w:pos="223"/>
        </w:tabs>
        <w:ind w:left="223" w:hanging="223"/>
        <w:rPr>
          <w:rFonts w:eastAsia="Times New Roman"/>
          <w:color w:val="231F20"/>
          <w:sz w:val="28"/>
          <w:szCs w:val="28"/>
        </w:rPr>
      </w:pPr>
      <w:r>
        <w:rPr>
          <w:rFonts w:eastAsia="Times New Roman"/>
          <w:color w:val="231F20"/>
          <w:sz w:val="28"/>
          <w:szCs w:val="28"/>
        </w:rPr>
        <w:t>педагогами, овладение приемами социальной перцепции.</w:t>
      </w:r>
    </w:p>
    <w:p w:rsidR="00F94C3C" w:rsidRDefault="00F94C3C">
      <w:pPr>
        <w:spacing w:line="13" w:lineRule="exact"/>
        <w:rPr>
          <w:rFonts w:eastAsia="Times New Roman"/>
          <w:color w:val="231F20"/>
          <w:sz w:val="28"/>
          <w:szCs w:val="28"/>
        </w:rPr>
      </w:pPr>
    </w:p>
    <w:p w:rsidR="00F94C3C" w:rsidRDefault="00C806BD" w:rsidP="00C806BD">
      <w:pPr>
        <w:numPr>
          <w:ilvl w:val="1"/>
          <w:numId w:val="324"/>
        </w:numPr>
        <w:tabs>
          <w:tab w:val="left" w:pos="1136"/>
        </w:tabs>
        <w:spacing w:line="237" w:lineRule="auto"/>
        <w:ind w:left="3" w:firstLine="705"/>
        <w:jc w:val="both"/>
        <w:rPr>
          <w:rFonts w:eastAsia="Times New Roman"/>
          <w:color w:val="231F20"/>
          <w:sz w:val="28"/>
          <w:szCs w:val="28"/>
        </w:rPr>
      </w:pPr>
      <w:r>
        <w:rPr>
          <w:rFonts w:eastAsia="Times New Roman"/>
          <w:color w:val="231F20"/>
          <w:sz w:val="28"/>
          <w:szCs w:val="28"/>
        </w:rPr>
        <w:t>Разработка и применение педагогом-психологом развивающих программ, способствующих осознанию обучающимися индивидуальных сильных сторон и раскрытию личностного потенциала. Включение обучающихся в эти программы содействует преодолению инфантильности</w:t>
      </w:r>
    </w:p>
    <w:p w:rsidR="00F94C3C" w:rsidRDefault="00F94C3C">
      <w:pPr>
        <w:spacing w:line="1" w:lineRule="exact"/>
        <w:rPr>
          <w:rFonts w:eastAsia="Times New Roman"/>
          <w:color w:val="231F20"/>
          <w:sz w:val="28"/>
          <w:szCs w:val="28"/>
        </w:rPr>
      </w:pPr>
    </w:p>
    <w:p w:rsidR="00F94C3C" w:rsidRDefault="00C806BD" w:rsidP="00C806BD">
      <w:pPr>
        <w:numPr>
          <w:ilvl w:val="0"/>
          <w:numId w:val="324"/>
        </w:numPr>
        <w:tabs>
          <w:tab w:val="left" w:pos="223"/>
        </w:tabs>
        <w:ind w:left="223" w:hanging="223"/>
        <w:rPr>
          <w:rFonts w:eastAsia="Times New Roman"/>
          <w:color w:val="231F20"/>
          <w:sz w:val="28"/>
          <w:szCs w:val="28"/>
        </w:rPr>
      </w:pPr>
      <w:r>
        <w:rPr>
          <w:rFonts w:eastAsia="Times New Roman"/>
          <w:color w:val="231F20"/>
          <w:sz w:val="28"/>
          <w:szCs w:val="28"/>
        </w:rPr>
        <w:t>личностной незрелости проблемных старших подростков.</w:t>
      </w:r>
    </w:p>
    <w:p w:rsidR="00F94C3C" w:rsidRDefault="00F94C3C">
      <w:pPr>
        <w:spacing w:line="1" w:lineRule="exact"/>
        <w:rPr>
          <w:rFonts w:eastAsia="Times New Roman"/>
          <w:color w:val="231F20"/>
          <w:sz w:val="28"/>
          <w:szCs w:val="28"/>
        </w:rPr>
      </w:pPr>
    </w:p>
    <w:p w:rsidR="00F94C3C" w:rsidRDefault="00C806BD" w:rsidP="00C806BD">
      <w:pPr>
        <w:numPr>
          <w:ilvl w:val="1"/>
          <w:numId w:val="325"/>
        </w:numPr>
        <w:tabs>
          <w:tab w:val="left" w:pos="1143"/>
        </w:tabs>
        <w:ind w:left="1143" w:hanging="435"/>
        <w:rPr>
          <w:rFonts w:eastAsia="Times New Roman"/>
          <w:color w:val="231F20"/>
          <w:sz w:val="28"/>
          <w:szCs w:val="28"/>
        </w:rPr>
      </w:pPr>
      <w:r>
        <w:rPr>
          <w:rFonts w:eastAsia="Times New Roman"/>
          <w:color w:val="231F20"/>
          <w:sz w:val="28"/>
          <w:szCs w:val="28"/>
        </w:rPr>
        <w:t>Проведение  мероприятий  по  снижению  повышенной  тревожности,</w:t>
      </w:r>
    </w:p>
    <w:p w:rsidR="00F94C3C" w:rsidRDefault="00C806BD">
      <w:pPr>
        <w:tabs>
          <w:tab w:val="left" w:pos="622"/>
          <w:tab w:val="left" w:pos="1782"/>
          <w:tab w:val="left" w:pos="2282"/>
          <w:tab w:val="left" w:pos="3782"/>
          <w:tab w:val="left" w:pos="5582"/>
          <w:tab w:val="left" w:pos="6982"/>
          <w:tab w:val="left" w:pos="8202"/>
        </w:tabs>
        <w:ind w:left="3"/>
        <w:rPr>
          <w:sz w:val="20"/>
          <w:szCs w:val="20"/>
        </w:rPr>
      </w:pPr>
      <w:r>
        <w:rPr>
          <w:rFonts w:eastAsia="Times New Roman"/>
          <w:color w:val="231F20"/>
          <w:sz w:val="28"/>
          <w:szCs w:val="28"/>
        </w:rPr>
        <w:t>что</w:t>
      </w:r>
      <w:r>
        <w:rPr>
          <w:rFonts w:eastAsia="Times New Roman"/>
          <w:color w:val="231F20"/>
          <w:sz w:val="28"/>
          <w:szCs w:val="28"/>
        </w:rPr>
        <w:tab/>
        <w:t>связано</w:t>
      </w:r>
      <w:r>
        <w:rPr>
          <w:rFonts w:eastAsia="Times New Roman"/>
          <w:color w:val="231F20"/>
          <w:sz w:val="28"/>
          <w:szCs w:val="28"/>
        </w:rPr>
        <w:tab/>
        <w:t>со</w:t>
      </w:r>
      <w:r>
        <w:rPr>
          <w:rFonts w:eastAsia="Times New Roman"/>
          <w:color w:val="231F20"/>
          <w:sz w:val="28"/>
          <w:szCs w:val="28"/>
        </w:rPr>
        <w:tab/>
        <w:t>сложными</w:t>
      </w:r>
      <w:r>
        <w:rPr>
          <w:rFonts w:eastAsia="Times New Roman"/>
          <w:color w:val="231F20"/>
          <w:sz w:val="28"/>
          <w:szCs w:val="28"/>
        </w:rPr>
        <w:tab/>
        <w:t>жизненными</w:t>
      </w:r>
      <w:r>
        <w:rPr>
          <w:rFonts w:eastAsia="Times New Roman"/>
          <w:color w:val="231F20"/>
          <w:sz w:val="28"/>
          <w:szCs w:val="28"/>
        </w:rPr>
        <w:tab/>
        <w:t>задачами,</w:t>
      </w:r>
      <w:r>
        <w:rPr>
          <w:rFonts w:eastAsia="Times New Roman"/>
          <w:color w:val="231F20"/>
          <w:sz w:val="28"/>
          <w:szCs w:val="28"/>
        </w:rPr>
        <w:tab/>
        <w:t>которые</w:t>
      </w:r>
      <w:r>
        <w:rPr>
          <w:rFonts w:eastAsia="Times New Roman"/>
          <w:color w:val="231F20"/>
          <w:sz w:val="28"/>
          <w:szCs w:val="28"/>
        </w:rPr>
        <w:tab/>
        <w:t>появляются</w:t>
      </w:r>
    </w:p>
    <w:p w:rsidR="00F94C3C" w:rsidRDefault="00F94C3C">
      <w:pPr>
        <w:spacing w:line="13" w:lineRule="exact"/>
        <w:rPr>
          <w:sz w:val="20"/>
          <w:szCs w:val="20"/>
        </w:rPr>
      </w:pPr>
    </w:p>
    <w:p w:rsidR="00F94C3C" w:rsidRDefault="00C806BD" w:rsidP="00C806BD">
      <w:pPr>
        <w:numPr>
          <w:ilvl w:val="0"/>
          <w:numId w:val="326"/>
        </w:numPr>
        <w:tabs>
          <w:tab w:val="left" w:pos="214"/>
        </w:tabs>
        <w:spacing w:line="237" w:lineRule="auto"/>
        <w:ind w:left="3" w:hanging="3"/>
        <w:jc w:val="both"/>
        <w:rPr>
          <w:rFonts w:eastAsia="Times New Roman"/>
          <w:color w:val="231F20"/>
          <w:sz w:val="28"/>
          <w:szCs w:val="28"/>
        </w:rPr>
      </w:pPr>
      <w:r>
        <w:rPr>
          <w:rFonts w:eastAsia="Times New Roman"/>
          <w:color w:val="231F20"/>
          <w:sz w:val="28"/>
          <w:szCs w:val="28"/>
        </w:rPr>
        <w:t>обучающихся старшей школы и вызывают чувство неуверенности в себе, а также личностную пассивность. Занятия будут иметь планируемый результат, если обучающиеся освоят умение принимать решения в ситуации неопределенности и смогут развить способность осуществлять осознанный</w:t>
      </w:r>
    </w:p>
    <w:p w:rsidR="00F94C3C" w:rsidRDefault="00F94C3C">
      <w:pPr>
        <w:spacing w:line="200" w:lineRule="exact"/>
        <w:rPr>
          <w:sz w:val="20"/>
          <w:szCs w:val="20"/>
        </w:rPr>
      </w:pPr>
    </w:p>
    <w:p w:rsidR="00F94C3C" w:rsidRDefault="00F94C3C">
      <w:pPr>
        <w:spacing w:line="252" w:lineRule="exact"/>
        <w:rPr>
          <w:sz w:val="20"/>
          <w:szCs w:val="20"/>
        </w:rPr>
      </w:pPr>
    </w:p>
    <w:p w:rsidR="00F94C3C" w:rsidRDefault="00C806BD">
      <w:pPr>
        <w:ind w:left="5063"/>
        <w:rPr>
          <w:sz w:val="20"/>
          <w:szCs w:val="20"/>
        </w:rPr>
      </w:pPr>
      <w:r>
        <w:rPr>
          <w:rFonts w:eastAsia="Times New Roman"/>
          <w:color w:val="231F20"/>
          <w:sz w:val="20"/>
          <w:szCs w:val="20"/>
        </w:rPr>
        <w:t>104</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выбор.</w:t>
      </w:r>
    </w:p>
    <w:p w:rsidR="00F94C3C" w:rsidRDefault="00F94C3C">
      <w:pPr>
        <w:spacing w:line="16"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Основаниями обеспечения в общеобразовательных организациях психолого-педагогических условий реализации ФГОС НОО, ФГОС ООО, ФГОС СОО являются:</w:t>
      </w:r>
    </w:p>
    <w:p w:rsidR="00F94C3C" w:rsidRDefault="00F94C3C">
      <w:pPr>
        <w:spacing w:line="15" w:lineRule="exact"/>
        <w:rPr>
          <w:sz w:val="20"/>
          <w:szCs w:val="20"/>
        </w:rPr>
      </w:pPr>
    </w:p>
    <w:p w:rsidR="00F94C3C" w:rsidRDefault="00C806BD" w:rsidP="00C806BD">
      <w:pPr>
        <w:numPr>
          <w:ilvl w:val="1"/>
          <w:numId w:val="327"/>
        </w:numPr>
        <w:tabs>
          <w:tab w:val="left" w:pos="1280"/>
        </w:tabs>
        <w:spacing w:line="238" w:lineRule="auto"/>
        <w:ind w:left="3" w:firstLine="705"/>
        <w:jc w:val="both"/>
        <w:rPr>
          <w:rFonts w:eastAsia="Times New Roman"/>
          <w:color w:val="231F20"/>
          <w:sz w:val="28"/>
          <w:szCs w:val="28"/>
        </w:rPr>
      </w:pPr>
      <w:r>
        <w:rPr>
          <w:rFonts w:eastAsia="Times New Roman"/>
          <w:color w:val="231F20"/>
          <w:sz w:val="28"/>
          <w:szCs w:val="28"/>
        </w:rPr>
        <w:t>Деятельность по поддержанию психологической безопасности – сохранение психики человека, целостности личности, адаптивности функционирования, умение защищаться от психологических угроз, создавать психологически безопасные отношения, умение использовать возможности среды и личности по предотвращению психологических угроз, защищенность от проявлений психологического насилия во взаимодействии, удовлетворение потребностей в личностно-доверительном общении.</w:t>
      </w:r>
    </w:p>
    <w:p w:rsidR="00F94C3C" w:rsidRDefault="00F94C3C">
      <w:pPr>
        <w:spacing w:line="18" w:lineRule="exact"/>
        <w:rPr>
          <w:rFonts w:eastAsia="Times New Roman"/>
          <w:color w:val="231F20"/>
          <w:sz w:val="28"/>
          <w:szCs w:val="28"/>
        </w:rPr>
      </w:pPr>
    </w:p>
    <w:p w:rsidR="00F94C3C" w:rsidRDefault="00C806BD" w:rsidP="00C806BD">
      <w:pPr>
        <w:numPr>
          <w:ilvl w:val="1"/>
          <w:numId w:val="327"/>
        </w:numPr>
        <w:tabs>
          <w:tab w:val="left" w:pos="1280"/>
        </w:tabs>
        <w:spacing w:line="238" w:lineRule="auto"/>
        <w:ind w:left="3" w:firstLine="705"/>
        <w:jc w:val="both"/>
        <w:rPr>
          <w:rFonts w:eastAsia="Times New Roman"/>
          <w:color w:val="231F20"/>
          <w:sz w:val="28"/>
          <w:szCs w:val="28"/>
        </w:rPr>
      </w:pPr>
      <w:r>
        <w:rPr>
          <w:rFonts w:eastAsia="Times New Roman"/>
          <w:color w:val="231F20"/>
          <w:sz w:val="28"/>
          <w:szCs w:val="28"/>
        </w:rPr>
        <w:t>Соблюдение требований информационной безопасности – конфиденциальность – защита личной информации обучающихся и обучающих от несанкционированного доступа, доступность – обеспечение доступности информации для обеспечения образовательного процесса в рамках учебного процесса в общеобразовательной организации и для индивидуальной работы</w:t>
      </w:r>
    </w:p>
    <w:p w:rsidR="00F94C3C" w:rsidRDefault="00F94C3C">
      <w:pPr>
        <w:spacing w:line="14" w:lineRule="exact"/>
        <w:rPr>
          <w:rFonts w:eastAsia="Times New Roman"/>
          <w:color w:val="231F20"/>
          <w:sz w:val="28"/>
          <w:szCs w:val="28"/>
        </w:rPr>
      </w:pPr>
    </w:p>
    <w:p w:rsidR="00F94C3C" w:rsidRDefault="00C806BD" w:rsidP="00C806BD">
      <w:pPr>
        <w:numPr>
          <w:ilvl w:val="0"/>
          <w:numId w:val="327"/>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домашних условиях, защищенность от негативной информации – соответствие используемой информации в образовательном процессе государственному нормативно-правовому регулированию в области защиты обучающихся от негативной информации (Федеральный закон от 29 декабря</w:t>
      </w:r>
    </w:p>
    <w:p w:rsidR="00F94C3C" w:rsidRDefault="00F94C3C">
      <w:pPr>
        <w:spacing w:line="17" w:lineRule="exact"/>
        <w:rPr>
          <w:sz w:val="20"/>
          <w:szCs w:val="20"/>
        </w:rPr>
      </w:pPr>
    </w:p>
    <w:p w:rsidR="00F94C3C" w:rsidRDefault="00C806BD">
      <w:pPr>
        <w:spacing w:line="234" w:lineRule="auto"/>
        <w:ind w:left="3"/>
        <w:rPr>
          <w:sz w:val="20"/>
          <w:szCs w:val="20"/>
        </w:rPr>
      </w:pPr>
      <w:r>
        <w:rPr>
          <w:rFonts w:eastAsia="Times New Roman"/>
          <w:color w:val="231F20"/>
          <w:sz w:val="28"/>
          <w:szCs w:val="28"/>
        </w:rPr>
        <w:t>2010 г. № 436-ФЗ «О защите детей от информации, причиняющей вред их здоровью и развитию»).</w:t>
      </w:r>
    </w:p>
    <w:p w:rsidR="00F94C3C" w:rsidRDefault="00F94C3C">
      <w:pPr>
        <w:spacing w:line="16" w:lineRule="exact"/>
        <w:rPr>
          <w:sz w:val="20"/>
          <w:szCs w:val="20"/>
        </w:rPr>
      </w:pPr>
    </w:p>
    <w:p w:rsidR="00F94C3C" w:rsidRDefault="00C806BD" w:rsidP="00C806BD">
      <w:pPr>
        <w:numPr>
          <w:ilvl w:val="1"/>
          <w:numId w:val="328"/>
        </w:numPr>
        <w:tabs>
          <w:tab w:val="left" w:pos="1136"/>
        </w:tabs>
        <w:spacing w:line="234" w:lineRule="auto"/>
        <w:ind w:left="3" w:firstLine="705"/>
        <w:jc w:val="both"/>
        <w:rPr>
          <w:rFonts w:eastAsia="Times New Roman"/>
          <w:color w:val="231F20"/>
          <w:sz w:val="28"/>
          <w:szCs w:val="28"/>
        </w:rPr>
      </w:pPr>
      <w:r>
        <w:rPr>
          <w:rFonts w:eastAsia="Times New Roman"/>
          <w:color w:val="231F20"/>
          <w:sz w:val="28"/>
          <w:szCs w:val="28"/>
        </w:rPr>
        <w:t>Поддержание системы упорядоченности социальных отношений – предполагает единство действий всех участников образовательного процесса</w:t>
      </w:r>
    </w:p>
    <w:p w:rsidR="00F94C3C" w:rsidRDefault="00F94C3C">
      <w:pPr>
        <w:spacing w:line="2" w:lineRule="exact"/>
        <w:rPr>
          <w:rFonts w:eastAsia="Times New Roman"/>
          <w:color w:val="231F20"/>
          <w:sz w:val="28"/>
          <w:szCs w:val="28"/>
        </w:rPr>
      </w:pPr>
    </w:p>
    <w:p w:rsidR="00F94C3C" w:rsidRDefault="00C806BD" w:rsidP="00C806BD">
      <w:pPr>
        <w:numPr>
          <w:ilvl w:val="0"/>
          <w:numId w:val="328"/>
        </w:numPr>
        <w:tabs>
          <w:tab w:val="left" w:pos="203"/>
        </w:tabs>
        <w:ind w:left="203" w:hanging="203"/>
        <w:rPr>
          <w:rFonts w:eastAsia="Times New Roman"/>
          <w:color w:val="231F20"/>
          <w:sz w:val="28"/>
          <w:szCs w:val="28"/>
        </w:rPr>
      </w:pPr>
      <w:r>
        <w:rPr>
          <w:rFonts w:eastAsia="Times New Roman"/>
          <w:color w:val="231F20"/>
          <w:sz w:val="28"/>
          <w:szCs w:val="28"/>
        </w:rPr>
        <w:t>рамках определенной системы правил.</w:t>
      </w:r>
    </w:p>
    <w:p w:rsidR="00F94C3C" w:rsidRDefault="00F94C3C">
      <w:pPr>
        <w:spacing w:line="12" w:lineRule="exact"/>
        <w:rPr>
          <w:rFonts w:eastAsia="Times New Roman"/>
          <w:color w:val="231F20"/>
          <w:sz w:val="28"/>
          <w:szCs w:val="28"/>
        </w:rPr>
      </w:pPr>
    </w:p>
    <w:p w:rsidR="00F94C3C" w:rsidRDefault="00C806BD" w:rsidP="00C806BD">
      <w:pPr>
        <w:numPr>
          <w:ilvl w:val="1"/>
          <w:numId w:val="329"/>
        </w:numPr>
        <w:tabs>
          <w:tab w:val="left" w:pos="1136"/>
        </w:tabs>
        <w:spacing w:line="237" w:lineRule="auto"/>
        <w:ind w:left="3" w:firstLine="705"/>
        <w:jc w:val="both"/>
        <w:rPr>
          <w:rFonts w:eastAsia="Times New Roman"/>
          <w:color w:val="231F20"/>
          <w:sz w:val="28"/>
          <w:szCs w:val="28"/>
        </w:rPr>
      </w:pPr>
      <w:r>
        <w:rPr>
          <w:rFonts w:eastAsia="Times New Roman"/>
          <w:color w:val="231F20"/>
          <w:sz w:val="28"/>
          <w:szCs w:val="28"/>
        </w:rPr>
        <w:t>Построение учебной и внеучебной деятельности с учетом культурологических, нравственных, психологических, здоровьесберегающих характеристик экологической безопасности, обеспечивающих экологичность образовательной среды.</w:t>
      </w:r>
    </w:p>
    <w:p w:rsidR="00F94C3C" w:rsidRDefault="00F94C3C">
      <w:pPr>
        <w:spacing w:line="3" w:lineRule="exact"/>
        <w:rPr>
          <w:rFonts w:eastAsia="Times New Roman"/>
          <w:color w:val="231F20"/>
          <w:sz w:val="28"/>
          <w:szCs w:val="28"/>
        </w:rPr>
      </w:pPr>
    </w:p>
    <w:p w:rsidR="00F94C3C" w:rsidRDefault="00C806BD" w:rsidP="00C806BD">
      <w:pPr>
        <w:numPr>
          <w:ilvl w:val="1"/>
          <w:numId w:val="329"/>
        </w:numPr>
        <w:tabs>
          <w:tab w:val="left" w:pos="1143"/>
        </w:tabs>
        <w:ind w:left="1143" w:hanging="435"/>
        <w:rPr>
          <w:rFonts w:eastAsia="Times New Roman"/>
          <w:color w:val="231F20"/>
          <w:sz w:val="28"/>
          <w:szCs w:val="28"/>
        </w:rPr>
      </w:pPr>
      <w:r>
        <w:rPr>
          <w:rFonts w:eastAsia="Times New Roman"/>
          <w:color w:val="231F20"/>
          <w:sz w:val="28"/>
          <w:szCs w:val="28"/>
        </w:rPr>
        <w:t>Специальная  организация  образовательного  процесса,  в  котором</w:t>
      </w:r>
    </w:p>
    <w:p w:rsidR="00F94C3C" w:rsidRDefault="00C806BD">
      <w:pPr>
        <w:tabs>
          <w:tab w:val="left" w:pos="862"/>
          <w:tab w:val="left" w:pos="2922"/>
          <w:tab w:val="left" w:pos="3802"/>
          <w:tab w:val="left" w:pos="5822"/>
          <w:tab w:val="left" w:pos="7082"/>
          <w:tab w:val="left" w:pos="7422"/>
          <w:tab w:val="left" w:pos="8162"/>
        </w:tabs>
        <w:ind w:left="3"/>
        <w:rPr>
          <w:sz w:val="20"/>
          <w:szCs w:val="20"/>
        </w:rPr>
      </w:pPr>
      <w:r>
        <w:rPr>
          <w:rFonts w:eastAsia="Times New Roman"/>
          <w:color w:val="231F20"/>
          <w:sz w:val="28"/>
          <w:szCs w:val="28"/>
        </w:rPr>
        <w:t>перед</w:t>
      </w:r>
      <w:r>
        <w:rPr>
          <w:rFonts w:eastAsia="Times New Roman"/>
          <w:color w:val="231F20"/>
          <w:sz w:val="28"/>
          <w:szCs w:val="28"/>
        </w:rPr>
        <w:tab/>
        <w:t>обучающимися</w:t>
      </w:r>
      <w:r>
        <w:rPr>
          <w:rFonts w:eastAsia="Times New Roman"/>
          <w:color w:val="231F20"/>
          <w:sz w:val="28"/>
          <w:szCs w:val="28"/>
        </w:rPr>
        <w:tab/>
        <w:t>стоит</w:t>
      </w:r>
      <w:r>
        <w:rPr>
          <w:rFonts w:eastAsia="Times New Roman"/>
          <w:color w:val="231F20"/>
          <w:sz w:val="28"/>
          <w:szCs w:val="28"/>
        </w:rPr>
        <w:tab/>
        <w:t>необходимость</w:t>
      </w:r>
      <w:r>
        <w:rPr>
          <w:rFonts w:eastAsia="Times New Roman"/>
          <w:color w:val="231F20"/>
          <w:sz w:val="28"/>
          <w:szCs w:val="28"/>
        </w:rPr>
        <w:tab/>
        <w:t>работать</w:t>
      </w:r>
      <w:r>
        <w:rPr>
          <w:rFonts w:eastAsia="Times New Roman"/>
          <w:color w:val="231F20"/>
          <w:sz w:val="28"/>
          <w:szCs w:val="28"/>
        </w:rPr>
        <w:tab/>
        <w:t>в</w:t>
      </w:r>
      <w:r>
        <w:rPr>
          <w:rFonts w:eastAsia="Times New Roman"/>
          <w:color w:val="231F20"/>
          <w:sz w:val="28"/>
          <w:szCs w:val="28"/>
        </w:rPr>
        <w:tab/>
        <w:t>зоне</w:t>
      </w:r>
      <w:r>
        <w:rPr>
          <w:sz w:val="20"/>
          <w:szCs w:val="20"/>
        </w:rPr>
        <w:tab/>
      </w:r>
      <w:r>
        <w:rPr>
          <w:rFonts w:eastAsia="Times New Roman"/>
          <w:color w:val="231F20"/>
          <w:sz w:val="27"/>
          <w:szCs w:val="27"/>
        </w:rPr>
        <w:t>актуального</w:t>
      </w:r>
    </w:p>
    <w:p w:rsidR="00F94C3C" w:rsidRDefault="00F94C3C">
      <w:pPr>
        <w:spacing w:line="12" w:lineRule="exact"/>
        <w:rPr>
          <w:sz w:val="20"/>
          <w:szCs w:val="20"/>
        </w:rPr>
      </w:pPr>
    </w:p>
    <w:p w:rsidR="00F94C3C" w:rsidRDefault="00C806BD" w:rsidP="00C806BD">
      <w:pPr>
        <w:numPr>
          <w:ilvl w:val="0"/>
          <w:numId w:val="330"/>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ближайшего развития: наличие системы продуманных препятствий для обучающегося, возможность преодолевать эти препятствия самостоятельно или с помощью окружающих.</w:t>
      </w:r>
    </w:p>
    <w:p w:rsidR="00F94C3C" w:rsidRDefault="00F94C3C">
      <w:pPr>
        <w:spacing w:line="13" w:lineRule="exact"/>
        <w:rPr>
          <w:rFonts w:eastAsia="Times New Roman"/>
          <w:color w:val="231F20"/>
          <w:sz w:val="28"/>
          <w:szCs w:val="28"/>
        </w:rPr>
      </w:pPr>
    </w:p>
    <w:p w:rsidR="00F94C3C" w:rsidRDefault="00C806BD" w:rsidP="00C806BD">
      <w:pPr>
        <w:numPr>
          <w:ilvl w:val="1"/>
          <w:numId w:val="330"/>
        </w:numPr>
        <w:tabs>
          <w:tab w:val="left" w:pos="1136"/>
        </w:tabs>
        <w:spacing w:line="236" w:lineRule="auto"/>
        <w:ind w:left="3" w:firstLine="705"/>
        <w:jc w:val="both"/>
        <w:rPr>
          <w:rFonts w:eastAsia="Times New Roman"/>
          <w:color w:val="231F20"/>
          <w:sz w:val="28"/>
          <w:szCs w:val="28"/>
        </w:rPr>
      </w:pPr>
      <w:r>
        <w:rPr>
          <w:rFonts w:eastAsia="Times New Roman"/>
          <w:color w:val="231F20"/>
          <w:sz w:val="28"/>
          <w:szCs w:val="28"/>
        </w:rPr>
        <w:t>Определение оптимального типа психолого-педагогического взаимодействия. Ориентация на личностное развитие, развитие эмоциональной, интеллектуальной, социальной и духовной сфер сознания.</w:t>
      </w:r>
    </w:p>
    <w:p w:rsidR="00F94C3C" w:rsidRDefault="00F94C3C">
      <w:pPr>
        <w:spacing w:line="14" w:lineRule="exact"/>
        <w:rPr>
          <w:rFonts w:eastAsia="Times New Roman"/>
          <w:color w:val="231F20"/>
          <w:sz w:val="28"/>
          <w:szCs w:val="28"/>
        </w:rPr>
      </w:pPr>
    </w:p>
    <w:p w:rsidR="00F94C3C" w:rsidRDefault="00C806BD" w:rsidP="00C806BD">
      <w:pPr>
        <w:numPr>
          <w:ilvl w:val="1"/>
          <w:numId w:val="330"/>
        </w:numPr>
        <w:tabs>
          <w:tab w:val="left" w:pos="1136"/>
        </w:tabs>
        <w:spacing w:line="238" w:lineRule="auto"/>
        <w:ind w:left="3" w:firstLine="705"/>
        <w:jc w:val="both"/>
        <w:rPr>
          <w:rFonts w:eastAsia="Times New Roman"/>
          <w:color w:val="231F20"/>
          <w:sz w:val="28"/>
          <w:szCs w:val="28"/>
        </w:rPr>
      </w:pPr>
      <w:r>
        <w:rPr>
          <w:rFonts w:eastAsia="Times New Roman"/>
          <w:color w:val="231F20"/>
          <w:sz w:val="28"/>
          <w:szCs w:val="28"/>
        </w:rPr>
        <w:t>Комплекс мероприятий по формированию социально-психологической умелости – таких умений у обучающихся, которые дают возможность компетентного выбора личностью своего жизненного пути, умение анализировать ситуацию и выбирать соответствующее поведение, не ущемляющее свободы и достоинства другого и способствующее саморазвитию личности, исключающее психологическое насилие.</w:t>
      </w:r>
    </w:p>
    <w:p w:rsidR="00F94C3C" w:rsidRDefault="00F94C3C">
      <w:pPr>
        <w:spacing w:line="16" w:lineRule="exact"/>
        <w:rPr>
          <w:rFonts w:eastAsia="Times New Roman"/>
          <w:color w:val="231F20"/>
          <w:sz w:val="28"/>
          <w:szCs w:val="28"/>
        </w:rPr>
      </w:pPr>
    </w:p>
    <w:p w:rsidR="00F94C3C" w:rsidRDefault="00C806BD" w:rsidP="00C806BD">
      <w:pPr>
        <w:numPr>
          <w:ilvl w:val="1"/>
          <w:numId w:val="330"/>
        </w:numPr>
        <w:tabs>
          <w:tab w:val="left" w:pos="1136"/>
        </w:tabs>
        <w:spacing w:line="234" w:lineRule="auto"/>
        <w:ind w:left="3" w:firstLine="705"/>
        <w:jc w:val="both"/>
        <w:rPr>
          <w:rFonts w:eastAsia="Times New Roman"/>
          <w:color w:val="231F20"/>
          <w:sz w:val="28"/>
          <w:szCs w:val="28"/>
        </w:rPr>
      </w:pPr>
      <w:r>
        <w:rPr>
          <w:rFonts w:eastAsia="Times New Roman"/>
          <w:color w:val="231F20"/>
          <w:sz w:val="28"/>
          <w:szCs w:val="28"/>
        </w:rPr>
        <w:t>Создание аналитических ситуаций, направленных на формирование рефлексии в преодолении трудностей в обучении – организация</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105</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7" w:lineRule="auto"/>
        <w:jc w:val="both"/>
        <w:rPr>
          <w:sz w:val="20"/>
          <w:szCs w:val="20"/>
        </w:rPr>
      </w:pPr>
      <w:r>
        <w:rPr>
          <w:rFonts w:eastAsia="Times New Roman"/>
          <w:color w:val="231F20"/>
          <w:sz w:val="28"/>
          <w:szCs w:val="28"/>
        </w:rPr>
        <w:lastRenderedPageBreak/>
        <w:t>образовательной среды, способствующей формированию у обучающихся навыков самопознания внутренних психических актов и состояний, формированию всех видов рефлексии: эмоциональной, рефлексии деятельности, рефлексии содержания учебного материала.</w:t>
      </w:r>
    </w:p>
    <w:p w:rsidR="00F94C3C" w:rsidRDefault="00F94C3C">
      <w:pPr>
        <w:spacing w:line="17" w:lineRule="exact"/>
        <w:rPr>
          <w:sz w:val="20"/>
          <w:szCs w:val="20"/>
        </w:rPr>
      </w:pPr>
    </w:p>
    <w:p w:rsidR="00F94C3C" w:rsidRDefault="00C806BD">
      <w:pPr>
        <w:spacing w:line="237" w:lineRule="auto"/>
        <w:ind w:firstLine="708"/>
        <w:jc w:val="both"/>
        <w:rPr>
          <w:sz w:val="20"/>
          <w:szCs w:val="20"/>
        </w:rPr>
      </w:pPr>
      <w:r>
        <w:rPr>
          <w:rFonts w:eastAsia="Times New Roman"/>
          <w:color w:val="231F20"/>
          <w:sz w:val="28"/>
          <w:szCs w:val="28"/>
        </w:rPr>
        <w:t>9. Реализация системы мер по поддержанию воспитательного потенциала образовательной среды – организация образовательной среды, насыщенной культурно значимыми объектами (герб страны, города, школы; гимн страны, города, школы; традиции страны, города, школы).</w:t>
      </w:r>
    </w:p>
    <w:p w:rsidR="00F94C3C" w:rsidRDefault="00F94C3C">
      <w:pPr>
        <w:spacing w:line="17" w:lineRule="exact"/>
        <w:rPr>
          <w:sz w:val="20"/>
          <w:szCs w:val="20"/>
        </w:rPr>
      </w:pPr>
    </w:p>
    <w:p w:rsidR="00F94C3C" w:rsidRDefault="00C806BD" w:rsidP="00C806BD">
      <w:pPr>
        <w:numPr>
          <w:ilvl w:val="0"/>
          <w:numId w:val="331"/>
        </w:numPr>
        <w:tabs>
          <w:tab w:val="left" w:pos="1133"/>
        </w:tabs>
        <w:spacing w:line="237" w:lineRule="auto"/>
        <w:ind w:firstLine="705"/>
        <w:jc w:val="both"/>
        <w:rPr>
          <w:rFonts w:eastAsia="Times New Roman"/>
          <w:color w:val="231F20"/>
          <w:sz w:val="28"/>
          <w:szCs w:val="28"/>
        </w:rPr>
      </w:pPr>
      <w:r>
        <w:rPr>
          <w:rFonts w:eastAsia="Times New Roman"/>
          <w:color w:val="231F20"/>
          <w:sz w:val="28"/>
          <w:szCs w:val="28"/>
        </w:rPr>
        <w:t>Обеспечение условий вариативности образовательной среды – предполагает организацию образовательной среды, максимально отвечающей потребностям и индивидуально-типологическим особенностям всех участников образовательных отношений.</w:t>
      </w:r>
    </w:p>
    <w:p w:rsidR="00F94C3C" w:rsidRDefault="00F94C3C">
      <w:pPr>
        <w:spacing w:line="1" w:lineRule="exact"/>
        <w:rPr>
          <w:rFonts w:eastAsia="Times New Roman"/>
          <w:color w:val="231F20"/>
          <w:sz w:val="28"/>
          <w:szCs w:val="28"/>
        </w:rPr>
      </w:pPr>
    </w:p>
    <w:p w:rsidR="00F94C3C" w:rsidRDefault="00C806BD" w:rsidP="00C806BD">
      <w:pPr>
        <w:numPr>
          <w:ilvl w:val="0"/>
          <w:numId w:val="331"/>
        </w:numPr>
        <w:tabs>
          <w:tab w:val="left" w:pos="1140"/>
        </w:tabs>
        <w:ind w:left="1140" w:hanging="435"/>
        <w:rPr>
          <w:rFonts w:eastAsia="Times New Roman"/>
          <w:color w:val="231F20"/>
          <w:sz w:val="28"/>
          <w:szCs w:val="28"/>
        </w:rPr>
      </w:pPr>
      <w:r>
        <w:rPr>
          <w:rFonts w:eastAsia="Times New Roman"/>
          <w:color w:val="231F20"/>
          <w:sz w:val="28"/>
          <w:szCs w:val="28"/>
        </w:rPr>
        <w:t>Поддержка   ресурсного   потенциала   образовательной   среды   –</w:t>
      </w:r>
    </w:p>
    <w:p w:rsidR="00F94C3C" w:rsidRDefault="00F94C3C">
      <w:pPr>
        <w:spacing w:line="16" w:lineRule="exact"/>
        <w:rPr>
          <w:sz w:val="20"/>
          <w:szCs w:val="20"/>
        </w:rPr>
      </w:pPr>
    </w:p>
    <w:p w:rsidR="00F94C3C" w:rsidRDefault="00C806BD">
      <w:pPr>
        <w:spacing w:line="236" w:lineRule="auto"/>
        <w:jc w:val="both"/>
        <w:rPr>
          <w:sz w:val="20"/>
          <w:szCs w:val="20"/>
        </w:rPr>
      </w:pPr>
      <w:r>
        <w:rPr>
          <w:rFonts w:eastAsia="Times New Roman"/>
          <w:color w:val="231F20"/>
          <w:sz w:val="28"/>
          <w:szCs w:val="28"/>
        </w:rPr>
        <w:t>предполагает организацию образовательной среды, основанную на представлениях о замещающей деятельности, о компенсаторной деятельности, активизирующей личностные ресурсы обучающегося.</w:t>
      </w:r>
    </w:p>
    <w:p w:rsidR="00F94C3C" w:rsidRDefault="00F94C3C">
      <w:pPr>
        <w:spacing w:line="15" w:lineRule="exact"/>
        <w:rPr>
          <w:sz w:val="20"/>
          <w:szCs w:val="20"/>
        </w:rPr>
      </w:pPr>
    </w:p>
    <w:p w:rsidR="00F94C3C" w:rsidRDefault="00C806BD" w:rsidP="00C806BD">
      <w:pPr>
        <w:numPr>
          <w:ilvl w:val="0"/>
          <w:numId w:val="332"/>
        </w:numPr>
        <w:tabs>
          <w:tab w:val="left" w:pos="1133"/>
        </w:tabs>
        <w:spacing w:line="238" w:lineRule="auto"/>
        <w:ind w:firstLine="705"/>
        <w:jc w:val="both"/>
        <w:rPr>
          <w:rFonts w:eastAsia="Times New Roman"/>
          <w:color w:val="231F20"/>
          <w:sz w:val="28"/>
          <w:szCs w:val="28"/>
        </w:rPr>
      </w:pPr>
      <w:r>
        <w:rPr>
          <w:rFonts w:eastAsia="Times New Roman"/>
          <w:color w:val="231F20"/>
          <w:sz w:val="28"/>
          <w:szCs w:val="28"/>
        </w:rPr>
        <w:t>Внедрение психолого-педагогических технологий, обеспечивающих творческий и исследовательский потенциал образовательной среды – организация образовательной среды, предлагающей условия для творческой самореализации обучающихся, среды, инициирующей и стимулирующей научно-исследовательский интерес обучающихся.</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78" w:lineRule="exact"/>
        <w:rPr>
          <w:sz w:val="20"/>
          <w:szCs w:val="20"/>
        </w:rPr>
      </w:pPr>
    </w:p>
    <w:p w:rsidR="00F94C3C" w:rsidRDefault="00C806BD">
      <w:pPr>
        <w:ind w:left="5060"/>
        <w:rPr>
          <w:sz w:val="20"/>
          <w:szCs w:val="20"/>
        </w:rPr>
      </w:pPr>
      <w:r>
        <w:rPr>
          <w:rFonts w:eastAsia="Times New Roman"/>
          <w:color w:val="231F20"/>
          <w:sz w:val="20"/>
          <w:szCs w:val="20"/>
        </w:rPr>
        <w:t>106</w:t>
      </w:r>
    </w:p>
    <w:p w:rsidR="00F94C3C" w:rsidRDefault="00F94C3C">
      <w:pPr>
        <w:sectPr w:rsidR="00F94C3C">
          <w:pgSz w:w="11920" w:h="16841"/>
          <w:pgMar w:top="1145" w:right="991" w:bottom="0" w:left="1280" w:header="0" w:footer="0" w:gutter="0"/>
          <w:cols w:space="720" w:equalWidth="0">
            <w:col w:w="9640"/>
          </w:cols>
        </w:sectPr>
      </w:pPr>
    </w:p>
    <w:p w:rsidR="00F94C3C" w:rsidRDefault="00C806BD">
      <w:pPr>
        <w:ind w:right="-2"/>
        <w:jc w:val="center"/>
        <w:rPr>
          <w:sz w:val="20"/>
          <w:szCs w:val="20"/>
        </w:rPr>
      </w:pPr>
      <w:r>
        <w:rPr>
          <w:rFonts w:eastAsia="Times New Roman"/>
          <w:b/>
          <w:bCs/>
          <w:color w:val="231F20"/>
          <w:sz w:val="28"/>
          <w:szCs w:val="28"/>
        </w:rPr>
        <w:lastRenderedPageBreak/>
        <w:t>РАЗДЕЛ 4. РЕЕСТР РЕКОМЕНДУЕМЫХ ПРОГРАММ</w:t>
      </w:r>
    </w:p>
    <w:p w:rsidR="00F94C3C" w:rsidRDefault="00F94C3C">
      <w:pPr>
        <w:spacing w:line="2" w:lineRule="exact"/>
        <w:rPr>
          <w:sz w:val="20"/>
          <w:szCs w:val="20"/>
        </w:rPr>
      </w:pPr>
    </w:p>
    <w:p w:rsidR="00F94C3C" w:rsidRDefault="00C806BD">
      <w:pPr>
        <w:ind w:right="-2"/>
        <w:jc w:val="center"/>
        <w:rPr>
          <w:sz w:val="20"/>
          <w:szCs w:val="20"/>
        </w:rPr>
      </w:pPr>
      <w:r>
        <w:rPr>
          <w:rFonts w:eastAsia="Times New Roman"/>
          <w:b/>
          <w:bCs/>
          <w:color w:val="231F20"/>
          <w:sz w:val="28"/>
          <w:szCs w:val="28"/>
        </w:rPr>
        <w:t>ПСИХОЛОГИЧЕСКОЙ ПОМОЩИ</w:t>
      </w:r>
    </w:p>
    <w:p w:rsidR="00F94C3C" w:rsidRDefault="00F94C3C">
      <w:pPr>
        <w:spacing w:line="321" w:lineRule="exact"/>
        <w:rPr>
          <w:sz w:val="20"/>
          <w:szCs w:val="20"/>
        </w:rPr>
      </w:pPr>
    </w:p>
    <w:p w:rsidR="00F94C3C" w:rsidRDefault="00C806BD">
      <w:pPr>
        <w:ind w:right="-2"/>
        <w:jc w:val="center"/>
        <w:rPr>
          <w:sz w:val="20"/>
          <w:szCs w:val="20"/>
        </w:rPr>
      </w:pPr>
      <w:r>
        <w:rPr>
          <w:rFonts w:eastAsia="Times New Roman"/>
          <w:b/>
          <w:bCs/>
          <w:sz w:val="28"/>
          <w:szCs w:val="28"/>
        </w:rPr>
        <w:t>Открытый реестр рекомендуемых программ психологической помощи,</w:t>
      </w:r>
    </w:p>
    <w:p w:rsidR="00F94C3C" w:rsidRDefault="00F94C3C">
      <w:pPr>
        <w:spacing w:line="13" w:lineRule="exact"/>
        <w:rPr>
          <w:sz w:val="20"/>
          <w:szCs w:val="20"/>
        </w:rPr>
      </w:pPr>
    </w:p>
    <w:p w:rsidR="00F94C3C" w:rsidRDefault="00C806BD">
      <w:pPr>
        <w:spacing w:line="236" w:lineRule="auto"/>
        <w:ind w:right="17"/>
        <w:jc w:val="center"/>
        <w:rPr>
          <w:sz w:val="20"/>
          <w:szCs w:val="20"/>
        </w:rPr>
      </w:pPr>
      <w:r>
        <w:rPr>
          <w:rFonts w:eastAsia="Times New Roman"/>
          <w:b/>
          <w:bCs/>
          <w:sz w:val="28"/>
          <w:szCs w:val="28"/>
        </w:rPr>
        <w:t>вызывающих доверие профессионального сообщества, с описанием минимально необходимых условий и требований их использования (заимствования) и реализации в школе</w:t>
      </w:r>
    </w:p>
    <w:p w:rsidR="00F94C3C" w:rsidRDefault="00F94C3C">
      <w:pPr>
        <w:spacing w:line="325" w:lineRule="exact"/>
        <w:rPr>
          <w:sz w:val="20"/>
          <w:szCs w:val="20"/>
        </w:rPr>
      </w:pPr>
    </w:p>
    <w:p w:rsidR="00F94C3C" w:rsidRDefault="00C806BD">
      <w:pPr>
        <w:ind w:right="-2"/>
        <w:jc w:val="center"/>
        <w:rPr>
          <w:sz w:val="20"/>
          <w:szCs w:val="20"/>
        </w:rPr>
      </w:pPr>
      <w:r>
        <w:rPr>
          <w:rFonts w:eastAsia="Times New Roman"/>
          <w:b/>
          <w:bCs/>
          <w:color w:val="231F20"/>
          <w:sz w:val="28"/>
          <w:szCs w:val="28"/>
        </w:rPr>
        <w:t>Принципы построения и порядок функционирования</w:t>
      </w:r>
    </w:p>
    <w:p w:rsidR="00F94C3C" w:rsidRDefault="00C806BD">
      <w:pPr>
        <w:ind w:right="-2"/>
        <w:jc w:val="center"/>
        <w:rPr>
          <w:sz w:val="20"/>
          <w:szCs w:val="20"/>
        </w:rPr>
      </w:pPr>
      <w:r>
        <w:rPr>
          <w:rFonts w:eastAsia="Times New Roman"/>
          <w:b/>
          <w:bCs/>
          <w:color w:val="231F20"/>
          <w:sz w:val="28"/>
          <w:szCs w:val="28"/>
        </w:rPr>
        <w:t>открытого реестра рекомендуемых программ психологической помощи</w:t>
      </w:r>
    </w:p>
    <w:p w:rsidR="00F94C3C" w:rsidRDefault="00F94C3C">
      <w:pPr>
        <w:spacing w:line="26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Развитие психологического обеспечения образования и социальной сферы призвано содействовать совершенствованию психолого-педагогической помощи обучающимся, в ней нуждающимся. Психологические трудности</w:t>
      </w:r>
    </w:p>
    <w:p w:rsidR="00F94C3C" w:rsidRDefault="00F94C3C">
      <w:pPr>
        <w:spacing w:line="14" w:lineRule="exact"/>
        <w:rPr>
          <w:sz w:val="20"/>
          <w:szCs w:val="20"/>
        </w:rPr>
      </w:pPr>
    </w:p>
    <w:p w:rsidR="00F94C3C" w:rsidRDefault="00C806BD" w:rsidP="00C806BD">
      <w:pPr>
        <w:numPr>
          <w:ilvl w:val="0"/>
          <w:numId w:val="333"/>
        </w:numPr>
        <w:tabs>
          <w:tab w:val="left" w:pos="204"/>
        </w:tabs>
        <w:spacing w:line="236" w:lineRule="auto"/>
        <w:ind w:left="3" w:hanging="3"/>
        <w:jc w:val="both"/>
        <w:rPr>
          <w:rFonts w:eastAsia="Times New Roman"/>
          <w:color w:val="231F20"/>
          <w:sz w:val="28"/>
          <w:szCs w:val="28"/>
        </w:rPr>
      </w:pPr>
      <w:r>
        <w:rPr>
          <w:rFonts w:eastAsia="Times New Roman"/>
          <w:color w:val="231F20"/>
          <w:sz w:val="28"/>
          <w:szCs w:val="28"/>
        </w:rPr>
        <w:t>развитии, воспитании и обучении обучающихся ставят задачу поиска научно обоснованных способов их преодоления, к которым относятся программы психолого-педагогического сопровождения образования.</w:t>
      </w:r>
    </w:p>
    <w:p w:rsidR="00F94C3C" w:rsidRDefault="00F94C3C">
      <w:pPr>
        <w:spacing w:line="14"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Актуальным профессионально-общественным механизмом выявления, оценки и тиражирования опыта реализации программ, вызывающих доверие профессионального сообщества, является система профессиональных</w:t>
      </w:r>
    </w:p>
    <w:p w:rsidR="00F94C3C" w:rsidRDefault="00C806BD">
      <w:pPr>
        <w:tabs>
          <w:tab w:val="left" w:pos="1582"/>
          <w:tab w:val="left" w:pos="3702"/>
          <w:tab w:val="left" w:pos="4962"/>
          <w:tab w:val="left" w:pos="8462"/>
        </w:tabs>
        <w:ind w:left="3"/>
        <w:rPr>
          <w:sz w:val="20"/>
          <w:szCs w:val="20"/>
        </w:rPr>
      </w:pPr>
      <w:r>
        <w:rPr>
          <w:rFonts w:eastAsia="Times New Roman"/>
          <w:color w:val="231F20"/>
          <w:sz w:val="28"/>
          <w:szCs w:val="28"/>
        </w:rPr>
        <w:t>конкурсов:</w:t>
      </w:r>
      <w:r>
        <w:rPr>
          <w:rFonts w:eastAsia="Times New Roman"/>
          <w:color w:val="231F20"/>
          <w:sz w:val="28"/>
          <w:szCs w:val="28"/>
        </w:rPr>
        <w:tab/>
        <w:t>Всероссийский</w:t>
      </w:r>
      <w:r>
        <w:rPr>
          <w:rFonts w:eastAsia="Times New Roman"/>
          <w:color w:val="231F20"/>
          <w:sz w:val="28"/>
          <w:szCs w:val="28"/>
        </w:rPr>
        <w:tab/>
        <w:t>конкурс</w:t>
      </w:r>
      <w:r>
        <w:rPr>
          <w:rFonts w:eastAsia="Times New Roman"/>
          <w:color w:val="231F20"/>
          <w:sz w:val="28"/>
          <w:szCs w:val="28"/>
        </w:rPr>
        <w:tab/>
        <w:t>психолого-педагогических</w:t>
      </w:r>
      <w:r>
        <w:rPr>
          <w:sz w:val="20"/>
          <w:szCs w:val="20"/>
        </w:rPr>
        <w:tab/>
      </w:r>
      <w:r>
        <w:rPr>
          <w:rFonts w:eastAsia="Times New Roman"/>
          <w:color w:val="231F20"/>
          <w:sz w:val="27"/>
          <w:szCs w:val="27"/>
        </w:rPr>
        <w:t>программ</w:t>
      </w:r>
    </w:p>
    <w:p w:rsidR="00F94C3C" w:rsidRDefault="00F94C3C">
      <w:pPr>
        <w:spacing w:line="13" w:lineRule="exact"/>
        <w:rPr>
          <w:sz w:val="20"/>
          <w:szCs w:val="20"/>
        </w:rPr>
      </w:pPr>
    </w:p>
    <w:p w:rsidR="00F94C3C" w:rsidRDefault="00C806BD" w:rsidP="00C806BD">
      <w:pPr>
        <w:numPr>
          <w:ilvl w:val="0"/>
          <w:numId w:val="334"/>
        </w:numPr>
        <w:tabs>
          <w:tab w:val="left" w:pos="224"/>
        </w:tabs>
        <w:spacing w:line="234" w:lineRule="auto"/>
        <w:ind w:left="3" w:right="20" w:hanging="3"/>
        <w:rPr>
          <w:rFonts w:eastAsia="Times New Roman"/>
          <w:color w:val="231F20"/>
          <w:sz w:val="28"/>
          <w:szCs w:val="28"/>
        </w:rPr>
      </w:pPr>
      <w:r>
        <w:rPr>
          <w:rFonts w:eastAsia="Times New Roman"/>
          <w:color w:val="231F20"/>
          <w:sz w:val="28"/>
          <w:szCs w:val="28"/>
        </w:rPr>
        <w:t>технологий в образовательной среде, Национальный конкурс «Золотая Психея».</w:t>
      </w:r>
    </w:p>
    <w:p w:rsidR="00F94C3C" w:rsidRDefault="00F94C3C">
      <w:pPr>
        <w:spacing w:line="15" w:lineRule="exact"/>
        <w:rPr>
          <w:rFonts w:eastAsia="Times New Roman"/>
          <w:color w:val="231F20"/>
          <w:sz w:val="28"/>
          <w:szCs w:val="28"/>
        </w:rPr>
      </w:pPr>
    </w:p>
    <w:p w:rsidR="00F94C3C" w:rsidRDefault="00C806BD" w:rsidP="00C806BD">
      <w:pPr>
        <w:numPr>
          <w:ilvl w:val="1"/>
          <w:numId w:val="334"/>
        </w:numPr>
        <w:tabs>
          <w:tab w:val="left" w:pos="1100"/>
        </w:tabs>
        <w:spacing w:line="238" w:lineRule="auto"/>
        <w:ind w:left="3" w:firstLine="705"/>
        <w:jc w:val="both"/>
        <w:rPr>
          <w:rFonts w:eastAsia="Times New Roman"/>
          <w:color w:val="231F20"/>
          <w:sz w:val="28"/>
          <w:szCs w:val="28"/>
        </w:rPr>
      </w:pPr>
      <w:r>
        <w:rPr>
          <w:rFonts w:eastAsia="Times New Roman"/>
          <w:color w:val="231F20"/>
          <w:sz w:val="28"/>
          <w:szCs w:val="28"/>
        </w:rPr>
        <w:t>соответствии с пунктом 1.10 плана мероприятий по реализации Концепции развития психологической службы в системе образования Российской Федерации на период до 2025 года, утвержденного и.о. Министра образования и науки Российской Федерации 11 мая 2018 года, с целью повышения качества психолого-педагогических программ и технологий, реализуемых в системе образования Российской Федерации, проводится Всероссийский конкурс психолого-педагогических программ и технологий в образовательной среде.</w:t>
      </w:r>
    </w:p>
    <w:p w:rsidR="00F94C3C" w:rsidRDefault="00F94C3C">
      <w:pPr>
        <w:spacing w:line="23"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На данный конкурс принимаются апробированные на практике программы и технологии с обоснованной эффективностью, содержание</w:t>
      </w:r>
    </w:p>
    <w:p w:rsidR="00F94C3C" w:rsidRDefault="00F94C3C">
      <w:pPr>
        <w:spacing w:line="15"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которых соответствует нормативным правовым документам, регламентирующим профессиональную деятельность по психолого-педагогическому сопровождению образовательного процесса и оказанию психолого-педагогической помощи детям и подросткам, подготовленные как отдельным автором, так и авторскими коллективами.</w:t>
      </w:r>
    </w:p>
    <w:p w:rsidR="00F94C3C" w:rsidRDefault="00F94C3C">
      <w:pPr>
        <w:spacing w:line="21"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Для проведения экспертной оценки представленных программ и технологий Оргкомитетом создается Экспертный совет Конкурса, в состав которого входят ведущие ученые и практики в области психологии</w:t>
      </w:r>
    </w:p>
    <w:p w:rsidR="00F94C3C" w:rsidRDefault="00F94C3C">
      <w:pPr>
        <w:spacing w:line="15" w:lineRule="exact"/>
        <w:rPr>
          <w:sz w:val="20"/>
          <w:szCs w:val="20"/>
        </w:rPr>
      </w:pPr>
    </w:p>
    <w:p w:rsidR="00F94C3C" w:rsidRDefault="00C806BD" w:rsidP="00C806BD">
      <w:pPr>
        <w:numPr>
          <w:ilvl w:val="0"/>
          <w:numId w:val="335"/>
        </w:numPr>
        <w:tabs>
          <w:tab w:val="left" w:pos="224"/>
        </w:tabs>
        <w:spacing w:line="234" w:lineRule="auto"/>
        <w:ind w:left="3" w:hanging="3"/>
        <w:rPr>
          <w:rFonts w:eastAsia="Times New Roman"/>
          <w:color w:val="231F20"/>
          <w:sz w:val="28"/>
          <w:szCs w:val="28"/>
        </w:rPr>
      </w:pPr>
      <w:r>
        <w:rPr>
          <w:rFonts w:eastAsia="Times New Roman"/>
          <w:color w:val="231F20"/>
          <w:sz w:val="28"/>
          <w:szCs w:val="28"/>
        </w:rPr>
        <w:t>педагогики, имеющие опыт работы по проведению экспертизы конкурсных работ.</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Экспертиза представляемых на конкурс материалов позволяет определить</w:t>
      </w:r>
    </w:p>
    <w:p w:rsidR="00F94C3C" w:rsidRDefault="00F94C3C">
      <w:pPr>
        <w:spacing w:line="2" w:lineRule="exact"/>
        <w:rPr>
          <w:sz w:val="20"/>
          <w:szCs w:val="20"/>
        </w:rPr>
      </w:pPr>
    </w:p>
    <w:p w:rsidR="00F94C3C" w:rsidRDefault="00C806BD">
      <w:pPr>
        <w:tabs>
          <w:tab w:val="left" w:pos="1702"/>
          <w:tab w:val="left" w:pos="3622"/>
          <w:tab w:val="left" w:pos="4342"/>
          <w:tab w:val="left" w:pos="8162"/>
        </w:tabs>
        <w:ind w:left="3"/>
        <w:rPr>
          <w:sz w:val="20"/>
          <w:szCs w:val="20"/>
        </w:rPr>
      </w:pPr>
      <w:r>
        <w:rPr>
          <w:rFonts w:eastAsia="Times New Roman"/>
          <w:color w:val="231F20"/>
          <w:sz w:val="28"/>
          <w:szCs w:val="28"/>
        </w:rPr>
        <w:t>основные</w:t>
      </w:r>
      <w:r>
        <w:rPr>
          <w:sz w:val="20"/>
          <w:szCs w:val="20"/>
        </w:rPr>
        <w:tab/>
      </w:r>
      <w:r>
        <w:rPr>
          <w:rFonts w:eastAsia="Times New Roman"/>
          <w:color w:val="231F20"/>
          <w:sz w:val="28"/>
          <w:szCs w:val="28"/>
        </w:rPr>
        <w:t>требования</w:t>
      </w:r>
      <w:r>
        <w:rPr>
          <w:sz w:val="20"/>
          <w:szCs w:val="20"/>
        </w:rPr>
        <w:tab/>
      </w:r>
      <w:r>
        <w:rPr>
          <w:rFonts w:eastAsia="Times New Roman"/>
          <w:color w:val="231F20"/>
          <w:sz w:val="28"/>
          <w:szCs w:val="28"/>
        </w:rPr>
        <w:t>к</w:t>
      </w:r>
      <w:r>
        <w:rPr>
          <w:sz w:val="20"/>
          <w:szCs w:val="20"/>
        </w:rPr>
        <w:tab/>
      </w:r>
      <w:r>
        <w:rPr>
          <w:rFonts w:eastAsia="Times New Roman"/>
          <w:color w:val="231F20"/>
          <w:sz w:val="28"/>
          <w:szCs w:val="28"/>
        </w:rPr>
        <w:t>психолого-педагогическим</w:t>
      </w:r>
      <w:r>
        <w:rPr>
          <w:sz w:val="20"/>
          <w:szCs w:val="20"/>
        </w:rPr>
        <w:tab/>
      </w:r>
      <w:r>
        <w:rPr>
          <w:rFonts w:eastAsia="Times New Roman"/>
          <w:color w:val="231F20"/>
          <w:sz w:val="27"/>
          <w:szCs w:val="27"/>
        </w:rPr>
        <w:t>программам</w:t>
      </w:r>
    </w:p>
    <w:p w:rsidR="00F94C3C" w:rsidRDefault="00F94C3C">
      <w:pPr>
        <w:spacing w:line="200" w:lineRule="exact"/>
        <w:rPr>
          <w:sz w:val="20"/>
          <w:szCs w:val="20"/>
        </w:rPr>
      </w:pPr>
    </w:p>
    <w:p w:rsidR="00F94C3C" w:rsidRDefault="00F94C3C">
      <w:pPr>
        <w:spacing w:line="318" w:lineRule="exact"/>
        <w:rPr>
          <w:sz w:val="20"/>
          <w:szCs w:val="20"/>
        </w:rPr>
      </w:pPr>
    </w:p>
    <w:p w:rsidR="00F94C3C" w:rsidRDefault="00C806BD">
      <w:pPr>
        <w:ind w:left="5063"/>
        <w:rPr>
          <w:sz w:val="20"/>
          <w:szCs w:val="20"/>
        </w:rPr>
      </w:pPr>
      <w:r>
        <w:rPr>
          <w:rFonts w:eastAsia="Times New Roman"/>
          <w:color w:val="231F20"/>
          <w:sz w:val="20"/>
          <w:szCs w:val="20"/>
        </w:rPr>
        <w:t>107</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tabs>
          <w:tab w:val="left" w:pos="2522"/>
          <w:tab w:val="left" w:pos="3102"/>
          <w:tab w:val="left" w:pos="4702"/>
          <w:tab w:val="left" w:pos="5122"/>
          <w:tab w:val="left" w:pos="6182"/>
          <w:tab w:val="left" w:pos="8382"/>
        </w:tabs>
        <w:ind w:left="3"/>
        <w:rPr>
          <w:sz w:val="20"/>
          <w:szCs w:val="20"/>
        </w:rPr>
      </w:pPr>
      <w:r>
        <w:rPr>
          <w:rFonts w:eastAsia="Times New Roman"/>
          <w:color w:val="231F20"/>
          <w:sz w:val="28"/>
          <w:szCs w:val="28"/>
        </w:rPr>
        <w:lastRenderedPageBreak/>
        <w:t>для последующего</w:t>
      </w:r>
      <w:r>
        <w:rPr>
          <w:rFonts w:eastAsia="Times New Roman"/>
          <w:color w:val="231F20"/>
          <w:sz w:val="28"/>
          <w:szCs w:val="28"/>
        </w:rPr>
        <w:tab/>
        <w:t>их</w:t>
      </w:r>
      <w:r>
        <w:rPr>
          <w:rFonts w:eastAsia="Times New Roman"/>
          <w:color w:val="231F20"/>
          <w:sz w:val="28"/>
          <w:szCs w:val="28"/>
        </w:rPr>
        <w:tab/>
        <w:t>включения</w:t>
      </w:r>
      <w:r>
        <w:rPr>
          <w:rFonts w:eastAsia="Times New Roman"/>
          <w:color w:val="231F20"/>
          <w:sz w:val="28"/>
          <w:szCs w:val="28"/>
        </w:rPr>
        <w:tab/>
        <w:t>в</w:t>
      </w:r>
      <w:r>
        <w:rPr>
          <w:rFonts w:eastAsia="Times New Roman"/>
          <w:color w:val="231F20"/>
          <w:sz w:val="28"/>
          <w:szCs w:val="28"/>
        </w:rPr>
        <w:tab/>
        <w:t>реестр</w:t>
      </w:r>
      <w:r>
        <w:rPr>
          <w:rFonts w:eastAsia="Times New Roman"/>
          <w:color w:val="231F20"/>
          <w:sz w:val="28"/>
          <w:szCs w:val="28"/>
        </w:rPr>
        <w:tab/>
        <w:t>рекомендуемых</w:t>
      </w:r>
      <w:r>
        <w:rPr>
          <w:rFonts w:eastAsia="Times New Roman"/>
          <w:color w:val="231F20"/>
          <w:sz w:val="28"/>
          <w:szCs w:val="28"/>
        </w:rPr>
        <w:tab/>
        <w:t>программ,</w:t>
      </w:r>
    </w:p>
    <w:p w:rsidR="00F94C3C" w:rsidRDefault="00F94C3C">
      <w:pPr>
        <w:spacing w:line="2" w:lineRule="exact"/>
        <w:rPr>
          <w:sz w:val="20"/>
          <w:szCs w:val="20"/>
        </w:rPr>
      </w:pPr>
    </w:p>
    <w:p w:rsidR="00F94C3C" w:rsidRDefault="00C806BD" w:rsidP="00C806BD">
      <w:pPr>
        <w:numPr>
          <w:ilvl w:val="0"/>
          <w:numId w:val="336"/>
        </w:numPr>
        <w:tabs>
          <w:tab w:val="left" w:pos="203"/>
        </w:tabs>
        <w:ind w:left="203" w:hanging="203"/>
        <w:rPr>
          <w:rFonts w:eastAsia="Times New Roman"/>
          <w:color w:val="231F20"/>
          <w:sz w:val="28"/>
          <w:szCs w:val="28"/>
        </w:rPr>
      </w:pPr>
      <w:r>
        <w:rPr>
          <w:rFonts w:eastAsia="Times New Roman"/>
          <w:color w:val="231F20"/>
          <w:sz w:val="28"/>
          <w:szCs w:val="28"/>
        </w:rPr>
        <w:t>том числе выявить:</w:t>
      </w:r>
    </w:p>
    <w:p w:rsidR="00F94C3C" w:rsidRDefault="00C806BD">
      <w:pPr>
        <w:spacing w:line="32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теоретическое обоснование по выбранной проблеме практической деятельности с акцентом на современные концепции и существующие разработки;</w:t>
      </w:r>
    </w:p>
    <w:p w:rsidR="00F94C3C" w:rsidRDefault="00C806BD">
      <w:pPr>
        <w:tabs>
          <w:tab w:val="left" w:pos="2862"/>
          <w:tab w:val="left" w:pos="3982"/>
          <w:tab w:val="left" w:pos="4542"/>
          <w:tab w:val="left" w:pos="5602"/>
          <w:tab w:val="left" w:pos="6162"/>
          <w:tab w:val="left" w:pos="8162"/>
        </w:tabs>
        <w:spacing w:line="346" w:lineRule="exact"/>
        <w:ind w:left="703"/>
        <w:rPr>
          <w:sz w:val="20"/>
          <w:szCs w:val="20"/>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соотнесение</w:t>
      </w:r>
      <w:r>
        <w:rPr>
          <w:sz w:val="20"/>
          <w:szCs w:val="20"/>
        </w:rPr>
        <w:tab/>
      </w:r>
      <w:r>
        <w:rPr>
          <w:rFonts w:eastAsia="Times New Roman"/>
          <w:color w:val="231F20"/>
          <w:sz w:val="28"/>
          <w:szCs w:val="28"/>
        </w:rPr>
        <w:t>целей</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задач</w:t>
      </w:r>
      <w:r>
        <w:rPr>
          <w:sz w:val="20"/>
          <w:szCs w:val="20"/>
        </w:rPr>
        <w:tab/>
      </w:r>
      <w:r>
        <w:rPr>
          <w:rFonts w:eastAsia="Times New Roman"/>
          <w:color w:val="231F20"/>
          <w:sz w:val="28"/>
          <w:szCs w:val="28"/>
        </w:rPr>
        <w:t>с</w:t>
      </w:r>
      <w:r>
        <w:rPr>
          <w:sz w:val="20"/>
          <w:szCs w:val="20"/>
        </w:rPr>
        <w:tab/>
      </w:r>
      <w:r>
        <w:rPr>
          <w:rFonts w:eastAsia="Times New Roman"/>
          <w:color w:val="231F20"/>
          <w:sz w:val="28"/>
          <w:szCs w:val="28"/>
        </w:rPr>
        <w:t>актуальными</w:t>
      </w:r>
      <w:r>
        <w:rPr>
          <w:sz w:val="20"/>
          <w:szCs w:val="20"/>
        </w:rPr>
        <w:tab/>
      </w:r>
      <w:r>
        <w:rPr>
          <w:rFonts w:eastAsia="Times New Roman"/>
          <w:color w:val="231F20"/>
          <w:sz w:val="27"/>
          <w:szCs w:val="27"/>
        </w:rPr>
        <w:t>проблемами</w:t>
      </w:r>
    </w:p>
    <w:p w:rsidR="00F94C3C" w:rsidRDefault="00F94C3C">
      <w:pPr>
        <w:spacing w:line="14" w:lineRule="exact"/>
        <w:rPr>
          <w:sz w:val="20"/>
          <w:szCs w:val="20"/>
        </w:rPr>
      </w:pPr>
    </w:p>
    <w:p w:rsidR="00F94C3C" w:rsidRDefault="00C806BD" w:rsidP="00C806BD">
      <w:pPr>
        <w:numPr>
          <w:ilvl w:val="0"/>
          <w:numId w:val="337"/>
        </w:numPr>
        <w:tabs>
          <w:tab w:val="left" w:pos="196"/>
        </w:tabs>
        <w:spacing w:line="326" w:lineRule="exact"/>
        <w:ind w:left="703" w:right="100" w:hanging="703"/>
        <w:rPr>
          <w:rFonts w:eastAsia="Times New Roman"/>
          <w:color w:val="231F20"/>
          <w:sz w:val="28"/>
          <w:szCs w:val="28"/>
        </w:rPr>
      </w:pPr>
      <w:r>
        <w:rPr>
          <w:rFonts w:eastAsia="Times New Roman"/>
          <w:color w:val="231F20"/>
          <w:sz w:val="28"/>
          <w:szCs w:val="28"/>
        </w:rPr>
        <w:t xml:space="preserve">образовательной и социальной средах; </w:t>
      </w:r>
      <w:r>
        <w:rPr>
          <w:rFonts w:ascii="Arial Unicode MS" w:eastAsia="Arial Unicode MS" w:hAnsi="Arial Unicode MS" w:cs="Arial Unicode MS"/>
          <w:color w:val="231F20"/>
          <w:sz w:val="28"/>
          <w:szCs w:val="28"/>
        </w:rPr>
        <w:t>−</w:t>
      </w:r>
      <w:r>
        <w:rPr>
          <w:rFonts w:eastAsia="Times New Roman"/>
          <w:color w:val="231F20"/>
          <w:sz w:val="28"/>
          <w:szCs w:val="28"/>
        </w:rPr>
        <w:t xml:space="preserve"> инновационную составляющую предлагаемых программ и технологий;</w:t>
      </w:r>
    </w:p>
    <w:p w:rsidR="00F94C3C" w:rsidRDefault="00C806BD">
      <w:pPr>
        <w:spacing w:line="329"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отечественный и зарубежный научный опыт для решения диагностических, консультационных, коррекционных задач, просветительских, профилактических задач;</w:t>
      </w:r>
    </w:p>
    <w:p w:rsidR="00F94C3C" w:rsidRDefault="00F94C3C">
      <w:pPr>
        <w:spacing w:line="1" w:lineRule="exact"/>
        <w:rPr>
          <w:rFonts w:eastAsia="Times New Roman"/>
          <w:color w:val="231F20"/>
          <w:sz w:val="28"/>
          <w:szCs w:val="28"/>
        </w:rPr>
      </w:pPr>
    </w:p>
    <w:p w:rsidR="00F94C3C" w:rsidRDefault="00C806BD">
      <w:pPr>
        <w:spacing w:line="332" w:lineRule="exact"/>
        <w:ind w:left="3" w:firstLine="708"/>
        <w:rPr>
          <w:rFonts w:eastAsia="Times New Roman"/>
          <w:color w:val="231F20"/>
          <w:sz w:val="28"/>
          <w:szCs w:val="28"/>
        </w:rPr>
      </w:pPr>
      <w:r>
        <w:rPr>
          <w:rFonts w:ascii="Arial Unicode MS" w:eastAsia="Arial Unicode MS" w:hAnsi="Arial Unicode MS" w:cs="Arial Unicode MS"/>
          <w:color w:val="231F20"/>
          <w:sz w:val="28"/>
          <w:szCs w:val="28"/>
        </w:rPr>
        <w:t>−</w:t>
      </w:r>
      <w:r>
        <w:rPr>
          <w:rFonts w:eastAsia="Times New Roman"/>
          <w:color w:val="231F20"/>
          <w:sz w:val="28"/>
          <w:szCs w:val="28"/>
        </w:rPr>
        <w:t xml:space="preserve"> привлечение современных цифровых технологий в реализации целей и задач работы психолога образования.</w:t>
      </w:r>
    </w:p>
    <w:p w:rsidR="00F94C3C" w:rsidRDefault="00F94C3C">
      <w:pPr>
        <w:spacing w:line="13"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Система профессиональных конкурсов направлена на совершенствование организации психологической работы на всех уровнях образовательной практики, развитие информационного и методического обеспечения психологической работы в сфере образования и социальной сфере, развитие</w:t>
      </w:r>
    </w:p>
    <w:p w:rsidR="00F94C3C" w:rsidRDefault="00F94C3C">
      <w:pPr>
        <w:spacing w:line="3" w:lineRule="exact"/>
        <w:rPr>
          <w:sz w:val="20"/>
          <w:szCs w:val="20"/>
        </w:rPr>
      </w:pPr>
    </w:p>
    <w:p w:rsidR="00F94C3C" w:rsidRDefault="00C806BD">
      <w:pPr>
        <w:tabs>
          <w:tab w:val="left" w:pos="1002"/>
          <w:tab w:val="left" w:pos="1902"/>
          <w:tab w:val="left" w:pos="3562"/>
          <w:tab w:val="left" w:pos="5422"/>
          <w:tab w:val="left" w:pos="7202"/>
          <w:tab w:val="left" w:pos="8862"/>
        </w:tabs>
        <w:ind w:left="3"/>
        <w:rPr>
          <w:sz w:val="20"/>
          <w:szCs w:val="20"/>
        </w:rPr>
      </w:pPr>
      <w:r>
        <w:rPr>
          <w:rFonts w:eastAsia="Times New Roman"/>
          <w:color w:val="231F20"/>
          <w:sz w:val="28"/>
          <w:szCs w:val="28"/>
        </w:rPr>
        <w:t>новых</w:t>
      </w:r>
      <w:r>
        <w:rPr>
          <w:rFonts w:eastAsia="Times New Roman"/>
          <w:color w:val="231F20"/>
          <w:sz w:val="28"/>
          <w:szCs w:val="28"/>
        </w:rPr>
        <w:tab/>
        <w:t>форм</w:t>
      </w:r>
      <w:r>
        <w:rPr>
          <w:rFonts w:eastAsia="Times New Roman"/>
          <w:color w:val="231F20"/>
          <w:sz w:val="28"/>
          <w:szCs w:val="28"/>
        </w:rPr>
        <w:tab/>
        <w:t>совместной</w:t>
      </w:r>
      <w:r>
        <w:rPr>
          <w:rFonts w:eastAsia="Times New Roman"/>
          <w:color w:val="231F20"/>
          <w:sz w:val="28"/>
          <w:szCs w:val="28"/>
        </w:rPr>
        <w:tab/>
        <w:t>деятельности</w:t>
      </w:r>
      <w:r>
        <w:rPr>
          <w:rFonts w:eastAsia="Times New Roman"/>
          <w:color w:val="231F20"/>
          <w:sz w:val="28"/>
          <w:szCs w:val="28"/>
        </w:rPr>
        <w:tab/>
        <w:t>организаций</w:t>
      </w:r>
      <w:r>
        <w:rPr>
          <w:rFonts w:eastAsia="Times New Roman"/>
          <w:color w:val="231F20"/>
          <w:sz w:val="28"/>
          <w:szCs w:val="28"/>
        </w:rPr>
        <w:tab/>
        <w:t>социальной</w:t>
      </w:r>
      <w:r>
        <w:rPr>
          <w:rFonts w:eastAsia="Times New Roman"/>
          <w:color w:val="231F20"/>
          <w:sz w:val="28"/>
          <w:szCs w:val="28"/>
        </w:rPr>
        <w:tab/>
        <w:t>сферы</w:t>
      </w:r>
    </w:p>
    <w:p w:rsidR="00F94C3C" w:rsidRDefault="00F94C3C">
      <w:pPr>
        <w:spacing w:line="13" w:lineRule="exact"/>
        <w:rPr>
          <w:sz w:val="20"/>
          <w:szCs w:val="20"/>
        </w:rPr>
      </w:pPr>
    </w:p>
    <w:p w:rsidR="00F94C3C" w:rsidRDefault="00C806BD" w:rsidP="00C806BD">
      <w:pPr>
        <w:numPr>
          <w:ilvl w:val="0"/>
          <w:numId w:val="338"/>
        </w:numPr>
        <w:tabs>
          <w:tab w:val="left" w:pos="204"/>
        </w:tabs>
        <w:spacing w:line="234" w:lineRule="auto"/>
        <w:ind w:left="3" w:hanging="3"/>
        <w:jc w:val="both"/>
        <w:rPr>
          <w:rFonts w:eastAsia="Times New Roman"/>
          <w:color w:val="231F20"/>
          <w:sz w:val="28"/>
          <w:szCs w:val="28"/>
        </w:rPr>
      </w:pPr>
      <w:r>
        <w:rPr>
          <w:rFonts w:eastAsia="Times New Roman"/>
          <w:color w:val="231F20"/>
          <w:sz w:val="28"/>
          <w:szCs w:val="28"/>
        </w:rPr>
        <w:t>практике психолого-педагогического сопровождения образовательного процесса и предполагает развитие следующих профессиональных компетенций:</w:t>
      </w:r>
    </w:p>
    <w:p w:rsidR="00F94C3C" w:rsidRDefault="00F94C3C">
      <w:pPr>
        <w:spacing w:line="15" w:lineRule="exact"/>
        <w:rPr>
          <w:rFonts w:eastAsia="Times New Roman"/>
          <w:color w:val="231F20"/>
          <w:sz w:val="28"/>
          <w:szCs w:val="28"/>
        </w:rPr>
      </w:pPr>
    </w:p>
    <w:p w:rsidR="00F94C3C" w:rsidRDefault="00C806BD">
      <w:pPr>
        <w:spacing w:line="235"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разрабатывать и использовать современные технологии для решения</w:t>
      </w:r>
      <w:r>
        <w:rPr>
          <w:rFonts w:eastAsia="Times New Roman"/>
          <w:color w:val="231F20"/>
          <w:sz w:val="24"/>
          <w:szCs w:val="24"/>
        </w:rPr>
        <w:t xml:space="preserve"> </w:t>
      </w:r>
      <w:r>
        <w:rPr>
          <w:rFonts w:eastAsia="Times New Roman"/>
          <w:color w:val="231F20"/>
          <w:sz w:val="28"/>
          <w:szCs w:val="28"/>
        </w:rPr>
        <w:t>новых психологических и социальных задач в образовательной сфере;</w:t>
      </w:r>
    </w:p>
    <w:p w:rsidR="00F94C3C" w:rsidRDefault="00F94C3C">
      <w:pPr>
        <w:spacing w:line="2" w:lineRule="exact"/>
        <w:rPr>
          <w:sz w:val="20"/>
          <w:szCs w:val="20"/>
        </w:rPr>
      </w:pPr>
    </w:p>
    <w:p w:rsidR="00F94C3C" w:rsidRDefault="00C806BD">
      <w:pPr>
        <w:tabs>
          <w:tab w:val="left" w:pos="982"/>
          <w:tab w:val="left" w:pos="2442"/>
          <w:tab w:val="left" w:pos="4102"/>
          <w:tab w:val="left" w:pos="4582"/>
          <w:tab w:val="left" w:pos="6262"/>
          <w:tab w:val="left" w:pos="864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создавать</w:t>
      </w:r>
      <w:r>
        <w:rPr>
          <w:rFonts w:eastAsia="Times New Roman"/>
          <w:color w:val="231F20"/>
          <w:sz w:val="28"/>
          <w:szCs w:val="28"/>
        </w:rPr>
        <w:tab/>
        <w:t>программы</w:t>
      </w:r>
      <w:r>
        <w:rPr>
          <w:rFonts w:eastAsia="Times New Roman"/>
          <w:color w:val="231F20"/>
          <w:sz w:val="28"/>
          <w:szCs w:val="28"/>
        </w:rPr>
        <w:tab/>
        <w:t>и</w:t>
      </w:r>
      <w:r>
        <w:rPr>
          <w:rFonts w:eastAsia="Times New Roman"/>
          <w:color w:val="231F20"/>
          <w:sz w:val="28"/>
          <w:szCs w:val="28"/>
        </w:rPr>
        <w:tab/>
        <w:t>технологии</w:t>
      </w:r>
      <w:r>
        <w:rPr>
          <w:rFonts w:eastAsia="Times New Roman"/>
          <w:color w:val="231F20"/>
          <w:sz w:val="28"/>
          <w:szCs w:val="28"/>
        </w:rPr>
        <w:tab/>
        <w:t>психологической</w:t>
      </w:r>
      <w:r>
        <w:rPr>
          <w:rFonts w:eastAsia="Times New Roman"/>
          <w:color w:val="231F20"/>
          <w:sz w:val="28"/>
          <w:szCs w:val="28"/>
        </w:rPr>
        <w:tab/>
        <w:t>помощи</w:t>
      </w:r>
    </w:p>
    <w:p w:rsidR="00F94C3C" w:rsidRDefault="00C806BD" w:rsidP="00C806BD">
      <w:pPr>
        <w:numPr>
          <w:ilvl w:val="0"/>
          <w:numId w:val="339"/>
        </w:numPr>
        <w:tabs>
          <w:tab w:val="left" w:pos="203"/>
        </w:tabs>
        <w:ind w:left="203" w:hanging="203"/>
        <w:rPr>
          <w:rFonts w:eastAsia="Times New Roman"/>
          <w:color w:val="231F20"/>
          <w:sz w:val="28"/>
          <w:szCs w:val="28"/>
        </w:rPr>
      </w:pPr>
      <w:r>
        <w:rPr>
          <w:rFonts w:eastAsia="Times New Roman"/>
          <w:color w:val="231F20"/>
          <w:sz w:val="28"/>
          <w:szCs w:val="28"/>
        </w:rPr>
        <w:t>применением современного психологического инструментария;</w:t>
      </w:r>
    </w:p>
    <w:p w:rsidR="00F94C3C" w:rsidRDefault="00F94C3C">
      <w:pPr>
        <w:spacing w:line="12"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профессионализм в проведении психологической диагностики,</w:t>
      </w:r>
      <w:r>
        <w:rPr>
          <w:rFonts w:eastAsia="Times New Roman"/>
          <w:color w:val="231F20"/>
          <w:sz w:val="24"/>
          <w:szCs w:val="24"/>
        </w:rPr>
        <w:t xml:space="preserve"> </w:t>
      </w:r>
      <w:r>
        <w:rPr>
          <w:rFonts w:eastAsia="Times New Roman"/>
          <w:color w:val="231F20"/>
          <w:sz w:val="28"/>
          <w:szCs w:val="28"/>
        </w:rPr>
        <w:t>консультационной и коррекционной работы;</w:t>
      </w:r>
    </w:p>
    <w:p w:rsidR="00F94C3C" w:rsidRDefault="00F94C3C">
      <w:pPr>
        <w:spacing w:line="15" w:lineRule="exact"/>
        <w:rPr>
          <w:rFonts w:eastAsia="Times New Roman"/>
          <w:color w:val="231F20"/>
          <w:sz w:val="28"/>
          <w:szCs w:val="28"/>
        </w:rPr>
      </w:pPr>
    </w:p>
    <w:p w:rsidR="00F94C3C" w:rsidRDefault="00C806BD">
      <w:pPr>
        <w:spacing w:line="235"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создавать оценочные методики для экспертизы эффективности</w:t>
      </w:r>
      <w:r>
        <w:rPr>
          <w:rFonts w:eastAsia="Times New Roman"/>
          <w:color w:val="231F20"/>
          <w:sz w:val="24"/>
          <w:szCs w:val="24"/>
        </w:rPr>
        <w:t xml:space="preserve"> </w:t>
      </w:r>
      <w:r>
        <w:rPr>
          <w:rFonts w:eastAsia="Times New Roman"/>
          <w:color w:val="231F20"/>
          <w:sz w:val="28"/>
          <w:szCs w:val="28"/>
        </w:rPr>
        <w:t>реализации заложенных в программах целевых ориентиров.</w:t>
      </w:r>
    </w:p>
    <w:p w:rsidR="00F94C3C" w:rsidRDefault="00F94C3C">
      <w:pPr>
        <w:spacing w:line="15"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При описании программ, которые могут быть включены в реестр программ, вызывающих доверие профессионального сообщества, на основании конкурсного отбора, следует ориентироваться на требования к структуре разработки, основными элементами которой являются:</w:t>
      </w:r>
    </w:p>
    <w:p w:rsidR="00F94C3C" w:rsidRDefault="00F94C3C">
      <w:pPr>
        <w:spacing w:line="1" w:lineRule="exact"/>
        <w:rPr>
          <w:rFonts w:eastAsia="Times New Roman"/>
          <w:color w:val="231F20"/>
          <w:sz w:val="28"/>
          <w:szCs w:val="28"/>
        </w:rPr>
      </w:pPr>
    </w:p>
    <w:p w:rsidR="00F94C3C" w:rsidRDefault="00C806BD">
      <w:pPr>
        <w:spacing w:line="322"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наименование и направленность программы или технологии;</w:t>
      </w:r>
    </w:p>
    <w:p w:rsidR="00F94C3C" w:rsidRDefault="00F94C3C">
      <w:pPr>
        <w:spacing w:line="14"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информация о разработчике(ах), участниках и месте реализации программы или технологии, то есть организации (название, сайт, телефон, электронная почта, руководитель, контактное лицо и т.п.);</w:t>
      </w:r>
    </w:p>
    <w:p w:rsidR="00F94C3C" w:rsidRDefault="00F94C3C">
      <w:pPr>
        <w:spacing w:line="3" w:lineRule="exact"/>
        <w:rPr>
          <w:rFonts w:eastAsia="Times New Roman"/>
          <w:color w:val="231F20"/>
          <w:sz w:val="28"/>
          <w:szCs w:val="28"/>
        </w:rPr>
      </w:pPr>
    </w:p>
    <w:p w:rsidR="00F94C3C" w:rsidRDefault="00C806BD">
      <w:pPr>
        <w:spacing w:line="322"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аннотация, в том числе обоснование практической актуальности;</w:t>
      </w:r>
    </w:p>
    <w:p w:rsidR="00F94C3C" w:rsidRDefault="00F94C3C">
      <w:pPr>
        <w:spacing w:line="13"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описание проблемной ситуации, целей и задач, на решение которых направлена программа или технология;</w:t>
      </w:r>
    </w:p>
    <w:p w:rsidR="00F94C3C" w:rsidRDefault="00F94C3C">
      <w:pPr>
        <w:spacing w:line="13" w:lineRule="exact"/>
        <w:rPr>
          <w:rFonts w:eastAsia="Times New Roman"/>
          <w:color w:val="231F20"/>
          <w:sz w:val="28"/>
          <w:szCs w:val="28"/>
        </w:rPr>
      </w:pPr>
    </w:p>
    <w:p w:rsidR="00F94C3C" w:rsidRDefault="00C806BD">
      <w:pPr>
        <w:spacing w:line="317"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целевая аудитория, описание ее социально-психологических особенностей;</w:t>
      </w:r>
    </w:p>
    <w:p w:rsidR="00F94C3C" w:rsidRDefault="00F94C3C">
      <w:pPr>
        <w:spacing w:line="13"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методическое обеспечение (научно-методическое и нормативно-правовое обеспечение) программы или технологии;</w:t>
      </w:r>
    </w:p>
    <w:p w:rsidR="00F94C3C" w:rsidRDefault="00C806BD">
      <w:pPr>
        <w:spacing w:line="322"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описание   используемых   методик,   технологий,   инструментария</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72" w:lineRule="exact"/>
        <w:rPr>
          <w:sz w:val="20"/>
          <w:szCs w:val="20"/>
        </w:rPr>
      </w:pPr>
    </w:p>
    <w:p w:rsidR="00F94C3C" w:rsidRDefault="00C806BD">
      <w:pPr>
        <w:ind w:left="5063"/>
        <w:rPr>
          <w:sz w:val="20"/>
          <w:szCs w:val="20"/>
        </w:rPr>
      </w:pPr>
      <w:r>
        <w:rPr>
          <w:rFonts w:eastAsia="Times New Roman"/>
          <w:color w:val="231F20"/>
          <w:sz w:val="20"/>
          <w:szCs w:val="20"/>
        </w:rPr>
        <w:t>108</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со ссылкой на источники;</w:t>
      </w:r>
    </w:p>
    <w:p w:rsidR="00F94C3C" w:rsidRDefault="00C806BD">
      <w:pPr>
        <w:spacing w:line="324"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сроки, этапы и алгоритм реализации программы (технологии);</w:t>
      </w:r>
    </w:p>
    <w:p w:rsidR="00F94C3C" w:rsidRDefault="00F94C3C">
      <w:pPr>
        <w:spacing w:line="13"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перечень и описание программных мероприятий, функциональные модули/дидактические разделы/ учебно-тематические планы (в зависимости от вида программы);</w:t>
      </w:r>
    </w:p>
    <w:p w:rsidR="00F94C3C" w:rsidRDefault="00F94C3C">
      <w:pPr>
        <w:spacing w:line="1" w:lineRule="exact"/>
        <w:rPr>
          <w:sz w:val="20"/>
          <w:szCs w:val="20"/>
        </w:rPr>
      </w:pPr>
    </w:p>
    <w:p w:rsidR="00F94C3C" w:rsidRDefault="00C806BD">
      <w:pPr>
        <w:spacing w:line="322"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ресурсы,   которые   необходимы   для   эффективной   реализации</w:t>
      </w:r>
    </w:p>
    <w:p w:rsidR="00F94C3C" w:rsidRDefault="00C806BD">
      <w:pPr>
        <w:tabs>
          <w:tab w:val="left" w:pos="1542"/>
          <w:tab w:val="left" w:pos="3402"/>
          <w:tab w:val="left" w:pos="4982"/>
          <w:tab w:val="left" w:pos="5322"/>
          <w:tab w:val="left" w:pos="7282"/>
          <w:tab w:val="left" w:pos="8602"/>
        </w:tabs>
        <w:ind w:left="3"/>
        <w:rPr>
          <w:sz w:val="20"/>
          <w:szCs w:val="20"/>
        </w:rPr>
      </w:pPr>
      <w:r>
        <w:rPr>
          <w:rFonts w:eastAsia="Times New Roman"/>
          <w:color w:val="231F20"/>
          <w:sz w:val="28"/>
          <w:szCs w:val="28"/>
        </w:rPr>
        <w:t>программы</w:t>
      </w:r>
      <w:r>
        <w:rPr>
          <w:sz w:val="20"/>
          <w:szCs w:val="20"/>
        </w:rPr>
        <w:tab/>
      </w:r>
      <w:r>
        <w:rPr>
          <w:rFonts w:eastAsia="Times New Roman"/>
          <w:color w:val="231F20"/>
          <w:sz w:val="28"/>
          <w:szCs w:val="28"/>
        </w:rPr>
        <w:t>(технологии):</w:t>
      </w:r>
      <w:r>
        <w:rPr>
          <w:sz w:val="20"/>
          <w:szCs w:val="20"/>
        </w:rPr>
        <w:tab/>
      </w:r>
      <w:r>
        <w:rPr>
          <w:rFonts w:eastAsia="Times New Roman"/>
          <w:color w:val="231F20"/>
          <w:sz w:val="28"/>
          <w:szCs w:val="28"/>
        </w:rPr>
        <w:t>требования</w:t>
      </w:r>
      <w:r>
        <w:rPr>
          <w:rFonts w:eastAsia="Times New Roman"/>
          <w:color w:val="231F20"/>
          <w:sz w:val="28"/>
          <w:szCs w:val="28"/>
        </w:rPr>
        <w:tab/>
        <w:t>к</w:t>
      </w:r>
      <w:r>
        <w:rPr>
          <w:rFonts w:eastAsia="Times New Roman"/>
          <w:color w:val="231F20"/>
          <w:sz w:val="28"/>
          <w:szCs w:val="28"/>
        </w:rPr>
        <w:tab/>
        <w:t>специалистам;</w:t>
      </w:r>
      <w:r>
        <w:rPr>
          <w:rFonts w:eastAsia="Times New Roman"/>
          <w:color w:val="231F20"/>
          <w:sz w:val="28"/>
          <w:szCs w:val="28"/>
        </w:rPr>
        <w:tab/>
        <w:t>перечень</w:t>
      </w:r>
      <w:r>
        <w:rPr>
          <w:sz w:val="20"/>
          <w:szCs w:val="20"/>
        </w:rPr>
        <w:tab/>
      </w:r>
      <w:r>
        <w:rPr>
          <w:rFonts w:eastAsia="Times New Roman"/>
          <w:color w:val="231F20"/>
          <w:sz w:val="27"/>
          <w:szCs w:val="27"/>
        </w:rPr>
        <w:t>учебных</w:t>
      </w:r>
    </w:p>
    <w:p w:rsidR="00F94C3C" w:rsidRDefault="00F94C3C">
      <w:pPr>
        <w:spacing w:line="16" w:lineRule="exact"/>
        <w:rPr>
          <w:sz w:val="20"/>
          <w:szCs w:val="20"/>
        </w:rPr>
      </w:pPr>
    </w:p>
    <w:p w:rsidR="00F94C3C" w:rsidRDefault="00C806BD" w:rsidP="00C806BD">
      <w:pPr>
        <w:numPr>
          <w:ilvl w:val="0"/>
          <w:numId w:val="340"/>
        </w:numPr>
        <w:tabs>
          <w:tab w:val="left" w:pos="224"/>
        </w:tabs>
        <w:spacing w:line="236" w:lineRule="auto"/>
        <w:ind w:left="3" w:hanging="3"/>
        <w:jc w:val="both"/>
        <w:rPr>
          <w:rFonts w:eastAsia="Times New Roman"/>
          <w:color w:val="231F20"/>
          <w:sz w:val="28"/>
          <w:szCs w:val="28"/>
        </w:rPr>
      </w:pPr>
      <w:r>
        <w:rPr>
          <w:rFonts w:eastAsia="Times New Roman"/>
          <w:color w:val="231F20"/>
          <w:sz w:val="28"/>
          <w:szCs w:val="28"/>
        </w:rPr>
        <w:t>методических материалов, необходимых для реализации программы (технологии); требования к материально-технической оснащенности организации для реализации программы (технологии) (помещение,</w:t>
      </w:r>
    </w:p>
    <w:p w:rsidR="00F94C3C" w:rsidRDefault="00F94C3C">
      <w:pPr>
        <w:spacing w:line="14"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оборудование, инструментарий); требования к информационной обеспеченности организации для реализации программы (технологии) (библиотека, Интернет);</w:t>
      </w:r>
    </w:p>
    <w:p w:rsidR="00F94C3C" w:rsidRDefault="00F94C3C">
      <w:pPr>
        <w:spacing w:line="17"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описание сфер ответственности, основных прав и обязанностей участников реализации программы (технологии) (специалистов, детей, родителей (законных представителей), педагогов);</w:t>
      </w:r>
    </w:p>
    <w:p w:rsidR="00F94C3C" w:rsidRDefault="00C806BD">
      <w:pPr>
        <w:tabs>
          <w:tab w:val="left" w:pos="2422"/>
          <w:tab w:val="left" w:pos="3942"/>
          <w:tab w:val="left" w:pos="5482"/>
          <w:tab w:val="left" w:pos="7682"/>
          <w:tab w:val="left" w:pos="9082"/>
        </w:tabs>
        <w:spacing w:line="324"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описание</w:t>
      </w:r>
      <w:r>
        <w:rPr>
          <w:sz w:val="20"/>
          <w:szCs w:val="20"/>
        </w:rPr>
        <w:tab/>
      </w:r>
      <w:r>
        <w:rPr>
          <w:rFonts w:eastAsia="Times New Roman"/>
          <w:color w:val="231F20"/>
          <w:sz w:val="28"/>
          <w:szCs w:val="28"/>
        </w:rPr>
        <w:t>способов,</w:t>
      </w:r>
      <w:r>
        <w:rPr>
          <w:sz w:val="20"/>
          <w:szCs w:val="20"/>
        </w:rPr>
        <w:tab/>
      </w:r>
      <w:r>
        <w:rPr>
          <w:rFonts w:eastAsia="Times New Roman"/>
          <w:color w:val="231F20"/>
          <w:sz w:val="28"/>
          <w:szCs w:val="28"/>
        </w:rPr>
        <w:t>которыми</w:t>
      </w:r>
      <w:r>
        <w:rPr>
          <w:sz w:val="20"/>
          <w:szCs w:val="20"/>
        </w:rPr>
        <w:tab/>
      </w:r>
      <w:r>
        <w:rPr>
          <w:rFonts w:eastAsia="Times New Roman"/>
          <w:color w:val="231F20"/>
          <w:sz w:val="28"/>
          <w:szCs w:val="28"/>
        </w:rPr>
        <w:t>обеспечивается</w:t>
      </w:r>
      <w:r>
        <w:rPr>
          <w:sz w:val="20"/>
          <w:szCs w:val="20"/>
        </w:rPr>
        <w:tab/>
      </w:r>
      <w:r>
        <w:rPr>
          <w:rFonts w:eastAsia="Times New Roman"/>
          <w:color w:val="231F20"/>
          <w:sz w:val="28"/>
          <w:szCs w:val="28"/>
        </w:rPr>
        <w:t>гарантия</w:t>
      </w:r>
      <w:r>
        <w:rPr>
          <w:sz w:val="20"/>
          <w:szCs w:val="20"/>
        </w:rPr>
        <w:tab/>
      </w:r>
      <w:r>
        <w:rPr>
          <w:rFonts w:eastAsia="Times New Roman"/>
          <w:color w:val="231F20"/>
          <w:sz w:val="27"/>
          <w:szCs w:val="27"/>
        </w:rPr>
        <w:t>прав</w:t>
      </w:r>
    </w:p>
    <w:p w:rsidR="00F94C3C" w:rsidRDefault="00F94C3C">
      <w:pPr>
        <w:spacing w:line="13" w:lineRule="exact"/>
        <w:rPr>
          <w:sz w:val="20"/>
          <w:szCs w:val="20"/>
        </w:rPr>
      </w:pPr>
    </w:p>
    <w:p w:rsidR="00F94C3C" w:rsidRDefault="00C806BD" w:rsidP="00C806BD">
      <w:pPr>
        <w:numPr>
          <w:ilvl w:val="0"/>
          <w:numId w:val="341"/>
        </w:numPr>
        <w:tabs>
          <w:tab w:val="left" w:pos="314"/>
        </w:tabs>
        <w:spacing w:line="315" w:lineRule="exact"/>
        <w:ind w:left="703" w:right="1000" w:hanging="703"/>
        <w:rPr>
          <w:rFonts w:eastAsia="Times New Roman"/>
          <w:color w:val="231F20"/>
          <w:sz w:val="28"/>
          <w:szCs w:val="28"/>
        </w:rPr>
      </w:pPr>
      <w:r>
        <w:rPr>
          <w:rFonts w:eastAsia="Times New Roman"/>
          <w:color w:val="231F20"/>
          <w:sz w:val="28"/>
          <w:szCs w:val="28"/>
        </w:rPr>
        <w:t xml:space="preserve">участников; </w:t>
      </w:r>
      <w:r>
        <w:rPr>
          <w:rFonts w:ascii="Arial Unicode MS" w:eastAsia="Arial Unicode MS" w:hAnsi="Arial Unicode MS" w:cs="Arial Unicode MS"/>
          <w:color w:val="231F20"/>
          <w:sz w:val="24"/>
          <w:szCs w:val="24"/>
        </w:rPr>
        <w:t>−</w:t>
      </w:r>
      <w:r>
        <w:rPr>
          <w:rFonts w:eastAsia="Times New Roman"/>
          <w:color w:val="231F20"/>
          <w:sz w:val="28"/>
          <w:szCs w:val="28"/>
        </w:rPr>
        <w:t xml:space="preserve"> ожидаемые результаты реализации программы или технологии;</w:t>
      </w:r>
    </w:p>
    <w:p w:rsidR="00F94C3C" w:rsidRDefault="00F94C3C">
      <w:pPr>
        <w:spacing w:line="13" w:lineRule="exact"/>
        <w:rPr>
          <w:rFonts w:eastAsia="Times New Roman"/>
          <w:color w:val="231F20"/>
          <w:sz w:val="28"/>
          <w:szCs w:val="28"/>
        </w:rPr>
      </w:pPr>
    </w:p>
    <w:p w:rsidR="00F94C3C" w:rsidRDefault="00C806BD">
      <w:pPr>
        <w:spacing w:line="317"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система организации внутреннего контроля за реализацией программы (технологии);</w:t>
      </w:r>
    </w:p>
    <w:p w:rsidR="00F94C3C" w:rsidRDefault="00F94C3C">
      <w:pPr>
        <w:spacing w:line="13"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критерии оценки достижения планируемых результатов: качественные и количественные;</w:t>
      </w:r>
    </w:p>
    <w:p w:rsidR="00F94C3C" w:rsidRDefault="00F94C3C">
      <w:pPr>
        <w:spacing w:line="14" w:lineRule="exact"/>
        <w:rPr>
          <w:sz w:val="20"/>
          <w:szCs w:val="20"/>
        </w:rPr>
      </w:pPr>
    </w:p>
    <w:p w:rsidR="00F94C3C" w:rsidRDefault="00C806BD">
      <w:pPr>
        <w:spacing w:line="315"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факторы, влияющие на достижение результатов программы или технологии;</w:t>
      </w:r>
    </w:p>
    <w:p w:rsidR="00F94C3C" w:rsidRDefault="00F94C3C">
      <w:pPr>
        <w:spacing w:line="14" w:lineRule="exact"/>
        <w:rPr>
          <w:sz w:val="20"/>
          <w:szCs w:val="20"/>
        </w:rPr>
      </w:pPr>
    </w:p>
    <w:p w:rsidR="00F94C3C" w:rsidRDefault="00C806BD">
      <w:pPr>
        <w:spacing w:line="317"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сведения о практической апробации программы на базе организации: место и срок апробации, количество участников;</w:t>
      </w:r>
    </w:p>
    <w:p w:rsidR="00F94C3C" w:rsidRDefault="00F94C3C">
      <w:pPr>
        <w:spacing w:line="13" w:lineRule="exact"/>
        <w:rPr>
          <w:sz w:val="20"/>
          <w:szCs w:val="20"/>
        </w:rPr>
      </w:pPr>
    </w:p>
    <w:p w:rsidR="00F94C3C" w:rsidRDefault="00C806BD">
      <w:pPr>
        <w:spacing w:line="315"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результаты, подтверждающие эффективность реализации программы (технологии);</w:t>
      </w:r>
    </w:p>
    <w:p w:rsidR="00F94C3C" w:rsidRDefault="00C806BD">
      <w:pPr>
        <w:spacing w:line="322"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подтверждение соблюдения правил заимствования.</w:t>
      </w:r>
    </w:p>
    <w:p w:rsidR="00F94C3C" w:rsidRDefault="00F94C3C">
      <w:pPr>
        <w:spacing w:line="14"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Разрабатывая программу, следует ориентироваться на то, что экспертизу Конкурсных программ и технологий осуществляет экспертный совет конкурса на основе принципа доказательного подхода.</w:t>
      </w:r>
    </w:p>
    <w:p w:rsidR="00F94C3C" w:rsidRDefault="00F94C3C">
      <w:pPr>
        <w:spacing w:line="18" w:lineRule="exact"/>
        <w:rPr>
          <w:sz w:val="20"/>
          <w:szCs w:val="20"/>
        </w:rPr>
      </w:pPr>
    </w:p>
    <w:p w:rsidR="00F94C3C" w:rsidRDefault="00C806BD" w:rsidP="00C806BD">
      <w:pPr>
        <w:numPr>
          <w:ilvl w:val="0"/>
          <w:numId w:val="342"/>
        </w:numPr>
        <w:tabs>
          <w:tab w:val="left" w:pos="1059"/>
        </w:tabs>
        <w:spacing w:line="237" w:lineRule="auto"/>
        <w:ind w:left="3" w:firstLine="705"/>
        <w:jc w:val="both"/>
        <w:rPr>
          <w:rFonts w:eastAsia="Times New Roman"/>
          <w:color w:val="231F20"/>
          <w:sz w:val="28"/>
          <w:szCs w:val="28"/>
        </w:rPr>
      </w:pPr>
      <w:r>
        <w:rPr>
          <w:rFonts w:eastAsia="Times New Roman"/>
          <w:color w:val="231F20"/>
          <w:sz w:val="28"/>
          <w:szCs w:val="28"/>
        </w:rPr>
        <w:t>методическом плане каждый разработчик может получить помощь экспертной организации – организатора профессионального конкурса, – которая разрабатывает и размещает на официальном сайте критериальный аппарат, позволяющий оценить их эффективность.</w:t>
      </w:r>
    </w:p>
    <w:p w:rsidR="00F94C3C" w:rsidRDefault="00F94C3C">
      <w:pPr>
        <w:spacing w:line="14"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Критериальный аппарат направлен на подтверждение обоснованности программы, ее актуальности и востребованности в рамках решения основных</w:t>
      </w:r>
    </w:p>
    <w:p w:rsidR="00F94C3C" w:rsidRDefault="00F94C3C">
      <w:pPr>
        <w:spacing w:line="18" w:lineRule="exact"/>
        <w:rPr>
          <w:sz w:val="20"/>
          <w:szCs w:val="20"/>
        </w:rPr>
      </w:pPr>
    </w:p>
    <w:p w:rsidR="00F94C3C" w:rsidRDefault="00C806BD">
      <w:pPr>
        <w:spacing w:line="234" w:lineRule="auto"/>
        <w:ind w:left="3"/>
        <w:rPr>
          <w:sz w:val="20"/>
          <w:szCs w:val="20"/>
        </w:rPr>
      </w:pPr>
      <w:r>
        <w:rPr>
          <w:rFonts w:eastAsia="Times New Roman"/>
          <w:color w:val="231F20"/>
          <w:sz w:val="28"/>
          <w:szCs w:val="28"/>
        </w:rPr>
        <w:t>задач психолого-педагогического сопровождения, а также потенциал к масштабированию и тиражированию.</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39" w:lineRule="exact"/>
        <w:rPr>
          <w:sz w:val="20"/>
          <w:szCs w:val="20"/>
        </w:rPr>
      </w:pPr>
    </w:p>
    <w:p w:rsidR="00F94C3C" w:rsidRDefault="00C806BD">
      <w:pPr>
        <w:ind w:left="5063"/>
        <w:rPr>
          <w:sz w:val="20"/>
          <w:szCs w:val="20"/>
        </w:rPr>
      </w:pPr>
      <w:r>
        <w:rPr>
          <w:rFonts w:eastAsia="Times New Roman"/>
          <w:color w:val="231F20"/>
          <w:sz w:val="20"/>
          <w:szCs w:val="20"/>
        </w:rPr>
        <w:t>109</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7" w:lineRule="auto"/>
        <w:ind w:left="1280" w:right="1040"/>
        <w:jc w:val="center"/>
        <w:rPr>
          <w:sz w:val="20"/>
          <w:szCs w:val="20"/>
        </w:rPr>
      </w:pPr>
      <w:r>
        <w:rPr>
          <w:rFonts w:eastAsia="Times New Roman"/>
          <w:b/>
          <w:bCs/>
          <w:color w:val="231F20"/>
          <w:sz w:val="28"/>
          <w:szCs w:val="28"/>
        </w:rPr>
        <w:lastRenderedPageBreak/>
        <w:t>Формирование открытого реестра рекомендуемых программ психологической помощи, вызывающих доверие профессионального сообщества</w:t>
      </w:r>
    </w:p>
    <w:p w:rsidR="00F94C3C" w:rsidRDefault="00F94C3C">
      <w:pPr>
        <w:spacing w:line="33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Развитие открытого реестра рекомендуемых психолого-педагогических программ (см. приложение 2) с научно обоснованной эффективностью является важным условием обеспечения экспертно-методической поддержки при работе</w:t>
      </w:r>
    </w:p>
    <w:p w:rsidR="00F94C3C" w:rsidRDefault="00F94C3C">
      <w:pPr>
        <w:spacing w:line="17" w:lineRule="exact"/>
        <w:rPr>
          <w:sz w:val="20"/>
          <w:szCs w:val="20"/>
        </w:rPr>
      </w:pPr>
    </w:p>
    <w:p w:rsidR="00F94C3C" w:rsidRDefault="00C806BD" w:rsidP="00C806BD">
      <w:pPr>
        <w:numPr>
          <w:ilvl w:val="0"/>
          <w:numId w:val="343"/>
        </w:numPr>
        <w:tabs>
          <w:tab w:val="left" w:pos="401"/>
        </w:tabs>
        <w:spacing w:line="236" w:lineRule="auto"/>
        <w:ind w:left="3" w:hanging="3"/>
        <w:jc w:val="both"/>
        <w:rPr>
          <w:rFonts w:eastAsia="Times New Roman"/>
          <w:color w:val="231F20"/>
          <w:sz w:val="28"/>
          <w:szCs w:val="28"/>
        </w:rPr>
      </w:pPr>
      <w:r>
        <w:rPr>
          <w:rFonts w:eastAsia="Times New Roman"/>
          <w:color w:val="231F20"/>
          <w:sz w:val="28"/>
          <w:szCs w:val="28"/>
        </w:rPr>
        <w:t>трудностями, возникающими в коммуникативной сфере, в области универсальных учебных действий, в области социальной адаптации обучающихся.</w:t>
      </w:r>
    </w:p>
    <w:p w:rsidR="00F94C3C" w:rsidRDefault="00F94C3C">
      <w:pPr>
        <w:spacing w:line="1"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При этом необходимо учитывать, что цели и задачи, основные группы</w:t>
      </w:r>
    </w:p>
    <w:p w:rsidR="00F94C3C" w:rsidRDefault="00C806BD">
      <w:pPr>
        <w:tabs>
          <w:tab w:val="left" w:pos="1802"/>
          <w:tab w:val="left" w:pos="3682"/>
          <w:tab w:val="left" w:pos="5442"/>
          <w:tab w:val="left" w:pos="5962"/>
          <w:tab w:val="left" w:pos="7722"/>
          <w:tab w:val="left" w:pos="8262"/>
        </w:tabs>
        <w:ind w:left="3"/>
        <w:rPr>
          <w:sz w:val="20"/>
          <w:szCs w:val="20"/>
        </w:rPr>
      </w:pPr>
      <w:r>
        <w:rPr>
          <w:rFonts w:eastAsia="Times New Roman"/>
          <w:color w:val="231F20"/>
          <w:sz w:val="28"/>
          <w:szCs w:val="28"/>
        </w:rPr>
        <w:t>участников,</w:t>
      </w:r>
      <w:r>
        <w:rPr>
          <w:sz w:val="20"/>
          <w:szCs w:val="20"/>
        </w:rPr>
        <w:tab/>
      </w:r>
      <w:r>
        <w:rPr>
          <w:rFonts w:eastAsia="Times New Roman"/>
          <w:color w:val="231F20"/>
          <w:sz w:val="28"/>
          <w:szCs w:val="28"/>
        </w:rPr>
        <w:t>технические</w:t>
      </w:r>
      <w:r>
        <w:rPr>
          <w:sz w:val="20"/>
          <w:szCs w:val="20"/>
        </w:rPr>
        <w:tab/>
      </w:r>
      <w:r>
        <w:rPr>
          <w:rFonts w:eastAsia="Times New Roman"/>
          <w:color w:val="231F20"/>
          <w:sz w:val="28"/>
          <w:szCs w:val="28"/>
        </w:rPr>
        <w:t>требования</w:t>
      </w:r>
      <w:r>
        <w:rPr>
          <w:sz w:val="20"/>
          <w:szCs w:val="20"/>
        </w:rPr>
        <w:tab/>
      </w:r>
      <w:r>
        <w:rPr>
          <w:rFonts w:eastAsia="Times New Roman"/>
          <w:color w:val="231F20"/>
          <w:sz w:val="28"/>
          <w:szCs w:val="28"/>
        </w:rPr>
        <w:t>к</w:t>
      </w:r>
      <w:r>
        <w:rPr>
          <w:sz w:val="20"/>
          <w:szCs w:val="20"/>
        </w:rPr>
        <w:tab/>
      </w:r>
      <w:r>
        <w:rPr>
          <w:rFonts w:eastAsia="Times New Roman"/>
          <w:color w:val="231F20"/>
          <w:sz w:val="28"/>
          <w:szCs w:val="28"/>
        </w:rPr>
        <w:t>реализации</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требования</w:t>
      </w:r>
    </w:p>
    <w:p w:rsidR="00F94C3C" w:rsidRDefault="00F94C3C">
      <w:pPr>
        <w:spacing w:line="13" w:lineRule="exact"/>
        <w:rPr>
          <w:sz w:val="20"/>
          <w:szCs w:val="20"/>
        </w:rPr>
      </w:pPr>
    </w:p>
    <w:p w:rsidR="00F94C3C" w:rsidRDefault="00C806BD" w:rsidP="00C806BD">
      <w:pPr>
        <w:numPr>
          <w:ilvl w:val="0"/>
          <w:numId w:val="344"/>
        </w:numPr>
        <w:tabs>
          <w:tab w:val="left" w:pos="209"/>
        </w:tabs>
        <w:spacing w:line="239" w:lineRule="auto"/>
        <w:ind w:left="3" w:hanging="3"/>
        <w:jc w:val="both"/>
        <w:rPr>
          <w:rFonts w:eastAsia="Times New Roman"/>
          <w:color w:val="231F20"/>
          <w:sz w:val="28"/>
          <w:szCs w:val="28"/>
        </w:rPr>
      </w:pPr>
      <w:r>
        <w:rPr>
          <w:rFonts w:eastAsia="Times New Roman"/>
          <w:color w:val="231F20"/>
          <w:sz w:val="28"/>
          <w:szCs w:val="28"/>
        </w:rPr>
        <w:t>специалистам, опыт применения метода, риски, ограничения, методическое обеспечение и другие неотъемлемые элементы программ разрабатываются на основе условий, ресурсов и проблемной ситуации той конкретной общеобразовательной организации, где данная программа реализуется. В этой связи программы, включаемые в открытый реестр, являются примером обоснованных практик реализации психолого-педагогического сопровождения образовательного процесса, опирающихся на принцип доказательного подхода. Для применения данных программ в качестве методического инструмента в условиях общеобразовательных организаций необходимыми условиями выступают консультационная поддержка, апробация и адаптация данных разработок.</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Интернет-ресурсы открытого реестра программ, вызывающих доверие профессионального сообщества:</w:t>
      </w:r>
    </w:p>
    <w:p w:rsidR="00F94C3C" w:rsidRDefault="00F94C3C">
      <w:pPr>
        <w:spacing w:line="15" w:lineRule="exact"/>
        <w:rPr>
          <w:rFonts w:eastAsia="Times New Roman"/>
          <w:color w:val="231F20"/>
          <w:sz w:val="28"/>
          <w:szCs w:val="28"/>
        </w:rPr>
      </w:pPr>
    </w:p>
    <w:p w:rsidR="00F94C3C" w:rsidRDefault="00C806BD">
      <w:pPr>
        <w:spacing w:line="235" w:lineRule="auto"/>
        <w:ind w:left="3" w:firstLine="708"/>
        <w:jc w:val="both"/>
        <w:rPr>
          <w:rFonts w:eastAsia="Times New Roman"/>
          <w:color w:val="231F20"/>
          <w:sz w:val="28"/>
          <w:szCs w:val="28"/>
        </w:rPr>
      </w:pPr>
      <w:r>
        <w:rPr>
          <w:rFonts w:eastAsia="Times New Roman"/>
          <w:b/>
          <w:bCs/>
          <w:color w:val="231F20"/>
          <w:sz w:val="28"/>
          <w:szCs w:val="28"/>
        </w:rPr>
        <w:t>Цифровая платформа</w:t>
      </w:r>
      <w:r>
        <w:rPr>
          <w:rFonts w:eastAsia="Times New Roman"/>
          <w:color w:val="231F20"/>
          <w:sz w:val="28"/>
          <w:szCs w:val="28"/>
        </w:rPr>
        <w:t>,</w:t>
      </w:r>
      <w:r>
        <w:rPr>
          <w:rFonts w:eastAsia="Times New Roman"/>
          <w:b/>
          <w:bCs/>
          <w:color w:val="231F20"/>
          <w:sz w:val="28"/>
          <w:szCs w:val="28"/>
        </w:rPr>
        <w:t xml:space="preserve"> </w:t>
      </w:r>
      <w:r>
        <w:rPr>
          <w:rFonts w:eastAsia="Times New Roman"/>
          <w:color w:val="231F20"/>
          <w:sz w:val="28"/>
          <w:szCs w:val="28"/>
        </w:rPr>
        <w:t>подготовленная по результатам анализа</w:t>
      </w:r>
      <w:r>
        <w:rPr>
          <w:rFonts w:eastAsia="Times New Roman"/>
          <w:b/>
          <w:bCs/>
          <w:color w:val="231F20"/>
          <w:sz w:val="28"/>
          <w:szCs w:val="28"/>
        </w:rPr>
        <w:t xml:space="preserve"> </w:t>
      </w:r>
      <w:r>
        <w:rPr>
          <w:rFonts w:eastAsia="Times New Roman"/>
          <w:color w:val="231F20"/>
          <w:sz w:val="28"/>
          <w:szCs w:val="28"/>
        </w:rPr>
        <w:t>программ и технологий психолого-педагогической работы в системе</w:t>
      </w:r>
    </w:p>
    <w:p w:rsidR="00F94C3C" w:rsidRDefault="00F94C3C">
      <w:pPr>
        <w:spacing w:line="2"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2200"/>
        <w:gridCol w:w="720"/>
        <w:gridCol w:w="1520"/>
        <w:gridCol w:w="1560"/>
        <w:gridCol w:w="2500"/>
        <w:gridCol w:w="1140"/>
      </w:tblGrid>
      <w:tr w:rsidR="00F94C3C">
        <w:trPr>
          <w:trHeight w:val="322"/>
        </w:trPr>
        <w:tc>
          <w:tcPr>
            <w:tcW w:w="2920" w:type="dxa"/>
            <w:gridSpan w:val="2"/>
            <w:vAlign w:val="bottom"/>
          </w:tcPr>
          <w:p w:rsidR="00F94C3C" w:rsidRDefault="00C806BD">
            <w:pPr>
              <w:rPr>
                <w:sz w:val="20"/>
                <w:szCs w:val="20"/>
              </w:rPr>
            </w:pPr>
            <w:r>
              <w:rPr>
                <w:rFonts w:eastAsia="Times New Roman"/>
                <w:color w:val="231F20"/>
                <w:sz w:val="28"/>
                <w:szCs w:val="28"/>
              </w:rPr>
              <w:t>образования,  которые</w:t>
            </w:r>
          </w:p>
        </w:tc>
        <w:tc>
          <w:tcPr>
            <w:tcW w:w="1520" w:type="dxa"/>
            <w:vAlign w:val="bottom"/>
          </w:tcPr>
          <w:p w:rsidR="00F94C3C" w:rsidRDefault="00C806BD">
            <w:pPr>
              <w:ind w:left="40"/>
              <w:rPr>
                <w:sz w:val="20"/>
                <w:szCs w:val="20"/>
              </w:rPr>
            </w:pPr>
            <w:r>
              <w:rPr>
                <w:rFonts w:eastAsia="Times New Roman"/>
                <w:color w:val="231F20"/>
                <w:sz w:val="28"/>
                <w:szCs w:val="28"/>
              </w:rPr>
              <w:t>направлены</w:t>
            </w:r>
          </w:p>
        </w:tc>
        <w:tc>
          <w:tcPr>
            <w:tcW w:w="1560" w:type="dxa"/>
            <w:vAlign w:val="bottom"/>
          </w:tcPr>
          <w:p w:rsidR="00F94C3C" w:rsidRDefault="00C806BD">
            <w:pPr>
              <w:ind w:left="140"/>
              <w:rPr>
                <w:sz w:val="20"/>
                <w:szCs w:val="20"/>
              </w:rPr>
            </w:pPr>
            <w:r>
              <w:rPr>
                <w:rFonts w:eastAsia="Times New Roman"/>
                <w:color w:val="231F20"/>
                <w:sz w:val="28"/>
                <w:szCs w:val="28"/>
              </w:rPr>
              <w:t>на  работу</w:t>
            </w:r>
          </w:p>
        </w:tc>
        <w:tc>
          <w:tcPr>
            <w:tcW w:w="2500" w:type="dxa"/>
            <w:vAlign w:val="bottom"/>
          </w:tcPr>
          <w:p w:rsidR="00F94C3C" w:rsidRDefault="00C806BD">
            <w:pPr>
              <w:ind w:left="80"/>
              <w:rPr>
                <w:sz w:val="20"/>
                <w:szCs w:val="20"/>
              </w:rPr>
            </w:pPr>
            <w:r>
              <w:rPr>
                <w:rFonts w:eastAsia="Times New Roman"/>
                <w:color w:val="231F20"/>
                <w:sz w:val="28"/>
                <w:szCs w:val="28"/>
              </w:rPr>
              <w:t>с  трудностями  в</w:t>
            </w:r>
          </w:p>
        </w:tc>
        <w:tc>
          <w:tcPr>
            <w:tcW w:w="1140" w:type="dxa"/>
            <w:vAlign w:val="bottom"/>
          </w:tcPr>
          <w:p w:rsidR="00F94C3C" w:rsidRDefault="00C806BD">
            <w:pPr>
              <w:jc w:val="right"/>
              <w:rPr>
                <w:sz w:val="20"/>
                <w:szCs w:val="20"/>
              </w:rPr>
            </w:pPr>
            <w:r>
              <w:rPr>
                <w:rFonts w:eastAsia="Times New Roman"/>
                <w:color w:val="231F20"/>
                <w:w w:val="98"/>
                <w:sz w:val="28"/>
                <w:szCs w:val="28"/>
              </w:rPr>
              <w:t>обучении</w:t>
            </w:r>
          </w:p>
        </w:tc>
      </w:tr>
      <w:tr w:rsidR="00F94C3C">
        <w:trPr>
          <w:trHeight w:val="322"/>
        </w:trPr>
        <w:tc>
          <w:tcPr>
            <w:tcW w:w="2200" w:type="dxa"/>
            <w:vAlign w:val="bottom"/>
          </w:tcPr>
          <w:p w:rsidR="00F94C3C" w:rsidRDefault="00C806BD">
            <w:pPr>
              <w:rPr>
                <w:sz w:val="20"/>
                <w:szCs w:val="20"/>
              </w:rPr>
            </w:pPr>
            <w:r>
              <w:rPr>
                <w:rFonts w:eastAsia="Times New Roman"/>
                <w:color w:val="231F20"/>
                <w:sz w:val="28"/>
                <w:szCs w:val="28"/>
              </w:rPr>
              <w:t>у обучающихся</w:t>
            </w:r>
          </w:p>
        </w:tc>
        <w:tc>
          <w:tcPr>
            <w:tcW w:w="720" w:type="dxa"/>
            <w:vAlign w:val="bottom"/>
          </w:tcPr>
          <w:p w:rsidR="00F94C3C" w:rsidRDefault="00C806BD">
            <w:pPr>
              <w:ind w:left="100"/>
              <w:rPr>
                <w:sz w:val="20"/>
                <w:szCs w:val="20"/>
              </w:rPr>
            </w:pPr>
            <w:r>
              <w:rPr>
                <w:rFonts w:eastAsia="Times New Roman"/>
                <w:color w:val="231F20"/>
                <w:sz w:val="28"/>
                <w:szCs w:val="28"/>
              </w:rPr>
              <w:t>1–11</w:t>
            </w:r>
          </w:p>
        </w:tc>
        <w:tc>
          <w:tcPr>
            <w:tcW w:w="1520" w:type="dxa"/>
            <w:vAlign w:val="bottom"/>
          </w:tcPr>
          <w:p w:rsidR="00F94C3C" w:rsidRDefault="00C806BD">
            <w:pPr>
              <w:ind w:left="400"/>
              <w:rPr>
                <w:sz w:val="20"/>
                <w:szCs w:val="20"/>
              </w:rPr>
            </w:pPr>
            <w:r>
              <w:rPr>
                <w:rFonts w:eastAsia="Times New Roman"/>
                <w:color w:val="231F20"/>
                <w:sz w:val="28"/>
                <w:szCs w:val="28"/>
              </w:rPr>
              <w:t>классов,</w:t>
            </w:r>
          </w:p>
        </w:tc>
        <w:tc>
          <w:tcPr>
            <w:tcW w:w="1560" w:type="dxa"/>
            <w:vAlign w:val="bottom"/>
          </w:tcPr>
          <w:p w:rsidR="00F94C3C" w:rsidRDefault="00C806BD">
            <w:pPr>
              <w:ind w:left="320"/>
              <w:rPr>
                <w:sz w:val="20"/>
                <w:szCs w:val="20"/>
              </w:rPr>
            </w:pPr>
            <w:r>
              <w:rPr>
                <w:rFonts w:eastAsia="Times New Roman"/>
                <w:color w:val="231F20"/>
                <w:sz w:val="28"/>
                <w:szCs w:val="28"/>
              </w:rPr>
              <w:t>имеющих</w:t>
            </w:r>
          </w:p>
        </w:tc>
        <w:tc>
          <w:tcPr>
            <w:tcW w:w="2500" w:type="dxa"/>
            <w:vAlign w:val="bottom"/>
          </w:tcPr>
          <w:p w:rsidR="00F94C3C" w:rsidRDefault="00C806BD">
            <w:pPr>
              <w:ind w:left="360"/>
              <w:rPr>
                <w:sz w:val="20"/>
                <w:szCs w:val="20"/>
              </w:rPr>
            </w:pPr>
            <w:r>
              <w:rPr>
                <w:rFonts w:eastAsia="Times New Roman"/>
                <w:color w:val="231F20"/>
                <w:w w:val="99"/>
                <w:sz w:val="28"/>
                <w:szCs w:val="28"/>
              </w:rPr>
              <w:t>соответствующие</w:t>
            </w:r>
          </w:p>
        </w:tc>
        <w:tc>
          <w:tcPr>
            <w:tcW w:w="1140" w:type="dxa"/>
            <w:vAlign w:val="bottom"/>
          </w:tcPr>
          <w:p w:rsidR="00F94C3C" w:rsidRDefault="00C806BD">
            <w:pPr>
              <w:jc w:val="right"/>
              <w:rPr>
                <w:sz w:val="20"/>
                <w:szCs w:val="20"/>
              </w:rPr>
            </w:pPr>
            <w:r>
              <w:rPr>
                <w:rFonts w:eastAsia="Times New Roman"/>
                <w:color w:val="231F20"/>
                <w:sz w:val="28"/>
                <w:szCs w:val="28"/>
              </w:rPr>
              <w:t>риски</w:t>
            </w:r>
          </w:p>
        </w:tc>
      </w:tr>
      <w:tr w:rsidR="00F94C3C">
        <w:trPr>
          <w:trHeight w:val="322"/>
        </w:trPr>
        <w:tc>
          <w:tcPr>
            <w:tcW w:w="2200" w:type="dxa"/>
            <w:vAlign w:val="bottom"/>
          </w:tcPr>
          <w:p w:rsidR="00F94C3C" w:rsidRDefault="00C806BD">
            <w:pPr>
              <w:rPr>
                <w:sz w:val="20"/>
                <w:szCs w:val="20"/>
              </w:rPr>
            </w:pPr>
            <w:r>
              <w:rPr>
                <w:rFonts w:eastAsia="Times New Roman"/>
                <w:color w:val="231F20"/>
                <w:sz w:val="28"/>
                <w:szCs w:val="28"/>
              </w:rPr>
              <w:t>неблагоприятных</w:t>
            </w:r>
          </w:p>
        </w:tc>
        <w:tc>
          <w:tcPr>
            <w:tcW w:w="2240" w:type="dxa"/>
            <w:gridSpan w:val="2"/>
            <w:vAlign w:val="bottom"/>
          </w:tcPr>
          <w:p w:rsidR="00F94C3C" w:rsidRDefault="00C806BD">
            <w:pPr>
              <w:ind w:left="400"/>
              <w:rPr>
                <w:sz w:val="20"/>
                <w:szCs w:val="20"/>
              </w:rPr>
            </w:pPr>
            <w:r>
              <w:rPr>
                <w:rFonts w:eastAsia="Times New Roman"/>
                <w:color w:val="231F20"/>
                <w:sz w:val="28"/>
                <w:szCs w:val="28"/>
              </w:rPr>
              <w:t>социальных</w:t>
            </w:r>
          </w:p>
        </w:tc>
        <w:tc>
          <w:tcPr>
            <w:tcW w:w="1560" w:type="dxa"/>
            <w:vAlign w:val="bottom"/>
          </w:tcPr>
          <w:p w:rsidR="00F94C3C" w:rsidRDefault="00C806BD">
            <w:pPr>
              <w:ind w:left="80"/>
              <w:rPr>
                <w:sz w:val="20"/>
                <w:szCs w:val="20"/>
              </w:rPr>
            </w:pPr>
            <w:r>
              <w:rPr>
                <w:rFonts w:eastAsia="Times New Roman"/>
                <w:color w:val="231F20"/>
                <w:sz w:val="28"/>
                <w:szCs w:val="28"/>
              </w:rPr>
              <w:t>условий:</w:t>
            </w:r>
          </w:p>
        </w:tc>
        <w:tc>
          <w:tcPr>
            <w:tcW w:w="3640" w:type="dxa"/>
            <w:gridSpan w:val="2"/>
            <w:vAlign w:val="bottom"/>
          </w:tcPr>
          <w:p w:rsidR="00F94C3C" w:rsidRDefault="00C806BD">
            <w:pPr>
              <w:ind w:left="60"/>
              <w:rPr>
                <w:sz w:val="20"/>
                <w:szCs w:val="20"/>
              </w:rPr>
            </w:pPr>
            <w:r>
              <w:rPr>
                <w:rFonts w:eastAsia="Times New Roman"/>
                <w:color w:val="231F20"/>
                <w:w w:val="99"/>
                <w:sz w:val="28"/>
                <w:szCs w:val="28"/>
              </w:rPr>
              <w:t>https://www.rospsy.ru/learning-</w:t>
            </w:r>
          </w:p>
        </w:tc>
      </w:tr>
      <w:tr w:rsidR="00F94C3C">
        <w:trPr>
          <w:trHeight w:val="322"/>
        </w:trPr>
        <w:tc>
          <w:tcPr>
            <w:tcW w:w="2200" w:type="dxa"/>
            <w:vAlign w:val="bottom"/>
          </w:tcPr>
          <w:p w:rsidR="00F94C3C" w:rsidRDefault="00C806BD">
            <w:pPr>
              <w:rPr>
                <w:sz w:val="20"/>
                <w:szCs w:val="20"/>
              </w:rPr>
            </w:pPr>
            <w:r>
              <w:rPr>
                <w:rFonts w:eastAsia="Times New Roman"/>
                <w:color w:val="231F20"/>
                <w:sz w:val="28"/>
                <w:szCs w:val="28"/>
              </w:rPr>
              <w:t>difficulties.</w:t>
            </w:r>
          </w:p>
        </w:tc>
        <w:tc>
          <w:tcPr>
            <w:tcW w:w="720" w:type="dxa"/>
            <w:vAlign w:val="bottom"/>
          </w:tcPr>
          <w:p w:rsidR="00F94C3C" w:rsidRDefault="00F94C3C">
            <w:pPr>
              <w:rPr>
                <w:sz w:val="24"/>
                <w:szCs w:val="24"/>
              </w:rPr>
            </w:pPr>
          </w:p>
        </w:tc>
        <w:tc>
          <w:tcPr>
            <w:tcW w:w="1520" w:type="dxa"/>
            <w:vAlign w:val="bottom"/>
          </w:tcPr>
          <w:p w:rsidR="00F94C3C" w:rsidRDefault="00F94C3C">
            <w:pPr>
              <w:rPr>
                <w:sz w:val="24"/>
                <w:szCs w:val="24"/>
              </w:rPr>
            </w:pPr>
          </w:p>
        </w:tc>
        <w:tc>
          <w:tcPr>
            <w:tcW w:w="1560" w:type="dxa"/>
            <w:vAlign w:val="bottom"/>
          </w:tcPr>
          <w:p w:rsidR="00F94C3C" w:rsidRDefault="00F94C3C">
            <w:pPr>
              <w:rPr>
                <w:sz w:val="24"/>
                <w:szCs w:val="24"/>
              </w:rPr>
            </w:pPr>
          </w:p>
        </w:tc>
        <w:tc>
          <w:tcPr>
            <w:tcW w:w="2500" w:type="dxa"/>
            <w:vAlign w:val="bottom"/>
          </w:tcPr>
          <w:p w:rsidR="00F94C3C" w:rsidRDefault="00F94C3C">
            <w:pPr>
              <w:rPr>
                <w:sz w:val="24"/>
                <w:szCs w:val="24"/>
              </w:rPr>
            </w:pPr>
          </w:p>
        </w:tc>
        <w:tc>
          <w:tcPr>
            <w:tcW w:w="1140" w:type="dxa"/>
            <w:vAlign w:val="bottom"/>
          </w:tcPr>
          <w:p w:rsidR="00F94C3C" w:rsidRDefault="00F94C3C">
            <w:pPr>
              <w:rPr>
                <w:sz w:val="24"/>
                <w:szCs w:val="24"/>
              </w:rPr>
            </w:pPr>
          </w:p>
        </w:tc>
      </w:tr>
    </w:tbl>
    <w:p w:rsidR="00F94C3C" w:rsidRDefault="00F94C3C">
      <w:pPr>
        <w:spacing w:line="13" w:lineRule="exact"/>
        <w:rPr>
          <w:sz w:val="20"/>
          <w:szCs w:val="20"/>
        </w:rPr>
      </w:pPr>
    </w:p>
    <w:p w:rsidR="00F94C3C" w:rsidRDefault="00C806BD">
      <w:pPr>
        <w:spacing w:line="237" w:lineRule="auto"/>
        <w:ind w:left="3" w:firstLine="708"/>
        <w:jc w:val="both"/>
        <w:rPr>
          <w:sz w:val="20"/>
          <w:szCs w:val="20"/>
        </w:rPr>
      </w:pPr>
      <w:r>
        <w:rPr>
          <w:rFonts w:eastAsia="Times New Roman"/>
          <w:b/>
          <w:bCs/>
          <w:color w:val="231F20"/>
          <w:sz w:val="28"/>
          <w:szCs w:val="28"/>
        </w:rPr>
        <w:t xml:space="preserve">Открытый реестр </w:t>
      </w:r>
      <w:r>
        <w:rPr>
          <w:rFonts w:eastAsia="Times New Roman"/>
          <w:color w:val="231F20"/>
          <w:sz w:val="28"/>
          <w:szCs w:val="28"/>
        </w:rPr>
        <w:t>рекомендуемых психологических программ-участников ежегодного Всероссийского конкурса лучших психолого-педагогических программ и технологий в образовательной среде: https://rospsy.ru/resultsKP2019.</w:t>
      </w:r>
    </w:p>
    <w:p w:rsidR="00F94C3C" w:rsidRDefault="00F94C3C">
      <w:pPr>
        <w:spacing w:line="18"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Данный реестр ежегодно пополняется программами, отобранными экспертами по актуальным направлениям психолого-педагогической работы.</w:t>
      </w:r>
    </w:p>
    <w:p w:rsidR="00F94C3C" w:rsidRDefault="00F94C3C">
      <w:pPr>
        <w:spacing w:line="135" w:lineRule="exact"/>
        <w:rPr>
          <w:sz w:val="20"/>
          <w:szCs w:val="20"/>
        </w:rPr>
      </w:pPr>
    </w:p>
    <w:p w:rsidR="00F94C3C" w:rsidRDefault="00C806BD" w:rsidP="00C806BD">
      <w:pPr>
        <w:numPr>
          <w:ilvl w:val="0"/>
          <w:numId w:val="345"/>
        </w:numPr>
        <w:tabs>
          <w:tab w:val="left" w:pos="996"/>
        </w:tabs>
        <w:spacing w:line="238" w:lineRule="auto"/>
        <w:ind w:left="3" w:firstLine="705"/>
        <w:jc w:val="both"/>
        <w:rPr>
          <w:rFonts w:eastAsia="Times New Roman"/>
          <w:color w:val="231F20"/>
          <w:sz w:val="28"/>
          <w:szCs w:val="28"/>
        </w:rPr>
      </w:pPr>
      <w:r>
        <w:rPr>
          <w:rFonts w:eastAsia="Times New Roman"/>
          <w:color w:val="231F20"/>
          <w:sz w:val="28"/>
          <w:szCs w:val="28"/>
        </w:rPr>
        <w:t>Программы развития психологической службы – программы и модели организации работы психологической службы ОО, обеспечивающие эффективность решения задач совершенствования и развития психолого-педагогической помощи детям в системе образования, а также условия для развития профессиональных команд педагогов, педагогов-психологов.</w:t>
      </w:r>
    </w:p>
    <w:p w:rsidR="00F94C3C" w:rsidRDefault="00F94C3C">
      <w:pPr>
        <w:spacing w:line="13" w:lineRule="exact"/>
        <w:rPr>
          <w:rFonts w:eastAsia="Times New Roman"/>
          <w:color w:val="231F20"/>
          <w:sz w:val="28"/>
          <w:szCs w:val="28"/>
        </w:rPr>
      </w:pPr>
    </w:p>
    <w:p w:rsidR="00F94C3C" w:rsidRDefault="00C806BD" w:rsidP="00C806BD">
      <w:pPr>
        <w:numPr>
          <w:ilvl w:val="0"/>
          <w:numId w:val="345"/>
        </w:numPr>
        <w:tabs>
          <w:tab w:val="left" w:pos="996"/>
        </w:tabs>
        <w:spacing w:line="234" w:lineRule="auto"/>
        <w:ind w:left="3" w:firstLine="705"/>
        <w:jc w:val="both"/>
        <w:rPr>
          <w:rFonts w:eastAsia="Times New Roman"/>
          <w:color w:val="231F20"/>
          <w:sz w:val="28"/>
          <w:szCs w:val="28"/>
        </w:rPr>
      </w:pPr>
      <w:r>
        <w:rPr>
          <w:rFonts w:eastAsia="Times New Roman"/>
          <w:color w:val="231F20"/>
          <w:sz w:val="28"/>
          <w:szCs w:val="28"/>
        </w:rPr>
        <w:t>Профилактические психолого-педагогические программы – программы, направленные на профилактику трудностей в обучении,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55" w:lineRule="exact"/>
        <w:rPr>
          <w:sz w:val="20"/>
          <w:szCs w:val="20"/>
        </w:rPr>
      </w:pPr>
    </w:p>
    <w:p w:rsidR="00F94C3C" w:rsidRDefault="00C806BD">
      <w:pPr>
        <w:ind w:left="5063"/>
        <w:rPr>
          <w:sz w:val="20"/>
          <w:szCs w:val="20"/>
        </w:rPr>
      </w:pPr>
      <w:r>
        <w:rPr>
          <w:rFonts w:eastAsia="Times New Roman"/>
          <w:color w:val="231F20"/>
          <w:sz w:val="20"/>
          <w:szCs w:val="20"/>
        </w:rPr>
        <w:t>110</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воспитании и социализации, отклонений в развитии и поведении обучающихся, воспитанников (в том числе для детей с ограниченными возможностями здоровья).</w:t>
      </w:r>
    </w:p>
    <w:p w:rsidR="00F94C3C" w:rsidRDefault="00F94C3C">
      <w:pPr>
        <w:spacing w:line="134"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3. Программы психологической коррекции поведения и нарушений в развитии обучающихся – программы психолого-педагогической работы</w:t>
      </w:r>
    </w:p>
    <w:p w:rsidR="00F94C3C" w:rsidRDefault="00F94C3C">
      <w:pPr>
        <w:spacing w:line="15" w:lineRule="exact"/>
        <w:rPr>
          <w:sz w:val="20"/>
          <w:szCs w:val="20"/>
        </w:rPr>
      </w:pPr>
    </w:p>
    <w:p w:rsidR="00F94C3C" w:rsidRDefault="00C806BD" w:rsidP="00C806BD">
      <w:pPr>
        <w:numPr>
          <w:ilvl w:val="0"/>
          <w:numId w:val="346"/>
        </w:numPr>
        <w:tabs>
          <w:tab w:val="left" w:pos="197"/>
        </w:tabs>
        <w:spacing w:line="237" w:lineRule="auto"/>
        <w:ind w:left="3" w:hanging="3"/>
        <w:jc w:val="both"/>
        <w:rPr>
          <w:rFonts w:eastAsia="Times New Roman"/>
          <w:color w:val="231F20"/>
          <w:sz w:val="28"/>
          <w:szCs w:val="28"/>
        </w:rPr>
      </w:pPr>
      <w:r>
        <w:rPr>
          <w:rFonts w:eastAsia="Times New Roman"/>
          <w:color w:val="231F20"/>
          <w:sz w:val="28"/>
          <w:szCs w:val="28"/>
        </w:rPr>
        <w:t>обучающимися, воспитанниками, испытывающими трудности в обучении и развитии (в том числе для детей с ограниченными возможностями здоровья), направленные на преодоление проблем и компенсацию недостатков, адаптацию в образовательной среде.</w:t>
      </w:r>
    </w:p>
    <w:p w:rsidR="00F94C3C" w:rsidRDefault="00F94C3C">
      <w:pPr>
        <w:spacing w:line="17" w:lineRule="exact"/>
        <w:rPr>
          <w:rFonts w:eastAsia="Times New Roman"/>
          <w:color w:val="231F20"/>
          <w:sz w:val="28"/>
          <w:szCs w:val="28"/>
        </w:rPr>
      </w:pPr>
    </w:p>
    <w:p w:rsidR="00F94C3C" w:rsidRDefault="00C806BD" w:rsidP="00C806BD">
      <w:pPr>
        <w:numPr>
          <w:ilvl w:val="1"/>
          <w:numId w:val="346"/>
        </w:numPr>
        <w:tabs>
          <w:tab w:val="left" w:pos="1219"/>
        </w:tabs>
        <w:spacing w:line="234" w:lineRule="auto"/>
        <w:ind w:left="3" w:firstLine="705"/>
        <w:jc w:val="both"/>
        <w:rPr>
          <w:rFonts w:eastAsia="Times New Roman"/>
          <w:color w:val="231F20"/>
          <w:sz w:val="28"/>
          <w:szCs w:val="28"/>
        </w:rPr>
      </w:pPr>
      <w:r>
        <w:rPr>
          <w:rFonts w:eastAsia="Times New Roman"/>
          <w:color w:val="231F20"/>
          <w:sz w:val="28"/>
          <w:szCs w:val="28"/>
        </w:rPr>
        <w:t>Программы коррекционно-развивающей работы – программы, направленные на поддержку педагогов и родителей (законных представителей)</w:t>
      </w:r>
    </w:p>
    <w:p w:rsidR="00F94C3C" w:rsidRDefault="00F94C3C">
      <w:pPr>
        <w:spacing w:line="15"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в  вопросах  организации  образовательного  процесса  детей  с  ограниченными</w:t>
      </w:r>
    </w:p>
    <w:p w:rsidR="00F94C3C" w:rsidRDefault="00F94C3C">
      <w:pPr>
        <w:spacing w:line="338" w:lineRule="exact"/>
        <w:rPr>
          <w:sz w:val="20"/>
          <w:szCs w:val="20"/>
        </w:rPr>
      </w:pPr>
    </w:p>
    <w:p w:rsidR="00F94C3C" w:rsidRDefault="00C806BD">
      <w:pPr>
        <w:spacing w:line="235" w:lineRule="auto"/>
        <w:ind w:left="3"/>
        <w:jc w:val="both"/>
        <w:rPr>
          <w:sz w:val="20"/>
          <w:szCs w:val="20"/>
        </w:rPr>
      </w:pPr>
      <w:r>
        <w:rPr>
          <w:rFonts w:eastAsia="Times New Roman"/>
          <w:color w:val="231F20"/>
          <w:sz w:val="28"/>
          <w:szCs w:val="28"/>
        </w:rPr>
        <w:t>возможностями здоровья в общеобразовательной организации; участие в создании инклюзивной среды общеобразовательной организации;</w:t>
      </w:r>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сопровождение процесса обучения детей с ограниченными возможностями здоровья в общеобразовательной организации.</w:t>
      </w:r>
    </w:p>
    <w:p w:rsidR="00F94C3C" w:rsidRDefault="00F94C3C">
      <w:pPr>
        <w:spacing w:line="135" w:lineRule="exact"/>
        <w:rPr>
          <w:sz w:val="20"/>
          <w:szCs w:val="20"/>
        </w:rPr>
      </w:pPr>
    </w:p>
    <w:p w:rsidR="00F94C3C" w:rsidRDefault="00C806BD" w:rsidP="00C806BD">
      <w:pPr>
        <w:numPr>
          <w:ilvl w:val="0"/>
          <w:numId w:val="347"/>
        </w:numPr>
        <w:tabs>
          <w:tab w:val="left" w:pos="944"/>
        </w:tabs>
        <w:spacing w:line="234" w:lineRule="auto"/>
        <w:ind w:left="3" w:firstLine="705"/>
        <w:jc w:val="both"/>
        <w:rPr>
          <w:rFonts w:eastAsia="Times New Roman"/>
          <w:color w:val="231F20"/>
          <w:sz w:val="28"/>
          <w:szCs w:val="28"/>
        </w:rPr>
      </w:pPr>
      <w:r>
        <w:rPr>
          <w:rFonts w:eastAsia="Times New Roman"/>
          <w:color w:val="231F20"/>
          <w:sz w:val="28"/>
          <w:szCs w:val="28"/>
        </w:rPr>
        <w:t>Развивающие психолого-педагогические программы – программы, направленные на наиболее полное раскрытие интеллектуально-личностного</w:t>
      </w:r>
    </w:p>
    <w:p w:rsidR="00F94C3C" w:rsidRDefault="00F94C3C">
      <w:pPr>
        <w:spacing w:line="2" w:lineRule="exact"/>
        <w:rPr>
          <w:sz w:val="20"/>
          <w:szCs w:val="20"/>
        </w:rPr>
      </w:pPr>
    </w:p>
    <w:p w:rsidR="00F94C3C" w:rsidRDefault="00C806BD">
      <w:pPr>
        <w:tabs>
          <w:tab w:val="left" w:pos="1702"/>
          <w:tab w:val="left" w:pos="3762"/>
          <w:tab w:val="left" w:pos="5982"/>
          <w:tab w:val="left" w:pos="8062"/>
          <w:tab w:val="left" w:pos="8562"/>
        </w:tabs>
        <w:ind w:left="3"/>
        <w:rPr>
          <w:sz w:val="20"/>
          <w:szCs w:val="20"/>
        </w:rPr>
      </w:pPr>
      <w:r>
        <w:rPr>
          <w:rFonts w:eastAsia="Times New Roman"/>
          <w:color w:val="231F20"/>
          <w:sz w:val="28"/>
          <w:szCs w:val="28"/>
        </w:rPr>
        <w:t>потенциала</w:t>
      </w:r>
      <w:r>
        <w:rPr>
          <w:sz w:val="20"/>
          <w:szCs w:val="20"/>
        </w:rPr>
        <w:tab/>
      </w:r>
      <w:r>
        <w:rPr>
          <w:rFonts w:eastAsia="Times New Roman"/>
          <w:color w:val="231F20"/>
          <w:sz w:val="28"/>
          <w:szCs w:val="28"/>
        </w:rPr>
        <w:t>обучающихся,</w:t>
      </w:r>
      <w:r>
        <w:rPr>
          <w:sz w:val="20"/>
          <w:szCs w:val="20"/>
        </w:rPr>
        <w:tab/>
      </w:r>
      <w:r>
        <w:rPr>
          <w:rFonts w:eastAsia="Times New Roman"/>
          <w:color w:val="231F20"/>
          <w:sz w:val="28"/>
          <w:szCs w:val="28"/>
        </w:rPr>
        <w:t>воспитанников,</w:t>
      </w:r>
      <w:r>
        <w:rPr>
          <w:sz w:val="20"/>
          <w:szCs w:val="20"/>
        </w:rPr>
        <w:tab/>
      </w:r>
      <w:r>
        <w:rPr>
          <w:rFonts w:eastAsia="Times New Roman"/>
          <w:color w:val="231F20"/>
          <w:sz w:val="28"/>
          <w:szCs w:val="28"/>
        </w:rPr>
        <w:t>формирование</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развитие</w:t>
      </w:r>
    </w:p>
    <w:p w:rsidR="00F94C3C" w:rsidRDefault="00C806BD">
      <w:pPr>
        <w:tabs>
          <w:tab w:val="left" w:pos="3962"/>
          <w:tab w:val="left" w:pos="5062"/>
          <w:tab w:val="left" w:pos="5442"/>
          <w:tab w:val="left" w:pos="6722"/>
          <w:tab w:val="left" w:pos="8002"/>
        </w:tabs>
        <w:ind w:left="3"/>
        <w:rPr>
          <w:sz w:val="20"/>
          <w:szCs w:val="20"/>
        </w:rPr>
      </w:pPr>
      <w:r>
        <w:rPr>
          <w:rFonts w:eastAsia="Times New Roman"/>
          <w:color w:val="231F20"/>
          <w:sz w:val="28"/>
          <w:szCs w:val="28"/>
        </w:rPr>
        <w:t>их социально-психологических</w:t>
      </w:r>
      <w:r>
        <w:rPr>
          <w:rFonts w:eastAsia="Times New Roman"/>
          <w:color w:val="231F20"/>
          <w:sz w:val="28"/>
          <w:szCs w:val="28"/>
        </w:rPr>
        <w:tab/>
        <w:t>умений</w:t>
      </w:r>
      <w:r>
        <w:rPr>
          <w:rFonts w:eastAsia="Times New Roman"/>
          <w:color w:val="231F20"/>
          <w:sz w:val="28"/>
          <w:szCs w:val="28"/>
        </w:rPr>
        <w:tab/>
        <w:t>и</w:t>
      </w:r>
      <w:r>
        <w:rPr>
          <w:rFonts w:eastAsia="Times New Roman"/>
          <w:color w:val="231F20"/>
          <w:sz w:val="28"/>
          <w:szCs w:val="28"/>
        </w:rPr>
        <w:tab/>
        <w:t>навыков,</w:t>
      </w:r>
      <w:r>
        <w:rPr>
          <w:rFonts w:eastAsia="Times New Roman"/>
          <w:color w:val="231F20"/>
          <w:sz w:val="28"/>
          <w:szCs w:val="28"/>
        </w:rPr>
        <w:tab/>
        <w:t>развитие</w:t>
      </w:r>
      <w:r>
        <w:rPr>
          <w:sz w:val="20"/>
          <w:szCs w:val="20"/>
        </w:rPr>
        <w:tab/>
      </w:r>
      <w:r>
        <w:rPr>
          <w:rFonts w:eastAsia="Times New Roman"/>
          <w:color w:val="231F20"/>
          <w:sz w:val="27"/>
          <w:szCs w:val="27"/>
        </w:rPr>
        <w:t>креативности</w:t>
      </w:r>
    </w:p>
    <w:p w:rsidR="00F94C3C" w:rsidRDefault="00F94C3C">
      <w:pPr>
        <w:spacing w:line="2" w:lineRule="exact"/>
        <w:rPr>
          <w:sz w:val="20"/>
          <w:szCs w:val="20"/>
        </w:rPr>
      </w:pPr>
    </w:p>
    <w:p w:rsidR="00F94C3C" w:rsidRDefault="00C806BD">
      <w:pPr>
        <w:ind w:left="3"/>
        <w:rPr>
          <w:sz w:val="20"/>
          <w:szCs w:val="20"/>
        </w:rPr>
      </w:pPr>
      <w:r>
        <w:rPr>
          <w:rFonts w:eastAsia="Times New Roman"/>
          <w:color w:val="231F20"/>
          <w:sz w:val="28"/>
          <w:szCs w:val="28"/>
        </w:rPr>
        <w:t>(в том числе для детей с ограниченными возможностями здоровья).</w:t>
      </w:r>
    </w:p>
    <w:p w:rsidR="00F94C3C" w:rsidRDefault="00C806BD">
      <w:pPr>
        <w:tabs>
          <w:tab w:val="left" w:pos="3582"/>
          <w:tab w:val="left" w:pos="6422"/>
        </w:tabs>
        <w:ind w:left="703"/>
        <w:rPr>
          <w:sz w:val="20"/>
          <w:szCs w:val="20"/>
        </w:rPr>
      </w:pPr>
      <w:r>
        <w:rPr>
          <w:rFonts w:eastAsia="Times New Roman"/>
          <w:color w:val="231F20"/>
          <w:sz w:val="28"/>
          <w:szCs w:val="28"/>
        </w:rPr>
        <w:t>6. Образовательные</w:t>
      </w:r>
      <w:r>
        <w:rPr>
          <w:sz w:val="20"/>
          <w:szCs w:val="20"/>
        </w:rPr>
        <w:tab/>
      </w:r>
      <w:r>
        <w:rPr>
          <w:rFonts w:eastAsia="Times New Roman"/>
          <w:color w:val="231F20"/>
          <w:sz w:val="28"/>
          <w:szCs w:val="28"/>
        </w:rPr>
        <w:t>(просветительские)</w:t>
      </w:r>
      <w:r>
        <w:rPr>
          <w:sz w:val="20"/>
          <w:szCs w:val="20"/>
        </w:rPr>
        <w:tab/>
      </w:r>
      <w:r>
        <w:rPr>
          <w:rFonts w:eastAsia="Times New Roman"/>
          <w:color w:val="231F20"/>
          <w:sz w:val="28"/>
          <w:szCs w:val="28"/>
        </w:rPr>
        <w:t>психолого-педагогические</w:t>
      </w:r>
    </w:p>
    <w:p w:rsidR="00F94C3C" w:rsidRDefault="00F94C3C">
      <w:pPr>
        <w:spacing w:line="13"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программы – программы, направленные на формирование психологических знаний по вопросам обучения, воспитания, развития детей, повышение уровня психологической культуры и психологической компетентности обучающихся, воспитанников (в том числе для детей с ограниченными возможностями здоровья), их родителей (законных представителей) и педагогов, работающих</w:t>
      </w:r>
    </w:p>
    <w:p w:rsidR="00F94C3C" w:rsidRDefault="00C806BD" w:rsidP="00C806BD">
      <w:pPr>
        <w:numPr>
          <w:ilvl w:val="0"/>
          <w:numId w:val="348"/>
        </w:numPr>
        <w:tabs>
          <w:tab w:val="left" w:pos="203"/>
        </w:tabs>
        <w:ind w:left="203" w:hanging="203"/>
        <w:rPr>
          <w:rFonts w:eastAsia="Times New Roman"/>
          <w:color w:val="231F20"/>
          <w:sz w:val="28"/>
          <w:szCs w:val="28"/>
        </w:rPr>
      </w:pPr>
      <w:r>
        <w:rPr>
          <w:rFonts w:eastAsia="Times New Roman"/>
          <w:color w:val="231F20"/>
          <w:sz w:val="28"/>
          <w:szCs w:val="28"/>
        </w:rPr>
        <w:t>различными категориями обучающихся.</w:t>
      </w:r>
    </w:p>
    <w:p w:rsidR="00F94C3C" w:rsidRDefault="00F94C3C">
      <w:pPr>
        <w:spacing w:line="13" w:lineRule="exact"/>
        <w:rPr>
          <w:rFonts w:eastAsia="Times New Roman"/>
          <w:color w:val="231F20"/>
          <w:sz w:val="28"/>
          <w:szCs w:val="28"/>
        </w:rPr>
      </w:pPr>
    </w:p>
    <w:p w:rsidR="00F94C3C" w:rsidRDefault="00C806BD" w:rsidP="00C806BD">
      <w:pPr>
        <w:numPr>
          <w:ilvl w:val="1"/>
          <w:numId w:val="348"/>
        </w:numPr>
        <w:tabs>
          <w:tab w:val="left" w:pos="996"/>
        </w:tabs>
        <w:spacing w:line="234" w:lineRule="auto"/>
        <w:ind w:left="3" w:firstLine="705"/>
        <w:jc w:val="both"/>
        <w:rPr>
          <w:rFonts w:eastAsia="Times New Roman"/>
          <w:color w:val="231F20"/>
          <w:sz w:val="28"/>
          <w:szCs w:val="28"/>
        </w:rPr>
      </w:pPr>
      <w:r>
        <w:rPr>
          <w:rFonts w:eastAsia="Times New Roman"/>
          <w:color w:val="231F20"/>
          <w:sz w:val="28"/>
          <w:szCs w:val="28"/>
        </w:rPr>
        <w:t>Технологии психолого-педагогического сопровождения участников образовательного процесса – комплекс методов, способов и форм психолого-</w:t>
      </w:r>
    </w:p>
    <w:p w:rsidR="00F94C3C" w:rsidRDefault="00F94C3C">
      <w:pPr>
        <w:spacing w:line="15"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педагогической работы по обеспечению благоприятных условий для личностного и профессионального развития участников образовательных отношений, в том числе во взаимодействии с другими специалистами.</w:t>
      </w:r>
    </w:p>
    <w:p w:rsidR="00F94C3C" w:rsidRDefault="00F94C3C">
      <w:pPr>
        <w:spacing w:line="138"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Материалы авторов-лауреатов профессионального конкурса опубликованы в научно-методических изданиях:</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Данные издания посвящены описанию основных принципов и подходов, ключевых позиций и опыта разработки и реализации программ психолого-педагогического сопровождения образования. Материалы изданий окажут помощь в проектировании профилактических, развивающих, просветительских психолого-педагогических программ, программ коррекции поведения</w:t>
      </w:r>
    </w:p>
    <w:p w:rsidR="00F94C3C" w:rsidRDefault="00F94C3C">
      <w:pPr>
        <w:spacing w:line="14" w:lineRule="exact"/>
        <w:rPr>
          <w:sz w:val="20"/>
          <w:szCs w:val="20"/>
        </w:rPr>
      </w:pPr>
    </w:p>
    <w:p w:rsidR="00F94C3C" w:rsidRDefault="00C806BD" w:rsidP="00C806BD">
      <w:pPr>
        <w:numPr>
          <w:ilvl w:val="0"/>
          <w:numId w:val="349"/>
        </w:numPr>
        <w:tabs>
          <w:tab w:val="left" w:pos="224"/>
        </w:tabs>
        <w:spacing w:line="236" w:lineRule="auto"/>
        <w:ind w:left="3" w:hanging="3"/>
        <w:jc w:val="both"/>
        <w:rPr>
          <w:rFonts w:eastAsia="Times New Roman"/>
          <w:color w:val="231F20"/>
          <w:sz w:val="28"/>
          <w:szCs w:val="28"/>
        </w:rPr>
      </w:pPr>
      <w:r>
        <w:rPr>
          <w:rFonts w:eastAsia="Times New Roman"/>
          <w:color w:val="231F20"/>
          <w:sz w:val="28"/>
          <w:szCs w:val="28"/>
        </w:rPr>
        <w:t>нарушений в развитии обучающихся в условиях общеобразовательных организаций и центров психолого-педагогической, медицинской и социальной помощи.</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Программы   демонстрируют   творческий   потенциал   специалистов,</w:t>
      </w:r>
    </w:p>
    <w:p w:rsidR="00F94C3C" w:rsidRDefault="00F94C3C">
      <w:pPr>
        <w:spacing w:line="200" w:lineRule="exact"/>
        <w:rPr>
          <w:sz w:val="20"/>
          <w:szCs w:val="20"/>
        </w:rPr>
      </w:pPr>
    </w:p>
    <w:p w:rsidR="00F94C3C" w:rsidRDefault="00F94C3C">
      <w:pPr>
        <w:spacing w:line="212" w:lineRule="exact"/>
        <w:rPr>
          <w:sz w:val="20"/>
          <w:szCs w:val="20"/>
        </w:rPr>
      </w:pPr>
    </w:p>
    <w:p w:rsidR="00F94C3C" w:rsidRDefault="00C806BD">
      <w:pPr>
        <w:ind w:left="5063"/>
        <w:rPr>
          <w:sz w:val="20"/>
          <w:szCs w:val="20"/>
        </w:rPr>
      </w:pPr>
      <w:r>
        <w:rPr>
          <w:rFonts w:eastAsia="Times New Roman"/>
          <w:color w:val="231F20"/>
          <w:sz w:val="20"/>
          <w:szCs w:val="20"/>
        </w:rPr>
        <w:t>111</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jc w:val="both"/>
        <w:rPr>
          <w:sz w:val="20"/>
          <w:szCs w:val="20"/>
        </w:rPr>
      </w:pPr>
      <w:r>
        <w:rPr>
          <w:rFonts w:eastAsia="Times New Roman"/>
          <w:color w:val="231F20"/>
          <w:sz w:val="28"/>
          <w:szCs w:val="28"/>
        </w:rPr>
        <w:lastRenderedPageBreak/>
        <w:t>особенности их уникального опыта в деле развития Психологической службы субъекта Российской Федерации, отдельных учреждений и в отечественной системе образования в целом, дают возможность увидеть, как на местах решаются актуальные практические задачи, а также уровень их сложности.</w:t>
      </w:r>
    </w:p>
    <w:p w:rsidR="00F94C3C" w:rsidRDefault="00F94C3C">
      <w:pPr>
        <w:spacing w:line="4" w:lineRule="exact"/>
        <w:rPr>
          <w:sz w:val="20"/>
          <w:szCs w:val="20"/>
        </w:rPr>
      </w:pPr>
    </w:p>
    <w:p w:rsidR="00F94C3C" w:rsidRDefault="00C806BD">
      <w:pPr>
        <w:tabs>
          <w:tab w:val="left" w:pos="7040"/>
        </w:tabs>
        <w:ind w:left="700"/>
        <w:rPr>
          <w:sz w:val="20"/>
          <w:szCs w:val="20"/>
        </w:rPr>
      </w:pPr>
      <w:r>
        <w:rPr>
          <w:rFonts w:eastAsia="Times New Roman"/>
          <w:color w:val="231F20"/>
          <w:sz w:val="28"/>
          <w:szCs w:val="28"/>
        </w:rPr>
        <w:t>Представленные  в  открытом  реестре  программы</w:t>
      </w:r>
      <w:r>
        <w:rPr>
          <w:rFonts w:eastAsia="Times New Roman"/>
          <w:color w:val="231F20"/>
          <w:sz w:val="28"/>
          <w:szCs w:val="28"/>
        </w:rPr>
        <w:tab/>
        <w:t>призваны  выступить</w:t>
      </w:r>
    </w:p>
    <w:p w:rsidR="00F94C3C" w:rsidRDefault="00C806BD">
      <w:pPr>
        <w:tabs>
          <w:tab w:val="left" w:pos="1260"/>
          <w:tab w:val="left" w:pos="2600"/>
          <w:tab w:val="left" w:pos="3460"/>
          <w:tab w:val="left" w:pos="4980"/>
          <w:tab w:val="left" w:pos="6240"/>
          <w:tab w:val="left" w:pos="8400"/>
        </w:tabs>
        <w:rPr>
          <w:sz w:val="20"/>
          <w:szCs w:val="20"/>
        </w:rPr>
      </w:pPr>
      <w:r>
        <w:rPr>
          <w:rFonts w:eastAsia="Times New Roman"/>
          <w:color w:val="231F20"/>
          <w:sz w:val="28"/>
          <w:szCs w:val="28"/>
        </w:rPr>
        <w:t>точкой</w:t>
      </w:r>
      <w:r>
        <w:rPr>
          <w:sz w:val="20"/>
          <w:szCs w:val="20"/>
        </w:rPr>
        <w:tab/>
      </w:r>
      <w:r>
        <w:rPr>
          <w:rFonts w:eastAsia="Times New Roman"/>
          <w:color w:val="231F20"/>
          <w:sz w:val="28"/>
          <w:szCs w:val="28"/>
        </w:rPr>
        <w:t>отсчета</w:t>
      </w:r>
      <w:r>
        <w:rPr>
          <w:sz w:val="20"/>
          <w:szCs w:val="20"/>
        </w:rPr>
        <w:tab/>
      </w:r>
      <w:r>
        <w:rPr>
          <w:rFonts w:eastAsia="Times New Roman"/>
          <w:color w:val="231F20"/>
          <w:sz w:val="28"/>
          <w:szCs w:val="28"/>
        </w:rPr>
        <w:t>для</w:t>
      </w:r>
      <w:r>
        <w:rPr>
          <w:sz w:val="20"/>
          <w:szCs w:val="20"/>
        </w:rPr>
        <w:tab/>
      </w:r>
      <w:r>
        <w:rPr>
          <w:rFonts w:eastAsia="Times New Roman"/>
          <w:color w:val="231F20"/>
          <w:sz w:val="28"/>
          <w:szCs w:val="28"/>
        </w:rPr>
        <w:t>создания</w:t>
      </w:r>
      <w:r>
        <w:rPr>
          <w:sz w:val="20"/>
          <w:szCs w:val="20"/>
        </w:rPr>
        <w:tab/>
      </w:r>
      <w:r>
        <w:rPr>
          <w:rFonts w:eastAsia="Times New Roman"/>
          <w:color w:val="231F20"/>
          <w:sz w:val="28"/>
          <w:szCs w:val="28"/>
        </w:rPr>
        <w:t>новых,</w:t>
      </w:r>
      <w:r>
        <w:rPr>
          <w:sz w:val="20"/>
          <w:szCs w:val="20"/>
        </w:rPr>
        <w:tab/>
      </w:r>
      <w:r>
        <w:rPr>
          <w:rFonts w:eastAsia="Times New Roman"/>
          <w:color w:val="231F20"/>
          <w:sz w:val="28"/>
          <w:szCs w:val="28"/>
        </w:rPr>
        <w:t>оригинальных</w:t>
      </w:r>
      <w:r>
        <w:rPr>
          <w:sz w:val="20"/>
          <w:szCs w:val="20"/>
        </w:rPr>
        <w:tab/>
      </w:r>
      <w:r>
        <w:rPr>
          <w:rFonts w:eastAsia="Times New Roman"/>
          <w:color w:val="231F20"/>
          <w:sz w:val="27"/>
          <w:szCs w:val="27"/>
        </w:rPr>
        <w:t>авторских</w:t>
      </w:r>
    </w:p>
    <w:p w:rsidR="00F94C3C" w:rsidRDefault="00F94C3C">
      <w:pPr>
        <w:spacing w:line="13" w:lineRule="exact"/>
        <w:rPr>
          <w:sz w:val="20"/>
          <w:szCs w:val="20"/>
        </w:rPr>
      </w:pPr>
    </w:p>
    <w:p w:rsidR="00F94C3C" w:rsidRDefault="00C806BD">
      <w:pPr>
        <w:spacing w:line="235" w:lineRule="auto"/>
        <w:jc w:val="both"/>
        <w:rPr>
          <w:sz w:val="20"/>
          <w:szCs w:val="20"/>
        </w:rPr>
      </w:pPr>
      <w:r>
        <w:rPr>
          <w:rFonts w:eastAsia="Times New Roman"/>
          <w:color w:val="231F20"/>
          <w:sz w:val="28"/>
          <w:szCs w:val="28"/>
        </w:rPr>
        <w:t>профессиональных продуктов, стать научно-методической основой для практической работы педагогов-психологов системы образования России.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58" w:lineRule="exact"/>
        <w:rPr>
          <w:sz w:val="20"/>
          <w:szCs w:val="20"/>
        </w:rPr>
      </w:pPr>
    </w:p>
    <w:p w:rsidR="00F94C3C" w:rsidRDefault="00C806BD">
      <w:pPr>
        <w:spacing w:line="234" w:lineRule="auto"/>
        <w:jc w:val="center"/>
        <w:rPr>
          <w:sz w:val="20"/>
          <w:szCs w:val="20"/>
        </w:rPr>
      </w:pPr>
      <w:r>
        <w:rPr>
          <w:rFonts w:eastAsia="Times New Roman"/>
          <w:b/>
          <w:bCs/>
          <w:color w:val="231F20"/>
          <w:sz w:val="28"/>
          <w:szCs w:val="28"/>
        </w:rPr>
        <w:t>Требования к формированию и использованию открытого реестра программ психологической помощи</w:t>
      </w:r>
    </w:p>
    <w:p w:rsidR="00F94C3C" w:rsidRDefault="00F94C3C">
      <w:pPr>
        <w:spacing w:line="340" w:lineRule="exact"/>
        <w:rPr>
          <w:sz w:val="20"/>
          <w:szCs w:val="20"/>
        </w:rPr>
      </w:pPr>
    </w:p>
    <w:p w:rsidR="00F94C3C" w:rsidRDefault="00C806BD">
      <w:pPr>
        <w:spacing w:line="234" w:lineRule="auto"/>
        <w:ind w:right="20" w:firstLine="708"/>
        <w:jc w:val="both"/>
        <w:rPr>
          <w:sz w:val="20"/>
          <w:szCs w:val="20"/>
        </w:rPr>
      </w:pPr>
      <w:r>
        <w:rPr>
          <w:rFonts w:eastAsia="Times New Roman"/>
          <w:color w:val="231F20"/>
          <w:sz w:val="28"/>
          <w:szCs w:val="28"/>
        </w:rPr>
        <w:t>Структура описания рекомендуемой программы психологической помощи в открытом реестре основана на следующей информации:</w:t>
      </w:r>
    </w:p>
    <w:p w:rsidR="00F94C3C" w:rsidRDefault="00F94C3C">
      <w:pPr>
        <w:spacing w:line="323" w:lineRule="exact"/>
        <w:rPr>
          <w:sz w:val="20"/>
          <w:szCs w:val="20"/>
        </w:rPr>
      </w:pPr>
    </w:p>
    <w:p w:rsidR="00F94C3C" w:rsidRDefault="00C806BD">
      <w:pPr>
        <w:ind w:left="1840"/>
        <w:rPr>
          <w:sz w:val="20"/>
          <w:szCs w:val="20"/>
        </w:rPr>
      </w:pPr>
      <w:r>
        <w:rPr>
          <w:rFonts w:eastAsia="Times New Roman"/>
          <w:color w:val="231F20"/>
          <w:sz w:val="28"/>
          <w:szCs w:val="28"/>
        </w:rPr>
        <w:t>Формат реестра программ психологической помощи</w:t>
      </w:r>
    </w:p>
    <w:tbl>
      <w:tblPr>
        <w:tblW w:w="0" w:type="auto"/>
        <w:tblInd w:w="10" w:type="dxa"/>
        <w:tblLayout w:type="fixed"/>
        <w:tblCellMar>
          <w:left w:w="0" w:type="dxa"/>
          <w:right w:w="0" w:type="dxa"/>
        </w:tblCellMar>
        <w:tblLook w:val="04A0" w:firstRow="1" w:lastRow="0" w:firstColumn="1" w:lastColumn="0" w:noHBand="0" w:noVBand="1"/>
      </w:tblPr>
      <w:tblGrid>
        <w:gridCol w:w="860"/>
        <w:gridCol w:w="2280"/>
        <w:gridCol w:w="6500"/>
      </w:tblGrid>
      <w:tr w:rsidR="00F94C3C">
        <w:trPr>
          <w:trHeight w:val="264"/>
        </w:trPr>
        <w:tc>
          <w:tcPr>
            <w:tcW w:w="860" w:type="dxa"/>
            <w:tcBorders>
              <w:top w:val="single" w:sz="8" w:space="0" w:color="231F20"/>
              <w:left w:val="single" w:sz="8" w:space="0" w:color="231F20"/>
              <w:right w:val="single" w:sz="8" w:space="0" w:color="231F20"/>
            </w:tcBorders>
            <w:vAlign w:val="bottom"/>
          </w:tcPr>
          <w:p w:rsidR="00F94C3C" w:rsidRDefault="00C806BD">
            <w:pPr>
              <w:spacing w:line="264" w:lineRule="exact"/>
              <w:jc w:val="center"/>
              <w:rPr>
                <w:sz w:val="20"/>
                <w:szCs w:val="20"/>
              </w:rPr>
            </w:pPr>
            <w:r>
              <w:rPr>
                <w:rFonts w:eastAsia="Times New Roman"/>
                <w:b/>
                <w:bCs/>
                <w:color w:val="231F20"/>
                <w:w w:val="99"/>
                <w:sz w:val="24"/>
                <w:szCs w:val="24"/>
              </w:rPr>
              <w:t>№</w:t>
            </w:r>
          </w:p>
        </w:tc>
        <w:tc>
          <w:tcPr>
            <w:tcW w:w="2280" w:type="dxa"/>
            <w:tcBorders>
              <w:top w:val="single" w:sz="8" w:space="0" w:color="231F20"/>
              <w:right w:val="single" w:sz="8" w:space="0" w:color="231F20"/>
            </w:tcBorders>
            <w:vAlign w:val="bottom"/>
          </w:tcPr>
          <w:p w:rsidR="00F94C3C" w:rsidRDefault="00C806BD">
            <w:pPr>
              <w:spacing w:line="264" w:lineRule="exact"/>
              <w:jc w:val="center"/>
              <w:rPr>
                <w:sz w:val="20"/>
                <w:szCs w:val="20"/>
              </w:rPr>
            </w:pPr>
            <w:r>
              <w:rPr>
                <w:rFonts w:eastAsia="Times New Roman"/>
                <w:b/>
                <w:bCs/>
                <w:color w:val="231F20"/>
                <w:w w:val="99"/>
                <w:sz w:val="24"/>
                <w:szCs w:val="24"/>
              </w:rPr>
              <w:t>Наименование</w:t>
            </w:r>
          </w:p>
        </w:tc>
        <w:tc>
          <w:tcPr>
            <w:tcW w:w="6500" w:type="dxa"/>
            <w:tcBorders>
              <w:top w:val="single" w:sz="8" w:space="0" w:color="231F20"/>
              <w:right w:val="single" w:sz="8" w:space="0" w:color="231F20"/>
            </w:tcBorders>
            <w:vAlign w:val="bottom"/>
          </w:tcPr>
          <w:p w:rsidR="00F94C3C" w:rsidRDefault="00C806BD">
            <w:pPr>
              <w:spacing w:line="264" w:lineRule="exact"/>
              <w:ind w:left="1820"/>
              <w:rPr>
                <w:sz w:val="20"/>
                <w:szCs w:val="20"/>
              </w:rPr>
            </w:pPr>
            <w:r>
              <w:rPr>
                <w:rFonts w:eastAsia="Times New Roman"/>
                <w:b/>
                <w:bCs/>
                <w:color w:val="231F20"/>
                <w:sz w:val="24"/>
                <w:szCs w:val="24"/>
              </w:rPr>
              <w:t>Описание поля данных</w:t>
            </w:r>
          </w:p>
        </w:tc>
      </w:tr>
      <w:tr w:rsidR="00F94C3C">
        <w:trPr>
          <w:trHeight w:val="275"/>
        </w:trPr>
        <w:tc>
          <w:tcPr>
            <w:tcW w:w="860" w:type="dxa"/>
            <w:tcBorders>
              <w:left w:val="single" w:sz="8" w:space="0" w:color="231F20"/>
              <w:right w:val="single" w:sz="8" w:space="0" w:color="231F20"/>
            </w:tcBorders>
            <w:vAlign w:val="bottom"/>
          </w:tcPr>
          <w:p w:rsidR="00F94C3C" w:rsidRDefault="00C806BD">
            <w:pPr>
              <w:jc w:val="center"/>
              <w:rPr>
                <w:sz w:val="20"/>
                <w:szCs w:val="20"/>
              </w:rPr>
            </w:pPr>
            <w:r>
              <w:rPr>
                <w:rFonts w:eastAsia="Times New Roman"/>
                <w:b/>
                <w:bCs/>
                <w:color w:val="231F20"/>
                <w:w w:val="99"/>
                <w:sz w:val="24"/>
                <w:szCs w:val="24"/>
              </w:rPr>
              <w:t>поля</w:t>
            </w:r>
          </w:p>
        </w:tc>
        <w:tc>
          <w:tcPr>
            <w:tcW w:w="2280" w:type="dxa"/>
            <w:tcBorders>
              <w:right w:val="single" w:sz="8" w:space="0" w:color="231F20"/>
            </w:tcBorders>
            <w:vAlign w:val="bottom"/>
          </w:tcPr>
          <w:p w:rsidR="00F94C3C" w:rsidRDefault="00C806BD">
            <w:pPr>
              <w:jc w:val="center"/>
              <w:rPr>
                <w:sz w:val="20"/>
                <w:szCs w:val="20"/>
              </w:rPr>
            </w:pPr>
            <w:r>
              <w:rPr>
                <w:rFonts w:eastAsia="Times New Roman"/>
                <w:b/>
                <w:bCs/>
                <w:color w:val="231F20"/>
                <w:w w:val="99"/>
                <w:sz w:val="24"/>
                <w:szCs w:val="24"/>
              </w:rPr>
              <w:t>поля</w:t>
            </w:r>
          </w:p>
        </w:tc>
        <w:tc>
          <w:tcPr>
            <w:tcW w:w="6500" w:type="dxa"/>
            <w:tcBorders>
              <w:right w:val="single" w:sz="8" w:space="0" w:color="231F20"/>
            </w:tcBorders>
            <w:vAlign w:val="bottom"/>
          </w:tcPr>
          <w:p w:rsidR="00F94C3C" w:rsidRDefault="00F94C3C">
            <w:pPr>
              <w:rPr>
                <w:sz w:val="23"/>
                <w:szCs w:val="23"/>
              </w:rPr>
            </w:pPr>
          </w:p>
        </w:tc>
      </w:tr>
      <w:tr w:rsidR="00F94C3C">
        <w:trPr>
          <w:trHeight w:val="277"/>
        </w:trPr>
        <w:tc>
          <w:tcPr>
            <w:tcW w:w="860" w:type="dxa"/>
            <w:tcBorders>
              <w:left w:val="single" w:sz="8" w:space="0" w:color="231F20"/>
              <w:bottom w:val="single" w:sz="8" w:space="0" w:color="231F20"/>
              <w:right w:val="single" w:sz="8" w:space="0" w:color="231F20"/>
            </w:tcBorders>
            <w:vAlign w:val="bottom"/>
          </w:tcPr>
          <w:p w:rsidR="00F94C3C" w:rsidRDefault="00C806BD">
            <w:pPr>
              <w:jc w:val="center"/>
              <w:rPr>
                <w:sz w:val="20"/>
                <w:szCs w:val="20"/>
              </w:rPr>
            </w:pPr>
            <w:r>
              <w:rPr>
                <w:rFonts w:eastAsia="Times New Roman"/>
                <w:b/>
                <w:bCs/>
                <w:color w:val="231F20"/>
                <w:sz w:val="24"/>
                <w:szCs w:val="24"/>
              </w:rPr>
              <w:t>п/п</w:t>
            </w:r>
          </w:p>
        </w:tc>
        <w:tc>
          <w:tcPr>
            <w:tcW w:w="2280" w:type="dxa"/>
            <w:tcBorders>
              <w:bottom w:val="single" w:sz="8" w:space="0" w:color="231F20"/>
              <w:right w:val="single" w:sz="8" w:space="0" w:color="231F20"/>
            </w:tcBorders>
            <w:vAlign w:val="bottom"/>
          </w:tcPr>
          <w:p w:rsidR="00F94C3C" w:rsidRDefault="00C806BD">
            <w:pPr>
              <w:jc w:val="center"/>
              <w:rPr>
                <w:sz w:val="20"/>
                <w:szCs w:val="20"/>
              </w:rPr>
            </w:pPr>
            <w:r>
              <w:rPr>
                <w:rFonts w:eastAsia="Times New Roman"/>
                <w:b/>
                <w:bCs/>
                <w:color w:val="231F20"/>
                <w:w w:val="99"/>
                <w:sz w:val="24"/>
                <w:szCs w:val="24"/>
              </w:rPr>
              <w:t>данных (столбец)</w:t>
            </w:r>
          </w:p>
        </w:tc>
        <w:tc>
          <w:tcPr>
            <w:tcW w:w="6500" w:type="dxa"/>
            <w:tcBorders>
              <w:bottom w:val="single" w:sz="8" w:space="0" w:color="231F20"/>
              <w:right w:val="single" w:sz="8" w:space="0" w:color="231F20"/>
            </w:tcBorders>
            <w:vAlign w:val="bottom"/>
          </w:tcPr>
          <w:p w:rsidR="00F94C3C" w:rsidRDefault="00F94C3C">
            <w:pPr>
              <w:rPr>
                <w:sz w:val="24"/>
                <w:szCs w:val="24"/>
              </w:rPr>
            </w:pPr>
          </w:p>
        </w:tc>
      </w:tr>
      <w:tr w:rsidR="00F94C3C">
        <w:trPr>
          <w:trHeight w:val="313"/>
        </w:trPr>
        <w:tc>
          <w:tcPr>
            <w:tcW w:w="860" w:type="dxa"/>
            <w:tcBorders>
              <w:left w:val="single" w:sz="8" w:space="0" w:color="231F20"/>
              <w:right w:val="single" w:sz="8" w:space="0" w:color="231F20"/>
            </w:tcBorders>
            <w:vAlign w:val="bottom"/>
          </w:tcPr>
          <w:p w:rsidR="00F94C3C" w:rsidRDefault="00C806BD">
            <w:pPr>
              <w:spacing w:line="313" w:lineRule="exact"/>
              <w:ind w:right="186"/>
              <w:jc w:val="right"/>
              <w:rPr>
                <w:sz w:val="20"/>
                <w:szCs w:val="20"/>
              </w:rPr>
            </w:pPr>
            <w:r>
              <w:rPr>
                <w:rFonts w:eastAsia="Times New Roman"/>
                <w:color w:val="231F20"/>
                <w:sz w:val="28"/>
                <w:szCs w:val="28"/>
              </w:rPr>
              <w:t>1.</w:t>
            </w:r>
          </w:p>
        </w:tc>
        <w:tc>
          <w:tcPr>
            <w:tcW w:w="2280" w:type="dxa"/>
            <w:tcBorders>
              <w:right w:val="single" w:sz="8" w:space="0" w:color="231F20"/>
            </w:tcBorders>
            <w:vAlign w:val="bottom"/>
          </w:tcPr>
          <w:p w:rsidR="00F94C3C" w:rsidRDefault="00C806BD">
            <w:pPr>
              <w:spacing w:line="313" w:lineRule="exact"/>
              <w:ind w:left="40"/>
              <w:rPr>
                <w:sz w:val="20"/>
                <w:szCs w:val="20"/>
              </w:rPr>
            </w:pPr>
            <w:r>
              <w:rPr>
                <w:rFonts w:eastAsia="Times New Roman"/>
                <w:color w:val="231F20"/>
                <w:sz w:val="28"/>
                <w:szCs w:val="28"/>
              </w:rPr>
              <w:t>ID</w:t>
            </w:r>
          </w:p>
        </w:tc>
        <w:tc>
          <w:tcPr>
            <w:tcW w:w="6500" w:type="dxa"/>
            <w:tcBorders>
              <w:right w:val="single" w:sz="8" w:space="0" w:color="231F20"/>
            </w:tcBorders>
            <w:vAlign w:val="bottom"/>
          </w:tcPr>
          <w:p w:rsidR="00F94C3C" w:rsidRDefault="00C806BD">
            <w:pPr>
              <w:spacing w:line="313" w:lineRule="exact"/>
              <w:ind w:left="40"/>
              <w:rPr>
                <w:sz w:val="20"/>
                <w:szCs w:val="20"/>
              </w:rPr>
            </w:pPr>
            <w:r>
              <w:rPr>
                <w:rFonts w:eastAsia="Times New Roman"/>
                <w:sz w:val="28"/>
                <w:szCs w:val="28"/>
              </w:rPr>
              <w:t>Уникальный идентификационный номер в</w:t>
            </w:r>
          </w:p>
        </w:tc>
      </w:tr>
      <w:tr w:rsidR="00F94C3C">
        <w:trPr>
          <w:trHeight w:val="324"/>
        </w:trPr>
        <w:tc>
          <w:tcPr>
            <w:tcW w:w="860" w:type="dxa"/>
            <w:tcBorders>
              <w:left w:val="single" w:sz="8" w:space="0" w:color="231F20"/>
              <w:right w:val="single" w:sz="8" w:space="0" w:color="231F20"/>
            </w:tcBorders>
            <w:vAlign w:val="bottom"/>
          </w:tcPr>
          <w:p w:rsidR="00F94C3C" w:rsidRDefault="00F94C3C">
            <w:pPr>
              <w:rPr>
                <w:sz w:val="24"/>
                <w:szCs w:val="24"/>
              </w:rPr>
            </w:pPr>
          </w:p>
        </w:tc>
        <w:tc>
          <w:tcPr>
            <w:tcW w:w="2280" w:type="dxa"/>
            <w:tcBorders>
              <w:right w:val="single" w:sz="8" w:space="0" w:color="231F20"/>
            </w:tcBorders>
            <w:vAlign w:val="bottom"/>
          </w:tcPr>
          <w:p w:rsidR="00F94C3C" w:rsidRDefault="00F94C3C">
            <w:pPr>
              <w:rPr>
                <w:sz w:val="24"/>
                <w:szCs w:val="24"/>
              </w:rPr>
            </w:pPr>
          </w:p>
        </w:tc>
        <w:tc>
          <w:tcPr>
            <w:tcW w:w="6500" w:type="dxa"/>
            <w:tcBorders>
              <w:right w:val="single" w:sz="8" w:space="0" w:color="231F20"/>
            </w:tcBorders>
            <w:vAlign w:val="bottom"/>
          </w:tcPr>
          <w:p w:rsidR="00F94C3C" w:rsidRDefault="00C806BD">
            <w:pPr>
              <w:rPr>
                <w:sz w:val="20"/>
                <w:szCs w:val="20"/>
              </w:rPr>
            </w:pPr>
            <w:r>
              <w:rPr>
                <w:rFonts w:eastAsia="Times New Roman"/>
                <w:sz w:val="28"/>
                <w:szCs w:val="28"/>
              </w:rPr>
              <w:t>информационной системе</w:t>
            </w:r>
          </w:p>
        </w:tc>
      </w:tr>
      <w:tr w:rsidR="00F94C3C">
        <w:trPr>
          <w:trHeight w:val="322"/>
        </w:trPr>
        <w:tc>
          <w:tcPr>
            <w:tcW w:w="86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280" w:type="dxa"/>
            <w:tcBorders>
              <w:bottom w:val="single" w:sz="8" w:space="0" w:color="231F20"/>
              <w:right w:val="single" w:sz="8" w:space="0" w:color="231F20"/>
            </w:tcBorders>
            <w:vAlign w:val="bottom"/>
          </w:tcPr>
          <w:p w:rsidR="00F94C3C" w:rsidRDefault="00F94C3C">
            <w:pPr>
              <w:rPr>
                <w:sz w:val="24"/>
                <w:szCs w:val="24"/>
              </w:rPr>
            </w:pPr>
          </w:p>
        </w:tc>
        <w:tc>
          <w:tcPr>
            <w:tcW w:w="6500" w:type="dxa"/>
            <w:tcBorders>
              <w:bottom w:val="single" w:sz="8" w:space="0" w:color="231F20"/>
              <w:right w:val="single" w:sz="8" w:space="0" w:color="231F20"/>
            </w:tcBorders>
            <w:vAlign w:val="bottom"/>
          </w:tcPr>
          <w:p w:rsidR="00F94C3C" w:rsidRDefault="00F94C3C">
            <w:pPr>
              <w:rPr>
                <w:sz w:val="24"/>
                <w:szCs w:val="24"/>
              </w:rPr>
            </w:pPr>
          </w:p>
        </w:tc>
      </w:tr>
      <w:tr w:rsidR="00F94C3C">
        <w:trPr>
          <w:trHeight w:val="311"/>
        </w:trPr>
        <w:tc>
          <w:tcPr>
            <w:tcW w:w="860" w:type="dxa"/>
            <w:tcBorders>
              <w:left w:val="single" w:sz="8" w:space="0" w:color="231F20"/>
              <w:right w:val="single" w:sz="8" w:space="0" w:color="231F20"/>
            </w:tcBorders>
            <w:vAlign w:val="bottom"/>
          </w:tcPr>
          <w:p w:rsidR="00F94C3C" w:rsidRDefault="00C806BD">
            <w:pPr>
              <w:spacing w:line="310" w:lineRule="exact"/>
              <w:ind w:right="186"/>
              <w:jc w:val="right"/>
              <w:rPr>
                <w:sz w:val="20"/>
                <w:szCs w:val="20"/>
              </w:rPr>
            </w:pPr>
            <w:r>
              <w:rPr>
                <w:rFonts w:eastAsia="Times New Roman"/>
                <w:color w:val="231F20"/>
                <w:sz w:val="28"/>
                <w:szCs w:val="28"/>
              </w:rPr>
              <w:t>2.</w:t>
            </w:r>
          </w:p>
        </w:tc>
        <w:tc>
          <w:tcPr>
            <w:tcW w:w="2280" w:type="dxa"/>
            <w:tcBorders>
              <w:right w:val="single" w:sz="8" w:space="0" w:color="231F20"/>
            </w:tcBorders>
            <w:vAlign w:val="bottom"/>
          </w:tcPr>
          <w:p w:rsidR="00F94C3C" w:rsidRDefault="00C806BD">
            <w:pPr>
              <w:spacing w:line="310" w:lineRule="exact"/>
              <w:ind w:left="40"/>
              <w:rPr>
                <w:sz w:val="20"/>
                <w:szCs w:val="20"/>
              </w:rPr>
            </w:pPr>
            <w:r>
              <w:rPr>
                <w:rFonts w:eastAsia="Times New Roman"/>
                <w:color w:val="231F20"/>
                <w:sz w:val="28"/>
                <w:szCs w:val="28"/>
              </w:rPr>
              <w:t>Уровень</w:t>
            </w:r>
          </w:p>
        </w:tc>
        <w:tc>
          <w:tcPr>
            <w:tcW w:w="6500" w:type="dxa"/>
            <w:tcBorders>
              <w:right w:val="single" w:sz="8" w:space="0" w:color="231F20"/>
            </w:tcBorders>
            <w:vAlign w:val="bottom"/>
          </w:tcPr>
          <w:p w:rsidR="00F94C3C" w:rsidRDefault="00C806BD">
            <w:pPr>
              <w:spacing w:line="310" w:lineRule="exact"/>
              <w:ind w:left="40"/>
              <w:rPr>
                <w:sz w:val="20"/>
                <w:szCs w:val="20"/>
              </w:rPr>
            </w:pPr>
            <w:r>
              <w:rPr>
                <w:rFonts w:eastAsia="Times New Roman"/>
                <w:sz w:val="28"/>
                <w:szCs w:val="28"/>
              </w:rPr>
              <w:t>Дошкольное образование. Начальная школа.</w:t>
            </w:r>
          </w:p>
        </w:tc>
      </w:tr>
      <w:tr w:rsidR="00F94C3C">
        <w:trPr>
          <w:trHeight w:val="322"/>
        </w:trPr>
        <w:tc>
          <w:tcPr>
            <w:tcW w:w="860" w:type="dxa"/>
            <w:tcBorders>
              <w:left w:val="single" w:sz="8" w:space="0" w:color="231F20"/>
              <w:right w:val="single" w:sz="8" w:space="0" w:color="231F20"/>
            </w:tcBorders>
            <w:vAlign w:val="bottom"/>
          </w:tcPr>
          <w:p w:rsidR="00F94C3C" w:rsidRDefault="00F94C3C">
            <w:pPr>
              <w:rPr>
                <w:sz w:val="24"/>
                <w:szCs w:val="24"/>
              </w:rPr>
            </w:pPr>
          </w:p>
        </w:tc>
        <w:tc>
          <w:tcPr>
            <w:tcW w:w="2280" w:type="dxa"/>
            <w:tcBorders>
              <w:right w:val="single" w:sz="8" w:space="0" w:color="231F20"/>
            </w:tcBorders>
            <w:vAlign w:val="bottom"/>
          </w:tcPr>
          <w:p w:rsidR="00F94C3C" w:rsidRDefault="00C806BD">
            <w:pPr>
              <w:ind w:left="40"/>
              <w:rPr>
                <w:sz w:val="20"/>
                <w:szCs w:val="20"/>
              </w:rPr>
            </w:pPr>
            <w:r>
              <w:rPr>
                <w:rFonts w:eastAsia="Times New Roman"/>
                <w:color w:val="231F20"/>
                <w:sz w:val="28"/>
                <w:szCs w:val="28"/>
              </w:rPr>
              <w:t>образования</w:t>
            </w:r>
          </w:p>
        </w:tc>
        <w:tc>
          <w:tcPr>
            <w:tcW w:w="6500" w:type="dxa"/>
            <w:tcBorders>
              <w:right w:val="single" w:sz="8" w:space="0" w:color="231F20"/>
            </w:tcBorders>
            <w:vAlign w:val="bottom"/>
          </w:tcPr>
          <w:p w:rsidR="00F94C3C" w:rsidRDefault="00C806BD">
            <w:pPr>
              <w:rPr>
                <w:sz w:val="20"/>
                <w:szCs w:val="20"/>
              </w:rPr>
            </w:pPr>
            <w:r>
              <w:rPr>
                <w:rFonts w:eastAsia="Times New Roman"/>
                <w:sz w:val="28"/>
                <w:szCs w:val="28"/>
              </w:rPr>
              <w:t>Основная школа. Средняя школа</w:t>
            </w:r>
          </w:p>
        </w:tc>
      </w:tr>
      <w:tr w:rsidR="00F94C3C">
        <w:trPr>
          <w:trHeight w:val="324"/>
        </w:trPr>
        <w:tc>
          <w:tcPr>
            <w:tcW w:w="86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280" w:type="dxa"/>
            <w:tcBorders>
              <w:bottom w:val="single" w:sz="8" w:space="0" w:color="231F20"/>
              <w:right w:val="single" w:sz="8" w:space="0" w:color="231F20"/>
            </w:tcBorders>
            <w:vAlign w:val="bottom"/>
          </w:tcPr>
          <w:p w:rsidR="00F94C3C" w:rsidRDefault="00F94C3C">
            <w:pPr>
              <w:rPr>
                <w:sz w:val="24"/>
                <w:szCs w:val="24"/>
              </w:rPr>
            </w:pPr>
          </w:p>
        </w:tc>
        <w:tc>
          <w:tcPr>
            <w:tcW w:w="6500" w:type="dxa"/>
            <w:tcBorders>
              <w:bottom w:val="single" w:sz="8" w:space="0" w:color="231F20"/>
              <w:right w:val="single" w:sz="8" w:space="0" w:color="231F20"/>
            </w:tcBorders>
            <w:vAlign w:val="bottom"/>
          </w:tcPr>
          <w:p w:rsidR="00F94C3C" w:rsidRDefault="00F94C3C">
            <w:pPr>
              <w:rPr>
                <w:sz w:val="24"/>
                <w:szCs w:val="24"/>
              </w:rPr>
            </w:pPr>
          </w:p>
        </w:tc>
      </w:tr>
      <w:tr w:rsidR="00F94C3C">
        <w:trPr>
          <w:trHeight w:val="311"/>
        </w:trPr>
        <w:tc>
          <w:tcPr>
            <w:tcW w:w="860" w:type="dxa"/>
            <w:tcBorders>
              <w:left w:val="single" w:sz="8" w:space="0" w:color="231F20"/>
              <w:right w:val="single" w:sz="8" w:space="0" w:color="231F20"/>
            </w:tcBorders>
            <w:vAlign w:val="bottom"/>
          </w:tcPr>
          <w:p w:rsidR="00F94C3C" w:rsidRDefault="00C806BD">
            <w:pPr>
              <w:spacing w:line="310" w:lineRule="exact"/>
              <w:ind w:right="186"/>
              <w:jc w:val="right"/>
              <w:rPr>
                <w:sz w:val="20"/>
                <w:szCs w:val="20"/>
              </w:rPr>
            </w:pPr>
            <w:r>
              <w:rPr>
                <w:rFonts w:eastAsia="Times New Roman"/>
                <w:color w:val="231F20"/>
                <w:sz w:val="28"/>
                <w:szCs w:val="28"/>
              </w:rPr>
              <w:t>3.</w:t>
            </w:r>
          </w:p>
        </w:tc>
        <w:tc>
          <w:tcPr>
            <w:tcW w:w="2280" w:type="dxa"/>
            <w:tcBorders>
              <w:right w:val="single" w:sz="8" w:space="0" w:color="231F20"/>
            </w:tcBorders>
            <w:vAlign w:val="bottom"/>
          </w:tcPr>
          <w:p w:rsidR="00F94C3C" w:rsidRDefault="00C806BD">
            <w:pPr>
              <w:spacing w:line="310" w:lineRule="exact"/>
              <w:ind w:left="40"/>
              <w:rPr>
                <w:sz w:val="20"/>
                <w:szCs w:val="20"/>
              </w:rPr>
            </w:pPr>
            <w:r>
              <w:rPr>
                <w:rFonts w:eastAsia="Times New Roman"/>
                <w:color w:val="231F20"/>
                <w:sz w:val="28"/>
                <w:szCs w:val="28"/>
              </w:rPr>
              <w:t>Наименование</w:t>
            </w:r>
          </w:p>
        </w:tc>
        <w:tc>
          <w:tcPr>
            <w:tcW w:w="6500" w:type="dxa"/>
            <w:tcBorders>
              <w:right w:val="single" w:sz="8" w:space="0" w:color="231F20"/>
            </w:tcBorders>
            <w:vAlign w:val="bottom"/>
          </w:tcPr>
          <w:p w:rsidR="00F94C3C" w:rsidRDefault="00C806BD">
            <w:pPr>
              <w:spacing w:line="310" w:lineRule="exact"/>
              <w:rPr>
                <w:sz w:val="20"/>
                <w:szCs w:val="20"/>
              </w:rPr>
            </w:pPr>
            <w:r>
              <w:rPr>
                <w:rFonts w:eastAsia="Times New Roman"/>
                <w:sz w:val="28"/>
                <w:szCs w:val="28"/>
              </w:rPr>
              <w:t>Полное наименование методики в соответствии с</w:t>
            </w:r>
          </w:p>
        </w:tc>
      </w:tr>
      <w:tr w:rsidR="00F94C3C">
        <w:trPr>
          <w:trHeight w:val="322"/>
        </w:trPr>
        <w:tc>
          <w:tcPr>
            <w:tcW w:w="860" w:type="dxa"/>
            <w:tcBorders>
              <w:left w:val="single" w:sz="8" w:space="0" w:color="231F20"/>
              <w:right w:val="single" w:sz="8" w:space="0" w:color="231F20"/>
            </w:tcBorders>
            <w:vAlign w:val="bottom"/>
          </w:tcPr>
          <w:p w:rsidR="00F94C3C" w:rsidRDefault="00F94C3C">
            <w:pPr>
              <w:rPr>
                <w:sz w:val="24"/>
                <w:szCs w:val="24"/>
              </w:rPr>
            </w:pPr>
          </w:p>
        </w:tc>
        <w:tc>
          <w:tcPr>
            <w:tcW w:w="2280" w:type="dxa"/>
            <w:tcBorders>
              <w:right w:val="single" w:sz="8" w:space="0" w:color="231F20"/>
            </w:tcBorders>
            <w:vAlign w:val="bottom"/>
          </w:tcPr>
          <w:p w:rsidR="00F94C3C" w:rsidRDefault="00F94C3C">
            <w:pPr>
              <w:rPr>
                <w:sz w:val="24"/>
                <w:szCs w:val="24"/>
              </w:rPr>
            </w:pPr>
          </w:p>
        </w:tc>
        <w:tc>
          <w:tcPr>
            <w:tcW w:w="6500" w:type="dxa"/>
            <w:tcBorders>
              <w:right w:val="single" w:sz="8" w:space="0" w:color="231F20"/>
            </w:tcBorders>
            <w:vAlign w:val="bottom"/>
          </w:tcPr>
          <w:p w:rsidR="00F94C3C" w:rsidRDefault="00C806BD">
            <w:pPr>
              <w:rPr>
                <w:sz w:val="20"/>
                <w:szCs w:val="20"/>
              </w:rPr>
            </w:pPr>
            <w:r>
              <w:rPr>
                <w:rFonts w:eastAsia="Times New Roman"/>
                <w:sz w:val="28"/>
                <w:szCs w:val="28"/>
              </w:rPr>
              <w:t>опубликованными сведениями (например, вышла</w:t>
            </w:r>
          </w:p>
        </w:tc>
      </w:tr>
      <w:tr w:rsidR="00F94C3C">
        <w:trPr>
          <w:trHeight w:val="322"/>
        </w:trPr>
        <w:tc>
          <w:tcPr>
            <w:tcW w:w="860" w:type="dxa"/>
            <w:tcBorders>
              <w:left w:val="single" w:sz="8" w:space="0" w:color="231F20"/>
              <w:right w:val="single" w:sz="8" w:space="0" w:color="231F20"/>
            </w:tcBorders>
            <w:vAlign w:val="bottom"/>
          </w:tcPr>
          <w:p w:rsidR="00F94C3C" w:rsidRDefault="00F94C3C">
            <w:pPr>
              <w:rPr>
                <w:sz w:val="24"/>
                <w:szCs w:val="24"/>
              </w:rPr>
            </w:pPr>
          </w:p>
        </w:tc>
        <w:tc>
          <w:tcPr>
            <w:tcW w:w="2280" w:type="dxa"/>
            <w:tcBorders>
              <w:right w:val="single" w:sz="8" w:space="0" w:color="231F20"/>
            </w:tcBorders>
            <w:vAlign w:val="bottom"/>
          </w:tcPr>
          <w:p w:rsidR="00F94C3C" w:rsidRDefault="00F94C3C">
            <w:pPr>
              <w:rPr>
                <w:sz w:val="24"/>
                <w:szCs w:val="24"/>
              </w:rPr>
            </w:pPr>
          </w:p>
        </w:tc>
        <w:tc>
          <w:tcPr>
            <w:tcW w:w="6500" w:type="dxa"/>
            <w:tcBorders>
              <w:right w:val="single" w:sz="8" w:space="0" w:color="231F20"/>
            </w:tcBorders>
            <w:vAlign w:val="bottom"/>
          </w:tcPr>
          <w:p w:rsidR="00F94C3C" w:rsidRDefault="00C806BD">
            <w:pPr>
              <w:rPr>
                <w:sz w:val="20"/>
                <w:szCs w:val="20"/>
              </w:rPr>
            </w:pPr>
            <w:r>
              <w:rPr>
                <w:rFonts w:eastAsia="Times New Roman"/>
                <w:sz w:val="28"/>
                <w:szCs w:val="28"/>
              </w:rPr>
              <w:t>статья с описанием методики или опубликована</w:t>
            </w:r>
          </w:p>
        </w:tc>
      </w:tr>
      <w:tr w:rsidR="00F94C3C">
        <w:trPr>
          <w:trHeight w:val="322"/>
        </w:trPr>
        <w:tc>
          <w:tcPr>
            <w:tcW w:w="860" w:type="dxa"/>
            <w:tcBorders>
              <w:left w:val="single" w:sz="8" w:space="0" w:color="231F20"/>
              <w:right w:val="single" w:sz="8" w:space="0" w:color="231F20"/>
            </w:tcBorders>
            <w:vAlign w:val="bottom"/>
          </w:tcPr>
          <w:p w:rsidR="00F94C3C" w:rsidRDefault="00F94C3C">
            <w:pPr>
              <w:rPr>
                <w:sz w:val="24"/>
                <w:szCs w:val="24"/>
              </w:rPr>
            </w:pPr>
          </w:p>
        </w:tc>
        <w:tc>
          <w:tcPr>
            <w:tcW w:w="2280" w:type="dxa"/>
            <w:tcBorders>
              <w:right w:val="single" w:sz="8" w:space="0" w:color="231F20"/>
            </w:tcBorders>
            <w:vAlign w:val="bottom"/>
          </w:tcPr>
          <w:p w:rsidR="00F94C3C" w:rsidRDefault="00F94C3C">
            <w:pPr>
              <w:rPr>
                <w:sz w:val="24"/>
                <w:szCs w:val="24"/>
              </w:rPr>
            </w:pPr>
          </w:p>
        </w:tc>
        <w:tc>
          <w:tcPr>
            <w:tcW w:w="6500" w:type="dxa"/>
            <w:tcBorders>
              <w:right w:val="single" w:sz="8" w:space="0" w:color="231F20"/>
            </w:tcBorders>
            <w:vAlign w:val="bottom"/>
          </w:tcPr>
          <w:p w:rsidR="00F94C3C" w:rsidRDefault="00C806BD">
            <w:pPr>
              <w:rPr>
                <w:sz w:val="20"/>
                <w:szCs w:val="20"/>
              </w:rPr>
            </w:pPr>
            <w:r>
              <w:rPr>
                <w:rFonts w:eastAsia="Times New Roman"/>
                <w:sz w:val="28"/>
                <w:szCs w:val="28"/>
              </w:rPr>
              <w:t>диссертация)</w:t>
            </w:r>
          </w:p>
        </w:tc>
      </w:tr>
      <w:tr w:rsidR="00F94C3C">
        <w:trPr>
          <w:trHeight w:val="322"/>
        </w:trPr>
        <w:tc>
          <w:tcPr>
            <w:tcW w:w="86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280" w:type="dxa"/>
            <w:tcBorders>
              <w:bottom w:val="single" w:sz="8" w:space="0" w:color="231F20"/>
              <w:right w:val="single" w:sz="8" w:space="0" w:color="231F20"/>
            </w:tcBorders>
            <w:vAlign w:val="bottom"/>
          </w:tcPr>
          <w:p w:rsidR="00F94C3C" w:rsidRDefault="00F94C3C">
            <w:pPr>
              <w:rPr>
                <w:sz w:val="24"/>
                <w:szCs w:val="24"/>
              </w:rPr>
            </w:pPr>
          </w:p>
        </w:tc>
        <w:tc>
          <w:tcPr>
            <w:tcW w:w="6500" w:type="dxa"/>
            <w:tcBorders>
              <w:bottom w:val="single" w:sz="8" w:space="0" w:color="231F20"/>
              <w:right w:val="single" w:sz="8" w:space="0" w:color="231F20"/>
            </w:tcBorders>
            <w:vAlign w:val="bottom"/>
          </w:tcPr>
          <w:p w:rsidR="00F94C3C" w:rsidRDefault="00F94C3C">
            <w:pPr>
              <w:rPr>
                <w:sz w:val="24"/>
                <w:szCs w:val="24"/>
              </w:rPr>
            </w:pPr>
          </w:p>
        </w:tc>
      </w:tr>
      <w:tr w:rsidR="00F94C3C">
        <w:trPr>
          <w:trHeight w:val="314"/>
        </w:trPr>
        <w:tc>
          <w:tcPr>
            <w:tcW w:w="860" w:type="dxa"/>
            <w:tcBorders>
              <w:left w:val="single" w:sz="8" w:space="0" w:color="231F20"/>
              <w:right w:val="single" w:sz="8" w:space="0" w:color="231F20"/>
            </w:tcBorders>
            <w:vAlign w:val="bottom"/>
          </w:tcPr>
          <w:p w:rsidR="00F94C3C" w:rsidRDefault="00C806BD">
            <w:pPr>
              <w:spacing w:line="313" w:lineRule="exact"/>
              <w:ind w:right="186"/>
              <w:jc w:val="right"/>
              <w:rPr>
                <w:sz w:val="20"/>
                <w:szCs w:val="20"/>
              </w:rPr>
            </w:pPr>
            <w:r>
              <w:rPr>
                <w:rFonts w:eastAsia="Times New Roman"/>
                <w:color w:val="231F20"/>
                <w:sz w:val="28"/>
                <w:szCs w:val="28"/>
              </w:rPr>
              <w:t>4.</w:t>
            </w:r>
          </w:p>
        </w:tc>
        <w:tc>
          <w:tcPr>
            <w:tcW w:w="2280" w:type="dxa"/>
            <w:tcBorders>
              <w:right w:val="single" w:sz="8" w:space="0" w:color="231F20"/>
            </w:tcBorders>
            <w:vAlign w:val="bottom"/>
          </w:tcPr>
          <w:p w:rsidR="00F94C3C" w:rsidRDefault="00C806BD">
            <w:pPr>
              <w:spacing w:line="313" w:lineRule="exact"/>
              <w:ind w:left="40"/>
              <w:rPr>
                <w:sz w:val="20"/>
                <w:szCs w:val="20"/>
              </w:rPr>
            </w:pPr>
            <w:r>
              <w:rPr>
                <w:rFonts w:eastAsia="Times New Roman"/>
                <w:color w:val="231F20"/>
                <w:sz w:val="28"/>
                <w:szCs w:val="28"/>
              </w:rPr>
              <w:t>Автор(ы)</w:t>
            </w:r>
          </w:p>
        </w:tc>
        <w:tc>
          <w:tcPr>
            <w:tcW w:w="6500" w:type="dxa"/>
            <w:tcBorders>
              <w:right w:val="single" w:sz="8" w:space="0" w:color="231F20"/>
            </w:tcBorders>
            <w:vAlign w:val="bottom"/>
          </w:tcPr>
          <w:p w:rsidR="00F94C3C" w:rsidRDefault="00C806BD">
            <w:pPr>
              <w:spacing w:line="313" w:lineRule="exact"/>
              <w:rPr>
                <w:sz w:val="20"/>
                <w:szCs w:val="20"/>
              </w:rPr>
            </w:pPr>
            <w:r>
              <w:rPr>
                <w:rFonts w:eastAsia="Times New Roman"/>
                <w:sz w:val="28"/>
                <w:szCs w:val="28"/>
              </w:rPr>
              <w:t>Автор или авторы программы психологической</w:t>
            </w:r>
          </w:p>
        </w:tc>
      </w:tr>
      <w:tr w:rsidR="00F94C3C">
        <w:trPr>
          <w:trHeight w:val="322"/>
        </w:trPr>
        <w:tc>
          <w:tcPr>
            <w:tcW w:w="860" w:type="dxa"/>
            <w:tcBorders>
              <w:left w:val="single" w:sz="8" w:space="0" w:color="231F20"/>
              <w:right w:val="single" w:sz="8" w:space="0" w:color="231F20"/>
            </w:tcBorders>
            <w:vAlign w:val="bottom"/>
          </w:tcPr>
          <w:p w:rsidR="00F94C3C" w:rsidRDefault="00F94C3C">
            <w:pPr>
              <w:rPr>
                <w:sz w:val="24"/>
                <w:szCs w:val="24"/>
              </w:rPr>
            </w:pPr>
          </w:p>
        </w:tc>
        <w:tc>
          <w:tcPr>
            <w:tcW w:w="2280" w:type="dxa"/>
            <w:tcBorders>
              <w:right w:val="single" w:sz="8" w:space="0" w:color="231F20"/>
            </w:tcBorders>
            <w:vAlign w:val="bottom"/>
          </w:tcPr>
          <w:p w:rsidR="00F94C3C" w:rsidRDefault="00F94C3C">
            <w:pPr>
              <w:rPr>
                <w:sz w:val="24"/>
                <w:szCs w:val="24"/>
              </w:rPr>
            </w:pPr>
          </w:p>
        </w:tc>
        <w:tc>
          <w:tcPr>
            <w:tcW w:w="6500" w:type="dxa"/>
            <w:tcBorders>
              <w:right w:val="single" w:sz="8" w:space="0" w:color="231F20"/>
            </w:tcBorders>
            <w:vAlign w:val="bottom"/>
          </w:tcPr>
          <w:p w:rsidR="00F94C3C" w:rsidRDefault="00C806BD">
            <w:pPr>
              <w:rPr>
                <w:sz w:val="20"/>
                <w:szCs w:val="20"/>
              </w:rPr>
            </w:pPr>
            <w:r>
              <w:rPr>
                <w:rFonts w:eastAsia="Times New Roman"/>
                <w:sz w:val="28"/>
                <w:szCs w:val="28"/>
              </w:rPr>
              <w:t>помощи – физические лица</w:t>
            </w:r>
          </w:p>
        </w:tc>
      </w:tr>
      <w:tr w:rsidR="00F94C3C">
        <w:trPr>
          <w:trHeight w:val="322"/>
        </w:trPr>
        <w:tc>
          <w:tcPr>
            <w:tcW w:w="86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280" w:type="dxa"/>
            <w:tcBorders>
              <w:bottom w:val="single" w:sz="8" w:space="0" w:color="231F20"/>
              <w:right w:val="single" w:sz="8" w:space="0" w:color="231F20"/>
            </w:tcBorders>
            <w:vAlign w:val="bottom"/>
          </w:tcPr>
          <w:p w:rsidR="00F94C3C" w:rsidRDefault="00F94C3C">
            <w:pPr>
              <w:rPr>
                <w:sz w:val="24"/>
                <w:szCs w:val="24"/>
              </w:rPr>
            </w:pPr>
          </w:p>
        </w:tc>
        <w:tc>
          <w:tcPr>
            <w:tcW w:w="6500" w:type="dxa"/>
            <w:tcBorders>
              <w:bottom w:val="single" w:sz="8" w:space="0" w:color="231F20"/>
              <w:right w:val="single" w:sz="8" w:space="0" w:color="231F20"/>
            </w:tcBorders>
            <w:vAlign w:val="bottom"/>
          </w:tcPr>
          <w:p w:rsidR="00F94C3C" w:rsidRDefault="00F94C3C">
            <w:pPr>
              <w:rPr>
                <w:sz w:val="24"/>
                <w:szCs w:val="24"/>
              </w:rPr>
            </w:pPr>
          </w:p>
        </w:tc>
      </w:tr>
      <w:tr w:rsidR="00F94C3C">
        <w:trPr>
          <w:trHeight w:val="311"/>
        </w:trPr>
        <w:tc>
          <w:tcPr>
            <w:tcW w:w="860" w:type="dxa"/>
            <w:tcBorders>
              <w:left w:val="single" w:sz="8" w:space="0" w:color="231F20"/>
              <w:right w:val="single" w:sz="8" w:space="0" w:color="231F20"/>
            </w:tcBorders>
            <w:vAlign w:val="bottom"/>
          </w:tcPr>
          <w:p w:rsidR="00F94C3C" w:rsidRDefault="00C806BD">
            <w:pPr>
              <w:spacing w:line="310" w:lineRule="exact"/>
              <w:ind w:right="186"/>
              <w:jc w:val="right"/>
              <w:rPr>
                <w:sz w:val="20"/>
                <w:szCs w:val="20"/>
              </w:rPr>
            </w:pPr>
            <w:r>
              <w:rPr>
                <w:rFonts w:eastAsia="Times New Roman"/>
                <w:color w:val="231F20"/>
                <w:sz w:val="28"/>
                <w:szCs w:val="28"/>
              </w:rPr>
              <w:t>5.</w:t>
            </w:r>
          </w:p>
        </w:tc>
        <w:tc>
          <w:tcPr>
            <w:tcW w:w="2280" w:type="dxa"/>
            <w:tcBorders>
              <w:right w:val="single" w:sz="8" w:space="0" w:color="231F20"/>
            </w:tcBorders>
            <w:vAlign w:val="bottom"/>
          </w:tcPr>
          <w:p w:rsidR="00F94C3C" w:rsidRDefault="00C806BD">
            <w:pPr>
              <w:spacing w:line="310" w:lineRule="exact"/>
              <w:ind w:left="40"/>
              <w:rPr>
                <w:sz w:val="20"/>
                <w:szCs w:val="20"/>
              </w:rPr>
            </w:pPr>
            <w:r>
              <w:rPr>
                <w:rFonts w:eastAsia="Times New Roman"/>
                <w:color w:val="231F20"/>
                <w:sz w:val="28"/>
                <w:szCs w:val="28"/>
              </w:rPr>
              <w:t>Вопросы</w:t>
            </w:r>
          </w:p>
        </w:tc>
        <w:tc>
          <w:tcPr>
            <w:tcW w:w="6500" w:type="dxa"/>
            <w:tcBorders>
              <w:right w:val="single" w:sz="8" w:space="0" w:color="231F20"/>
            </w:tcBorders>
            <w:vAlign w:val="bottom"/>
          </w:tcPr>
          <w:p w:rsidR="00F94C3C" w:rsidRDefault="00C806BD">
            <w:pPr>
              <w:spacing w:line="310" w:lineRule="exact"/>
              <w:rPr>
                <w:sz w:val="20"/>
                <w:szCs w:val="20"/>
              </w:rPr>
            </w:pPr>
            <w:r>
              <w:rPr>
                <w:rFonts w:eastAsia="Times New Roman"/>
                <w:sz w:val="28"/>
                <w:szCs w:val="28"/>
              </w:rPr>
              <w:t>Практические вопросы (проблемы), на решение</w:t>
            </w:r>
          </w:p>
        </w:tc>
      </w:tr>
      <w:tr w:rsidR="00F94C3C">
        <w:trPr>
          <w:trHeight w:val="322"/>
        </w:trPr>
        <w:tc>
          <w:tcPr>
            <w:tcW w:w="860" w:type="dxa"/>
            <w:tcBorders>
              <w:left w:val="single" w:sz="8" w:space="0" w:color="231F20"/>
              <w:right w:val="single" w:sz="8" w:space="0" w:color="231F20"/>
            </w:tcBorders>
            <w:vAlign w:val="bottom"/>
          </w:tcPr>
          <w:p w:rsidR="00F94C3C" w:rsidRDefault="00F94C3C">
            <w:pPr>
              <w:rPr>
                <w:sz w:val="24"/>
                <w:szCs w:val="24"/>
              </w:rPr>
            </w:pPr>
          </w:p>
        </w:tc>
        <w:tc>
          <w:tcPr>
            <w:tcW w:w="2280" w:type="dxa"/>
            <w:tcBorders>
              <w:right w:val="single" w:sz="8" w:space="0" w:color="231F20"/>
            </w:tcBorders>
            <w:vAlign w:val="bottom"/>
          </w:tcPr>
          <w:p w:rsidR="00F94C3C" w:rsidRDefault="00C806BD">
            <w:pPr>
              <w:ind w:left="40"/>
              <w:rPr>
                <w:sz w:val="20"/>
                <w:szCs w:val="20"/>
              </w:rPr>
            </w:pPr>
            <w:r>
              <w:rPr>
                <w:rFonts w:eastAsia="Times New Roman"/>
                <w:color w:val="231F20"/>
                <w:sz w:val="28"/>
                <w:szCs w:val="28"/>
              </w:rPr>
              <w:t>программы</w:t>
            </w:r>
          </w:p>
        </w:tc>
        <w:tc>
          <w:tcPr>
            <w:tcW w:w="6500" w:type="dxa"/>
            <w:tcBorders>
              <w:right w:val="single" w:sz="8" w:space="0" w:color="231F20"/>
            </w:tcBorders>
            <w:vAlign w:val="bottom"/>
          </w:tcPr>
          <w:p w:rsidR="00F94C3C" w:rsidRDefault="00C806BD">
            <w:pPr>
              <w:rPr>
                <w:sz w:val="20"/>
                <w:szCs w:val="20"/>
              </w:rPr>
            </w:pPr>
            <w:r>
              <w:rPr>
                <w:rFonts w:eastAsia="Times New Roman"/>
                <w:sz w:val="28"/>
                <w:szCs w:val="28"/>
              </w:rPr>
              <w:t>которых направлена программа</w:t>
            </w:r>
          </w:p>
        </w:tc>
      </w:tr>
      <w:tr w:rsidR="00F94C3C">
        <w:trPr>
          <w:trHeight w:val="324"/>
        </w:trPr>
        <w:tc>
          <w:tcPr>
            <w:tcW w:w="86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280" w:type="dxa"/>
            <w:tcBorders>
              <w:bottom w:val="single" w:sz="8" w:space="0" w:color="231F20"/>
              <w:right w:val="single" w:sz="8" w:space="0" w:color="231F20"/>
            </w:tcBorders>
            <w:vAlign w:val="bottom"/>
          </w:tcPr>
          <w:p w:rsidR="00F94C3C" w:rsidRDefault="00F94C3C">
            <w:pPr>
              <w:rPr>
                <w:sz w:val="24"/>
                <w:szCs w:val="24"/>
              </w:rPr>
            </w:pPr>
          </w:p>
        </w:tc>
        <w:tc>
          <w:tcPr>
            <w:tcW w:w="6500" w:type="dxa"/>
            <w:tcBorders>
              <w:bottom w:val="single" w:sz="8" w:space="0" w:color="231F20"/>
              <w:right w:val="single" w:sz="8" w:space="0" w:color="231F20"/>
            </w:tcBorders>
            <w:vAlign w:val="bottom"/>
          </w:tcPr>
          <w:p w:rsidR="00F94C3C" w:rsidRDefault="00F94C3C">
            <w:pPr>
              <w:rPr>
                <w:sz w:val="24"/>
                <w:szCs w:val="24"/>
              </w:rPr>
            </w:pPr>
          </w:p>
        </w:tc>
      </w:tr>
      <w:tr w:rsidR="00F94C3C">
        <w:trPr>
          <w:trHeight w:val="311"/>
        </w:trPr>
        <w:tc>
          <w:tcPr>
            <w:tcW w:w="860" w:type="dxa"/>
            <w:tcBorders>
              <w:left w:val="single" w:sz="8" w:space="0" w:color="231F20"/>
              <w:right w:val="single" w:sz="8" w:space="0" w:color="231F20"/>
            </w:tcBorders>
            <w:vAlign w:val="bottom"/>
          </w:tcPr>
          <w:p w:rsidR="00F94C3C" w:rsidRDefault="00C806BD">
            <w:pPr>
              <w:spacing w:line="310" w:lineRule="exact"/>
              <w:ind w:right="186"/>
              <w:jc w:val="right"/>
              <w:rPr>
                <w:sz w:val="20"/>
                <w:szCs w:val="20"/>
              </w:rPr>
            </w:pPr>
            <w:r>
              <w:rPr>
                <w:rFonts w:eastAsia="Times New Roman"/>
                <w:color w:val="231F20"/>
                <w:sz w:val="28"/>
                <w:szCs w:val="28"/>
              </w:rPr>
              <w:t>6.</w:t>
            </w:r>
          </w:p>
        </w:tc>
        <w:tc>
          <w:tcPr>
            <w:tcW w:w="2280" w:type="dxa"/>
            <w:tcBorders>
              <w:right w:val="single" w:sz="8" w:space="0" w:color="231F20"/>
            </w:tcBorders>
            <w:vAlign w:val="bottom"/>
          </w:tcPr>
          <w:p w:rsidR="00F94C3C" w:rsidRDefault="00C806BD">
            <w:pPr>
              <w:spacing w:line="310" w:lineRule="exact"/>
              <w:ind w:left="40"/>
              <w:rPr>
                <w:sz w:val="20"/>
                <w:szCs w:val="20"/>
              </w:rPr>
            </w:pPr>
            <w:r>
              <w:rPr>
                <w:rFonts w:eastAsia="Times New Roman"/>
                <w:color w:val="231F20"/>
                <w:sz w:val="28"/>
                <w:szCs w:val="28"/>
              </w:rPr>
              <w:t>Ссылка на</w:t>
            </w:r>
          </w:p>
        </w:tc>
        <w:tc>
          <w:tcPr>
            <w:tcW w:w="6500" w:type="dxa"/>
            <w:tcBorders>
              <w:right w:val="single" w:sz="8" w:space="0" w:color="231F20"/>
            </w:tcBorders>
            <w:vAlign w:val="bottom"/>
          </w:tcPr>
          <w:p w:rsidR="00F94C3C" w:rsidRDefault="00C806BD">
            <w:pPr>
              <w:spacing w:line="310" w:lineRule="exact"/>
              <w:rPr>
                <w:sz w:val="20"/>
                <w:szCs w:val="20"/>
              </w:rPr>
            </w:pPr>
            <w:r>
              <w:rPr>
                <w:rFonts w:eastAsia="Times New Roman"/>
                <w:sz w:val="28"/>
                <w:szCs w:val="28"/>
              </w:rPr>
              <w:t>Гиперссылка на программу</w:t>
            </w:r>
          </w:p>
        </w:tc>
      </w:tr>
      <w:tr w:rsidR="00F94C3C">
        <w:trPr>
          <w:trHeight w:val="322"/>
        </w:trPr>
        <w:tc>
          <w:tcPr>
            <w:tcW w:w="860" w:type="dxa"/>
            <w:tcBorders>
              <w:left w:val="single" w:sz="8" w:space="0" w:color="231F20"/>
              <w:right w:val="single" w:sz="8" w:space="0" w:color="231F20"/>
            </w:tcBorders>
            <w:vAlign w:val="bottom"/>
          </w:tcPr>
          <w:p w:rsidR="00F94C3C" w:rsidRDefault="00F94C3C">
            <w:pPr>
              <w:rPr>
                <w:sz w:val="24"/>
                <w:szCs w:val="24"/>
              </w:rPr>
            </w:pPr>
          </w:p>
        </w:tc>
        <w:tc>
          <w:tcPr>
            <w:tcW w:w="2280" w:type="dxa"/>
            <w:tcBorders>
              <w:right w:val="single" w:sz="8" w:space="0" w:color="231F20"/>
            </w:tcBorders>
            <w:vAlign w:val="bottom"/>
          </w:tcPr>
          <w:p w:rsidR="00F94C3C" w:rsidRDefault="00C806BD">
            <w:pPr>
              <w:ind w:left="40"/>
              <w:rPr>
                <w:sz w:val="20"/>
                <w:szCs w:val="20"/>
              </w:rPr>
            </w:pPr>
            <w:r>
              <w:rPr>
                <w:rFonts w:eastAsia="Times New Roman"/>
                <w:color w:val="231F20"/>
                <w:sz w:val="28"/>
                <w:szCs w:val="28"/>
              </w:rPr>
              <w:t>программу</w:t>
            </w:r>
          </w:p>
        </w:tc>
        <w:tc>
          <w:tcPr>
            <w:tcW w:w="6500" w:type="dxa"/>
            <w:tcBorders>
              <w:right w:val="single" w:sz="8" w:space="0" w:color="231F20"/>
            </w:tcBorders>
            <w:vAlign w:val="bottom"/>
          </w:tcPr>
          <w:p w:rsidR="00F94C3C" w:rsidRDefault="00F94C3C">
            <w:pPr>
              <w:rPr>
                <w:sz w:val="24"/>
                <w:szCs w:val="24"/>
              </w:rPr>
            </w:pPr>
          </w:p>
        </w:tc>
      </w:tr>
      <w:tr w:rsidR="00F94C3C">
        <w:trPr>
          <w:trHeight w:val="322"/>
        </w:trPr>
        <w:tc>
          <w:tcPr>
            <w:tcW w:w="86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280" w:type="dxa"/>
            <w:tcBorders>
              <w:bottom w:val="single" w:sz="8" w:space="0" w:color="231F20"/>
              <w:right w:val="single" w:sz="8" w:space="0" w:color="231F20"/>
            </w:tcBorders>
            <w:vAlign w:val="bottom"/>
          </w:tcPr>
          <w:p w:rsidR="00F94C3C" w:rsidRDefault="00F94C3C">
            <w:pPr>
              <w:rPr>
                <w:sz w:val="24"/>
                <w:szCs w:val="24"/>
              </w:rPr>
            </w:pPr>
          </w:p>
        </w:tc>
        <w:tc>
          <w:tcPr>
            <w:tcW w:w="6500" w:type="dxa"/>
            <w:tcBorders>
              <w:bottom w:val="single" w:sz="8" w:space="0" w:color="231F20"/>
              <w:right w:val="single" w:sz="8" w:space="0" w:color="231F20"/>
            </w:tcBorders>
            <w:vAlign w:val="bottom"/>
          </w:tcPr>
          <w:p w:rsidR="00F94C3C" w:rsidRDefault="00F94C3C">
            <w:pPr>
              <w:rPr>
                <w:sz w:val="24"/>
                <w:szCs w:val="24"/>
              </w:rPr>
            </w:pPr>
          </w:p>
        </w:tc>
      </w:tr>
      <w:tr w:rsidR="00F94C3C">
        <w:trPr>
          <w:trHeight w:val="314"/>
        </w:trPr>
        <w:tc>
          <w:tcPr>
            <w:tcW w:w="860" w:type="dxa"/>
            <w:tcBorders>
              <w:left w:val="single" w:sz="8" w:space="0" w:color="231F20"/>
              <w:right w:val="single" w:sz="8" w:space="0" w:color="231F20"/>
            </w:tcBorders>
            <w:vAlign w:val="bottom"/>
          </w:tcPr>
          <w:p w:rsidR="00F94C3C" w:rsidRDefault="00C806BD">
            <w:pPr>
              <w:spacing w:line="313" w:lineRule="exact"/>
              <w:ind w:right="186"/>
              <w:jc w:val="right"/>
              <w:rPr>
                <w:sz w:val="20"/>
                <w:szCs w:val="20"/>
              </w:rPr>
            </w:pPr>
            <w:r>
              <w:rPr>
                <w:rFonts w:eastAsia="Times New Roman"/>
                <w:color w:val="231F20"/>
                <w:sz w:val="28"/>
                <w:szCs w:val="28"/>
              </w:rPr>
              <w:t>7.</w:t>
            </w:r>
          </w:p>
        </w:tc>
        <w:tc>
          <w:tcPr>
            <w:tcW w:w="2280" w:type="dxa"/>
            <w:tcBorders>
              <w:right w:val="single" w:sz="8" w:space="0" w:color="231F20"/>
            </w:tcBorders>
            <w:vAlign w:val="bottom"/>
          </w:tcPr>
          <w:p w:rsidR="00F94C3C" w:rsidRDefault="00C806BD">
            <w:pPr>
              <w:spacing w:line="313" w:lineRule="exact"/>
              <w:ind w:left="40"/>
              <w:rPr>
                <w:sz w:val="20"/>
                <w:szCs w:val="20"/>
              </w:rPr>
            </w:pPr>
            <w:r>
              <w:rPr>
                <w:rFonts w:eastAsia="Times New Roman"/>
                <w:color w:val="231F20"/>
                <w:sz w:val="28"/>
                <w:szCs w:val="28"/>
              </w:rPr>
              <w:t>Обсудить</w:t>
            </w:r>
          </w:p>
        </w:tc>
        <w:tc>
          <w:tcPr>
            <w:tcW w:w="6500" w:type="dxa"/>
            <w:tcBorders>
              <w:right w:val="single" w:sz="8" w:space="0" w:color="231F20"/>
            </w:tcBorders>
            <w:vAlign w:val="bottom"/>
          </w:tcPr>
          <w:p w:rsidR="00F94C3C" w:rsidRDefault="00C806BD">
            <w:pPr>
              <w:spacing w:line="313" w:lineRule="exact"/>
              <w:rPr>
                <w:sz w:val="20"/>
                <w:szCs w:val="20"/>
              </w:rPr>
            </w:pPr>
            <w:r>
              <w:rPr>
                <w:rFonts w:eastAsia="Times New Roman"/>
                <w:sz w:val="28"/>
                <w:szCs w:val="28"/>
              </w:rPr>
              <w:t>Гиперссылка на сервисы обратной связи</w:t>
            </w:r>
          </w:p>
        </w:tc>
      </w:tr>
      <w:tr w:rsidR="00F94C3C">
        <w:trPr>
          <w:trHeight w:val="322"/>
        </w:trPr>
        <w:tc>
          <w:tcPr>
            <w:tcW w:w="860" w:type="dxa"/>
            <w:tcBorders>
              <w:left w:val="single" w:sz="8" w:space="0" w:color="231F20"/>
              <w:right w:val="single" w:sz="8" w:space="0" w:color="231F20"/>
            </w:tcBorders>
            <w:vAlign w:val="bottom"/>
          </w:tcPr>
          <w:p w:rsidR="00F94C3C" w:rsidRDefault="00F94C3C">
            <w:pPr>
              <w:rPr>
                <w:sz w:val="24"/>
                <w:szCs w:val="24"/>
              </w:rPr>
            </w:pPr>
          </w:p>
        </w:tc>
        <w:tc>
          <w:tcPr>
            <w:tcW w:w="2280" w:type="dxa"/>
            <w:tcBorders>
              <w:right w:val="single" w:sz="8" w:space="0" w:color="231F20"/>
            </w:tcBorders>
            <w:vAlign w:val="bottom"/>
          </w:tcPr>
          <w:p w:rsidR="00F94C3C" w:rsidRDefault="00F94C3C">
            <w:pPr>
              <w:rPr>
                <w:sz w:val="24"/>
                <w:szCs w:val="24"/>
              </w:rPr>
            </w:pPr>
          </w:p>
        </w:tc>
        <w:tc>
          <w:tcPr>
            <w:tcW w:w="6500" w:type="dxa"/>
            <w:tcBorders>
              <w:right w:val="single" w:sz="8" w:space="0" w:color="231F20"/>
            </w:tcBorders>
            <w:vAlign w:val="bottom"/>
          </w:tcPr>
          <w:p w:rsidR="00F94C3C" w:rsidRDefault="00C806BD">
            <w:pPr>
              <w:rPr>
                <w:sz w:val="20"/>
                <w:szCs w:val="20"/>
              </w:rPr>
            </w:pPr>
            <w:r>
              <w:rPr>
                <w:rFonts w:eastAsia="Times New Roman"/>
                <w:sz w:val="28"/>
                <w:szCs w:val="28"/>
              </w:rPr>
              <w:t>с владельцем программ</w:t>
            </w:r>
          </w:p>
        </w:tc>
      </w:tr>
      <w:tr w:rsidR="00F94C3C">
        <w:trPr>
          <w:trHeight w:val="322"/>
        </w:trPr>
        <w:tc>
          <w:tcPr>
            <w:tcW w:w="86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280" w:type="dxa"/>
            <w:tcBorders>
              <w:bottom w:val="single" w:sz="8" w:space="0" w:color="231F20"/>
              <w:right w:val="single" w:sz="8" w:space="0" w:color="231F20"/>
            </w:tcBorders>
            <w:vAlign w:val="bottom"/>
          </w:tcPr>
          <w:p w:rsidR="00F94C3C" w:rsidRDefault="00F94C3C">
            <w:pPr>
              <w:rPr>
                <w:sz w:val="24"/>
                <w:szCs w:val="24"/>
              </w:rPr>
            </w:pPr>
          </w:p>
        </w:tc>
        <w:tc>
          <w:tcPr>
            <w:tcW w:w="6500" w:type="dxa"/>
            <w:tcBorders>
              <w:bottom w:val="single" w:sz="8" w:space="0" w:color="231F20"/>
              <w:right w:val="single" w:sz="8" w:space="0" w:color="231F20"/>
            </w:tcBorders>
            <w:vAlign w:val="bottom"/>
          </w:tcPr>
          <w:p w:rsidR="00F94C3C" w:rsidRDefault="00F94C3C">
            <w:pPr>
              <w:rPr>
                <w:sz w:val="24"/>
                <w:szCs w:val="24"/>
              </w:rPr>
            </w:pPr>
          </w:p>
        </w:tc>
      </w:tr>
    </w:tbl>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42" w:lineRule="exact"/>
        <w:rPr>
          <w:sz w:val="20"/>
          <w:szCs w:val="20"/>
        </w:rPr>
      </w:pPr>
    </w:p>
    <w:p w:rsidR="00F94C3C" w:rsidRDefault="00C806BD">
      <w:pPr>
        <w:ind w:left="5060"/>
        <w:rPr>
          <w:sz w:val="20"/>
          <w:szCs w:val="20"/>
        </w:rPr>
      </w:pPr>
      <w:r>
        <w:rPr>
          <w:rFonts w:eastAsia="Times New Roman"/>
          <w:color w:val="231F20"/>
          <w:sz w:val="20"/>
          <w:szCs w:val="20"/>
        </w:rPr>
        <w:t>112</w:t>
      </w:r>
    </w:p>
    <w:p w:rsidR="00F94C3C" w:rsidRDefault="00F94C3C">
      <w:pPr>
        <w:sectPr w:rsidR="00F94C3C">
          <w:pgSz w:w="11920" w:h="16841"/>
          <w:pgMar w:top="1145" w:right="991" w:bottom="0" w:left="1280" w:header="0" w:footer="0" w:gutter="0"/>
          <w:cols w:space="720" w:equalWidth="0">
            <w:col w:w="9640"/>
          </w:cols>
        </w:sectPr>
      </w:pPr>
    </w:p>
    <w:p w:rsidR="00F94C3C" w:rsidRDefault="00C806BD">
      <w:pPr>
        <w:spacing w:line="237" w:lineRule="auto"/>
        <w:ind w:left="20" w:firstLine="720"/>
        <w:jc w:val="both"/>
        <w:rPr>
          <w:sz w:val="20"/>
          <w:szCs w:val="20"/>
        </w:rPr>
      </w:pPr>
      <w:r>
        <w:rPr>
          <w:rFonts w:eastAsia="Times New Roman"/>
          <w:sz w:val="28"/>
          <w:szCs w:val="28"/>
        </w:rPr>
        <w:lastRenderedPageBreak/>
        <w:t>При этом формат описания карточки программы психологической помощи, включенной в открытый реестр, позволяет представить развернуто информацию в личном кабинете программы:</w:t>
      </w:r>
    </w:p>
    <w:p w:rsidR="00F94C3C" w:rsidRDefault="00F94C3C">
      <w:pPr>
        <w:spacing w:line="30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00"/>
        <w:gridCol w:w="2580"/>
        <w:gridCol w:w="6080"/>
        <w:gridCol w:w="30"/>
      </w:tblGrid>
      <w:tr w:rsidR="00F94C3C">
        <w:trPr>
          <w:trHeight w:val="297"/>
        </w:trPr>
        <w:tc>
          <w:tcPr>
            <w:tcW w:w="1000" w:type="dxa"/>
            <w:tcBorders>
              <w:top w:val="single" w:sz="8" w:space="0" w:color="231F20"/>
              <w:left w:val="single" w:sz="8" w:space="0" w:color="231F20"/>
              <w:right w:val="single" w:sz="8" w:space="0" w:color="231F20"/>
            </w:tcBorders>
            <w:vAlign w:val="bottom"/>
          </w:tcPr>
          <w:p w:rsidR="00F94C3C" w:rsidRDefault="00C806BD">
            <w:pPr>
              <w:jc w:val="center"/>
              <w:rPr>
                <w:sz w:val="20"/>
                <w:szCs w:val="20"/>
              </w:rPr>
            </w:pPr>
            <w:r>
              <w:rPr>
                <w:rFonts w:eastAsia="Times New Roman"/>
                <w:b/>
                <w:bCs/>
                <w:color w:val="231F20"/>
                <w:w w:val="99"/>
                <w:sz w:val="24"/>
                <w:szCs w:val="24"/>
              </w:rPr>
              <w:t>№ поля</w:t>
            </w:r>
          </w:p>
        </w:tc>
        <w:tc>
          <w:tcPr>
            <w:tcW w:w="258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color w:val="231F20"/>
                <w:w w:val="99"/>
                <w:sz w:val="24"/>
                <w:szCs w:val="24"/>
              </w:rPr>
              <w:t>Наименование</w:t>
            </w:r>
          </w:p>
        </w:tc>
        <w:tc>
          <w:tcPr>
            <w:tcW w:w="6080" w:type="dxa"/>
            <w:vMerge w:val="restart"/>
            <w:tcBorders>
              <w:top w:val="single" w:sz="8" w:space="0" w:color="231F20"/>
              <w:right w:val="single" w:sz="8" w:space="0" w:color="231F20"/>
            </w:tcBorders>
            <w:vAlign w:val="bottom"/>
          </w:tcPr>
          <w:p w:rsidR="00F94C3C" w:rsidRDefault="00C806BD">
            <w:pPr>
              <w:ind w:left="1540"/>
              <w:rPr>
                <w:sz w:val="20"/>
                <w:szCs w:val="20"/>
              </w:rPr>
            </w:pPr>
            <w:r>
              <w:rPr>
                <w:rFonts w:eastAsia="Times New Roman"/>
                <w:b/>
                <w:bCs/>
                <w:color w:val="231F20"/>
                <w:sz w:val="24"/>
                <w:szCs w:val="24"/>
              </w:rPr>
              <w:t>Описание поля данных</w:t>
            </w:r>
          </w:p>
        </w:tc>
        <w:tc>
          <w:tcPr>
            <w:tcW w:w="0" w:type="dxa"/>
            <w:vAlign w:val="bottom"/>
          </w:tcPr>
          <w:p w:rsidR="00F94C3C" w:rsidRDefault="00F94C3C">
            <w:pPr>
              <w:rPr>
                <w:sz w:val="1"/>
                <w:szCs w:val="1"/>
              </w:rPr>
            </w:pPr>
          </w:p>
        </w:tc>
      </w:tr>
      <w:tr w:rsidR="00F94C3C">
        <w:trPr>
          <w:trHeight w:val="180"/>
        </w:trPr>
        <w:tc>
          <w:tcPr>
            <w:tcW w:w="1000" w:type="dxa"/>
            <w:vMerge w:val="restart"/>
            <w:tcBorders>
              <w:left w:val="single" w:sz="8" w:space="0" w:color="231F20"/>
              <w:right w:val="single" w:sz="8" w:space="0" w:color="231F20"/>
            </w:tcBorders>
            <w:vAlign w:val="bottom"/>
          </w:tcPr>
          <w:p w:rsidR="00F94C3C" w:rsidRDefault="00C806BD">
            <w:pPr>
              <w:jc w:val="center"/>
              <w:rPr>
                <w:sz w:val="20"/>
                <w:szCs w:val="20"/>
              </w:rPr>
            </w:pPr>
            <w:r>
              <w:rPr>
                <w:rFonts w:eastAsia="Times New Roman"/>
                <w:b/>
                <w:bCs/>
                <w:color w:val="231F20"/>
                <w:w w:val="98"/>
                <w:sz w:val="24"/>
                <w:szCs w:val="24"/>
              </w:rPr>
              <w:t>п/п</w:t>
            </w:r>
          </w:p>
        </w:tc>
        <w:tc>
          <w:tcPr>
            <w:tcW w:w="2580" w:type="dxa"/>
            <w:vMerge w:val="restart"/>
            <w:tcBorders>
              <w:right w:val="single" w:sz="8" w:space="0" w:color="231F20"/>
            </w:tcBorders>
            <w:vAlign w:val="bottom"/>
          </w:tcPr>
          <w:p w:rsidR="00F94C3C" w:rsidRDefault="00C806BD">
            <w:pPr>
              <w:jc w:val="center"/>
              <w:rPr>
                <w:sz w:val="20"/>
                <w:szCs w:val="20"/>
              </w:rPr>
            </w:pPr>
            <w:r>
              <w:rPr>
                <w:rFonts w:eastAsia="Times New Roman"/>
                <w:b/>
                <w:bCs/>
                <w:color w:val="231F20"/>
                <w:w w:val="99"/>
                <w:sz w:val="24"/>
                <w:szCs w:val="24"/>
              </w:rPr>
              <w:t>поля данных</w:t>
            </w:r>
          </w:p>
        </w:tc>
        <w:tc>
          <w:tcPr>
            <w:tcW w:w="6080" w:type="dxa"/>
            <w:vMerge/>
            <w:tcBorders>
              <w:right w:val="single" w:sz="8" w:space="0" w:color="231F20"/>
            </w:tcBorders>
            <w:vAlign w:val="bottom"/>
          </w:tcPr>
          <w:p w:rsidR="00F94C3C" w:rsidRDefault="00F94C3C">
            <w:pPr>
              <w:rPr>
                <w:sz w:val="15"/>
                <w:szCs w:val="15"/>
              </w:rPr>
            </w:pPr>
          </w:p>
        </w:tc>
        <w:tc>
          <w:tcPr>
            <w:tcW w:w="0" w:type="dxa"/>
            <w:vAlign w:val="bottom"/>
          </w:tcPr>
          <w:p w:rsidR="00F94C3C" w:rsidRDefault="00F94C3C">
            <w:pPr>
              <w:rPr>
                <w:sz w:val="1"/>
                <w:szCs w:val="1"/>
              </w:rPr>
            </w:pPr>
          </w:p>
        </w:tc>
      </w:tr>
      <w:tr w:rsidR="00F94C3C">
        <w:trPr>
          <w:trHeight w:val="98"/>
        </w:trPr>
        <w:tc>
          <w:tcPr>
            <w:tcW w:w="1000" w:type="dxa"/>
            <w:vMerge/>
            <w:tcBorders>
              <w:left w:val="single" w:sz="8" w:space="0" w:color="231F20"/>
              <w:right w:val="single" w:sz="8" w:space="0" w:color="231F20"/>
            </w:tcBorders>
            <w:vAlign w:val="bottom"/>
          </w:tcPr>
          <w:p w:rsidR="00F94C3C" w:rsidRDefault="00F94C3C">
            <w:pPr>
              <w:rPr>
                <w:sz w:val="8"/>
                <w:szCs w:val="8"/>
              </w:rPr>
            </w:pPr>
          </w:p>
        </w:tc>
        <w:tc>
          <w:tcPr>
            <w:tcW w:w="2580" w:type="dxa"/>
            <w:vMerge/>
            <w:tcBorders>
              <w:right w:val="single" w:sz="8" w:space="0" w:color="231F20"/>
            </w:tcBorders>
            <w:vAlign w:val="bottom"/>
          </w:tcPr>
          <w:p w:rsidR="00F94C3C" w:rsidRDefault="00F94C3C">
            <w:pPr>
              <w:rPr>
                <w:sz w:val="8"/>
                <w:szCs w:val="8"/>
              </w:rPr>
            </w:pPr>
          </w:p>
        </w:tc>
        <w:tc>
          <w:tcPr>
            <w:tcW w:w="6080" w:type="dxa"/>
            <w:tcBorders>
              <w:right w:val="single" w:sz="8" w:space="0" w:color="231F20"/>
            </w:tcBorders>
            <w:vAlign w:val="bottom"/>
          </w:tcPr>
          <w:p w:rsidR="00F94C3C" w:rsidRDefault="00F94C3C">
            <w:pPr>
              <w:rPr>
                <w:sz w:val="8"/>
                <w:szCs w:val="8"/>
              </w:rPr>
            </w:pPr>
          </w:p>
        </w:tc>
        <w:tc>
          <w:tcPr>
            <w:tcW w:w="0" w:type="dxa"/>
            <w:vAlign w:val="bottom"/>
          </w:tcPr>
          <w:p w:rsidR="00F94C3C" w:rsidRDefault="00F94C3C">
            <w:pPr>
              <w:rPr>
                <w:sz w:val="1"/>
                <w:szCs w:val="1"/>
              </w:rPr>
            </w:pPr>
          </w:p>
        </w:tc>
      </w:tr>
      <w:tr w:rsidR="00F94C3C">
        <w:trPr>
          <w:trHeight w:val="84"/>
        </w:trPr>
        <w:tc>
          <w:tcPr>
            <w:tcW w:w="1000" w:type="dxa"/>
            <w:vMerge/>
            <w:tcBorders>
              <w:left w:val="single" w:sz="8" w:space="0" w:color="231F20"/>
              <w:right w:val="single" w:sz="8" w:space="0" w:color="231F20"/>
            </w:tcBorders>
            <w:vAlign w:val="bottom"/>
          </w:tcPr>
          <w:p w:rsidR="00F94C3C" w:rsidRDefault="00F94C3C">
            <w:pPr>
              <w:rPr>
                <w:sz w:val="7"/>
                <w:szCs w:val="7"/>
              </w:rPr>
            </w:pPr>
          </w:p>
        </w:tc>
        <w:tc>
          <w:tcPr>
            <w:tcW w:w="2580" w:type="dxa"/>
            <w:vMerge w:val="restart"/>
            <w:tcBorders>
              <w:right w:val="single" w:sz="8" w:space="0" w:color="231F20"/>
            </w:tcBorders>
            <w:vAlign w:val="bottom"/>
          </w:tcPr>
          <w:p w:rsidR="00F94C3C" w:rsidRDefault="00C806BD">
            <w:pPr>
              <w:jc w:val="center"/>
              <w:rPr>
                <w:sz w:val="20"/>
                <w:szCs w:val="20"/>
              </w:rPr>
            </w:pPr>
            <w:r>
              <w:rPr>
                <w:rFonts w:eastAsia="Times New Roman"/>
                <w:b/>
                <w:bCs/>
                <w:color w:val="231F20"/>
                <w:w w:val="99"/>
                <w:sz w:val="24"/>
                <w:szCs w:val="24"/>
              </w:rPr>
              <w:t>(столбец)</w:t>
            </w:r>
          </w:p>
        </w:tc>
        <w:tc>
          <w:tcPr>
            <w:tcW w:w="6080" w:type="dxa"/>
            <w:tcBorders>
              <w:right w:val="single" w:sz="8" w:space="0" w:color="231F20"/>
            </w:tcBorders>
            <w:vAlign w:val="bottom"/>
          </w:tcPr>
          <w:p w:rsidR="00F94C3C" w:rsidRDefault="00F94C3C">
            <w:pPr>
              <w:rPr>
                <w:sz w:val="7"/>
                <w:szCs w:val="7"/>
              </w:rPr>
            </w:pPr>
          </w:p>
        </w:tc>
        <w:tc>
          <w:tcPr>
            <w:tcW w:w="0" w:type="dxa"/>
            <w:vAlign w:val="bottom"/>
          </w:tcPr>
          <w:p w:rsidR="00F94C3C" w:rsidRDefault="00F94C3C">
            <w:pPr>
              <w:rPr>
                <w:sz w:val="1"/>
                <w:szCs w:val="1"/>
              </w:rPr>
            </w:pPr>
          </w:p>
        </w:tc>
      </w:tr>
      <w:tr w:rsidR="00F94C3C">
        <w:trPr>
          <w:trHeight w:val="192"/>
        </w:trPr>
        <w:tc>
          <w:tcPr>
            <w:tcW w:w="1000" w:type="dxa"/>
            <w:tcBorders>
              <w:left w:val="single" w:sz="8" w:space="0" w:color="231F20"/>
              <w:right w:val="single" w:sz="8" w:space="0" w:color="231F20"/>
            </w:tcBorders>
            <w:vAlign w:val="bottom"/>
          </w:tcPr>
          <w:p w:rsidR="00F94C3C" w:rsidRDefault="00F94C3C">
            <w:pPr>
              <w:rPr>
                <w:sz w:val="16"/>
                <w:szCs w:val="16"/>
              </w:rPr>
            </w:pPr>
          </w:p>
        </w:tc>
        <w:tc>
          <w:tcPr>
            <w:tcW w:w="2580" w:type="dxa"/>
            <w:vMerge/>
            <w:tcBorders>
              <w:right w:val="single" w:sz="8" w:space="0" w:color="231F20"/>
            </w:tcBorders>
            <w:vAlign w:val="bottom"/>
          </w:tcPr>
          <w:p w:rsidR="00F94C3C" w:rsidRDefault="00F94C3C">
            <w:pPr>
              <w:rPr>
                <w:sz w:val="16"/>
                <w:szCs w:val="16"/>
              </w:rPr>
            </w:pPr>
          </w:p>
        </w:tc>
        <w:tc>
          <w:tcPr>
            <w:tcW w:w="6080" w:type="dxa"/>
            <w:tcBorders>
              <w:right w:val="single" w:sz="8" w:space="0" w:color="231F20"/>
            </w:tcBorders>
            <w:vAlign w:val="bottom"/>
          </w:tcPr>
          <w:p w:rsidR="00F94C3C" w:rsidRDefault="00F94C3C">
            <w:pPr>
              <w:rPr>
                <w:sz w:val="16"/>
                <w:szCs w:val="16"/>
              </w:rPr>
            </w:pPr>
          </w:p>
        </w:tc>
        <w:tc>
          <w:tcPr>
            <w:tcW w:w="0" w:type="dxa"/>
            <w:vAlign w:val="bottom"/>
          </w:tcPr>
          <w:p w:rsidR="00F94C3C" w:rsidRDefault="00F94C3C">
            <w:pPr>
              <w:rPr>
                <w:sz w:val="1"/>
                <w:szCs w:val="1"/>
              </w:rPr>
            </w:pPr>
          </w:p>
        </w:tc>
      </w:tr>
      <w:tr w:rsidR="00F94C3C">
        <w:trPr>
          <w:trHeight w:val="293"/>
        </w:trPr>
        <w:tc>
          <w:tcPr>
            <w:tcW w:w="100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580" w:type="dxa"/>
            <w:tcBorders>
              <w:bottom w:val="single" w:sz="8" w:space="0" w:color="231F20"/>
              <w:right w:val="single" w:sz="8" w:space="0" w:color="231F20"/>
            </w:tcBorders>
            <w:vAlign w:val="bottom"/>
          </w:tcPr>
          <w:p w:rsidR="00F94C3C" w:rsidRDefault="00F94C3C">
            <w:pPr>
              <w:rPr>
                <w:sz w:val="24"/>
                <w:szCs w:val="24"/>
              </w:rPr>
            </w:pPr>
          </w:p>
        </w:tc>
        <w:tc>
          <w:tcPr>
            <w:tcW w:w="6080" w:type="dxa"/>
            <w:tcBorders>
              <w:bottom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311"/>
        </w:trPr>
        <w:tc>
          <w:tcPr>
            <w:tcW w:w="1000" w:type="dxa"/>
            <w:tcBorders>
              <w:left w:val="single" w:sz="8" w:space="0" w:color="231F20"/>
              <w:right w:val="single" w:sz="8" w:space="0" w:color="231F20"/>
            </w:tcBorders>
            <w:vAlign w:val="bottom"/>
          </w:tcPr>
          <w:p w:rsidR="00F94C3C" w:rsidRDefault="00C806BD">
            <w:pPr>
              <w:spacing w:line="310" w:lineRule="exact"/>
              <w:jc w:val="center"/>
              <w:rPr>
                <w:sz w:val="20"/>
                <w:szCs w:val="20"/>
              </w:rPr>
            </w:pPr>
            <w:r>
              <w:rPr>
                <w:rFonts w:eastAsia="Times New Roman"/>
                <w:color w:val="231F20"/>
                <w:w w:val="99"/>
                <w:sz w:val="28"/>
                <w:szCs w:val="28"/>
              </w:rPr>
              <w:t>1</w:t>
            </w:r>
          </w:p>
        </w:tc>
        <w:tc>
          <w:tcPr>
            <w:tcW w:w="2580" w:type="dxa"/>
            <w:tcBorders>
              <w:right w:val="single" w:sz="8" w:space="0" w:color="231F20"/>
            </w:tcBorders>
            <w:vAlign w:val="bottom"/>
          </w:tcPr>
          <w:p w:rsidR="00F94C3C" w:rsidRDefault="00C806BD">
            <w:pPr>
              <w:spacing w:line="310" w:lineRule="exact"/>
              <w:ind w:left="40"/>
              <w:rPr>
                <w:sz w:val="20"/>
                <w:szCs w:val="20"/>
              </w:rPr>
            </w:pPr>
            <w:r>
              <w:rPr>
                <w:rFonts w:eastAsia="Times New Roman"/>
                <w:color w:val="231F20"/>
                <w:sz w:val="28"/>
                <w:szCs w:val="28"/>
              </w:rPr>
              <w:t>Уровень</w:t>
            </w:r>
          </w:p>
        </w:tc>
        <w:tc>
          <w:tcPr>
            <w:tcW w:w="6080" w:type="dxa"/>
            <w:tcBorders>
              <w:right w:val="single" w:sz="8" w:space="0" w:color="231F20"/>
            </w:tcBorders>
            <w:vAlign w:val="bottom"/>
          </w:tcPr>
          <w:p w:rsidR="00F94C3C" w:rsidRDefault="00C806BD">
            <w:pPr>
              <w:spacing w:line="310" w:lineRule="exact"/>
              <w:ind w:left="40"/>
              <w:rPr>
                <w:sz w:val="20"/>
                <w:szCs w:val="20"/>
              </w:rPr>
            </w:pPr>
            <w:r>
              <w:rPr>
                <w:rFonts w:eastAsia="Times New Roman"/>
                <w:color w:val="231F20"/>
                <w:sz w:val="28"/>
                <w:szCs w:val="28"/>
              </w:rPr>
              <w:t>Дошкольное образование. Начальная школа,</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580" w:type="dxa"/>
            <w:tcBorders>
              <w:bottom w:val="single" w:sz="8" w:space="0" w:color="231F20"/>
              <w:right w:val="single" w:sz="8" w:space="0" w:color="231F20"/>
            </w:tcBorders>
            <w:vAlign w:val="bottom"/>
          </w:tcPr>
          <w:p w:rsidR="00F94C3C" w:rsidRDefault="00C806BD">
            <w:pPr>
              <w:ind w:left="40"/>
              <w:rPr>
                <w:sz w:val="20"/>
                <w:szCs w:val="20"/>
              </w:rPr>
            </w:pPr>
            <w:r>
              <w:rPr>
                <w:rFonts w:eastAsia="Times New Roman"/>
                <w:color w:val="231F20"/>
                <w:sz w:val="28"/>
                <w:szCs w:val="28"/>
              </w:rPr>
              <w:t>образования</w:t>
            </w:r>
          </w:p>
        </w:tc>
        <w:tc>
          <w:tcPr>
            <w:tcW w:w="6080" w:type="dxa"/>
            <w:tcBorders>
              <w:bottom w:val="single" w:sz="8" w:space="0" w:color="231F20"/>
              <w:right w:val="single" w:sz="8" w:space="0" w:color="231F20"/>
            </w:tcBorders>
            <w:vAlign w:val="bottom"/>
          </w:tcPr>
          <w:p w:rsidR="00F94C3C" w:rsidRDefault="00C806BD">
            <w:pPr>
              <w:ind w:left="40"/>
              <w:rPr>
                <w:sz w:val="20"/>
                <w:szCs w:val="20"/>
              </w:rPr>
            </w:pPr>
            <w:r>
              <w:rPr>
                <w:rFonts w:eastAsia="Times New Roman"/>
                <w:color w:val="231F20"/>
                <w:sz w:val="28"/>
                <w:szCs w:val="28"/>
              </w:rPr>
              <w:t>основная школа, старшая школа</w:t>
            </w:r>
          </w:p>
        </w:tc>
        <w:tc>
          <w:tcPr>
            <w:tcW w:w="0" w:type="dxa"/>
            <w:vAlign w:val="bottom"/>
          </w:tcPr>
          <w:p w:rsidR="00F94C3C" w:rsidRDefault="00F94C3C">
            <w:pPr>
              <w:rPr>
                <w:sz w:val="1"/>
                <w:szCs w:val="1"/>
              </w:rPr>
            </w:pPr>
          </w:p>
        </w:tc>
      </w:tr>
      <w:tr w:rsidR="00F94C3C">
        <w:trPr>
          <w:trHeight w:val="311"/>
        </w:trPr>
        <w:tc>
          <w:tcPr>
            <w:tcW w:w="1000" w:type="dxa"/>
            <w:tcBorders>
              <w:left w:val="single" w:sz="8" w:space="0" w:color="231F20"/>
              <w:right w:val="single" w:sz="8" w:space="0" w:color="231F20"/>
            </w:tcBorders>
            <w:vAlign w:val="bottom"/>
          </w:tcPr>
          <w:p w:rsidR="00F94C3C" w:rsidRDefault="00C806BD">
            <w:pPr>
              <w:spacing w:line="310" w:lineRule="exact"/>
              <w:jc w:val="center"/>
              <w:rPr>
                <w:sz w:val="20"/>
                <w:szCs w:val="20"/>
              </w:rPr>
            </w:pPr>
            <w:r>
              <w:rPr>
                <w:rFonts w:eastAsia="Times New Roman"/>
                <w:color w:val="231F20"/>
                <w:sz w:val="28"/>
                <w:szCs w:val="28"/>
              </w:rPr>
              <w:t>2.</w:t>
            </w:r>
          </w:p>
        </w:tc>
        <w:tc>
          <w:tcPr>
            <w:tcW w:w="2580" w:type="dxa"/>
            <w:tcBorders>
              <w:right w:val="single" w:sz="8" w:space="0" w:color="231F20"/>
            </w:tcBorders>
            <w:vAlign w:val="bottom"/>
          </w:tcPr>
          <w:p w:rsidR="00F94C3C" w:rsidRDefault="00C806BD">
            <w:pPr>
              <w:spacing w:line="310" w:lineRule="exact"/>
              <w:ind w:left="40"/>
              <w:rPr>
                <w:sz w:val="20"/>
                <w:szCs w:val="20"/>
              </w:rPr>
            </w:pPr>
            <w:r>
              <w:rPr>
                <w:rFonts w:eastAsia="Times New Roman"/>
                <w:color w:val="231F20"/>
                <w:sz w:val="28"/>
                <w:szCs w:val="28"/>
              </w:rPr>
              <w:t>Наименование</w:t>
            </w:r>
          </w:p>
        </w:tc>
        <w:tc>
          <w:tcPr>
            <w:tcW w:w="6080" w:type="dxa"/>
            <w:tcBorders>
              <w:right w:val="single" w:sz="8" w:space="0" w:color="231F20"/>
            </w:tcBorders>
            <w:vAlign w:val="bottom"/>
          </w:tcPr>
          <w:p w:rsidR="00F94C3C" w:rsidRDefault="00C806BD">
            <w:pPr>
              <w:spacing w:line="310" w:lineRule="exact"/>
              <w:ind w:left="40"/>
              <w:rPr>
                <w:sz w:val="20"/>
                <w:szCs w:val="20"/>
              </w:rPr>
            </w:pPr>
            <w:r>
              <w:rPr>
                <w:rFonts w:eastAsia="Times New Roman"/>
                <w:color w:val="231F20"/>
                <w:sz w:val="28"/>
                <w:szCs w:val="28"/>
              </w:rPr>
              <w:t>Полное наименование программы</w:t>
            </w:r>
          </w:p>
        </w:tc>
        <w:tc>
          <w:tcPr>
            <w:tcW w:w="0" w:type="dxa"/>
            <w:vAlign w:val="bottom"/>
          </w:tcPr>
          <w:p w:rsidR="00F94C3C" w:rsidRDefault="00F94C3C">
            <w:pPr>
              <w:rPr>
                <w:sz w:val="1"/>
                <w:szCs w:val="1"/>
              </w:rPr>
            </w:pPr>
          </w:p>
        </w:tc>
      </w:tr>
      <w:tr w:rsidR="00F94C3C">
        <w:trPr>
          <w:trHeight w:val="324"/>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tcBorders>
              <w:right w:val="single" w:sz="8" w:space="0" w:color="231F20"/>
            </w:tcBorders>
            <w:vAlign w:val="bottom"/>
          </w:tcPr>
          <w:p w:rsidR="00F94C3C" w:rsidRDefault="00F94C3C">
            <w:pPr>
              <w:rPr>
                <w:sz w:val="24"/>
                <w:szCs w:val="24"/>
              </w:rPr>
            </w:pPr>
          </w:p>
        </w:tc>
        <w:tc>
          <w:tcPr>
            <w:tcW w:w="6080" w:type="dxa"/>
            <w:tcBorders>
              <w:right w:val="single" w:sz="8" w:space="0" w:color="231F20"/>
            </w:tcBorders>
            <w:vAlign w:val="bottom"/>
          </w:tcPr>
          <w:p w:rsidR="00F94C3C" w:rsidRDefault="00C806BD">
            <w:pPr>
              <w:ind w:left="40"/>
              <w:rPr>
                <w:sz w:val="20"/>
                <w:szCs w:val="20"/>
              </w:rPr>
            </w:pPr>
            <w:r>
              <w:rPr>
                <w:rFonts w:eastAsia="Times New Roman"/>
                <w:color w:val="231F20"/>
                <w:sz w:val="28"/>
                <w:szCs w:val="28"/>
              </w:rPr>
              <w:t>в соответствии с опубликованными</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tcBorders>
              <w:right w:val="single" w:sz="8" w:space="0" w:color="231F20"/>
            </w:tcBorders>
            <w:vAlign w:val="bottom"/>
          </w:tcPr>
          <w:p w:rsidR="00F94C3C" w:rsidRDefault="00F94C3C">
            <w:pPr>
              <w:rPr>
                <w:sz w:val="24"/>
                <w:szCs w:val="24"/>
              </w:rPr>
            </w:pPr>
          </w:p>
        </w:tc>
        <w:tc>
          <w:tcPr>
            <w:tcW w:w="6080" w:type="dxa"/>
            <w:tcBorders>
              <w:right w:val="single" w:sz="8" w:space="0" w:color="231F20"/>
            </w:tcBorders>
            <w:vAlign w:val="bottom"/>
          </w:tcPr>
          <w:p w:rsidR="00F94C3C" w:rsidRDefault="00C806BD">
            <w:pPr>
              <w:ind w:left="40"/>
              <w:rPr>
                <w:sz w:val="20"/>
                <w:szCs w:val="20"/>
              </w:rPr>
            </w:pPr>
            <w:r>
              <w:rPr>
                <w:rFonts w:eastAsia="Times New Roman"/>
                <w:color w:val="231F20"/>
                <w:sz w:val="28"/>
                <w:szCs w:val="28"/>
              </w:rPr>
              <w:t>сведениями (например, вышла статья с</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tcBorders>
              <w:right w:val="single" w:sz="8" w:space="0" w:color="231F20"/>
            </w:tcBorders>
            <w:vAlign w:val="bottom"/>
          </w:tcPr>
          <w:p w:rsidR="00F94C3C" w:rsidRDefault="00F94C3C">
            <w:pPr>
              <w:rPr>
                <w:sz w:val="24"/>
                <w:szCs w:val="24"/>
              </w:rPr>
            </w:pPr>
          </w:p>
        </w:tc>
        <w:tc>
          <w:tcPr>
            <w:tcW w:w="6080" w:type="dxa"/>
            <w:tcBorders>
              <w:right w:val="single" w:sz="8" w:space="0" w:color="231F20"/>
            </w:tcBorders>
            <w:vAlign w:val="bottom"/>
          </w:tcPr>
          <w:p w:rsidR="00F94C3C" w:rsidRDefault="00C806BD">
            <w:pPr>
              <w:ind w:left="40"/>
              <w:rPr>
                <w:sz w:val="20"/>
                <w:szCs w:val="20"/>
              </w:rPr>
            </w:pPr>
            <w:r>
              <w:rPr>
                <w:rFonts w:eastAsia="Times New Roman"/>
                <w:color w:val="231F20"/>
                <w:sz w:val="28"/>
                <w:szCs w:val="28"/>
              </w:rPr>
              <w:t>описанием методики или опубликована</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580" w:type="dxa"/>
            <w:tcBorders>
              <w:bottom w:val="single" w:sz="8" w:space="0" w:color="231F20"/>
              <w:right w:val="single" w:sz="8" w:space="0" w:color="231F20"/>
            </w:tcBorders>
            <w:vAlign w:val="bottom"/>
          </w:tcPr>
          <w:p w:rsidR="00F94C3C" w:rsidRDefault="00F94C3C">
            <w:pPr>
              <w:rPr>
                <w:sz w:val="24"/>
                <w:szCs w:val="24"/>
              </w:rPr>
            </w:pPr>
          </w:p>
        </w:tc>
        <w:tc>
          <w:tcPr>
            <w:tcW w:w="6080" w:type="dxa"/>
            <w:tcBorders>
              <w:bottom w:val="single" w:sz="8" w:space="0" w:color="231F20"/>
              <w:right w:val="single" w:sz="8" w:space="0" w:color="231F20"/>
            </w:tcBorders>
            <w:vAlign w:val="bottom"/>
          </w:tcPr>
          <w:p w:rsidR="00F94C3C" w:rsidRDefault="00C806BD">
            <w:pPr>
              <w:ind w:left="40"/>
              <w:rPr>
                <w:sz w:val="20"/>
                <w:szCs w:val="20"/>
              </w:rPr>
            </w:pPr>
            <w:r>
              <w:rPr>
                <w:rFonts w:eastAsia="Times New Roman"/>
                <w:color w:val="231F20"/>
                <w:sz w:val="28"/>
                <w:szCs w:val="28"/>
              </w:rPr>
              <w:t>диссертация)</w:t>
            </w:r>
          </w:p>
        </w:tc>
        <w:tc>
          <w:tcPr>
            <w:tcW w:w="0" w:type="dxa"/>
            <w:vAlign w:val="bottom"/>
          </w:tcPr>
          <w:p w:rsidR="00F94C3C" w:rsidRDefault="00F94C3C">
            <w:pPr>
              <w:rPr>
                <w:sz w:val="1"/>
                <w:szCs w:val="1"/>
              </w:rPr>
            </w:pPr>
          </w:p>
        </w:tc>
      </w:tr>
      <w:tr w:rsidR="00F94C3C">
        <w:trPr>
          <w:trHeight w:val="311"/>
        </w:trPr>
        <w:tc>
          <w:tcPr>
            <w:tcW w:w="1000" w:type="dxa"/>
            <w:tcBorders>
              <w:left w:val="single" w:sz="8" w:space="0" w:color="231F20"/>
              <w:right w:val="single" w:sz="8" w:space="0" w:color="231F20"/>
            </w:tcBorders>
            <w:vAlign w:val="bottom"/>
          </w:tcPr>
          <w:p w:rsidR="00F94C3C" w:rsidRDefault="00C806BD">
            <w:pPr>
              <w:spacing w:line="310" w:lineRule="exact"/>
              <w:jc w:val="center"/>
              <w:rPr>
                <w:sz w:val="20"/>
                <w:szCs w:val="20"/>
              </w:rPr>
            </w:pPr>
            <w:r>
              <w:rPr>
                <w:rFonts w:eastAsia="Times New Roman"/>
                <w:color w:val="231F20"/>
                <w:sz w:val="28"/>
                <w:szCs w:val="28"/>
              </w:rPr>
              <w:t>3.</w:t>
            </w:r>
          </w:p>
        </w:tc>
        <w:tc>
          <w:tcPr>
            <w:tcW w:w="2580" w:type="dxa"/>
            <w:tcBorders>
              <w:right w:val="single" w:sz="8" w:space="0" w:color="231F20"/>
            </w:tcBorders>
            <w:vAlign w:val="bottom"/>
          </w:tcPr>
          <w:p w:rsidR="00F94C3C" w:rsidRDefault="00C806BD">
            <w:pPr>
              <w:spacing w:line="310" w:lineRule="exact"/>
              <w:ind w:left="40"/>
              <w:rPr>
                <w:sz w:val="20"/>
                <w:szCs w:val="20"/>
              </w:rPr>
            </w:pPr>
            <w:r>
              <w:rPr>
                <w:rFonts w:eastAsia="Times New Roman"/>
                <w:color w:val="231F20"/>
                <w:sz w:val="28"/>
                <w:szCs w:val="28"/>
              </w:rPr>
              <w:t>Вид программы</w:t>
            </w:r>
          </w:p>
        </w:tc>
        <w:tc>
          <w:tcPr>
            <w:tcW w:w="6080" w:type="dxa"/>
            <w:tcBorders>
              <w:right w:val="single" w:sz="8" w:space="0" w:color="231F20"/>
            </w:tcBorders>
            <w:vAlign w:val="bottom"/>
          </w:tcPr>
          <w:p w:rsidR="00F94C3C" w:rsidRDefault="00C806BD">
            <w:pPr>
              <w:spacing w:line="310" w:lineRule="exact"/>
              <w:rPr>
                <w:sz w:val="20"/>
                <w:szCs w:val="20"/>
              </w:rPr>
            </w:pPr>
            <w:r>
              <w:rPr>
                <w:rFonts w:eastAsia="Times New Roman"/>
                <w:sz w:val="28"/>
                <w:szCs w:val="28"/>
              </w:rPr>
              <w:t>Профилактическая, просветительская,</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tcBorders>
              <w:right w:val="single" w:sz="8" w:space="0" w:color="231F20"/>
            </w:tcBorders>
            <w:vAlign w:val="bottom"/>
          </w:tcPr>
          <w:p w:rsidR="00F94C3C" w:rsidRDefault="00F94C3C">
            <w:pPr>
              <w:rPr>
                <w:sz w:val="24"/>
                <w:szCs w:val="24"/>
              </w:rPr>
            </w:pPr>
          </w:p>
        </w:tc>
        <w:tc>
          <w:tcPr>
            <w:tcW w:w="6080" w:type="dxa"/>
            <w:tcBorders>
              <w:right w:val="single" w:sz="8" w:space="0" w:color="231F20"/>
            </w:tcBorders>
            <w:vAlign w:val="bottom"/>
          </w:tcPr>
          <w:p w:rsidR="00F94C3C" w:rsidRDefault="00C806BD">
            <w:pPr>
              <w:rPr>
                <w:sz w:val="20"/>
                <w:szCs w:val="20"/>
              </w:rPr>
            </w:pPr>
            <w:r>
              <w:rPr>
                <w:rFonts w:eastAsia="Times New Roman"/>
                <w:sz w:val="28"/>
                <w:szCs w:val="28"/>
              </w:rPr>
              <w:t>развивающая, программа психологической</w:t>
            </w:r>
          </w:p>
        </w:tc>
        <w:tc>
          <w:tcPr>
            <w:tcW w:w="0" w:type="dxa"/>
            <w:vAlign w:val="bottom"/>
          </w:tcPr>
          <w:p w:rsidR="00F94C3C" w:rsidRDefault="00F94C3C">
            <w:pPr>
              <w:rPr>
                <w:sz w:val="1"/>
                <w:szCs w:val="1"/>
              </w:rPr>
            </w:pPr>
          </w:p>
        </w:tc>
      </w:tr>
      <w:tr w:rsidR="00F94C3C">
        <w:trPr>
          <w:trHeight w:val="324"/>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tcBorders>
              <w:right w:val="single" w:sz="8" w:space="0" w:color="231F20"/>
            </w:tcBorders>
            <w:vAlign w:val="bottom"/>
          </w:tcPr>
          <w:p w:rsidR="00F94C3C" w:rsidRDefault="00F94C3C">
            <w:pPr>
              <w:rPr>
                <w:sz w:val="24"/>
                <w:szCs w:val="24"/>
              </w:rPr>
            </w:pPr>
          </w:p>
        </w:tc>
        <w:tc>
          <w:tcPr>
            <w:tcW w:w="6080" w:type="dxa"/>
            <w:tcBorders>
              <w:right w:val="single" w:sz="8" w:space="0" w:color="231F20"/>
            </w:tcBorders>
            <w:vAlign w:val="bottom"/>
          </w:tcPr>
          <w:p w:rsidR="00F94C3C" w:rsidRDefault="00C806BD">
            <w:pPr>
              <w:rPr>
                <w:sz w:val="20"/>
                <w:szCs w:val="20"/>
              </w:rPr>
            </w:pPr>
            <w:r>
              <w:rPr>
                <w:rFonts w:eastAsia="Times New Roman"/>
                <w:sz w:val="28"/>
                <w:szCs w:val="28"/>
              </w:rPr>
              <w:t>коррекции поведения</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tcBorders>
              <w:right w:val="single" w:sz="8" w:space="0" w:color="231F20"/>
            </w:tcBorders>
            <w:vAlign w:val="bottom"/>
          </w:tcPr>
          <w:p w:rsidR="00F94C3C" w:rsidRDefault="00F94C3C">
            <w:pPr>
              <w:rPr>
                <w:sz w:val="24"/>
                <w:szCs w:val="24"/>
              </w:rPr>
            </w:pPr>
          </w:p>
        </w:tc>
        <w:tc>
          <w:tcPr>
            <w:tcW w:w="6080" w:type="dxa"/>
            <w:tcBorders>
              <w:right w:val="single" w:sz="8" w:space="0" w:color="231F20"/>
            </w:tcBorders>
            <w:vAlign w:val="bottom"/>
          </w:tcPr>
          <w:p w:rsidR="00F94C3C" w:rsidRDefault="00C806BD">
            <w:pPr>
              <w:rPr>
                <w:sz w:val="20"/>
                <w:szCs w:val="20"/>
              </w:rPr>
            </w:pPr>
            <w:r>
              <w:rPr>
                <w:rFonts w:eastAsia="Times New Roman"/>
                <w:w w:val="99"/>
                <w:sz w:val="28"/>
                <w:szCs w:val="28"/>
              </w:rPr>
              <w:t>и нарушений в развитии обучающихся, программа</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580" w:type="dxa"/>
            <w:tcBorders>
              <w:bottom w:val="single" w:sz="8" w:space="0" w:color="231F20"/>
              <w:right w:val="single" w:sz="8" w:space="0" w:color="231F20"/>
            </w:tcBorders>
            <w:vAlign w:val="bottom"/>
          </w:tcPr>
          <w:p w:rsidR="00F94C3C" w:rsidRDefault="00F94C3C">
            <w:pPr>
              <w:rPr>
                <w:sz w:val="24"/>
                <w:szCs w:val="24"/>
              </w:rPr>
            </w:pPr>
          </w:p>
        </w:tc>
        <w:tc>
          <w:tcPr>
            <w:tcW w:w="60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8"/>
                <w:szCs w:val="28"/>
              </w:rPr>
              <w:t>коррекционно-развивающей работы</w:t>
            </w:r>
          </w:p>
        </w:tc>
        <w:tc>
          <w:tcPr>
            <w:tcW w:w="0" w:type="dxa"/>
            <w:vAlign w:val="bottom"/>
          </w:tcPr>
          <w:p w:rsidR="00F94C3C" w:rsidRDefault="00F94C3C">
            <w:pPr>
              <w:rPr>
                <w:sz w:val="1"/>
                <w:szCs w:val="1"/>
              </w:rPr>
            </w:pPr>
          </w:p>
        </w:tc>
      </w:tr>
      <w:tr w:rsidR="00F94C3C">
        <w:trPr>
          <w:trHeight w:val="311"/>
        </w:trPr>
        <w:tc>
          <w:tcPr>
            <w:tcW w:w="1000" w:type="dxa"/>
            <w:tcBorders>
              <w:left w:val="single" w:sz="8" w:space="0" w:color="231F20"/>
              <w:bottom w:val="single" w:sz="8" w:space="0" w:color="231F20"/>
              <w:right w:val="single" w:sz="8" w:space="0" w:color="231F20"/>
            </w:tcBorders>
            <w:vAlign w:val="bottom"/>
          </w:tcPr>
          <w:p w:rsidR="00F94C3C" w:rsidRDefault="00C806BD">
            <w:pPr>
              <w:spacing w:line="310" w:lineRule="exact"/>
              <w:jc w:val="center"/>
              <w:rPr>
                <w:sz w:val="20"/>
                <w:szCs w:val="20"/>
              </w:rPr>
            </w:pPr>
            <w:r>
              <w:rPr>
                <w:rFonts w:eastAsia="Times New Roman"/>
                <w:color w:val="231F20"/>
                <w:sz w:val="28"/>
                <w:szCs w:val="28"/>
              </w:rPr>
              <w:t>4.</w:t>
            </w:r>
          </w:p>
        </w:tc>
        <w:tc>
          <w:tcPr>
            <w:tcW w:w="2580" w:type="dxa"/>
            <w:tcBorders>
              <w:bottom w:val="single" w:sz="8" w:space="0" w:color="231F20"/>
              <w:right w:val="single" w:sz="8" w:space="0" w:color="231F20"/>
            </w:tcBorders>
            <w:vAlign w:val="bottom"/>
          </w:tcPr>
          <w:p w:rsidR="00F94C3C" w:rsidRDefault="00C806BD">
            <w:pPr>
              <w:spacing w:line="310" w:lineRule="exact"/>
              <w:ind w:left="40"/>
              <w:rPr>
                <w:sz w:val="20"/>
                <w:szCs w:val="20"/>
              </w:rPr>
            </w:pPr>
            <w:r>
              <w:rPr>
                <w:rFonts w:eastAsia="Times New Roman"/>
                <w:color w:val="231F20"/>
                <w:sz w:val="28"/>
                <w:szCs w:val="28"/>
              </w:rPr>
              <w:t>Автор(ы)</w:t>
            </w:r>
          </w:p>
        </w:tc>
        <w:tc>
          <w:tcPr>
            <w:tcW w:w="6080" w:type="dxa"/>
            <w:tcBorders>
              <w:bottom w:val="single" w:sz="8" w:space="0" w:color="231F20"/>
              <w:right w:val="single" w:sz="8" w:space="0" w:color="231F20"/>
            </w:tcBorders>
            <w:vAlign w:val="bottom"/>
          </w:tcPr>
          <w:p w:rsidR="00F94C3C" w:rsidRDefault="00C806BD">
            <w:pPr>
              <w:spacing w:line="310" w:lineRule="exact"/>
              <w:ind w:left="40"/>
              <w:rPr>
                <w:sz w:val="20"/>
                <w:szCs w:val="20"/>
              </w:rPr>
            </w:pPr>
            <w:r>
              <w:rPr>
                <w:rFonts w:eastAsia="Times New Roman"/>
                <w:color w:val="231F20"/>
                <w:sz w:val="28"/>
                <w:szCs w:val="28"/>
              </w:rPr>
              <w:t>Автор или авторы программы</w:t>
            </w:r>
          </w:p>
        </w:tc>
        <w:tc>
          <w:tcPr>
            <w:tcW w:w="0" w:type="dxa"/>
            <w:vAlign w:val="bottom"/>
          </w:tcPr>
          <w:p w:rsidR="00F94C3C" w:rsidRDefault="00F94C3C">
            <w:pPr>
              <w:rPr>
                <w:sz w:val="1"/>
                <w:szCs w:val="1"/>
              </w:rPr>
            </w:pPr>
          </w:p>
        </w:tc>
      </w:tr>
      <w:tr w:rsidR="00F94C3C">
        <w:trPr>
          <w:trHeight w:val="314"/>
        </w:trPr>
        <w:tc>
          <w:tcPr>
            <w:tcW w:w="1000" w:type="dxa"/>
            <w:tcBorders>
              <w:left w:val="single" w:sz="8" w:space="0" w:color="231F20"/>
              <w:right w:val="single" w:sz="8" w:space="0" w:color="231F20"/>
            </w:tcBorders>
            <w:vAlign w:val="bottom"/>
          </w:tcPr>
          <w:p w:rsidR="00F94C3C" w:rsidRDefault="00C806BD">
            <w:pPr>
              <w:spacing w:line="313" w:lineRule="exact"/>
              <w:jc w:val="center"/>
              <w:rPr>
                <w:sz w:val="20"/>
                <w:szCs w:val="20"/>
              </w:rPr>
            </w:pPr>
            <w:r>
              <w:rPr>
                <w:rFonts w:eastAsia="Times New Roman"/>
                <w:color w:val="231F20"/>
                <w:sz w:val="28"/>
                <w:szCs w:val="28"/>
              </w:rPr>
              <w:t>5.</w:t>
            </w:r>
          </w:p>
        </w:tc>
        <w:tc>
          <w:tcPr>
            <w:tcW w:w="2580" w:type="dxa"/>
            <w:tcBorders>
              <w:right w:val="single" w:sz="8" w:space="0" w:color="231F20"/>
            </w:tcBorders>
            <w:vAlign w:val="bottom"/>
          </w:tcPr>
          <w:p w:rsidR="00F94C3C" w:rsidRDefault="00C806BD">
            <w:pPr>
              <w:spacing w:line="313" w:lineRule="exact"/>
              <w:ind w:left="40"/>
              <w:rPr>
                <w:sz w:val="20"/>
                <w:szCs w:val="20"/>
              </w:rPr>
            </w:pPr>
            <w:r>
              <w:rPr>
                <w:rFonts w:eastAsia="Times New Roman"/>
                <w:color w:val="231F20"/>
                <w:sz w:val="28"/>
                <w:szCs w:val="28"/>
              </w:rPr>
              <w:t>Сфера применения</w:t>
            </w:r>
          </w:p>
        </w:tc>
        <w:tc>
          <w:tcPr>
            <w:tcW w:w="6080" w:type="dxa"/>
            <w:tcBorders>
              <w:right w:val="single" w:sz="8" w:space="0" w:color="231F20"/>
            </w:tcBorders>
            <w:vAlign w:val="bottom"/>
          </w:tcPr>
          <w:p w:rsidR="00F94C3C" w:rsidRDefault="00C806BD">
            <w:pPr>
              <w:spacing w:line="313" w:lineRule="exact"/>
              <w:ind w:left="40"/>
              <w:rPr>
                <w:sz w:val="20"/>
                <w:szCs w:val="20"/>
              </w:rPr>
            </w:pPr>
            <w:r>
              <w:rPr>
                <w:rFonts w:eastAsia="Times New Roman"/>
                <w:color w:val="231F20"/>
                <w:sz w:val="28"/>
                <w:szCs w:val="28"/>
              </w:rPr>
              <w:t>Целевая аудитория. Сфера трудностей. Типы</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580" w:type="dxa"/>
            <w:tcBorders>
              <w:bottom w:val="single" w:sz="8" w:space="0" w:color="231F20"/>
              <w:right w:val="single" w:sz="8" w:space="0" w:color="231F20"/>
            </w:tcBorders>
            <w:vAlign w:val="bottom"/>
          </w:tcPr>
          <w:p w:rsidR="00F94C3C" w:rsidRDefault="00F94C3C">
            <w:pPr>
              <w:rPr>
                <w:sz w:val="24"/>
                <w:szCs w:val="24"/>
              </w:rPr>
            </w:pPr>
          </w:p>
        </w:tc>
        <w:tc>
          <w:tcPr>
            <w:tcW w:w="6080" w:type="dxa"/>
            <w:tcBorders>
              <w:bottom w:val="single" w:sz="8" w:space="0" w:color="231F20"/>
              <w:right w:val="single" w:sz="8" w:space="0" w:color="231F20"/>
            </w:tcBorders>
            <w:vAlign w:val="bottom"/>
          </w:tcPr>
          <w:p w:rsidR="00F94C3C" w:rsidRDefault="00C806BD">
            <w:pPr>
              <w:ind w:left="40"/>
              <w:rPr>
                <w:sz w:val="20"/>
                <w:szCs w:val="20"/>
              </w:rPr>
            </w:pPr>
            <w:r>
              <w:rPr>
                <w:rFonts w:eastAsia="Times New Roman"/>
                <w:color w:val="231F20"/>
                <w:sz w:val="28"/>
                <w:szCs w:val="28"/>
              </w:rPr>
              <w:t>трудностей</w:t>
            </w:r>
          </w:p>
        </w:tc>
        <w:tc>
          <w:tcPr>
            <w:tcW w:w="0" w:type="dxa"/>
            <w:vAlign w:val="bottom"/>
          </w:tcPr>
          <w:p w:rsidR="00F94C3C" w:rsidRDefault="00F94C3C">
            <w:pPr>
              <w:rPr>
                <w:sz w:val="1"/>
                <w:szCs w:val="1"/>
              </w:rPr>
            </w:pPr>
          </w:p>
        </w:tc>
      </w:tr>
      <w:tr w:rsidR="00F94C3C">
        <w:trPr>
          <w:trHeight w:val="311"/>
        </w:trPr>
        <w:tc>
          <w:tcPr>
            <w:tcW w:w="1000" w:type="dxa"/>
            <w:tcBorders>
              <w:left w:val="single" w:sz="8" w:space="0" w:color="231F20"/>
              <w:right w:val="single" w:sz="8" w:space="0" w:color="231F20"/>
            </w:tcBorders>
            <w:vAlign w:val="bottom"/>
          </w:tcPr>
          <w:p w:rsidR="00F94C3C" w:rsidRDefault="00C806BD">
            <w:pPr>
              <w:spacing w:line="312" w:lineRule="exact"/>
              <w:jc w:val="center"/>
              <w:rPr>
                <w:sz w:val="20"/>
                <w:szCs w:val="20"/>
              </w:rPr>
            </w:pPr>
            <w:r>
              <w:rPr>
                <w:rFonts w:eastAsia="Times New Roman"/>
                <w:color w:val="231F20"/>
                <w:sz w:val="28"/>
                <w:szCs w:val="28"/>
              </w:rPr>
              <w:t>6.</w:t>
            </w:r>
          </w:p>
        </w:tc>
        <w:tc>
          <w:tcPr>
            <w:tcW w:w="2580" w:type="dxa"/>
            <w:tcBorders>
              <w:right w:val="single" w:sz="8" w:space="0" w:color="231F20"/>
            </w:tcBorders>
            <w:vAlign w:val="bottom"/>
          </w:tcPr>
          <w:p w:rsidR="00F94C3C" w:rsidRDefault="00C806BD">
            <w:pPr>
              <w:spacing w:line="312" w:lineRule="exact"/>
              <w:ind w:left="40"/>
              <w:rPr>
                <w:sz w:val="20"/>
                <w:szCs w:val="20"/>
              </w:rPr>
            </w:pPr>
            <w:r>
              <w:rPr>
                <w:rFonts w:eastAsia="Times New Roman"/>
                <w:color w:val="231F20"/>
                <w:sz w:val="28"/>
                <w:szCs w:val="28"/>
              </w:rPr>
              <w:t>Аннотация</w:t>
            </w:r>
          </w:p>
        </w:tc>
        <w:tc>
          <w:tcPr>
            <w:tcW w:w="6080" w:type="dxa"/>
            <w:tcBorders>
              <w:right w:val="single" w:sz="8" w:space="0" w:color="231F20"/>
            </w:tcBorders>
            <w:vAlign w:val="bottom"/>
          </w:tcPr>
          <w:p w:rsidR="00F94C3C" w:rsidRDefault="00C806BD">
            <w:pPr>
              <w:spacing w:line="312" w:lineRule="exact"/>
              <w:rPr>
                <w:sz w:val="20"/>
                <w:szCs w:val="20"/>
              </w:rPr>
            </w:pPr>
            <w:r>
              <w:rPr>
                <w:rFonts w:eastAsia="Times New Roman"/>
                <w:sz w:val="28"/>
                <w:szCs w:val="28"/>
              </w:rPr>
              <w:t>Описание проблемной ситуации, на решение</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tcBorders>
              <w:right w:val="single" w:sz="8" w:space="0" w:color="231F20"/>
            </w:tcBorders>
            <w:vAlign w:val="bottom"/>
          </w:tcPr>
          <w:p w:rsidR="00F94C3C" w:rsidRDefault="00F94C3C">
            <w:pPr>
              <w:rPr>
                <w:sz w:val="24"/>
                <w:szCs w:val="24"/>
              </w:rPr>
            </w:pPr>
          </w:p>
        </w:tc>
        <w:tc>
          <w:tcPr>
            <w:tcW w:w="6080" w:type="dxa"/>
            <w:tcBorders>
              <w:right w:val="single" w:sz="8" w:space="0" w:color="231F20"/>
            </w:tcBorders>
            <w:vAlign w:val="bottom"/>
          </w:tcPr>
          <w:p w:rsidR="00F94C3C" w:rsidRDefault="00C806BD">
            <w:pPr>
              <w:rPr>
                <w:sz w:val="20"/>
                <w:szCs w:val="20"/>
              </w:rPr>
            </w:pPr>
            <w:r>
              <w:rPr>
                <w:rFonts w:eastAsia="Times New Roman"/>
                <w:sz w:val="28"/>
                <w:szCs w:val="28"/>
              </w:rPr>
              <w:t>которой</w:t>
            </w:r>
          </w:p>
        </w:tc>
        <w:tc>
          <w:tcPr>
            <w:tcW w:w="0" w:type="dxa"/>
            <w:vAlign w:val="bottom"/>
          </w:tcPr>
          <w:p w:rsidR="00F94C3C" w:rsidRDefault="00F94C3C">
            <w:pPr>
              <w:rPr>
                <w:sz w:val="1"/>
                <w:szCs w:val="1"/>
              </w:rPr>
            </w:pPr>
          </w:p>
        </w:tc>
      </w:tr>
      <w:tr w:rsidR="00F94C3C">
        <w:trPr>
          <w:trHeight w:val="323"/>
        </w:trPr>
        <w:tc>
          <w:tcPr>
            <w:tcW w:w="100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580" w:type="dxa"/>
            <w:tcBorders>
              <w:bottom w:val="single" w:sz="8" w:space="0" w:color="231F20"/>
              <w:right w:val="single" w:sz="8" w:space="0" w:color="231F20"/>
            </w:tcBorders>
            <w:vAlign w:val="bottom"/>
          </w:tcPr>
          <w:p w:rsidR="00F94C3C" w:rsidRDefault="00F94C3C">
            <w:pPr>
              <w:rPr>
                <w:sz w:val="24"/>
                <w:szCs w:val="24"/>
              </w:rPr>
            </w:pPr>
          </w:p>
        </w:tc>
        <w:tc>
          <w:tcPr>
            <w:tcW w:w="60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8"/>
                <w:szCs w:val="28"/>
              </w:rPr>
              <w:t>направлена программа. Цели и задачи программы</w:t>
            </w:r>
          </w:p>
        </w:tc>
        <w:tc>
          <w:tcPr>
            <w:tcW w:w="0" w:type="dxa"/>
            <w:vAlign w:val="bottom"/>
          </w:tcPr>
          <w:p w:rsidR="00F94C3C" w:rsidRDefault="00F94C3C">
            <w:pPr>
              <w:rPr>
                <w:sz w:val="1"/>
                <w:szCs w:val="1"/>
              </w:rPr>
            </w:pPr>
          </w:p>
        </w:tc>
      </w:tr>
      <w:tr w:rsidR="00F94C3C">
        <w:trPr>
          <w:trHeight w:val="312"/>
        </w:trPr>
        <w:tc>
          <w:tcPr>
            <w:tcW w:w="1000" w:type="dxa"/>
            <w:tcBorders>
              <w:left w:val="single" w:sz="8" w:space="0" w:color="231F20"/>
              <w:right w:val="single" w:sz="8" w:space="0" w:color="231F20"/>
            </w:tcBorders>
            <w:vAlign w:val="bottom"/>
          </w:tcPr>
          <w:p w:rsidR="00F94C3C" w:rsidRDefault="00C806BD">
            <w:pPr>
              <w:spacing w:line="312" w:lineRule="exact"/>
              <w:jc w:val="center"/>
              <w:rPr>
                <w:sz w:val="20"/>
                <w:szCs w:val="20"/>
              </w:rPr>
            </w:pPr>
            <w:r>
              <w:rPr>
                <w:rFonts w:eastAsia="Times New Roman"/>
                <w:color w:val="231F20"/>
                <w:sz w:val="28"/>
                <w:szCs w:val="28"/>
              </w:rPr>
              <w:t>7.</w:t>
            </w:r>
          </w:p>
        </w:tc>
        <w:tc>
          <w:tcPr>
            <w:tcW w:w="2580" w:type="dxa"/>
            <w:tcBorders>
              <w:right w:val="single" w:sz="8" w:space="0" w:color="231F20"/>
            </w:tcBorders>
            <w:vAlign w:val="bottom"/>
          </w:tcPr>
          <w:p w:rsidR="00F94C3C" w:rsidRDefault="00C806BD">
            <w:pPr>
              <w:spacing w:line="312" w:lineRule="exact"/>
              <w:ind w:left="40"/>
              <w:rPr>
                <w:sz w:val="20"/>
                <w:szCs w:val="20"/>
              </w:rPr>
            </w:pPr>
            <w:r>
              <w:rPr>
                <w:rFonts w:eastAsia="Times New Roman"/>
                <w:color w:val="231F20"/>
                <w:sz w:val="28"/>
                <w:szCs w:val="28"/>
              </w:rPr>
              <w:t>Ожидаемые</w:t>
            </w:r>
          </w:p>
        </w:tc>
        <w:tc>
          <w:tcPr>
            <w:tcW w:w="6080" w:type="dxa"/>
            <w:tcBorders>
              <w:right w:val="single" w:sz="8" w:space="0" w:color="231F20"/>
            </w:tcBorders>
            <w:vAlign w:val="bottom"/>
          </w:tcPr>
          <w:p w:rsidR="00F94C3C" w:rsidRDefault="00C806BD">
            <w:pPr>
              <w:spacing w:line="312" w:lineRule="exact"/>
              <w:ind w:left="40"/>
              <w:rPr>
                <w:sz w:val="20"/>
                <w:szCs w:val="20"/>
              </w:rPr>
            </w:pPr>
            <w:r>
              <w:rPr>
                <w:rFonts w:eastAsia="Times New Roman"/>
                <w:color w:val="231F20"/>
                <w:sz w:val="28"/>
                <w:szCs w:val="28"/>
              </w:rPr>
              <w:t>Формирование метапредметных, личностных,</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tcBorders>
              <w:right w:val="single" w:sz="8" w:space="0" w:color="231F20"/>
            </w:tcBorders>
            <w:vAlign w:val="bottom"/>
          </w:tcPr>
          <w:p w:rsidR="00F94C3C" w:rsidRDefault="00C806BD">
            <w:pPr>
              <w:ind w:left="40"/>
              <w:rPr>
                <w:sz w:val="20"/>
                <w:szCs w:val="20"/>
              </w:rPr>
            </w:pPr>
            <w:r>
              <w:rPr>
                <w:rFonts w:eastAsia="Times New Roman"/>
                <w:color w:val="231F20"/>
                <w:sz w:val="28"/>
                <w:szCs w:val="28"/>
              </w:rPr>
              <w:t>результаты</w:t>
            </w:r>
          </w:p>
        </w:tc>
        <w:tc>
          <w:tcPr>
            <w:tcW w:w="6080" w:type="dxa"/>
            <w:tcBorders>
              <w:right w:val="single" w:sz="8" w:space="0" w:color="231F20"/>
            </w:tcBorders>
            <w:vAlign w:val="bottom"/>
          </w:tcPr>
          <w:p w:rsidR="00F94C3C" w:rsidRDefault="00C806BD">
            <w:pPr>
              <w:ind w:left="40"/>
              <w:rPr>
                <w:sz w:val="20"/>
                <w:szCs w:val="20"/>
              </w:rPr>
            </w:pPr>
            <w:r>
              <w:rPr>
                <w:rFonts w:eastAsia="Times New Roman"/>
                <w:color w:val="231F20"/>
                <w:sz w:val="28"/>
                <w:szCs w:val="28"/>
              </w:rPr>
              <w:t>предметных результатов освоения основных</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tcBorders>
              <w:right w:val="single" w:sz="8" w:space="0" w:color="231F20"/>
            </w:tcBorders>
            <w:vAlign w:val="bottom"/>
          </w:tcPr>
          <w:p w:rsidR="00F94C3C" w:rsidRDefault="00C806BD">
            <w:pPr>
              <w:ind w:left="40"/>
              <w:rPr>
                <w:sz w:val="20"/>
                <w:szCs w:val="20"/>
              </w:rPr>
            </w:pPr>
            <w:r>
              <w:rPr>
                <w:rFonts w:eastAsia="Times New Roman"/>
                <w:color w:val="231F20"/>
                <w:sz w:val="28"/>
                <w:szCs w:val="28"/>
              </w:rPr>
              <w:t>реализации</w:t>
            </w:r>
          </w:p>
        </w:tc>
        <w:tc>
          <w:tcPr>
            <w:tcW w:w="6080" w:type="dxa"/>
            <w:tcBorders>
              <w:right w:val="single" w:sz="8" w:space="0" w:color="231F20"/>
            </w:tcBorders>
            <w:vAlign w:val="bottom"/>
          </w:tcPr>
          <w:p w:rsidR="00F94C3C" w:rsidRDefault="00C806BD">
            <w:pPr>
              <w:ind w:left="40"/>
              <w:rPr>
                <w:sz w:val="20"/>
                <w:szCs w:val="20"/>
              </w:rPr>
            </w:pPr>
            <w:r>
              <w:rPr>
                <w:rFonts w:eastAsia="Times New Roman"/>
                <w:color w:val="231F20"/>
                <w:sz w:val="28"/>
                <w:szCs w:val="28"/>
              </w:rPr>
              <w:t>образовательных программ</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580" w:type="dxa"/>
            <w:tcBorders>
              <w:bottom w:val="single" w:sz="8" w:space="0" w:color="231F20"/>
              <w:right w:val="single" w:sz="8" w:space="0" w:color="231F20"/>
            </w:tcBorders>
            <w:vAlign w:val="bottom"/>
          </w:tcPr>
          <w:p w:rsidR="00F94C3C" w:rsidRDefault="00C806BD">
            <w:pPr>
              <w:ind w:left="40"/>
              <w:rPr>
                <w:sz w:val="20"/>
                <w:szCs w:val="20"/>
              </w:rPr>
            </w:pPr>
            <w:r>
              <w:rPr>
                <w:rFonts w:eastAsia="Times New Roman"/>
                <w:color w:val="231F20"/>
                <w:sz w:val="28"/>
                <w:szCs w:val="28"/>
              </w:rPr>
              <w:t>программы</w:t>
            </w:r>
          </w:p>
        </w:tc>
        <w:tc>
          <w:tcPr>
            <w:tcW w:w="6080" w:type="dxa"/>
            <w:tcBorders>
              <w:bottom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311"/>
        </w:trPr>
        <w:tc>
          <w:tcPr>
            <w:tcW w:w="1000" w:type="dxa"/>
            <w:tcBorders>
              <w:left w:val="single" w:sz="8" w:space="0" w:color="231F20"/>
              <w:right w:val="single" w:sz="8" w:space="0" w:color="231F20"/>
            </w:tcBorders>
            <w:vAlign w:val="bottom"/>
          </w:tcPr>
          <w:p w:rsidR="00F94C3C" w:rsidRDefault="00C806BD">
            <w:pPr>
              <w:spacing w:line="310" w:lineRule="exact"/>
              <w:jc w:val="center"/>
              <w:rPr>
                <w:sz w:val="20"/>
                <w:szCs w:val="20"/>
              </w:rPr>
            </w:pPr>
            <w:r>
              <w:rPr>
                <w:rFonts w:eastAsia="Times New Roman"/>
                <w:color w:val="231F20"/>
                <w:sz w:val="28"/>
                <w:szCs w:val="28"/>
              </w:rPr>
              <w:t>8.</w:t>
            </w:r>
          </w:p>
        </w:tc>
        <w:tc>
          <w:tcPr>
            <w:tcW w:w="2580" w:type="dxa"/>
            <w:tcBorders>
              <w:right w:val="single" w:sz="8" w:space="0" w:color="231F20"/>
            </w:tcBorders>
            <w:vAlign w:val="bottom"/>
          </w:tcPr>
          <w:p w:rsidR="00F94C3C" w:rsidRDefault="00C806BD">
            <w:pPr>
              <w:spacing w:line="310" w:lineRule="exact"/>
              <w:rPr>
                <w:sz w:val="20"/>
                <w:szCs w:val="20"/>
              </w:rPr>
            </w:pPr>
            <w:r>
              <w:rPr>
                <w:rFonts w:eastAsia="Times New Roman"/>
                <w:sz w:val="28"/>
                <w:szCs w:val="28"/>
              </w:rPr>
              <w:t>Критерии оценки</w:t>
            </w:r>
          </w:p>
        </w:tc>
        <w:tc>
          <w:tcPr>
            <w:tcW w:w="6080" w:type="dxa"/>
            <w:tcBorders>
              <w:right w:val="single" w:sz="8" w:space="0" w:color="231F20"/>
            </w:tcBorders>
            <w:vAlign w:val="bottom"/>
          </w:tcPr>
          <w:p w:rsidR="00F94C3C" w:rsidRDefault="00C806BD">
            <w:pPr>
              <w:spacing w:line="310" w:lineRule="exact"/>
              <w:ind w:left="40"/>
              <w:rPr>
                <w:sz w:val="20"/>
                <w:szCs w:val="20"/>
              </w:rPr>
            </w:pPr>
            <w:r>
              <w:rPr>
                <w:rFonts w:eastAsia="Times New Roman"/>
                <w:color w:val="231F20"/>
                <w:sz w:val="28"/>
                <w:szCs w:val="28"/>
              </w:rPr>
              <w:t>Качественные и количественные</w:t>
            </w:r>
          </w:p>
        </w:tc>
        <w:tc>
          <w:tcPr>
            <w:tcW w:w="0" w:type="dxa"/>
            <w:vAlign w:val="bottom"/>
          </w:tcPr>
          <w:p w:rsidR="00F94C3C" w:rsidRDefault="00F94C3C">
            <w:pPr>
              <w:rPr>
                <w:sz w:val="1"/>
                <w:szCs w:val="1"/>
              </w:rPr>
            </w:pPr>
          </w:p>
        </w:tc>
      </w:tr>
      <w:tr w:rsidR="00F94C3C">
        <w:trPr>
          <w:trHeight w:val="324"/>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tcBorders>
              <w:right w:val="single" w:sz="8" w:space="0" w:color="231F20"/>
            </w:tcBorders>
            <w:vAlign w:val="bottom"/>
          </w:tcPr>
          <w:p w:rsidR="00F94C3C" w:rsidRDefault="00C806BD">
            <w:pPr>
              <w:rPr>
                <w:sz w:val="20"/>
                <w:szCs w:val="20"/>
              </w:rPr>
            </w:pPr>
            <w:r>
              <w:rPr>
                <w:rFonts w:eastAsia="Times New Roman"/>
                <w:sz w:val="28"/>
                <w:szCs w:val="28"/>
              </w:rPr>
              <w:t>планируемых</w:t>
            </w:r>
          </w:p>
        </w:tc>
        <w:tc>
          <w:tcPr>
            <w:tcW w:w="6080" w:type="dxa"/>
            <w:tcBorders>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5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8"/>
                <w:szCs w:val="28"/>
              </w:rPr>
              <w:t>результатов</w:t>
            </w:r>
          </w:p>
        </w:tc>
        <w:tc>
          <w:tcPr>
            <w:tcW w:w="6080" w:type="dxa"/>
            <w:tcBorders>
              <w:bottom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312"/>
        </w:trPr>
        <w:tc>
          <w:tcPr>
            <w:tcW w:w="1000" w:type="dxa"/>
            <w:tcBorders>
              <w:left w:val="single" w:sz="8" w:space="0" w:color="231F20"/>
              <w:right w:val="single" w:sz="8" w:space="0" w:color="231F20"/>
            </w:tcBorders>
            <w:vAlign w:val="bottom"/>
          </w:tcPr>
          <w:p w:rsidR="00F94C3C" w:rsidRDefault="00C806BD">
            <w:pPr>
              <w:spacing w:line="312" w:lineRule="exact"/>
              <w:jc w:val="center"/>
              <w:rPr>
                <w:sz w:val="20"/>
                <w:szCs w:val="20"/>
              </w:rPr>
            </w:pPr>
            <w:r>
              <w:rPr>
                <w:rFonts w:eastAsia="Times New Roman"/>
                <w:color w:val="231F20"/>
                <w:sz w:val="28"/>
                <w:szCs w:val="28"/>
              </w:rPr>
              <w:t>9.</w:t>
            </w:r>
          </w:p>
        </w:tc>
        <w:tc>
          <w:tcPr>
            <w:tcW w:w="2580" w:type="dxa"/>
            <w:tcBorders>
              <w:right w:val="single" w:sz="8" w:space="0" w:color="231F20"/>
            </w:tcBorders>
            <w:vAlign w:val="bottom"/>
          </w:tcPr>
          <w:p w:rsidR="00F94C3C" w:rsidRDefault="00C806BD">
            <w:pPr>
              <w:spacing w:line="312" w:lineRule="exact"/>
              <w:ind w:left="60"/>
              <w:rPr>
                <w:sz w:val="20"/>
                <w:szCs w:val="20"/>
              </w:rPr>
            </w:pPr>
            <w:r>
              <w:rPr>
                <w:rFonts w:eastAsia="Times New Roman"/>
                <w:color w:val="231F20"/>
                <w:sz w:val="28"/>
                <w:szCs w:val="28"/>
              </w:rPr>
              <w:t>Участники</w:t>
            </w:r>
          </w:p>
        </w:tc>
        <w:tc>
          <w:tcPr>
            <w:tcW w:w="6080" w:type="dxa"/>
            <w:tcBorders>
              <w:right w:val="single" w:sz="8" w:space="0" w:color="231F20"/>
            </w:tcBorders>
            <w:vAlign w:val="bottom"/>
          </w:tcPr>
          <w:p w:rsidR="00F94C3C" w:rsidRDefault="00C806BD">
            <w:pPr>
              <w:spacing w:line="312" w:lineRule="exact"/>
              <w:ind w:left="40"/>
              <w:rPr>
                <w:sz w:val="20"/>
                <w:szCs w:val="20"/>
              </w:rPr>
            </w:pPr>
            <w:r>
              <w:rPr>
                <w:rFonts w:eastAsia="Times New Roman"/>
                <w:color w:val="231F20"/>
                <w:sz w:val="28"/>
                <w:szCs w:val="28"/>
              </w:rPr>
              <w:t>Специалисты, квалификационные требования к</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tcBorders>
              <w:right w:val="single" w:sz="8" w:space="0" w:color="231F20"/>
            </w:tcBorders>
            <w:vAlign w:val="bottom"/>
          </w:tcPr>
          <w:p w:rsidR="00F94C3C" w:rsidRDefault="00C806BD">
            <w:pPr>
              <w:ind w:left="60"/>
              <w:rPr>
                <w:sz w:val="20"/>
                <w:szCs w:val="20"/>
              </w:rPr>
            </w:pPr>
            <w:r>
              <w:rPr>
                <w:rFonts w:eastAsia="Times New Roman"/>
                <w:color w:val="231F20"/>
                <w:sz w:val="28"/>
                <w:szCs w:val="28"/>
              </w:rPr>
              <w:t>реализации</w:t>
            </w:r>
          </w:p>
        </w:tc>
        <w:tc>
          <w:tcPr>
            <w:tcW w:w="6080" w:type="dxa"/>
            <w:vMerge w:val="restart"/>
            <w:tcBorders>
              <w:right w:val="single" w:sz="8" w:space="0" w:color="231F20"/>
            </w:tcBorders>
            <w:vAlign w:val="bottom"/>
          </w:tcPr>
          <w:p w:rsidR="00F94C3C" w:rsidRDefault="00C806BD">
            <w:pPr>
              <w:ind w:left="40"/>
              <w:rPr>
                <w:sz w:val="20"/>
                <w:szCs w:val="20"/>
              </w:rPr>
            </w:pPr>
            <w:r>
              <w:rPr>
                <w:rFonts w:eastAsia="Times New Roman"/>
                <w:color w:val="231F20"/>
                <w:sz w:val="28"/>
                <w:szCs w:val="28"/>
              </w:rPr>
              <w:t>ним</w:t>
            </w:r>
          </w:p>
        </w:tc>
        <w:tc>
          <w:tcPr>
            <w:tcW w:w="0" w:type="dxa"/>
            <w:vAlign w:val="bottom"/>
          </w:tcPr>
          <w:p w:rsidR="00F94C3C" w:rsidRDefault="00F94C3C">
            <w:pPr>
              <w:rPr>
                <w:sz w:val="1"/>
                <w:szCs w:val="1"/>
              </w:rPr>
            </w:pPr>
          </w:p>
        </w:tc>
      </w:tr>
      <w:tr w:rsidR="00F94C3C">
        <w:trPr>
          <w:trHeight w:val="161"/>
        </w:trPr>
        <w:tc>
          <w:tcPr>
            <w:tcW w:w="1000" w:type="dxa"/>
            <w:tcBorders>
              <w:left w:val="single" w:sz="8" w:space="0" w:color="231F20"/>
              <w:right w:val="single" w:sz="8" w:space="0" w:color="231F20"/>
            </w:tcBorders>
            <w:vAlign w:val="bottom"/>
          </w:tcPr>
          <w:p w:rsidR="00F94C3C" w:rsidRDefault="00F94C3C">
            <w:pPr>
              <w:rPr>
                <w:sz w:val="13"/>
                <w:szCs w:val="13"/>
              </w:rPr>
            </w:pPr>
          </w:p>
        </w:tc>
        <w:tc>
          <w:tcPr>
            <w:tcW w:w="2580" w:type="dxa"/>
            <w:vMerge w:val="restart"/>
            <w:tcBorders>
              <w:right w:val="single" w:sz="8" w:space="0" w:color="231F20"/>
            </w:tcBorders>
            <w:vAlign w:val="bottom"/>
          </w:tcPr>
          <w:p w:rsidR="00F94C3C" w:rsidRDefault="00C806BD">
            <w:pPr>
              <w:ind w:left="60"/>
              <w:rPr>
                <w:sz w:val="20"/>
                <w:szCs w:val="20"/>
              </w:rPr>
            </w:pPr>
            <w:r>
              <w:rPr>
                <w:rFonts w:eastAsia="Times New Roman"/>
                <w:color w:val="231F20"/>
                <w:sz w:val="28"/>
                <w:szCs w:val="28"/>
              </w:rPr>
              <w:t>программы</w:t>
            </w:r>
          </w:p>
        </w:tc>
        <w:tc>
          <w:tcPr>
            <w:tcW w:w="6080" w:type="dxa"/>
            <w:vMerge/>
            <w:tcBorders>
              <w:right w:val="single" w:sz="8" w:space="0" w:color="231F20"/>
            </w:tcBorders>
            <w:vAlign w:val="bottom"/>
          </w:tcPr>
          <w:p w:rsidR="00F94C3C" w:rsidRDefault="00F94C3C">
            <w:pPr>
              <w:rPr>
                <w:sz w:val="13"/>
                <w:szCs w:val="13"/>
              </w:rPr>
            </w:pPr>
          </w:p>
        </w:tc>
        <w:tc>
          <w:tcPr>
            <w:tcW w:w="0" w:type="dxa"/>
            <w:vAlign w:val="bottom"/>
          </w:tcPr>
          <w:p w:rsidR="00F94C3C" w:rsidRDefault="00F94C3C">
            <w:pPr>
              <w:rPr>
                <w:sz w:val="1"/>
                <w:szCs w:val="1"/>
              </w:rPr>
            </w:pPr>
          </w:p>
        </w:tc>
      </w:tr>
      <w:tr w:rsidR="00F94C3C">
        <w:trPr>
          <w:trHeight w:val="162"/>
        </w:trPr>
        <w:tc>
          <w:tcPr>
            <w:tcW w:w="1000" w:type="dxa"/>
            <w:tcBorders>
              <w:left w:val="single" w:sz="8" w:space="0" w:color="231F20"/>
              <w:bottom w:val="single" w:sz="8" w:space="0" w:color="231F20"/>
              <w:right w:val="single" w:sz="8" w:space="0" w:color="231F20"/>
            </w:tcBorders>
            <w:vAlign w:val="bottom"/>
          </w:tcPr>
          <w:p w:rsidR="00F94C3C" w:rsidRDefault="00F94C3C">
            <w:pPr>
              <w:rPr>
                <w:sz w:val="14"/>
                <w:szCs w:val="14"/>
              </w:rPr>
            </w:pPr>
          </w:p>
        </w:tc>
        <w:tc>
          <w:tcPr>
            <w:tcW w:w="2580" w:type="dxa"/>
            <w:vMerge/>
            <w:tcBorders>
              <w:bottom w:val="single" w:sz="8" w:space="0" w:color="231F20"/>
              <w:right w:val="single" w:sz="8" w:space="0" w:color="231F20"/>
            </w:tcBorders>
            <w:vAlign w:val="bottom"/>
          </w:tcPr>
          <w:p w:rsidR="00F94C3C" w:rsidRDefault="00F94C3C">
            <w:pPr>
              <w:rPr>
                <w:sz w:val="14"/>
                <w:szCs w:val="14"/>
              </w:rPr>
            </w:pPr>
          </w:p>
        </w:tc>
        <w:tc>
          <w:tcPr>
            <w:tcW w:w="6080" w:type="dxa"/>
            <w:tcBorders>
              <w:bottom w:val="single" w:sz="8" w:space="0" w:color="231F20"/>
              <w:right w:val="single" w:sz="8" w:space="0" w:color="231F20"/>
            </w:tcBorders>
            <w:vAlign w:val="bottom"/>
          </w:tcPr>
          <w:p w:rsidR="00F94C3C" w:rsidRDefault="00F94C3C">
            <w:pPr>
              <w:rPr>
                <w:sz w:val="14"/>
                <w:szCs w:val="14"/>
              </w:rPr>
            </w:pPr>
          </w:p>
        </w:tc>
        <w:tc>
          <w:tcPr>
            <w:tcW w:w="0" w:type="dxa"/>
            <w:vAlign w:val="bottom"/>
          </w:tcPr>
          <w:p w:rsidR="00F94C3C" w:rsidRDefault="00F94C3C">
            <w:pPr>
              <w:rPr>
                <w:sz w:val="1"/>
                <w:szCs w:val="1"/>
              </w:rPr>
            </w:pPr>
          </w:p>
        </w:tc>
      </w:tr>
      <w:tr w:rsidR="00F94C3C">
        <w:trPr>
          <w:trHeight w:val="312"/>
        </w:trPr>
        <w:tc>
          <w:tcPr>
            <w:tcW w:w="1000" w:type="dxa"/>
            <w:tcBorders>
              <w:left w:val="single" w:sz="8" w:space="0" w:color="231F20"/>
              <w:right w:val="single" w:sz="8" w:space="0" w:color="231F20"/>
            </w:tcBorders>
            <w:vAlign w:val="bottom"/>
          </w:tcPr>
          <w:p w:rsidR="00F94C3C" w:rsidRDefault="00C806BD">
            <w:pPr>
              <w:spacing w:line="312" w:lineRule="exact"/>
              <w:jc w:val="center"/>
              <w:rPr>
                <w:sz w:val="20"/>
                <w:szCs w:val="20"/>
              </w:rPr>
            </w:pPr>
            <w:r>
              <w:rPr>
                <w:rFonts w:eastAsia="Times New Roman"/>
                <w:color w:val="231F20"/>
                <w:sz w:val="28"/>
                <w:szCs w:val="28"/>
              </w:rPr>
              <w:t>10.</w:t>
            </w:r>
          </w:p>
        </w:tc>
        <w:tc>
          <w:tcPr>
            <w:tcW w:w="2580" w:type="dxa"/>
            <w:tcBorders>
              <w:right w:val="single" w:sz="8" w:space="0" w:color="231F20"/>
            </w:tcBorders>
            <w:vAlign w:val="bottom"/>
          </w:tcPr>
          <w:p w:rsidR="00F94C3C" w:rsidRDefault="00C806BD">
            <w:pPr>
              <w:spacing w:line="312" w:lineRule="exact"/>
              <w:ind w:left="40"/>
              <w:rPr>
                <w:sz w:val="20"/>
                <w:szCs w:val="20"/>
              </w:rPr>
            </w:pPr>
            <w:r>
              <w:rPr>
                <w:rFonts w:eastAsia="Times New Roman"/>
                <w:color w:val="231F20"/>
                <w:sz w:val="28"/>
                <w:szCs w:val="28"/>
              </w:rPr>
              <w:t>Сведения об</w:t>
            </w:r>
          </w:p>
        </w:tc>
        <w:tc>
          <w:tcPr>
            <w:tcW w:w="6080" w:type="dxa"/>
            <w:tcBorders>
              <w:right w:val="single" w:sz="8" w:space="0" w:color="231F20"/>
            </w:tcBorders>
            <w:vAlign w:val="bottom"/>
          </w:tcPr>
          <w:p w:rsidR="00F94C3C" w:rsidRDefault="00C806BD">
            <w:pPr>
              <w:spacing w:line="312" w:lineRule="exact"/>
              <w:ind w:left="40"/>
              <w:rPr>
                <w:sz w:val="20"/>
                <w:szCs w:val="20"/>
              </w:rPr>
            </w:pPr>
            <w:r>
              <w:rPr>
                <w:rFonts w:eastAsia="Times New Roman"/>
                <w:color w:val="231F20"/>
                <w:sz w:val="28"/>
                <w:szCs w:val="28"/>
              </w:rPr>
              <w:t>Подтверждение и результативность</w:t>
            </w: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vMerge w:val="restart"/>
            <w:tcBorders>
              <w:right w:val="single" w:sz="8" w:space="0" w:color="231F20"/>
            </w:tcBorders>
            <w:vAlign w:val="bottom"/>
          </w:tcPr>
          <w:p w:rsidR="00F94C3C" w:rsidRDefault="00C806BD">
            <w:pPr>
              <w:ind w:left="40"/>
              <w:rPr>
                <w:sz w:val="20"/>
                <w:szCs w:val="20"/>
              </w:rPr>
            </w:pPr>
            <w:r>
              <w:rPr>
                <w:rFonts w:eastAsia="Times New Roman"/>
                <w:color w:val="231F20"/>
                <w:sz w:val="28"/>
                <w:szCs w:val="28"/>
              </w:rPr>
              <w:t>апробации</w:t>
            </w:r>
          </w:p>
        </w:tc>
        <w:tc>
          <w:tcPr>
            <w:tcW w:w="6080" w:type="dxa"/>
            <w:tcBorders>
              <w:right w:val="single" w:sz="8" w:space="0" w:color="231F20"/>
            </w:tcBorders>
            <w:vAlign w:val="bottom"/>
          </w:tcPr>
          <w:p w:rsidR="00F94C3C" w:rsidRDefault="00C806BD">
            <w:pPr>
              <w:ind w:left="40"/>
              <w:rPr>
                <w:sz w:val="20"/>
                <w:szCs w:val="20"/>
              </w:rPr>
            </w:pPr>
            <w:r>
              <w:rPr>
                <w:rFonts w:eastAsia="Times New Roman"/>
                <w:color w:val="231F20"/>
                <w:sz w:val="28"/>
                <w:szCs w:val="28"/>
              </w:rPr>
              <w:t>опыта реализации программы в</w:t>
            </w:r>
          </w:p>
        </w:tc>
        <w:tc>
          <w:tcPr>
            <w:tcW w:w="0" w:type="dxa"/>
            <w:vAlign w:val="bottom"/>
          </w:tcPr>
          <w:p w:rsidR="00F94C3C" w:rsidRDefault="00F94C3C">
            <w:pPr>
              <w:rPr>
                <w:sz w:val="1"/>
                <w:szCs w:val="1"/>
              </w:rPr>
            </w:pPr>
          </w:p>
        </w:tc>
      </w:tr>
      <w:tr w:rsidR="00F94C3C">
        <w:trPr>
          <w:trHeight w:val="161"/>
        </w:trPr>
        <w:tc>
          <w:tcPr>
            <w:tcW w:w="1000" w:type="dxa"/>
            <w:tcBorders>
              <w:left w:val="single" w:sz="8" w:space="0" w:color="231F20"/>
              <w:right w:val="single" w:sz="8" w:space="0" w:color="231F20"/>
            </w:tcBorders>
            <w:vAlign w:val="bottom"/>
          </w:tcPr>
          <w:p w:rsidR="00F94C3C" w:rsidRDefault="00F94C3C">
            <w:pPr>
              <w:rPr>
                <w:sz w:val="13"/>
                <w:szCs w:val="13"/>
              </w:rPr>
            </w:pPr>
          </w:p>
        </w:tc>
        <w:tc>
          <w:tcPr>
            <w:tcW w:w="2580" w:type="dxa"/>
            <w:vMerge/>
            <w:tcBorders>
              <w:right w:val="single" w:sz="8" w:space="0" w:color="231F20"/>
            </w:tcBorders>
            <w:vAlign w:val="bottom"/>
          </w:tcPr>
          <w:p w:rsidR="00F94C3C" w:rsidRDefault="00F94C3C">
            <w:pPr>
              <w:rPr>
                <w:sz w:val="13"/>
                <w:szCs w:val="13"/>
              </w:rPr>
            </w:pPr>
          </w:p>
        </w:tc>
        <w:tc>
          <w:tcPr>
            <w:tcW w:w="6080" w:type="dxa"/>
            <w:vMerge w:val="restart"/>
            <w:tcBorders>
              <w:right w:val="single" w:sz="8" w:space="0" w:color="231F20"/>
            </w:tcBorders>
            <w:vAlign w:val="bottom"/>
          </w:tcPr>
          <w:p w:rsidR="00F94C3C" w:rsidRDefault="00C806BD">
            <w:pPr>
              <w:ind w:left="40"/>
              <w:rPr>
                <w:sz w:val="20"/>
                <w:szCs w:val="20"/>
              </w:rPr>
            </w:pPr>
            <w:r>
              <w:rPr>
                <w:rFonts w:eastAsia="Times New Roman"/>
                <w:color w:val="231F20"/>
                <w:sz w:val="28"/>
                <w:szCs w:val="28"/>
              </w:rPr>
              <w:t>условиях</w:t>
            </w:r>
          </w:p>
        </w:tc>
        <w:tc>
          <w:tcPr>
            <w:tcW w:w="0" w:type="dxa"/>
            <w:vAlign w:val="bottom"/>
          </w:tcPr>
          <w:p w:rsidR="00F94C3C" w:rsidRDefault="00F94C3C">
            <w:pPr>
              <w:rPr>
                <w:sz w:val="1"/>
                <w:szCs w:val="1"/>
              </w:rPr>
            </w:pPr>
          </w:p>
        </w:tc>
      </w:tr>
      <w:tr w:rsidR="00F94C3C">
        <w:trPr>
          <w:trHeight w:val="161"/>
        </w:trPr>
        <w:tc>
          <w:tcPr>
            <w:tcW w:w="1000" w:type="dxa"/>
            <w:tcBorders>
              <w:left w:val="single" w:sz="8" w:space="0" w:color="231F20"/>
              <w:right w:val="single" w:sz="8" w:space="0" w:color="231F20"/>
            </w:tcBorders>
            <w:vAlign w:val="bottom"/>
          </w:tcPr>
          <w:p w:rsidR="00F94C3C" w:rsidRDefault="00F94C3C">
            <w:pPr>
              <w:rPr>
                <w:sz w:val="13"/>
                <w:szCs w:val="13"/>
              </w:rPr>
            </w:pPr>
          </w:p>
        </w:tc>
        <w:tc>
          <w:tcPr>
            <w:tcW w:w="2580" w:type="dxa"/>
            <w:tcBorders>
              <w:right w:val="single" w:sz="8" w:space="0" w:color="231F20"/>
            </w:tcBorders>
            <w:vAlign w:val="bottom"/>
          </w:tcPr>
          <w:p w:rsidR="00F94C3C" w:rsidRDefault="00F94C3C">
            <w:pPr>
              <w:rPr>
                <w:sz w:val="13"/>
                <w:szCs w:val="13"/>
              </w:rPr>
            </w:pPr>
          </w:p>
        </w:tc>
        <w:tc>
          <w:tcPr>
            <w:tcW w:w="6080" w:type="dxa"/>
            <w:vMerge/>
            <w:tcBorders>
              <w:right w:val="single" w:sz="8" w:space="0" w:color="231F20"/>
            </w:tcBorders>
            <w:vAlign w:val="bottom"/>
          </w:tcPr>
          <w:p w:rsidR="00F94C3C" w:rsidRDefault="00F94C3C">
            <w:pPr>
              <w:rPr>
                <w:sz w:val="13"/>
                <w:szCs w:val="13"/>
              </w:rPr>
            </w:pPr>
          </w:p>
        </w:tc>
        <w:tc>
          <w:tcPr>
            <w:tcW w:w="0" w:type="dxa"/>
            <w:vAlign w:val="bottom"/>
          </w:tcPr>
          <w:p w:rsidR="00F94C3C" w:rsidRDefault="00F94C3C">
            <w:pPr>
              <w:rPr>
                <w:sz w:val="1"/>
                <w:szCs w:val="1"/>
              </w:rPr>
            </w:pPr>
          </w:p>
        </w:tc>
      </w:tr>
      <w:tr w:rsidR="00F94C3C">
        <w:trPr>
          <w:trHeight w:val="322"/>
        </w:trPr>
        <w:tc>
          <w:tcPr>
            <w:tcW w:w="100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2580" w:type="dxa"/>
            <w:tcBorders>
              <w:bottom w:val="single" w:sz="8" w:space="0" w:color="231F20"/>
              <w:right w:val="single" w:sz="8" w:space="0" w:color="231F20"/>
            </w:tcBorders>
            <w:vAlign w:val="bottom"/>
          </w:tcPr>
          <w:p w:rsidR="00F94C3C" w:rsidRDefault="00F94C3C">
            <w:pPr>
              <w:rPr>
                <w:sz w:val="24"/>
                <w:szCs w:val="24"/>
              </w:rPr>
            </w:pPr>
          </w:p>
        </w:tc>
        <w:tc>
          <w:tcPr>
            <w:tcW w:w="6080" w:type="dxa"/>
            <w:tcBorders>
              <w:bottom w:val="single" w:sz="8" w:space="0" w:color="231F20"/>
              <w:right w:val="single" w:sz="8" w:space="0" w:color="231F20"/>
            </w:tcBorders>
            <w:vAlign w:val="bottom"/>
          </w:tcPr>
          <w:p w:rsidR="00F94C3C" w:rsidRDefault="00C806BD">
            <w:pPr>
              <w:ind w:left="40"/>
              <w:rPr>
                <w:sz w:val="20"/>
                <w:szCs w:val="20"/>
              </w:rPr>
            </w:pPr>
            <w:r>
              <w:rPr>
                <w:rFonts w:eastAsia="Times New Roman"/>
                <w:color w:val="231F20"/>
                <w:sz w:val="28"/>
                <w:szCs w:val="28"/>
              </w:rPr>
              <w:t>общеобразовательной организации</w:t>
            </w:r>
          </w:p>
        </w:tc>
        <w:tc>
          <w:tcPr>
            <w:tcW w:w="0" w:type="dxa"/>
            <w:vAlign w:val="bottom"/>
          </w:tcPr>
          <w:p w:rsidR="00F94C3C" w:rsidRDefault="00F94C3C">
            <w:pPr>
              <w:rPr>
                <w:sz w:val="1"/>
                <w:szCs w:val="1"/>
              </w:rPr>
            </w:pPr>
          </w:p>
        </w:tc>
      </w:tr>
      <w:tr w:rsidR="00F94C3C">
        <w:trPr>
          <w:trHeight w:val="314"/>
        </w:trPr>
        <w:tc>
          <w:tcPr>
            <w:tcW w:w="1000" w:type="dxa"/>
            <w:tcBorders>
              <w:left w:val="single" w:sz="8" w:space="0" w:color="231F20"/>
              <w:right w:val="single" w:sz="8" w:space="0" w:color="231F20"/>
            </w:tcBorders>
            <w:vAlign w:val="bottom"/>
          </w:tcPr>
          <w:p w:rsidR="00F94C3C" w:rsidRDefault="00C806BD">
            <w:pPr>
              <w:spacing w:line="313" w:lineRule="exact"/>
              <w:jc w:val="center"/>
              <w:rPr>
                <w:sz w:val="20"/>
                <w:szCs w:val="20"/>
              </w:rPr>
            </w:pPr>
            <w:r>
              <w:rPr>
                <w:rFonts w:eastAsia="Times New Roman"/>
                <w:color w:val="231F20"/>
                <w:sz w:val="28"/>
                <w:szCs w:val="28"/>
              </w:rPr>
              <w:t>11.</w:t>
            </w:r>
          </w:p>
        </w:tc>
        <w:tc>
          <w:tcPr>
            <w:tcW w:w="2580" w:type="dxa"/>
            <w:tcBorders>
              <w:right w:val="single" w:sz="8" w:space="0" w:color="231F20"/>
            </w:tcBorders>
            <w:vAlign w:val="bottom"/>
          </w:tcPr>
          <w:p w:rsidR="00F94C3C" w:rsidRDefault="00C806BD">
            <w:pPr>
              <w:spacing w:line="313" w:lineRule="exact"/>
              <w:ind w:left="40"/>
              <w:rPr>
                <w:sz w:val="20"/>
                <w:szCs w:val="20"/>
              </w:rPr>
            </w:pPr>
            <w:r>
              <w:rPr>
                <w:rFonts w:eastAsia="Times New Roman"/>
                <w:color w:val="231F20"/>
                <w:sz w:val="28"/>
                <w:szCs w:val="28"/>
              </w:rPr>
              <w:t>Ссылка на</w:t>
            </w:r>
          </w:p>
        </w:tc>
        <w:tc>
          <w:tcPr>
            <w:tcW w:w="6080" w:type="dxa"/>
            <w:tcBorders>
              <w:right w:val="single" w:sz="8" w:space="0" w:color="231F20"/>
            </w:tcBorders>
            <w:vAlign w:val="bottom"/>
          </w:tcPr>
          <w:p w:rsidR="00F94C3C" w:rsidRDefault="00C806BD">
            <w:pPr>
              <w:spacing w:line="313" w:lineRule="exact"/>
              <w:ind w:left="40"/>
              <w:rPr>
                <w:sz w:val="20"/>
                <w:szCs w:val="20"/>
              </w:rPr>
            </w:pPr>
            <w:r>
              <w:rPr>
                <w:rFonts w:eastAsia="Times New Roman"/>
                <w:color w:val="231F20"/>
                <w:sz w:val="28"/>
                <w:szCs w:val="28"/>
              </w:rPr>
              <w:t>Гиперссылка на программу</w:t>
            </w:r>
          </w:p>
        </w:tc>
        <w:tc>
          <w:tcPr>
            <w:tcW w:w="0" w:type="dxa"/>
            <w:vAlign w:val="bottom"/>
          </w:tcPr>
          <w:p w:rsidR="00F94C3C" w:rsidRDefault="00F94C3C">
            <w:pPr>
              <w:rPr>
                <w:sz w:val="1"/>
                <w:szCs w:val="1"/>
              </w:rPr>
            </w:pPr>
          </w:p>
        </w:tc>
      </w:tr>
      <w:tr w:rsidR="00F94C3C">
        <w:trPr>
          <w:trHeight w:val="482"/>
        </w:trPr>
        <w:tc>
          <w:tcPr>
            <w:tcW w:w="1000" w:type="dxa"/>
            <w:tcBorders>
              <w:left w:val="single" w:sz="8" w:space="0" w:color="231F20"/>
              <w:right w:val="single" w:sz="8" w:space="0" w:color="231F20"/>
            </w:tcBorders>
            <w:vAlign w:val="bottom"/>
          </w:tcPr>
          <w:p w:rsidR="00F94C3C" w:rsidRDefault="00F94C3C">
            <w:pPr>
              <w:rPr>
                <w:sz w:val="24"/>
                <w:szCs w:val="24"/>
              </w:rPr>
            </w:pPr>
          </w:p>
        </w:tc>
        <w:tc>
          <w:tcPr>
            <w:tcW w:w="2580" w:type="dxa"/>
            <w:tcBorders>
              <w:right w:val="single" w:sz="8" w:space="0" w:color="231F20"/>
            </w:tcBorders>
            <w:vAlign w:val="bottom"/>
          </w:tcPr>
          <w:p w:rsidR="00F94C3C" w:rsidRDefault="00C806BD">
            <w:pPr>
              <w:ind w:left="40"/>
              <w:rPr>
                <w:sz w:val="20"/>
                <w:szCs w:val="20"/>
              </w:rPr>
            </w:pPr>
            <w:r>
              <w:rPr>
                <w:rFonts w:eastAsia="Times New Roman"/>
                <w:color w:val="231F20"/>
                <w:sz w:val="28"/>
                <w:szCs w:val="28"/>
              </w:rPr>
              <w:t>программу</w:t>
            </w:r>
          </w:p>
        </w:tc>
        <w:tc>
          <w:tcPr>
            <w:tcW w:w="6080" w:type="dxa"/>
            <w:tcBorders>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161"/>
        </w:trPr>
        <w:tc>
          <w:tcPr>
            <w:tcW w:w="1000" w:type="dxa"/>
            <w:tcBorders>
              <w:left w:val="single" w:sz="8" w:space="0" w:color="231F20"/>
              <w:bottom w:val="single" w:sz="8" w:space="0" w:color="231F20"/>
              <w:right w:val="single" w:sz="8" w:space="0" w:color="231F20"/>
            </w:tcBorders>
            <w:vAlign w:val="bottom"/>
          </w:tcPr>
          <w:p w:rsidR="00F94C3C" w:rsidRDefault="00F94C3C">
            <w:pPr>
              <w:rPr>
                <w:sz w:val="13"/>
                <w:szCs w:val="13"/>
              </w:rPr>
            </w:pPr>
          </w:p>
        </w:tc>
        <w:tc>
          <w:tcPr>
            <w:tcW w:w="2580" w:type="dxa"/>
            <w:tcBorders>
              <w:bottom w:val="single" w:sz="8" w:space="0" w:color="231F20"/>
              <w:right w:val="single" w:sz="8" w:space="0" w:color="231F20"/>
            </w:tcBorders>
            <w:vAlign w:val="bottom"/>
          </w:tcPr>
          <w:p w:rsidR="00F94C3C" w:rsidRDefault="00F94C3C">
            <w:pPr>
              <w:rPr>
                <w:sz w:val="13"/>
                <w:szCs w:val="13"/>
              </w:rPr>
            </w:pPr>
          </w:p>
        </w:tc>
        <w:tc>
          <w:tcPr>
            <w:tcW w:w="6080" w:type="dxa"/>
            <w:tcBorders>
              <w:bottom w:val="single" w:sz="8" w:space="0" w:color="231F20"/>
              <w:right w:val="single" w:sz="8" w:space="0" w:color="231F20"/>
            </w:tcBorders>
            <w:vAlign w:val="bottom"/>
          </w:tcPr>
          <w:p w:rsidR="00F94C3C" w:rsidRDefault="00F94C3C">
            <w:pPr>
              <w:rPr>
                <w:sz w:val="13"/>
                <w:szCs w:val="13"/>
              </w:rPr>
            </w:pPr>
          </w:p>
        </w:tc>
        <w:tc>
          <w:tcPr>
            <w:tcW w:w="0" w:type="dxa"/>
            <w:vAlign w:val="bottom"/>
          </w:tcPr>
          <w:p w:rsidR="00F94C3C" w:rsidRDefault="00F94C3C">
            <w:pPr>
              <w:rPr>
                <w:sz w:val="1"/>
                <w:szCs w:val="1"/>
              </w:rPr>
            </w:pPr>
          </w:p>
        </w:tc>
      </w:tr>
    </w:tbl>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18" w:lineRule="exact"/>
        <w:rPr>
          <w:sz w:val="20"/>
          <w:szCs w:val="20"/>
        </w:rPr>
      </w:pPr>
    </w:p>
    <w:p w:rsidR="00F94C3C" w:rsidRDefault="00C806BD">
      <w:pPr>
        <w:ind w:left="5080"/>
        <w:rPr>
          <w:sz w:val="20"/>
          <w:szCs w:val="20"/>
        </w:rPr>
      </w:pPr>
      <w:r>
        <w:rPr>
          <w:rFonts w:eastAsia="Times New Roman"/>
          <w:color w:val="231F20"/>
          <w:sz w:val="20"/>
          <w:szCs w:val="20"/>
        </w:rPr>
        <w:t>113</w:t>
      </w:r>
    </w:p>
    <w:p w:rsidR="00F94C3C" w:rsidRDefault="00F94C3C">
      <w:pPr>
        <w:sectPr w:rsidR="00F94C3C">
          <w:pgSz w:w="11920" w:h="16841"/>
          <w:pgMar w:top="1145" w:right="991" w:bottom="0" w:left="1260" w:header="0" w:footer="0" w:gutter="0"/>
          <w:cols w:space="720" w:equalWidth="0">
            <w:col w:w="9660"/>
          </w:cols>
        </w:sectPr>
      </w:pPr>
    </w:p>
    <w:p w:rsidR="00F94C3C" w:rsidRDefault="00C806BD">
      <w:pPr>
        <w:spacing w:line="235" w:lineRule="auto"/>
        <w:ind w:right="17"/>
        <w:jc w:val="center"/>
        <w:rPr>
          <w:sz w:val="20"/>
          <w:szCs w:val="20"/>
        </w:rPr>
      </w:pPr>
      <w:r>
        <w:rPr>
          <w:rFonts w:eastAsia="Times New Roman"/>
          <w:b/>
          <w:bCs/>
          <w:color w:val="231F20"/>
          <w:sz w:val="28"/>
          <w:szCs w:val="28"/>
        </w:rPr>
        <w:lastRenderedPageBreak/>
        <w:t>Реализация в школе программ адресной психологической помощи целевым группам детей: необходимые требования</w:t>
      </w:r>
    </w:p>
    <w:p w:rsidR="00F94C3C" w:rsidRDefault="00F94C3C">
      <w:pPr>
        <w:spacing w:line="337"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Открытый реестр включает апробированные в условиях ОО практики реализации психолого-педагогических программ и технологий с обоснованной эффективностью и описывает основные принципы и научные подходы психолого-педагогической работы с детьми младшего школьного, подросткового и старшего школьного возраста, проблематику работы</w:t>
      </w:r>
    </w:p>
    <w:p w:rsidR="00F94C3C" w:rsidRDefault="00F94C3C">
      <w:pPr>
        <w:spacing w:line="14" w:lineRule="exact"/>
        <w:rPr>
          <w:sz w:val="20"/>
          <w:szCs w:val="20"/>
        </w:rPr>
      </w:pPr>
    </w:p>
    <w:p w:rsidR="00F94C3C" w:rsidRDefault="00C806BD" w:rsidP="00C806BD">
      <w:pPr>
        <w:numPr>
          <w:ilvl w:val="0"/>
          <w:numId w:val="350"/>
        </w:numPr>
        <w:tabs>
          <w:tab w:val="left" w:pos="197"/>
        </w:tabs>
        <w:spacing w:line="234" w:lineRule="auto"/>
        <w:ind w:left="3" w:hanging="3"/>
        <w:rPr>
          <w:rFonts w:eastAsia="Times New Roman"/>
          <w:color w:val="231F20"/>
          <w:sz w:val="28"/>
          <w:szCs w:val="28"/>
        </w:rPr>
      </w:pPr>
      <w:r>
        <w:rPr>
          <w:rFonts w:eastAsia="Times New Roman"/>
          <w:color w:val="231F20"/>
          <w:sz w:val="28"/>
          <w:szCs w:val="28"/>
        </w:rPr>
        <w:t>категориями детей, нуждающихся в особом внимании в связи с высоким риском уязвимости, имеющих особые образовательные потребности.</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Представленные  психолого-педагогические  программы  обосновывают</w:t>
      </w:r>
    </w:p>
    <w:p w:rsidR="00F94C3C" w:rsidRDefault="00C806BD">
      <w:pPr>
        <w:tabs>
          <w:tab w:val="left" w:pos="1302"/>
          <w:tab w:val="left" w:pos="2082"/>
          <w:tab w:val="left" w:pos="3262"/>
          <w:tab w:val="left" w:pos="7362"/>
        </w:tabs>
        <w:ind w:left="3"/>
        <w:rPr>
          <w:sz w:val="20"/>
          <w:szCs w:val="20"/>
        </w:rPr>
      </w:pPr>
      <w:r>
        <w:rPr>
          <w:rFonts w:eastAsia="Times New Roman"/>
          <w:color w:val="231F20"/>
          <w:sz w:val="28"/>
          <w:szCs w:val="28"/>
        </w:rPr>
        <w:t>место</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роль</w:t>
      </w:r>
      <w:r>
        <w:rPr>
          <w:sz w:val="20"/>
          <w:szCs w:val="20"/>
        </w:rPr>
        <w:tab/>
      </w:r>
      <w:r>
        <w:rPr>
          <w:rFonts w:eastAsia="Times New Roman"/>
          <w:color w:val="231F20"/>
          <w:sz w:val="28"/>
          <w:szCs w:val="28"/>
        </w:rPr>
        <w:t>коррекционно-развивающей,</w:t>
      </w:r>
      <w:r>
        <w:rPr>
          <w:sz w:val="20"/>
          <w:szCs w:val="20"/>
        </w:rPr>
        <w:tab/>
      </w:r>
      <w:r>
        <w:rPr>
          <w:rFonts w:eastAsia="Times New Roman"/>
          <w:color w:val="231F20"/>
          <w:sz w:val="28"/>
          <w:szCs w:val="28"/>
        </w:rPr>
        <w:t>профилактической</w:t>
      </w:r>
    </w:p>
    <w:p w:rsidR="00F94C3C" w:rsidRDefault="00F94C3C">
      <w:pPr>
        <w:spacing w:line="13" w:lineRule="exact"/>
        <w:rPr>
          <w:sz w:val="20"/>
          <w:szCs w:val="20"/>
        </w:rPr>
      </w:pPr>
    </w:p>
    <w:p w:rsidR="00F94C3C" w:rsidRDefault="00C806BD" w:rsidP="00C806BD">
      <w:pPr>
        <w:numPr>
          <w:ilvl w:val="0"/>
          <w:numId w:val="351"/>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просветительской работы педагогов-психологов, а также опыт развития междисциплинарного взаимодействия специалистов в процессе психолого-педагогического сопровождения образования.</w:t>
      </w:r>
    </w:p>
    <w:p w:rsidR="00F94C3C" w:rsidRDefault="00F94C3C">
      <w:pPr>
        <w:spacing w:line="13"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Темы программ (технологий), представленные в открытом реестре, ориентированы на федеральные государственные образовательные стандарты</w:t>
      </w:r>
    </w:p>
    <w:p w:rsidR="00F94C3C" w:rsidRDefault="00F94C3C">
      <w:pPr>
        <w:spacing w:line="2"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общегообразованияитребованияпрофессиональногостандарта</w:t>
      </w:r>
    </w:p>
    <w:p w:rsidR="00F94C3C" w:rsidRDefault="00F94C3C">
      <w:pPr>
        <w:spacing w:line="12"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«Педагог-психолог (психолог в сфере образования)».</w:t>
      </w:r>
    </w:p>
    <w:p w:rsidR="00F94C3C" w:rsidRDefault="00F94C3C">
      <w:pPr>
        <w:spacing w:line="334" w:lineRule="exact"/>
        <w:rPr>
          <w:sz w:val="20"/>
          <w:szCs w:val="20"/>
        </w:rPr>
      </w:pPr>
    </w:p>
    <w:p w:rsidR="00F94C3C" w:rsidRDefault="00C806BD">
      <w:pPr>
        <w:spacing w:line="235" w:lineRule="auto"/>
        <w:ind w:left="3" w:firstLine="708"/>
        <w:jc w:val="both"/>
        <w:rPr>
          <w:sz w:val="20"/>
          <w:szCs w:val="20"/>
        </w:rPr>
      </w:pPr>
      <w:r>
        <w:rPr>
          <w:rFonts w:eastAsia="Times New Roman"/>
          <w:color w:val="231F20"/>
          <w:sz w:val="28"/>
          <w:szCs w:val="28"/>
        </w:rPr>
        <w:t>Программы прошли экспертную оценку, которая показала, что программы соответствуют нормативным правовым документам,</w:t>
      </w:r>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определяющим образовательные права и особенности организации образования разных групп детей, а также отражают потребности образовательной практики</w:t>
      </w:r>
    </w:p>
    <w:p w:rsidR="00F94C3C" w:rsidRDefault="00F94C3C">
      <w:pPr>
        <w:spacing w:line="16" w:lineRule="exact"/>
        <w:rPr>
          <w:sz w:val="20"/>
          <w:szCs w:val="20"/>
        </w:rPr>
      </w:pPr>
    </w:p>
    <w:p w:rsidR="00F94C3C" w:rsidRDefault="00C806BD" w:rsidP="00C806BD">
      <w:pPr>
        <w:numPr>
          <w:ilvl w:val="0"/>
          <w:numId w:val="352"/>
        </w:numPr>
        <w:tabs>
          <w:tab w:val="left" w:pos="327"/>
        </w:tabs>
        <w:spacing w:line="234" w:lineRule="auto"/>
        <w:ind w:left="3" w:hanging="3"/>
        <w:rPr>
          <w:rFonts w:eastAsia="Times New Roman"/>
          <w:color w:val="231F20"/>
          <w:sz w:val="28"/>
          <w:szCs w:val="28"/>
        </w:rPr>
      </w:pPr>
      <w:r>
        <w:rPr>
          <w:rFonts w:eastAsia="Times New Roman"/>
          <w:color w:val="231F20"/>
          <w:sz w:val="28"/>
          <w:szCs w:val="28"/>
        </w:rPr>
        <w:t>реализуемой в ряде регионов и организаций практики психологической помощи этим детям.</w:t>
      </w:r>
    </w:p>
    <w:p w:rsidR="00F94C3C" w:rsidRDefault="00F94C3C">
      <w:pPr>
        <w:spacing w:line="15" w:lineRule="exact"/>
        <w:rPr>
          <w:rFonts w:eastAsia="Times New Roman"/>
          <w:color w:val="231F20"/>
          <w:sz w:val="28"/>
          <w:szCs w:val="28"/>
        </w:rPr>
      </w:pPr>
    </w:p>
    <w:p w:rsidR="00F94C3C" w:rsidRDefault="00C806BD" w:rsidP="00C806BD">
      <w:pPr>
        <w:numPr>
          <w:ilvl w:val="1"/>
          <w:numId w:val="352"/>
        </w:numPr>
        <w:tabs>
          <w:tab w:val="left" w:pos="1073"/>
        </w:tabs>
        <w:spacing w:line="238" w:lineRule="auto"/>
        <w:ind w:left="3" w:firstLine="705"/>
        <w:jc w:val="both"/>
        <w:rPr>
          <w:rFonts w:eastAsia="Times New Roman"/>
          <w:color w:val="231F20"/>
          <w:sz w:val="28"/>
          <w:szCs w:val="28"/>
        </w:rPr>
      </w:pPr>
      <w:r>
        <w:rPr>
          <w:rFonts w:eastAsia="Times New Roman"/>
          <w:color w:val="231F20"/>
          <w:sz w:val="28"/>
          <w:szCs w:val="28"/>
        </w:rPr>
        <w:t>важному результату проведенного анализа конкурсной экспертизы программ относится тот факт, что педагоги-психологи системы образования все чаще осуществляют обоснование моделей командной работы с проблемами детей и внимание направляют к педагогическому коллективу, а также родителям (законным представителям) обучающихся, понимая, что взрослый является проводником в образовательном мире для ребенка.</w:t>
      </w:r>
    </w:p>
    <w:p w:rsidR="00F94C3C" w:rsidRDefault="00F94C3C">
      <w:pPr>
        <w:spacing w:line="16"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Для  развития  реестра  рекомендуется  в  отношении  новых  проектов</w:t>
      </w:r>
    </w:p>
    <w:p w:rsidR="00F94C3C" w:rsidRDefault="00F94C3C">
      <w:pPr>
        <w:spacing w:line="338" w:lineRule="exact"/>
        <w:rPr>
          <w:sz w:val="20"/>
          <w:szCs w:val="20"/>
        </w:rPr>
      </w:pPr>
    </w:p>
    <w:p w:rsidR="00F94C3C" w:rsidRDefault="00C806BD">
      <w:pPr>
        <w:spacing w:line="235" w:lineRule="auto"/>
        <w:ind w:left="3"/>
        <w:jc w:val="both"/>
        <w:rPr>
          <w:sz w:val="20"/>
          <w:szCs w:val="20"/>
        </w:rPr>
      </w:pPr>
      <w:r>
        <w:rPr>
          <w:rFonts w:eastAsia="Times New Roman"/>
          <w:color w:val="231F20"/>
          <w:sz w:val="28"/>
          <w:szCs w:val="28"/>
        </w:rPr>
        <w:t>программ также проводить общественно-профессиональную экспертизу с целью получения рекомендации для дальнейшего использования</w:t>
      </w:r>
    </w:p>
    <w:p w:rsidR="00F94C3C" w:rsidRDefault="00F94C3C">
      <w:pPr>
        <w:spacing w:line="2" w:lineRule="exact"/>
        <w:rPr>
          <w:sz w:val="20"/>
          <w:szCs w:val="20"/>
        </w:rPr>
      </w:pPr>
    </w:p>
    <w:p w:rsidR="00F94C3C" w:rsidRDefault="00C806BD" w:rsidP="00C806BD">
      <w:pPr>
        <w:numPr>
          <w:ilvl w:val="0"/>
          <w:numId w:val="353"/>
        </w:numPr>
        <w:tabs>
          <w:tab w:val="left" w:pos="203"/>
        </w:tabs>
        <w:ind w:left="203" w:hanging="203"/>
        <w:rPr>
          <w:rFonts w:eastAsia="Times New Roman"/>
          <w:color w:val="231F20"/>
          <w:sz w:val="28"/>
          <w:szCs w:val="28"/>
        </w:rPr>
      </w:pPr>
      <w:r>
        <w:rPr>
          <w:rFonts w:eastAsia="Times New Roman"/>
          <w:color w:val="231F20"/>
          <w:sz w:val="28"/>
          <w:szCs w:val="28"/>
        </w:rPr>
        <w:t>образовательной практике.</w:t>
      </w:r>
    </w:p>
    <w:p w:rsidR="00F94C3C" w:rsidRDefault="00F94C3C">
      <w:pPr>
        <w:spacing w:line="13" w:lineRule="exact"/>
        <w:rPr>
          <w:rFonts w:eastAsia="Times New Roman"/>
          <w:color w:val="231F20"/>
          <w:sz w:val="28"/>
          <w:szCs w:val="28"/>
        </w:rPr>
      </w:pPr>
    </w:p>
    <w:p w:rsidR="00F94C3C" w:rsidRDefault="00C806BD" w:rsidP="00C806BD">
      <w:pPr>
        <w:numPr>
          <w:ilvl w:val="1"/>
          <w:numId w:val="353"/>
        </w:numPr>
        <w:tabs>
          <w:tab w:val="left" w:pos="1265"/>
        </w:tabs>
        <w:spacing w:line="237" w:lineRule="auto"/>
        <w:ind w:left="3" w:firstLine="705"/>
        <w:jc w:val="both"/>
        <w:rPr>
          <w:rFonts w:eastAsia="Times New Roman"/>
          <w:color w:val="231F20"/>
          <w:sz w:val="28"/>
          <w:szCs w:val="28"/>
        </w:rPr>
      </w:pPr>
      <w:r>
        <w:rPr>
          <w:rFonts w:eastAsia="Times New Roman"/>
          <w:color w:val="231F20"/>
          <w:sz w:val="28"/>
          <w:szCs w:val="28"/>
        </w:rPr>
        <w:t>программы целесообразно включать: современные научные представления о развитии детей и подростков; современный потенциал методического обеспечения для выполнения работ по всем направлениям психолого-педагогической работы в сфере образования; инновационные</w:t>
      </w:r>
    </w:p>
    <w:p w:rsidR="00F94C3C" w:rsidRDefault="00F94C3C">
      <w:pPr>
        <w:spacing w:line="17"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технологии обеспечения необходимой эффективности психолого-педагогической работы с разными группами обучающихся.</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Комплексность отражения всех этих трех составляющих в новых разрабатываемых программах определяет их начальную ценность для разработки школьными психологами обоснованных проектов работы со своим контингентом обучающихся с минимальными рисками в достижении</w:t>
      </w:r>
    </w:p>
    <w:p w:rsidR="00F94C3C" w:rsidRDefault="00F94C3C">
      <w:pPr>
        <w:spacing w:line="200" w:lineRule="exact"/>
        <w:rPr>
          <w:sz w:val="20"/>
          <w:szCs w:val="20"/>
        </w:rPr>
      </w:pPr>
    </w:p>
    <w:p w:rsidR="00F94C3C" w:rsidRDefault="00F94C3C">
      <w:pPr>
        <w:spacing w:line="252" w:lineRule="exact"/>
        <w:rPr>
          <w:sz w:val="20"/>
          <w:szCs w:val="20"/>
        </w:rPr>
      </w:pPr>
    </w:p>
    <w:p w:rsidR="00F94C3C" w:rsidRDefault="00C806BD">
      <w:pPr>
        <w:ind w:left="5063"/>
        <w:rPr>
          <w:sz w:val="20"/>
          <w:szCs w:val="20"/>
        </w:rPr>
      </w:pPr>
      <w:r>
        <w:rPr>
          <w:rFonts w:eastAsia="Times New Roman"/>
          <w:color w:val="231F20"/>
          <w:sz w:val="20"/>
          <w:szCs w:val="20"/>
        </w:rPr>
        <w:lastRenderedPageBreak/>
        <w:t>114</w:t>
      </w:r>
    </w:p>
    <w:p w:rsidR="00F94C3C" w:rsidRDefault="00C806BD">
      <w:pPr>
        <w:spacing w:line="235" w:lineRule="auto"/>
        <w:jc w:val="both"/>
        <w:rPr>
          <w:sz w:val="20"/>
          <w:szCs w:val="20"/>
        </w:rPr>
      </w:pPr>
      <w:r>
        <w:rPr>
          <w:rFonts w:eastAsia="Times New Roman"/>
          <w:color w:val="231F20"/>
          <w:sz w:val="28"/>
          <w:szCs w:val="28"/>
        </w:rPr>
        <w:t>поставленных целей и с научными гарантиями обеспечения современных требований к воспитательной и образовательной практике в школе.</w:t>
      </w:r>
    </w:p>
    <w:p w:rsidR="00F94C3C" w:rsidRDefault="00F94C3C">
      <w:pPr>
        <w:spacing w:line="15" w:lineRule="exact"/>
        <w:rPr>
          <w:sz w:val="20"/>
          <w:szCs w:val="20"/>
        </w:rPr>
      </w:pPr>
    </w:p>
    <w:p w:rsidR="00F94C3C" w:rsidRDefault="00C806BD">
      <w:pPr>
        <w:spacing w:line="238" w:lineRule="auto"/>
        <w:ind w:firstLine="708"/>
        <w:jc w:val="both"/>
        <w:rPr>
          <w:sz w:val="20"/>
          <w:szCs w:val="20"/>
        </w:rPr>
      </w:pPr>
      <w:r>
        <w:rPr>
          <w:rFonts w:eastAsia="Times New Roman"/>
          <w:color w:val="231F20"/>
          <w:sz w:val="28"/>
          <w:szCs w:val="28"/>
        </w:rPr>
        <w:t>Важным условием реализации программ адресной психологической помощи (психолого-педагогические программы) являются две взаимосвязанные группы задач психологической службы школы – задачи прямой психологической помощи участникам образовательных отношений и задачи создания благоприятных условий обучения и воспитания, требования профессионального стандарта «Педагог-психолог (психолог в сфере образования)» и ФГОС НОО (ООО, СОО) по оказанию адресной психологической помощи целевым группам детей, учет обоснованных</w:t>
      </w:r>
    </w:p>
    <w:p w:rsidR="00F94C3C" w:rsidRDefault="00F94C3C">
      <w:pPr>
        <w:spacing w:line="21" w:lineRule="exact"/>
        <w:rPr>
          <w:sz w:val="20"/>
          <w:szCs w:val="20"/>
        </w:rPr>
      </w:pPr>
    </w:p>
    <w:p w:rsidR="00F94C3C" w:rsidRDefault="00C806BD">
      <w:pPr>
        <w:jc w:val="both"/>
        <w:rPr>
          <w:sz w:val="20"/>
          <w:szCs w:val="20"/>
        </w:rPr>
      </w:pPr>
      <w:r>
        <w:rPr>
          <w:rFonts w:eastAsia="Times New Roman"/>
          <w:color w:val="231F20"/>
          <w:sz w:val="28"/>
          <w:szCs w:val="28"/>
        </w:rPr>
        <w:t xml:space="preserve">технологий работы с целевыми группами обучающихся в соответствии с проблематикой задач и особенностями возраста (подробнее </w:t>
      </w:r>
      <w:r>
        <w:rPr>
          <w:rFonts w:eastAsia="Times New Roman"/>
          <w:color w:val="000000"/>
          <w:sz w:val="28"/>
          <w:szCs w:val="28"/>
        </w:rPr>
        <w:t>см. приложение 6).</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63" w:lineRule="exact"/>
        <w:rPr>
          <w:sz w:val="20"/>
          <w:szCs w:val="20"/>
        </w:rPr>
      </w:pPr>
    </w:p>
    <w:p w:rsidR="00F94C3C" w:rsidRDefault="00C806BD">
      <w:pPr>
        <w:ind w:left="5060"/>
        <w:rPr>
          <w:sz w:val="20"/>
          <w:szCs w:val="20"/>
        </w:rPr>
      </w:pPr>
      <w:r>
        <w:rPr>
          <w:rFonts w:eastAsia="Times New Roman"/>
          <w:color w:val="231F20"/>
          <w:sz w:val="20"/>
          <w:szCs w:val="20"/>
        </w:rPr>
        <w:t>115</w:t>
      </w:r>
    </w:p>
    <w:p w:rsidR="00F94C3C" w:rsidRDefault="00F94C3C">
      <w:pPr>
        <w:sectPr w:rsidR="00F94C3C">
          <w:pgSz w:w="11920" w:h="16841"/>
          <w:pgMar w:top="1145" w:right="991" w:bottom="0" w:left="1280" w:header="0" w:footer="0" w:gutter="0"/>
          <w:cols w:space="720" w:equalWidth="0">
            <w:col w:w="9640"/>
          </w:cols>
        </w:sectPr>
      </w:pPr>
    </w:p>
    <w:p w:rsidR="00F94C3C" w:rsidRDefault="00C806BD">
      <w:pPr>
        <w:spacing w:line="237" w:lineRule="auto"/>
        <w:ind w:right="17"/>
        <w:jc w:val="center"/>
        <w:rPr>
          <w:sz w:val="20"/>
          <w:szCs w:val="20"/>
        </w:rPr>
      </w:pPr>
      <w:r>
        <w:rPr>
          <w:rFonts w:eastAsia="Times New Roman"/>
          <w:b/>
          <w:bCs/>
          <w:color w:val="231F20"/>
          <w:sz w:val="28"/>
          <w:szCs w:val="28"/>
        </w:rPr>
        <w:lastRenderedPageBreak/>
        <w:t>РАЗДЕЛ 5. РЕЕСТР РЕКОМЕНДУЕМЫХ ПСИХОДИАГНОСТИЧЕСКИХ МЕТОДИК ДЛЯ ПРИМЕНЕНИЯ В ОБЩЕОБРАЗОВАТЕЛЬНЫХ ОРГАНИЗАЦИЯХ</w:t>
      </w:r>
    </w:p>
    <w:p w:rsidR="00F94C3C" w:rsidRDefault="00F94C3C">
      <w:pPr>
        <w:spacing w:line="322" w:lineRule="exact"/>
        <w:rPr>
          <w:sz w:val="20"/>
          <w:szCs w:val="20"/>
        </w:rPr>
      </w:pPr>
    </w:p>
    <w:p w:rsidR="00F94C3C" w:rsidRDefault="00C806BD">
      <w:pPr>
        <w:ind w:right="-2"/>
        <w:jc w:val="center"/>
        <w:rPr>
          <w:sz w:val="20"/>
          <w:szCs w:val="20"/>
        </w:rPr>
      </w:pPr>
      <w:r>
        <w:rPr>
          <w:rFonts w:eastAsia="Times New Roman"/>
          <w:b/>
          <w:bCs/>
          <w:sz w:val="28"/>
          <w:szCs w:val="28"/>
        </w:rPr>
        <w:t>Открытый реестр психодиагностических методик, вызывающих</w:t>
      </w:r>
    </w:p>
    <w:p w:rsidR="00F94C3C" w:rsidRDefault="00C806BD">
      <w:pPr>
        <w:ind w:right="-2"/>
        <w:jc w:val="center"/>
        <w:rPr>
          <w:sz w:val="20"/>
          <w:szCs w:val="20"/>
        </w:rPr>
      </w:pPr>
      <w:r>
        <w:rPr>
          <w:rFonts w:eastAsia="Times New Roman"/>
          <w:b/>
          <w:bCs/>
          <w:sz w:val="28"/>
          <w:szCs w:val="28"/>
        </w:rPr>
        <w:t>доверие профессионального сообщества с описанием</w:t>
      </w:r>
    </w:p>
    <w:p w:rsidR="00F94C3C" w:rsidRDefault="00C806BD">
      <w:pPr>
        <w:ind w:right="-2"/>
        <w:jc w:val="center"/>
        <w:rPr>
          <w:sz w:val="20"/>
          <w:szCs w:val="20"/>
        </w:rPr>
      </w:pPr>
      <w:r>
        <w:rPr>
          <w:rFonts w:eastAsia="Times New Roman"/>
          <w:b/>
          <w:bCs/>
          <w:sz w:val="28"/>
          <w:szCs w:val="28"/>
        </w:rPr>
        <w:t>минимально необходимых условий и требований</w:t>
      </w:r>
    </w:p>
    <w:p w:rsidR="00F94C3C" w:rsidRDefault="00F94C3C">
      <w:pPr>
        <w:spacing w:line="1" w:lineRule="exact"/>
        <w:rPr>
          <w:sz w:val="20"/>
          <w:szCs w:val="20"/>
        </w:rPr>
      </w:pPr>
    </w:p>
    <w:p w:rsidR="00F94C3C" w:rsidRDefault="00C806BD">
      <w:pPr>
        <w:ind w:right="-2"/>
        <w:jc w:val="center"/>
        <w:rPr>
          <w:sz w:val="20"/>
          <w:szCs w:val="20"/>
        </w:rPr>
      </w:pPr>
      <w:r>
        <w:rPr>
          <w:rFonts w:eastAsia="Times New Roman"/>
          <w:b/>
          <w:bCs/>
          <w:sz w:val="28"/>
          <w:szCs w:val="28"/>
        </w:rPr>
        <w:t>их использования (заимствования) и реализации в школе</w:t>
      </w:r>
    </w:p>
    <w:p w:rsidR="00F94C3C" w:rsidRDefault="00F94C3C">
      <w:pPr>
        <w:spacing w:line="335" w:lineRule="exact"/>
        <w:rPr>
          <w:sz w:val="20"/>
          <w:szCs w:val="20"/>
        </w:rPr>
      </w:pPr>
    </w:p>
    <w:p w:rsidR="00F94C3C" w:rsidRDefault="00C806BD" w:rsidP="00C806BD">
      <w:pPr>
        <w:numPr>
          <w:ilvl w:val="1"/>
          <w:numId w:val="354"/>
        </w:numPr>
        <w:tabs>
          <w:tab w:val="left" w:pos="1006"/>
        </w:tabs>
        <w:spacing w:line="237" w:lineRule="auto"/>
        <w:ind w:left="3" w:firstLine="705"/>
        <w:jc w:val="both"/>
        <w:rPr>
          <w:rFonts w:eastAsia="Times New Roman"/>
          <w:color w:val="231F20"/>
          <w:sz w:val="28"/>
          <w:szCs w:val="28"/>
        </w:rPr>
      </w:pPr>
      <w:r>
        <w:rPr>
          <w:rFonts w:eastAsia="Times New Roman"/>
          <w:color w:val="231F20"/>
          <w:sz w:val="28"/>
          <w:szCs w:val="28"/>
        </w:rPr>
        <w:t>настоящее время в связи с распространением и укреплением позиций доказательного подхода в психологии и образовании все большую роль приобретает построение практической деятельности специалистов в этих областях на основе данных научных исследований. Пользование валидным</w:t>
      </w:r>
    </w:p>
    <w:p w:rsidR="00F94C3C" w:rsidRDefault="00F94C3C">
      <w:pPr>
        <w:spacing w:line="17" w:lineRule="exact"/>
        <w:rPr>
          <w:rFonts w:eastAsia="Times New Roman"/>
          <w:color w:val="231F20"/>
          <w:sz w:val="28"/>
          <w:szCs w:val="28"/>
        </w:rPr>
      </w:pPr>
    </w:p>
    <w:p w:rsidR="00F94C3C" w:rsidRDefault="00C806BD" w:rsidP="00C806BD">
      <w:pPr>
        <w:numPr>
          <w:ilvl w:val="0"/>
          <w:numId w:val="354"/>
        </w:numPr>
        <w:tabs>
          <w:tab w:val="left" w:pos="224"/>
        </w:tabs>
        <w:spacing w:line="234" w:lineRule="auto"/>
        <w:ind w:left="3" w:hanging="3"/>
        <w:jc w:val="both"/>
        <w:rPr>
          <w:rFonts w:eastAsia="Times New Roman"/>
          <w:color w:val="231F20"/>
          <w:sz w:val="28"/>
          <w:szCs w:val="28"/>
        </w:rPr>
      </w:pPr>
      <w:r>
        <w:rPr>
          <w:rFonts w:eastAsia="Times New Roman"/>
          <w:color w:val="231F20"/>
          <w:sz w:val="28"/>
          <w:szCs w:val="28"/>
        </w:rPr>
        <w:t>надежным диагностическим инструментарием является необходимой составляющей доказательного подхода и актуально для специалистов-</w:t>
      </w:r>
    </w:p>
    <w:p w:rsidR="00F94C3C" w:rsidRDefault="00F94C3C">
      <w:pPr>
        <w:spacing w:line="2" w:lineRule="exact"/>
        <w:rPr>
          <w:sz w:val="20"/>
          <w:szCs w:val="20"/>
        </w:rPr>
      </w:pPr>
    </w:p>
    <w:p w:rsidR="00F94C3C" w:rsidRDefault="00C806BD">
      <w:pPr>
        <w:tabs>
          <w:tab w:val="left" w:pos="2062"/>
          <w:tab w:val="left" w:pos="2402"/>
          <w:tab w:val="left" w:pos="3862"/>
          <w:tab w:val="left" w:pos="4202"/>
          <w:tab w:val="left" w:pos="5182"/>
          <w:tab w:val="left" w:pos="6102"/>
          <w:tab w:val="left" w:pos="7702"/>
          <w:tab w:val="left" w:pos="8062"/>
        </w:tabs>
        <w:ind w:left="3"/>
        <w:rPr>
          <w:sz w:val="20"/>
          <w:szCs w:val="20"/>
        </w:rPr>
      </w:pPr>
      <w:r>
        <w:rPr>
          <w:rFonts w:eastAsia="Times New Roman"/>
          <w:color w:val="231F20"/>
          <w:sz w:val="28"/>
          <w:szCs w:val="28"/>
        </w:rPr>
        <w:t>исследователей</w:t>
      </w:r>
      <w:r>
        <w:rPr>
          <w:rFonts w:eastAsia="Times New Roman"/>
          <w:color w:val="231F20"/>
          <w:sz w:val="28"/>
          <w:szCs w:val="28"/>
        </w:rPr>
        <w:tab/>
        <w:t>и</w:t>
      </w:r>
      <w:r>
        <w:rPr>
          <w:rFonts w:eastAsia="Times New Roman"/>
          <w:color w:val="231F20"/>
          <w:sz w:val="28"/>
          <w:szCs w:val="28"/>
        </w:rPr>
        <w:tab/>
        <w:t>практиков</w:t>
      </w:r>
      <w:r>
        <w:rPr>
          <w:rFonts w:eastAsia="Times New Roman"/>
          <w:color w:val="231F20"/>
          <w:sz w:val="28"/>
          <w:szCs w:val="28"/>
        </w:rPr>
        <w:tab/>
        <w:t>в</w:t>
      </w:r>
      <w:r>
        <w:rPr>
          <w:rFonts w:eastAsia="Times New Roman"/>
          <w:color w:val="231F20"/>
          <w:sz w:val="28"/>
          <w:szCs w:val="28"/>
        </w:rPr>
        <w:tab/>
        <w:t>любой</w:t>
      </w:r>
      <w:r>
        <w:rPr>
          <w:rFonts w:eastAsia="Times New Roman"/>
          <w:color w:val="231F20"/>
          <w:sz w:val="28"/>
          <w:szCs w:val="28"/>
        </w:rPr>
        <w:tab/>
        <w:t>сфере</w:t>
      </w:r>
      <w:r>
        <w:rPr>
          <w:rFonts w:eastAsia="Times New Roman"/>
          <w:color w:val="231F20"/>
          <w:sz w:val="28"/>
          <w:szCs w:val="28"/>
        </w:rPr>
        <w:tab/>
        <w:t>психологии</w:t>
      </w:r>
      <w:r>
        <w:rPr>
          <w:rFonts w:eastAsia="Times New Roman"/>
          <w:color w:val="231F20"/>
          <w:sz w:val="28"/>
          <w:szCs w:val="28"/>
        </w:rPr>
        <w:tab/>
        <w:t>и</w:t>
      </w:r>
      <w:r>
        <w:rPr>
          <w:rFonts w:eastAsia="Times New Roman"/>
          <w:color w:val="231F20"/>
          <w:sz w:val="28"/>
          <w:szCs w:val="28"/>
        </w:rPr>
        <w:tab/>
        <w:t>образования.</w:t>
      </w:r>
    </w:p>
    <w:p w:rsidR="00F94C3C" w:rsidRDefault="00F94C3C">
      <w:pPr>
        <w:spacing w:line="2" w:lineRule="exact"/>
        <w:rPr>
          <w:sz w:val="20"/>
          <w:szCs w:val="20"/>
        </w:rPr>
      </w:pPr>
    </w:p>
    <w:p w:rsidR="00F94C3C" w:rsidRDefault="00C806BD" w:rsidP="00C806BD">
      <w:pPr>
        <w:numPr>
          <w:ilvl w:val="0"/>
          <w:numId w:val="355"/>
        </w:numPr>
        <w:tabs>
          <w:tab w:val="left" w:pos="260"/>
        </w:tabs>
        <w:spacing w:line="223" w:lineRule="auto"/>
        <w:ind w:left="3" w:hanging="3"/>
        <w:jc w:val="both"/>
        <w:rPr>
          <w:rFonts w:eastAsia="Times New Roman"/>
          <w:color w:val="231F20"/>
          <w:sz w:val="28"/>
          <w:szCs w:val="28"/>
        </w:rPr>
      </w:pPr>
      <w:r>
        <w:rPr>
          <w:rFonts w:eastAsia="Times New Roman"/>
          <w:color w:val="231F20"/>
          <w:sz w:val="28"/>
          <w:szCs w:val="28"/>
        </w:rPr>
        <w:t>национальном проекте «Наука» на 2018–2024 гг.</w:t>
      </w:r>
      <w:r>
        <w:rPr>
          <w:rFonts w:eastAsia="Times New Roman"/>
          <w:color w:val="231F20"/>
          <w:sz w:val="36"/>
          <w:szCs w:val="36"/>
          <w:vertAlign w:val="superscript"/>
        </w:rPr>
        <w:t>&lt;11&gt;</w:t>
      </w:r>
      <w:r>
        <w:rPr>
          <w:rFonts w:eastAsia="Times New Roman"/>
          <w:color w:val="231F20"/>
          <w:sz w:val="28"/>
          <w:szCs w:val="28"/>
        </w:rPr>
        <w:t xml:space="preserve"> поставлена задача увеличить количество публикаций российских ученых в ведущих мировых научных журналах, входящих в первый и второй квартиль по индексам научного цитирования, что применительно к психологии также предполагает</w:t>
      </w:r>
    </w:p>
    <w:p w:rsidR="00F94C3C" w:rsidRDefault="00F94C3C">
      <w:pPr>
        <w:spacing w:line="18"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наличие стандартизированных психодиагностических методик как инструментов сбора эмпирических данных научных исследований, в том числе касающихся образования и социальной сферы.</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Вместе с тем, в психологии ощущается явный дефицит психодиагностического инструментария, удовлетворяющего международным требованиям. Исследователи и практики зачастую пользуются методиками, которые вообще не проходили процедуры стандартизации или же проходили их достаточно давно и используются скорее «по традиции», чем на основе принципов доказательности. В ряде случаев используемые методики поступают</w:t>
      </w:r>
    </w:p>
    <w:p w:rsidR="00F94C3C" w:rsidRDefault="00F94C3C">
      <w:pPr>
        <w:spacing w:line="3"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2440"/>
        <w:gridCol w:w="1400"/>
        <w:gridCol w:w="540"/>
        <w:gridCol w:w="660"/>
        <w:gridCol w:w="560"/>
        <w:gridCol w:w="2480"/>
        <w:gridCol w:w="1560"/>
      </w:tblGrid>
      <w:tr w:rsidR="00F94C3C">
        <w:trPr>
          <w:trHeight w:val="322"/>
        </w:trPr>
        <w:tc>
          <w:tcPr>
            <w:tcW w:w="3840" w:type="dxa"/>
            <w:gridSpan w:val="2"/>
            <w:vAlign w:val="bottom"/>
          </w:tcPr>
          <w:p w:rsidR="00F94C3C" w:rsidRDefault="00C806BD">
            <w:pPr>
              <w:rPr>
                <w:sz w:val="20"/>
                <w:szCs w:val="20"/>
              </w:rPr>
            </w:pPr>
            <w:r>
              <w:rPr>
                <w:rFonts w:eastAsia="Times New Roman"/>
                <w:color w:val="231F20"/>
                <w:sz w:val="28"/>
                <w:szCs w:val="28"/>
              </w:rPr>
              <w:t>из   источников,   надежность</w:t>
            </w:r>
          </w:p>
        </w:tc>
        <w:tc>
          <w:tcPr>
            <w:tcW w:w="1200" w:type="dxa"/>
            <w:gridSpan w:val="2"/>
            <w:vAlign w:val="bottom"/>
          </w:tcPr>
          <w:p w:rsidR="00F94C3C" w:rsidRDefault="00C806BD">
            <w:pPr>
              <w:jc w:val="right"/>
              <w:rPr>
                <w:sz w:val="20"/>
                <w:szCs w:val="20"/>
              </w:rPr>
            </w:pPr>
            <w:r>
              <w:rPr>
                <w:rFonts w:eastAsia="Times New Roman"/>
                <w:color w:val="231F20"/>
                <w:sz w:val="28"/>
                <w:szCs w:val="28"/>
              </w:rPr>
              <w:t>которых</w:t>
            </w:r>
          </w:p>
        </w:tc>
        <w:tc>
          <w:tcPr>
            <w:tcW w:w="560" w:type="dxa"/>
            <w:vAlign w:val="bottom"/>
          </w:tcPr>
          <w:p w:rsidR="00F94C3C" w:rsidRDefault="00C806BD">
            <w:pPr>
              <w:ind w:right="20"/>
              <w:jc w:val="right"/>
              <w:rPr>
                <w:sz w:val="20"/>
                <w:szCs w:val="20"/>
              </w:rPr>
            </w:pPr>
            <w:r>
              <w:rPr>
                <w:rFonts w:eastAsia="Times New Roman"/>
                <w:color w:val="231F20"/>
                <w:sz w:val="28"/>
                <w:szCs w:val="28"/>
              </w:rPr>
              <w:t>не</w:t>
            </w:r>
          </w:p>
        </w:tc>
        <w:tc>
          <w:tcPr>
            <w:tcW w:w="2480" w:type="dxa"/>
            <w:vAlign w:val="bottom"/>
          </w:tcPr>
          <w:p w:rsidR="00F94C3C" w:rsidRDefault="00C806BD">
            <w:pPr>
              <w:jc w:val="center"/>
              <w:rPr>
                <w:sz w:val="20"/>
                <w:szCs w:val="20"/>
              </w:rPr>
            </w:pPr>
            <w:r>
              <w:rPr>
                <w:rFonts w:eastAsia="Times New Roman"/>
                <w:color w:val="231F20"/>
                <w:sz w:val="28"/>
                <w:szCs w:val="28"/>
              </w:rPr>
              <w:t>подтверждена.   В</w:t>
            </w:r>
          </w:p>
        </w:tc>
        <w:tc>
          <w:tcPr>
            <w:tcW w:w="1560" w:type="dxa"/>
            <w:vAlign w:val="bottom"/>
          </w:tcPr>
          <w:p w:rsidR="00F94C3C" w:rsidRDefault="00C806BD">
            <w:pPr>
              <w:jc w:val="right"/>
              <w:rPr>
                <w:sz w:val="20"/>
                <w:szCs w:val="20"/>
              </w:rPr>
            </w:pPr>
            <w:r>
              <w:rPr>
                <w:rFonts w:eastAsia="Times New Roman"/>
                <w:color w:val="231F20"/>
                <w:sz w:val="28"/>
                <w:szCs w:val="28"/>
              </w:rPr>
              <w:t>дальнейшем</w:t>
            </w:r>
          </w:p>
        </w:tc>
      </w:tr>
      <w:tr w:rsidR="00F94C3C">
        <w:trPr>
          <w:trHeight w:val="322"/>
        </w:trPr>
        <w:tc>
          <w:tcPr>
            <w:tcW w:w="2440" w:type="dxa"/>
            <w:vAlign w:val="bottom"/>
          </w:tcPr>
          <w:p w:rsidR="00F94C3C" w:rsidRDefault="00C806BD">
            <w:pPr>
              <w:rPr>
                <w:sz w:val="20"/>
                <w:szCs w:val="20"/>
              </w:rPr>
            </w:pPr>
            <w:r>
              <w:rPr>
                <w:rFonts w:eastAsia="Times New Roman"/>
                <w:color w:val="231F20"/>
                <w:sz w:val="28"/>
                <w:szCs w:val="28"/>
              </w:rPr>
              <w:t>это обстоятельство</w:t>
            </w:r>
          </w:p>
        </w:tc>
        <w:tc>
          <w:tcPr>
            <w:tcW w:w="1400" w:type="dxa"/>
            <w:vAlign w:val="bottom"/>
          </w:tcPr>
          <w:p w:rsidR="00F94C3C" w:rsidRDefault="00C806BD">
            <w:pPr>
              <w:jc w:val="right"/>
              <w:rPr>
                <w:sz w:val="20"/>
                <w:szCs w:val="20"/>
              </w:rPr>
            </w:pPr>
            <w:r>
              <w:rPr>
                <w:rFonts w:eastAsia="Times New Roman"/>
                <w:color w:val="231F20"/>
                <w:sz w:val="28"/>
                <w:szCs w:val="28"/>
              </w:rPr>
              <w:t>приводит</w:t>
            </w:r>
          </w:p>
        </w:tc>
        <w:tc>
          <w:tcPr>
            <w:tcW w:w="540" w:type="dxa"/>
            <w:vAlign w:val="bottom"/>
          </w:tcPr>
          <w:p w:rsidR="00F94C3C" w:rsidRDefault="00C806BD">
            <w:pPr>
              <w:ind w:left="180"/>
              <w:rPr>
                <w:sz w:val="20"/>
                <w:szCs w:val="20"/>
              </w:rPr>
            </w:pPr>
            <w:r>
              <w:rPr>
                <w:rFonts w:eastAsia="Times New Roman"/>
                <w:color w:val="231F20"/>
                <w:sz w:val="28"/>
                <w:szCs w:val="28"/>
              </w:rPr>
              <w:t>к</w:t>
            </w:r>
          </w:p>
        </w:tc>
        <w:tc>
          <w:tcPr>
            <w:tcW w:w="5260" w:type="dxa"/>
            <w:gridSpan w:val="4"/>
            <w:vAlign w:val="bottom"/>
          </w:tcPr>
          <w:p w:rsidR="00F94C3C" w:rsidRDefault="00C806BD">
            <w:pPr>
              <w:jc w:val="right"/>
              <w:rPr>
                <w:sz w:val="20"/>
                <w:szCs w:val="20"/>
              </w:rPr>
            </w:pPr>
            <w:r>
              <w:rPr>
                <w:rFonts w:eastAsia="Times New Roman"/>
                <w:color w:val="231F20"/>
                <w:sz w:val="28"/>
                <w:szCs w:val="28"/>
              </w:rPr>
              <w:t>снижению   качества   профессиональной</w:t>
            </w:r>
          </w:p>
        </w:tc>
      </w:tr>
      <w:tr w:rsidR="00F94C3C">
        <w:trPr>
          <w:trHeight w:val="322"/>
        </w:trPr>
        <w:tc>
          <w:tcPr>
            <w:tcW w:w="8080" w:type="dxa"/>
            <w:gridSpan w:val="6"/>
            <w:vAlign w:val="bottom"/>
          </w:tcPr>
          <w:p w:rsidR="00F94C3C" w:rsidRDefault="00C806BD">
            <w:pPr>
              <w:rPr>
                <w:sz w:val="20"/>
                <w:szCs w:val="20"/>
              </w:rPr>
            </w:pPr>
            <w:r>
              <w:rPr>
                <w:rFonts w:eastAsia="Times New Roman"/>
                <w:color w:val="231F20"/>
                <w:w w:val="99"/>
                <w:sz w:val="28"/>
                <w:szCs w:val="28"/>
              </w:rPr>
              <w:t>деятельности педагогов-психологов образовательных организаций.</w:t>
            </w:r>
          </w:p>
        </w:tc>
        <w:tc>
          <w:tcPr>
            <w:tcW w:w="1560" w:type="dxa"/>
            <w:vAlign w:val="bottom"/>
          </w:tcPr>
          <w:p w:rsidR="00F94C3C" w:rsidRDefault="00F94C3C">
            <w:pPr>
              <w:rPr>
                <w:sz w:val="24"/>
                <w:szCs w:val="24"/>
              </w:rPr>
            </w:pPr>
          </w:p>
        </w:tc>
      </w:tr>
      <w:tr w:rsidR="00F94C3C">
        <w:trPr>
          <w:trHeight w:val="322"/>
        </w:trPr>
        <w:tc>
          <w:tcPr>
            <w:tcW w:w="4380" w:type="dxa"/>
            <w:gridSpan w:val="3"/>
            <w:vAlign w:val="bottom"/>
          </w:tcPr>
          <w:p w:rsidR="00F94C3C" w:rsidRDefault="00C806BD">
            <w:pPr>
              <w:ind w:left="700"/>
              <w:rPr>
                <w:sz w:val="20"/>
                <w:szCs w:val="20"/>
              </w:rPr>
            </w:pPr>
            <w:r>
              <w:rPr>
                <w:rFonts w:eastAsia="Times New Roman"/>
                <w:color w:val="231F20"/>
                <w:sz w:val="28"/>
                <w:szCs w:val="28"/>
              </w:rPr>
              <w:t>Целью  создания  открытого</w:t>
            </w:r>
          </w:p>
        </w:tc>
        <w:tc>
          <w:tcPr>
            <w:tcW w:w="1220" w:type="dxa"/>
            <w:gridSpan w:val="2"/>
            <w:vAlign w:val="bottom"/>
          </w:tcPr>
          <w:p w:rsidR="00F94C3C" w:rsidRDefault="00C806BD">
            <w:pPr>
              <w:ind w:right="20"/>
              <w:jc w:val="right"/>
              <w:rPr>
                <w:sz w:val="20"/>
                <w:szCs w:val="20"/>
              </w:rPr>
            </w:pPr>
            <w:r>
              <w:rPr>
                <w:rFonts w:eastAsia="Times New Roman"/>
                <w:color w:val="231F20"/>
                <w:sz w:val="28"/>
                <w:szCs w:val="28"/>
              </w:rPr>
              <w:t>реестра</w:t>
            </w:r>
          </w:p>
        </w:tc>
        <w:tc>
          <w:tcPr>
            <w:tcW w:w="4040" w:type="dxa"/>
            <w:gridSpan w:val="2"/>
            <w:vAlign w:val="bottom"/>
          </w:tcPr>
          <w:p w:rsidR="00F94C3C" w:rsidRDefault="00C806BD">
            <w:pPr>
              <w:jc w:val="right"/>
              <w:rPr>
                <w:sz w:val="20"/>
                <w:szCs w:val="20"/>
              </w:rPr>
            </w:pPr>
            <w:r>
              <w:rPr>
                <w:rFonts w:eastAsia="Times New Roman"/>
                <w:color w:val="231F20"/>
                <w:sz w:val="28"/>
                <w:szCs w:val="28"/>
              </w:rPr>
              <w:t>психодиагностических  методик</w:t>
            </w:r>
          </w:p>
        </w:tc>
      </w:tr>
      <w:tr w:rsidR="00F94C3C">
        <w:trPr>
          <w:trHeight w:val="325"/>
        </w:trPr>
        <w:tc>
          <w:tcPr>
            <w:tcW w:w="2440" w:type="dxa"/>
            <w:vAlign w:val="bottom"/>
          </w:tcPr>
          <w:p w:rsidR="00F94C3C" w:rsidRDefault="00C806BD">
            <w:pPr>
              <w:rPr>
                <w:sz w:val="20"/>
                <w:szCs w:val="20"/>
              </w:rPr>
            </w:pPr>
            <w:r>
              <w:rPr>
                <w:rFonts w:eastAsia="Times New Roman"/>
                <w:color w:val="231F20"/>
                <w:sz w:val="28"/>
                <w:szCs w:val="28"/>
              </w:rPr>
              <w:t>(см. приложение 3)</w:t>
            </w:r>
          </w:p>
        </w:tc>
        <w:tc>
          <w:tcPr>
            <w:tcW w:w="1400" w:type="dxa"/>
            <w:vAlign w:val="bottom"/>
          </w:tcPr>
          <w:p w:rsidR="00F94C3C" w:rsidRDefault="00C806BD">
            <w:pPr>
              <w:jc w:val="right"/>
              <w:rPr>
                <w:sz w:val="20"/>
                <w:szCs w:val="20"/>
              </w:rPr>
            </w:pPr>
            <w:r>
              <w:rPr>
                <w:rFonts w:eastAsia="Times New Roman"/>
                <w:color w:val="231F20"/>
                <w:sz w:val="28"/>
                <w:szCs w:val="28"/>
              </w:rPr>
              <w:t>является</w:t>
            </w:r>
          </w:p>
        </w:tc>
        <w:tc>
          <w:tcPr>
            <w:tcW w:w="1200" w:type="dxa"/>
            <w:gridSpan w:val="2"/>
            <w:vAlign w:val="bottom"/>
          </w:tcPr>
          <w:p w:rsidR="00F94C3C" w:rsidRDefault="00C806BD">
            <w:pPr>
              <w:jc w:val="right"/>
              <w:rPr>
                <w:sz w:val="20"/>
                <w:szCs w:val="20"/>
              </w:rPr>
            </w:pPr>
            <w:r>
              <w:rPr>
                <w:rFonts w:eastAsia="Times New Roman"/>
                <w:color w:val="231F20"/>
                <w:sz w:val="28"/>
                <w:szCs w:val="28"/>
              </w:rPr>
              <w:t>отбор</w:t>
            </w:r>
          </w:p>
        </w:tc>
        <w:tc>
          <w:tcPr>
            <w:tcW w:w="560" w:type="dxa"/>
            <w:vAlign w:val="bottom"/>
          </w:tcPr>
          <w:p w:rsidR="00F94C3C" w:rsidRDefault="00C806BD">
            <w:pPr>
              <w:jc w:val="right"/>
              <w:rPr>
                <w:sz w:val="20"/>
                <w:szCs w:val="20"/>
              </w:rPr>
            </w:pPr>
            <w:r>
              <w:rPr>
                <w:rFonts w:eastAsia="Times New Roman"/>
                <w:color w:val="231F20"/>
                <w:sz w:val="28"/>
                <w:szCs w:val="28"/>
              </w:rPr>
              <w:t>и</w:t>
            </w:r>
          </w:p>
        </w:tc>
        <w:tc>
          <w:tcPr>
            <w:tcW w:w="2480" w:type="dxa"/>
            <w:vAlign w:val="bottom"/>
          </w:tcPr>
          <w:p w:rsidR="00F94C3C" w:rsidRDefault="00C806BD">
            <w:pPr>
              <w:jc w:val="center"/>
              <w:rPr>
                <w:sz w:val="20"/>
                <w:szCs w:val="20"/>
              </w:rPr>
            </w:pPr>
            <w:r>
              <w:rPr>
                <w:rFonts w:eastAsia="Times New Roman"/>
                <w:color w:val="231F20"/>
                <w:sz w:val="28"/>
                <w:szCs w:val="28"/>
              </w:rPr>
              <w:t>предъявление</w:t>
            </w:r>
          </w:p>
        </w:tc>
        <w:tc>
          <w:tcPr>
            <w:tcW w:w="1560" w:type="dxa"/>
            <w:vAlign w:val="bottom"/>
          </w:tcPr>
          <w:p w:rsidR="00F94C3C" w:rsidRDefault="00C806BD">
            <w:pPr>
              <w:jc w:val="right"/>
              <w:rPr>
                <w:sz w:val="20"/>
                <w:szCs w:val="20"/>
              </w:rPr>
            </w:pPr>
            <w:r>
              <w:rPr>
                <w:rFonts w:eastAsia="Times New Roman"/>
                <w:color w:val="231F20"/>
                <w:w w:val="99"/>
                <w:sz w:val="28"/>
                <w:szCs w:val="28"/>
              </w:rPr>
              <w:t>сотрудникам</w:t>
            </w:r>
          </w:p>
        </w:tc>
      </w:tr>
      <w:tr w:rsidR="00F94C3C">
        <w:trPr>
          <w:trHeight w:val="322"/>
        </w:trPr>
        <w:tc>
          <w:tcPr>
            <w:tcW w:w="2440" w:type="dxa"/>
            <w:vAlign w:val="bottom"/>
          </w:tcPr>
          <w:p w:rsidR="00F94C3C" w:rsidRDefault="00C806BD">
            <w:pPr>
              <w:rPr>
                <w:sz w:val="20"/>
                <w:szCs w:val="20"/>
              </w:rPr>
            </w:pPr>
            <w:r>
              <w:rPr>
                <w:rFonts w:eastAsia="Times New Roman"/>
                <w:color w:val="231F20"/>
                <w:sz w:val="28"/>
                <w:szCs w:val="28"/>
              </w:rPr>
              <w:t>психологических</w:t>
            </w:r>
          </w:p>
        </w:tc>
        <w:tc>
          <w:tcPr>
            <w:tcW w:w="1400" w:type="dxa"/>
            <w:vAlign w:val="bottom"/>
          </w:tcPr>
          <w:p w:rsidR="00F94C3C" w:rsidRDefault="00C806BD">
            <w:pPr>
              <w:ind w:right="20"/>
              <w:jc w:val="right"/>
              <w:rPr>
                <w:sz w:val="20"/>
                <w:szCs w:val="20"/>
              </w:rPr>
            </w:pPr>
            <w:r>
              <w:rPr>
                <w:rFonts w:eastAsia="Times New Roman"/>
                <w:color w:val="231F20"/>
                <w:sz w:val="28"/>
                <w:szCs w:val="28"/>
              </w:rPr>
              <w:t>служб</w:t>
            </w:r>
          </w:p>
        </w:tc>
        <w:tc>
          <w:tcPr>
            <w:tcW w:w="540" w:type="dxa"/>
            <w:vAlign w:val="bottom"/>
          </w:tcPr>
          <w:p w:rsidR="00F94C3C" w:rsidRDefault="00F94C3C">
            <w:pPr>
              <w:rPr>
                <w:sz w:val="24"/>
                <w:szCs w:val="24"/>
              </w:rPr>
            </w:pPr>
          </w:p>
        </w:tc>
        <w:tc>
          <w:tcPr>
            <w:tcW w:w="3700" w:type="dxa"/>
            <w:gridSpan w:val="3"/>
            <w:vAlign w:val="bottom"/>
          </w:tcPr>
          <w:p w:rsidR="00F94C3C" w:rsidRDefault="00C806BD">
            <w:pPr>
              <w:ind w:left="200"/>
              <w:rPr>
                <w:sz w:val="20"/>
                <w:szCs w:val="20"/>
              </w:rPr>
            </w:pPr>
            <w:r>
              <w:rPr>
                <w:rFonts w:eastAsia="Times New Roman"/>
                <w:color w:val="231F20"/>
                <w:sz w:val="28"/>
                <w:szCs w:val="28"/>
              </w:rPr>
              <w:t>общеобразовательных</w:t>
            </w:r>
          </w:p>
        </w:tc>
        <w:tc>
          <w:tcPr>
            <w:tcW w:w="1560" w:type="dxa"/>
            <w:vAlign w:val="bottom"/>
          </w:tcPr>
          <w:p w:rsidR="00F94C3C" w:rsidRDefault="00C806BD">
            <w:pPr>
              <w:jc w:val="right"/>
              <w:rPr>
                <w:sz w:val="20"/>
                <w:szCs w:val="20"/>
              </w:rPr>
            </w:pPr>
            <w:r>
              <w:rPr>
                <w:rFonts w:eastAsia="Times New Roman"/>
                <w:color w:val="231F20"/>
                <w:sz w:val="28"/>
                <w:szCs w:val="28"/>
              </w:rPr>
              <w:t>организаций</w:t>
            </w:r>
          </w:p>
        </w:tc>
      </w:tr>
    </w:tbl>
    <w:p w:rsidR="00F94C3C" w:rsidRDefault="00F94C3C">
      <w:pPr>
        <w:spacing w:line="13" w:lineRule="exact"/>
        <w:rPr>
          <w:sz w:val="20"/>
          <w:szCs w:val="20"/>
        </w:rPr>
      </w:pPr>
    </w:p>
    <w:p w:rsidR="00F94C3C" w:rsidRDefault="00C806BD" w:rsidP="00E86833">
      <w:pPr>
        <w:jc w:val="both"/>
        <w:rPr>
          <w:sz w:val="20"/>
          <w:szCs w:val="20"/>
        </w:rPr>
      </w:pPr>
      <w:r>
        <w:rPr>
          <w:rFonts w:eastAsia="Times New Roman"/>
          <w:color w:val="231F20"/>
          <w:sz w:val="28"/>
          <w:szCs w:val="28"/>
        </w:rPr>
        <w:t>психодиагностических методик, вызывающих доверие научного сообщества. При этом значительное число российских методик или русскоязычных версий зарубежных методик, включенных в реестр, прошло процедуры стандартизации и/или валидизации, данные результаты опубликованы в ведущих научных журналах за последние 5 лет. В то же время важной задачей является осуществление должной процедуры верификации всех психодиагностических методик, пользующихся доверием у профессионального сообщества психологов образования, на основании экспертного мнения которых, с учетом</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E86833" w:rsidP="00E86833">
      <w:pPr>
        <w:spacing w:line="234" w:lineRule="auto"/>
        <w:jc w:val="both"/>
        <w:rPr>
          <w:sz w:val="20"/>
          <w:szCs w:val="20"/>
        </w:rPr>
      </w:pPr>
      <w:r>
        <w:rPr>
          <w:rFonts w:eastAsia="Times New Roman"/>
          <w:color w:val="231F20"/>
          <w:sz w:val="28"/>
          <w:szCs w:val="28"/>
        </w:rPr>
        <w:lastRenderedPageBreak/>
        <w:t>письмо</w:t>
      </w:r>
      <w:r w:rsidR="00C806BD">
        <w:rPr>
          <w:rFonts w:eastAsia="Times New Roman"/>
          <w:color w:val="231F20"/>
          <w:sz w:val="28"/>
          <w:szCs w:val="28"/>
        </w:rPr>
        <w:t xml:space="preserve"> Министерства образования и науки Российской Федерации от 10 февраля 2015 г. № ВК-268/07 «О совершенствовании деятельности</w:t>
      </w:r>
      <w:r>
        <w:rPr>
          <w:sz w:val="20"/>
          <w:szCs w:val="20"/>
        </w:rPr>
        <w:t xml:space="preserve"> </w:t>
      </w:r>
      <w:r w:rsidRPr="00E86833">
        <w:rPr>
          <w:sz w:val="28"/>
          <w:szCs w:val="28"/>
        </w:rPr>
        <w:t>цен</w:t>
      </w:r>
      <w:r w:rsidR="00C806BD">
        <w:rPr>
          <w:rFonts w:eastAsia="Times New Roman"/>
          <w:color w:val="231F20"/>
          <w:sz w:val="28"/>
          <w:szCs w:val="28"/>
        </w:rPr>
        <w:t>тров психолого-педагогической, медицинской и социальной помощи») подготовлен реестр в данных методических рекомендациях.</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Данное обстоятельство ставит задачу организации работы по сбору эмпирических данных и проведению соответствующих процедур стандартизации и/или валидизации профессионального инструментария. Вместе с тем, осознание определенной «уязвимости» даже хорошо известного и широко используемого психодиагностического инструментария призвано содействовать организации систематической работы по его верификации в среде профессионального сообщества.</w:t>
      </w:r>
    </w:p>
    <w:p w:rsidR="00F94C3C" w:rsidRDefault="00F94C3C">
      <w:pPr>
        <w:spacing w:line="340" w:lineRule="exact"/>
        <w:rPr>
          <w:sz w:val="20"/>
          <w:szCs w:val="20"/>
        </w:rPr>
      </w:pPr>
    </w:p>
    <w:p w:rsidR="00F94C3C" w:rsidRDefault="00C806BD">
      <w:pPr>
        <w:spacing w:line="236" w:lineRule="auto"/>
        <w:ind w:left="1280" w:right="1360"/>
        <w:jc w:val="center"/>
        <w:rPr>
          <w:sz w:val="20"/>
          <w:szCs w:val="20"/>
        </w:rPr>
      </w:pPr>
      <w:r>
        <w:rPr>
          <w:rFonts w:eastAsia="Times New Roman"/>
          <w:b/>
          <w:bCs/>
          <w:color w:val="231F20"/>
          <w:sz w:val="28"/>
          <w:szCs w:val="28"/>
        </w:rPr>
        <w:t>Примерное положение и порядок формирования открытого реестра психодиагностических методик, вызывающих доверие профессионального сообщества</w:t>
      </w:r>
    </w:p>
    <w:p w:rsidR="00F94C3C" w:rsidRDefault="00F94C3C">
      <w:pPr>
        <w:spacing w:line="340" w:lineRule="exact"/>
        <w:rPr>
          <w:sz w:val="20"/>
          <w:szCs w:val="20"/>
        </w:rPr>
      </w:pPr>
    </w:p>
    <w:p w:rsidR="00F94C3C" w:rsidRDefault="00C806BD">
      <w:pPr>
        <w:spacing w:line="234" w:lineRule="auto"/>
        <w:ind w:left="3" w:firstLine="708"/>
        <w:rPr>
          <w:sz w:val="20"/>
          <w:szCs w:val="20"/>
        </w:rPr>
      </w:pPr>
      <w:r>
        <w:rPr>
          <w:rFonts w:eastAsia="Times New Roman"/>
          <w:b/>
          <w:bCs/>
          <w:i/>
          <w:iCs/>
          <w:sz w:val="28"/>
          <w:szCs w:val="28"/>
        </w:rPr>
        <w:t>Структура открытого реестра психодиагностических методик, вызывающих доверие профессионального сообщества</w:t>
      </w:r>
    </w:p>
    <w:p w:rsidR="00F94C3C" w:rsidRDefault="00F94C3C">
      <w:pPr>
        <w:spacing w:line="337" w:lineRule="exact"/>
        <w:rPr>
          <w:sz w:val="20"/>
          <w:szCs w:val="20"/>
        </w:rPr>
      </w:pPr>
    </w:p>
    <w:p w:rsidR="00F94C3C" w:rsidRDefault="00C806BD" w:rsidP="00C806BD">
      <w:pPr>
        <w:numPr>
          <w:ilvl w:val="0"/>
          <w:numId w:val="356"/>
        </w:numPr>
        <w:tabs>
          <w:tab w:val="left" w:pos="1104"/>
        </w:tabs>
        <w:spacing w:line="236" w:lineRule="auto"/>
        <w:ind w:left="3" w:firstLine="705"/>
        <w:jc w:val="both"/>
        <w:rPr>
          <w:rFonts w:eastAsia="Times New Roman"/>
          <w:color w:val="231F20"/>
          <w:sz w:val="28"/>
          <w:szCs w:val="28"/>
        </w:rPr>
      </w:pPr>
      <w:r>
        <w:rPr>
          <w:rFonts w:eastAsia="Times New Roman"/>
          <w:color w:val="231F20"/>
          <w:sz w:val="28"/>
          <w:szCs w:val="28"/>
        </w:rPr>
        <w:t>открытом реестре, представленном в приложении 3, содержится классификация диагностических методик в соответствии с содержанием психодиагностической работы с целевыми группами обучающихся.</w:t>
      </w:r>
    </w:p>
    <w:p w:rsidR="00F94C3C" w:rsidRDefault="00F94C3C">
      <w:pPr>
        <w:spacing w:line="17"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Описание психодиагностических методик приводится по следующей схеме: Автор методики, название методики.</w:t>
      </w:r>
    </w:p>
    <w:p w:rsidR="00F94C3C" w:rsidRDefault="00F94C3C">
      <w:pPr>
        <w:spacing w:line="2" w:lineRule="exact"/>
        <w:rPr>
          <w:sz w:val="20"/>
          <w:szCs w:val="20"/>
        </w:rPr>
      </w:pPr>
    </w:p>
    <w:p w:rsidR="00F94C3C" w:rsidRDefault="00C806BD">
      <w:pPr>
        <w:tabs>
          <w:tab w:val="left" w:pos="2502"/>
          <w:tab w:val="left" w:pos="3982"/>
          <w:tab w:val="left" w:pos="4422"/>
          <w:tab w:val="left" w:pos="5902"/>
          <w:tab w:val="left" w:pos="6642"/>
          <w:tab w:val="left" w:pos="8142"/>
        </w:tabs>
        <w:ind w:left="703"/>
        <w:rPr>
          <w:sz w:val="20"/>
          <w:szCs w:val="20"/>
        </w:rPr>
      </w:pPr>
      <w:r>
        <w:rPr>
          <w:rFonts w:eastAsia="Times New Roman"/>
          <w:color w:val="231F20"/>
          <w:sz w:val="28"/>
          <w:szCs w:val="28"/>
        </w:rPr>
        <w:t>Измеряемый</w:t>
      </w:r>
      <w:r>
        <w:rPr>
          <w:rFonts w:eastAsia="Times New Roman"/>
          <w:color w:val="231F20"/>
          <w:sz w:val="28"/>
          <w:szCs w:val="28"/>
        </w:rPr>
        <w:tab/>
        <w:t>конструкт</w:t>
      </w:r>
      <w:r>
        <w:rPr>
          <w:sz w:val="20"/>
          <w:szCs w:val="20"/>
        </w:rPr>
        <w:tab/>
      </w:r>
      <w:r>
        <w:rPr>
          <w:rFonts w:eastAsia="Times New Roman"/>
          <w:color w:val="231F20"/>
          <w:sz w:val="28"/>
          <w:szCs w:val="28"/>
        </w:rPr>
        <w:t>–</w:t>
      </w:r>
      <w:r>
        <w:rPr>
          <w:sz w:val="20"/>
          <w:szCs w:val="20"/>
        </w:rPr>
        <w:tab/>
      </w:r>
      <w:r>
        <w:rPr>
          <w:rFonts w:eastAsia="Times New Roman"/>
          <w:color w:val="231F20"/>
          <w:sz w:val="28"/>
          <w:szCs w:val="28"/>
        </w:rPr>
        <w:t>конструкт</w:t>
      </w:r>
      <w:r>
        <w:rPr>
          <w:rFonts w:eastAsia="Times New Roman"/>
          <w:color w:val="231F20"/>
          <w:sz w:val="28"/>
          <w:szCs w:val="28"/>
        </w:rPr>
        <w:tab/>
        <w:t>или</w:t>
      </w:r>
      <w:r>
        <w:rPr>
          <w:rFonts w:eastAsia="Times New Roman"/>
          <w:color w:val="231F20"/>
          <w:sz w:val="28"/>
          <w:szCs w:val="28"/>
        </w:rPr>
        <w:tab/>
        <w:t>несколько</w:t>
      </w:r>
      <w:r>
        <w:rPr>
          <w:sz w:val="20"/>
          <w:szCs w:val="20"/>
        </w:rPr>
        <w:tab/>
      </w:r>
      <w:r>
        <w:rPr>
          <w:rFonts w:eastAsia="Times New Roman"/>
          <w:color w:val="231F20"/>
          <w:sz w:val="27"/>
          <w:szCs w:val="27"/>
        </w:rPr>
        <w:t>конструктов</w:t>
      </w:r>
    </w:p>
    <w:p w:rsidR="00F94C3C" w:rsidRDefault="00C806BD">
      <w:pPr>
        <w:tabs>
          <w:tab w:val="left" w:pos="3082"/>
          <w:tab w:val="left" w:pos="4842"/>
          <w:tab w:val="left" w:pos="7042"/>
          <w:tab w:val="left" w:pos="8802"/>
        </w:tabs>
        <w:ind w:left="3"/>
        <w:rPr>
          <w:sz w:val="20"/>
          <w:szCs w:val="20"/>
        </w:rPr>
      </w:pPr>
      <w:r>
        <w:rPr>
          <w:rFonts w:eastAsia="Times New Roman"/>
          <w:color w:val="231F20"/>
          <w:sz w:val="28"/>
          <w:szCs w:val="28"/>
        </w:rPr>
        <w:t>для многошкальных</w:t>
      </w:r>
      <w:r>
        <w:rPr>
          <w:sz w:val="20"/>
          <w:szCs w:val="20"/>
        </w:rPr>
        <w:tab/>
      </w:r>
      <w:r>
        <w:rPr>
          <w:rFonts w:eastAsia="Times New Roman"/>
          <w:color w:val="231F20"/>
          <w:sz w:val="28"/>
          <w:szCs w:val="28"/>
        </w:rPr>
        <w:t>методик,</w:t>
      </w:r>
      <w:r>
        <w:rPr>
          <w:sz w:val="20"/>
          <w:szCs w:val="20"/>
        </w:rPr>
        <w:tab/>
      </w:r>
      <w:r>
        <w:rPr>
          <w:rFonts w:eastAsia="Times New Roman"/>
          <w:color w:val="231F20"/>
          <w:sz w:val="28"/>
          <w:szCs w:val="28"/>
        </w:rPr>
        <w:t>который(ые)</w:t>
      </w:r>
      <w:r>
        <w:rPr>
          <w:sz w:val="20"/>
          <w:szCs w:val="20"/>
        </w:rPr>
        <w:tab/>
      </w:r>
      <w:r>
        <w:rPr>
          <w:rFonts w:eastAsia="Times New Roman"/>
          <w:color w:val="231F20"/>
          <w:sz w:val="28"/>
          <w:szCs w:val="28"/>
        </w:rPr>
        <w:t>измеряет</w:t>
      </w:r>
      <w:r>
        <w:rPr>
          <w:sz w:val="20"/>
          <w:szCs w:val="20"/>
        </w:rPr>
        <w:tab/>
      </w:r>
      <w:r>
        <w:rPr>
          <w:rFonts w:eastAsia="Times New Roman"/>
          <w:color w:val="231F20"/>
          <w:sz w:val="28"/>
          <w:szCs w:val="28"/>
        </w:rPr>
        <w:t>данная</w:t>
      </w:r>
    </w:p>
    <w:p w:rsidR="00F94C3C" w:rsidRDefault="00C806BD">
      <w:pPr>
        <w:ind w:left="3"/>
        <w:rPr>
          <w:sz w:val="20"/>
          <w:szCs w:val="20"/>
        </w:rPr>
      </w:pPr>
      <w:r>
        <w:rPr>
          <w:rFonts w:eastAsia="Times New Roman"/>
          <w:color w:val="231F20"/>
          <w:sz w:val="28"/>
          <w:szCs w:val="28"/>
        </w:rPr>
        <w:t>психодиагностическая методика.</w:t>
      </w:r>
    </w:p>
    <w:p w:rsidR="00F94C3C" w:rsidRDefault="00C806BD">
      <w:pPr>
        <w:spacing w:line="239" w:lineRule="auto"/>
        <w:ind w:left="703"/>
        <w:rPr>
          <w:sz w:val="20"/>
          <w:szCs w:val="20"/>
        </w:rPr>
      </w:pPr>
      <w:r>
        <w:rPr>
          <w:rFonts w:eastAsia="Times New Roman"/>
          <w:color w:val="231F20"/>
          <w:sz w:val="28"/>
          <w:szCs w:val="28"/>
        </w:rPr>
        <w:t>Возрастная группа, для которой рекомендована данная методика.</w:t>
      </w:r>
    </w:p>
    <w:p w:rsidR="00F94C3C" w:rsidRDefault="00F94C3C">
      <w:pPr>
        <w:spacing w:line="2" w:lineRule="exact"/>
        <w:rPr>
          <w:sz w:val="20"/>
          <w:szCs w:val="20"/>
        </w:rPr>
      </w:pPr>
    </w:p>
    <w:p w:rsidR="00F94C3C" w:rsidRDefault="00C806BD">
      <w:pPr>
        <w:tabs>
          <w:tab w:val="left" w:pos="2402"/>
          <w:tab w:val="left" w:pos="4702"/>
          <w:tab w:val="left" w:pos="7042"/>
          <w:tab w:val="left" w:pos="7542"/>
          <w:tab w:val="left" w:pos="8042"/>
        </w:tabs>
        <w:ind w:left="703"/>
        <w:rPr>
          <w:sz w:val="20"/>
          <w:szCs w:val="20"/>
        </w:rPr>
      </w:pPr>
      <w:r>
        <w:rPr>
          <w:rFonts w:eastAsia="Times New Roman"/>
          <w:color w:val="231F20"/>
          <w:sz w:val="28"/>
          <w:szCs w:val="28"/>
        </w:rPr>
        <w:t>Параметры</w:t>
      </w:r>
      <w:r>
        <w:rPr>
          <w:sz w:val="20"/>
          <w:szCs w:val="20"/>
        </w:rPr>
        <w:tab/>
      </w:r>
      <w:r>
        <w:rPr>
          <w:rFonts w:eastAsia="Times New Roman"/>
          <w:color w:val="231F20"/>
          <w:sz w:val="28"/>
          <w:szCs w:val="28"/>
        </w:rPr>
        <w:t>стандартизации,</w:t>
      </w:r>
      <w:r>
        <w:rPr>
          <w:sz w:val="20"/>
          <w:szCs w:val="20"/>
        </w:rPr>
        <w:tab/>
      </w:r>
      <w:r>
        <w:rPr>
          <w:rFonts w:eastAsia="Times New Roman"/>
          <w:color w:val="231F20"/>
          <w:sz w:val="28"/>
          <w:szCs w:val="28"/>
        </w:rPr>
        <w:t>доказательность</w:t>
      </w:r>
      <w:r>
        <w:rPr>
          <w:sz w:val="20"/>
          <w:szCs w:val="20"/>
        </w:rPr>
        <w:tab/>
      </w:r>
      <w:r>
        <w:rPr>
          <w:rFonts w:eastAsia="Times New Roman"/>
          <w:color w:val="231F20"/>
          <w:sz w:val="28"/>
          <w:szCs w:val="28"/>
        </w:rPr>
        <w:t>–</w:t>
      </w:r>
      <w:r>
        <w:rPr>
          <w:sz w:val="20"/>
          <w:szCs w:val="20"/>
        </w:rPr>
        <w:tab/>
      </w:r>
      <w:r>
        <w:rPr>
          <w:rFonts w:eastAsia="Times New Roman"/>
          <w:color w:val="231F20"/>
          <w:sz w:val="28"/>
          <w:szCs w:val="28"/>
        </w:rPr>
        <w:t>в</w:t>
      </w:r>
      <w:r>
        <w:rPr>
          <w:sz w:val="20"/>
          <w:szCs w:val="20"/>
        </w:rPr>
        <w:tab/>
      </w:r>
      <w:r>
        <w:rPr>
          <w:rFonts w:eastAsia="Times New Roman"/>
          <w:color w:val="231F20"/>
          <w:sz w:val="27"/>
          <w:szCs w:val="27"/>
        </w:rPr>
        <w:t>соответствии</w:t>
      </w:r>
    </w:p>
    <w:p w:rsidR="00F94C3C" w:rsidRDefault="00F94C3C">
      <w:pPr>
        <w:spacing w:line="13" w:lineRule="exact"/>
        <w:rPr>
          <w:sz w:val="20"/>
          <w:szCs w:val="20"/>
        </w:rPr>
      </w:pPr>
    </w:p>
    <w:p w:rsidR="00F94C3C" w:rsidRDefault="00C806BD" w:rsidP="00C806BD">
      <w:pPr>
        <w:numPr>
          <w:ilvl w:val="0"/>
          <w:numId w:val="357"/>
        </w:numPr>
        <w:tabs>
          <w:tab w:val="left" w:pos="197"/>
        </w:tabs>
        <w:spacing w:line="234" w:lineRule="auto"/>
        <w:ind w:left="3" w:hanging="3"/>
        <w:rPr>
          <w:rFonts w:eastAsia="Times New Roman"/>
          <w:color w:val="231F20"/>
          <w:sz w:val="28"/>
          <w:szCs w:val="28"/>
        </w:rPr>
      </w:pPr>
      <w:r>
        <w:rPr>
          <w:rFonts w:eastAsia="Times New Roman"/>
          <w:color w:val="231F20"/>
          <w:sz w:val="28"/>
          <w:szCs w:val="28"/>
        </w:rPr>
        <w:t>современными научно-обоснованными требованиями к стандартизованным/ валидизированным методикам.</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Источник – сборник диагностических методик и/или научный журнал, в котором приведены сведения о результатах стандартизации/валидизации методики.</w:t>
      </w:r>
    </w:p>
    <w:p w:rsidR="00F94C3C" w:rsidRDefault="00F94C3C">
      <w:pPr>
        <w:spacing w:line="14"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Год публикации диагностической методики и/или статьи в научном журнале о ее стандартизации/валидизации; компьютерная версия методики – есть или нет в наличии.</w:t>
      </w:r>
    </w:p>
    <w:p w:rsidR="00F94C3C" w:rsidRDefault="00C806BD">
      <w:pPr>
        <w:ind w:left="703"/>
        <w:rPr>
          <w:rFonts w:eastAsia="Times New Roman"/>
          <w:color w:val="231F20"/>
          <w:sz w:val="28"/>
          <w:szCs w:val="28"/>
        </w:rPr>
      </w:pPr>
      <w:r>
        <w:rPr>
          <w:rFonts w:eastAsia="Times New Roman"/>
          <w:color w:val="231F20"/>
          <w:sz w:val="28"/>
          <w:szCs w:val="28"/>
        </w:rPr>
        <w:t>Статус: основная/условно рекомендуемая/экспериментальная.</w:t>
      </w:r>
    </w:p>
    <w:p w:rsidR="00F94C3C" w:rsidRDefault="00F94C3C">
      <w:pPr>
        <w:spacing w:line="12"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Основные, обязательные к использованию методики (перечень призван охватывать все предлагаемые программы психологической помощи). В число основных методик входят диагностические методики, прошедшие процедуры</w:t>
      </w:r>
    </w:p>
    <w:p w:rsidR="00F94C3C" w:rsidRDefault="00F94C3C">
      <w:pPr>
        <w:spacing w:line="17"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стандартизации (для российских инструментов) или валидизации (для русскоязычных версий зарубежных инструментов) с результатами, опубликованными в научных журналах.</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Условно рекомендуемые методики. Анализ публикаций в ведущих научных журналах и мнений экспертов профессионального сообщества психологов позволил выделить диагностические методики, в настоящее время</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lastRenderedPageBreak/>
        <w:t>117</w:t>
      </w:r>
    </w:p>
    <w:p w:rsidR="00F94C3C" w:rsidRDefault="00C806BD">
      <w:pPr>
        <w:spacing w:line="237" w:lineRule="auto"/>
        <w:ind w:left="3"/>
        <w:jc w:val="both"/>
        <w:rPr>
          <w:sz w:val="20"/>
          <w:szCs w:val="20"/>
        </w:rPr>
      </w:pPr>
      <w:r>
        <w:rPr>
          <w:rFonts w:eastAsia="Times New Roman"/>
          <w:color w:val="231F20"/>
          <w:sz w:val="28"/>
          <w:szCs w:val="28"/>
        </w:rPr>
        <w:t>широко используемые и/или вызывающие доверие профессионального сообщества, но пока не обладающие всеми необходимыми сведениями их доказательности. Такие методики позволяют проводить необходимую оценку, однако одновременно данные по ним рекомендуется направлять</w:t>
      </w:r>
    </w:p>
    <w:p w:rsidR="00F94C3C" w:rsidRDefault="00F94C3C">
      <w:pPr>
        <w:spacing w:line="17" w:lineRule="exact"/>
        <w:rPr>
          <w:sz w:val="20"/>
          <w:szCs w:val="20"/>
        </w:rPr>
      </w:pPr>
    </w:p>
    <w:p w:rsidR="00F94C3C" w:rsidRDefault="00C806BD" w:rsidP="00C806BD">
      <w:pPr>
        <w:numPr>
          <w:ilvl w:val="0"/>
          <w:numId w:val="358"/>
        </w:numPr>
        <w:tabs>
          <w:tab w:val="left" w:pos="204"/>
        </w:tabs>
        <w:spacing w:line="234" w:lineRule="auto"/>
        <w:ind w:left="3" w:hanging="3"/>
        <w:jc w:val="both"/>
        <w:rPr>
          <w:rFonts w:eastAsia="Times New Roman"/>
          <w:color w:val="231F20"/>
          <w:sz w:val="28"/>
          <w:szCs w:val="28"/>
        </w:rPr>
      </w:pPr>
      <w:r>
        <w:rPr>
          <w:rFonts w:eastAsia="Times New Roman"/>
          <w:color w:val="231F20"/>
          <w:sz w:val="28"/>
          <w:szCs w:val="28"/>
        </w:rPr>
        <w:t>методический центр Психологической службы субъекта Российской Федерации для стандартизации и решения отдельных вопросов валидизации.</w:t>
      </w:r>
    </w:p>
    <w:p w:rsidR="00F94C3C" w:rsidRDefault="00F94C3C">
      <w:pPr>
        <w:spacing w:line="15"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В перспективе  возможно  создать  подобные  центры  в  общеобразовательных</w:t>
      </w:r>
    </w:p>
    <w:p w:rsidR="00F94C3C" w:rsidRDefault="00F94C3C">
      <w:pPr>
        <w:spacing w:line="339"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организациях, работающие при координации и в тесном взаимодействии с университетами и научными организациями, профессионально</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занимающимися проблематикой разработки, стандартизации и валидизации психодиагностического инструментария. При этом университеты и научные организации могут осуществлять научное руководство и экспертные функции в такой совместной деятельности.</w:t>
      </w:r>
    </w:p>
    <w:p w:rsidR="00F94C3C" w:rsidRDefault="00F94C3C">
      <w:pPr>
        <w:spacing w:line="18"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Экспериментальные – обязательные для сбора в школе статистических данных для исследований в целях решения вопросов валидности и надежности методик. Координаторами и организаторами такой работы также рекомендуется выдвигать университеты и научные организации, занимающиеся профильной проблематикой и/или имеющие профильные структурные подразделения.</w:t>
      </w:r>
    </w:p>
    <w:p w:rsidR="00F94C3C" w:rsidRDefault="00C806BD">
      <w:pPr>
        <w:tabs>
          <w:tab w:val="left" w:pos="1882"/>
          <w:tab w:val="left" w:pos="2922"/>
          <w:tab w:val="left" w:pos="3262"/>
          <w:tab w:val="left" w:pos="5062"/>
          <w:tab w:val="left" w:pos="5402"/>
          <w:tab w:val="left" w:pos="6742"/>
          <w:tab w:val="left" w:pos="7962"/>
          <w:tab w:val="left" w:pos="8882"/>
        </w:tabs>
        <w:ind w:left="703"/>
        <w:rPr>
          <w:sz w:val="20"/>
          <w:szCs w:val="20"/>
        </w:rPr>
      </w:pPr>
      <w:r>
        <w:rPr>
          <w:rFonts w:eastAsia="Times New Roman"/>
          <w:color w:val="231F20"/>
          <w:sz w:val="28"/>
          <w:szCs w:val="28"/>
        </w:rPr>
        <w:t>Целевая</w:t>
      </w:r>
      <w:r>
        <w:rPr>
          <w:rFonts w:eastAsia="Times New Roman"/>
          <w:color w:val="231F20"/>
          <w:sz w:val="28"/>
          <w:szCs w:val="28"/>
        </w:rPr>
        <w:tab/>
        <w:t>группа</w:t>
      </w:r>
      <w:r>
        <w:rPr>
          <w:rFonts w:eastAsia="Times New Roman"/>
          <w:color w:val="231F20"/>
          <w:sz w:val="28"/>
          <w:szCs w:val="28"/>
        </w:rPr>
        <w:tab/>
        <w:t>в</w:t>
      </w:r>
      <w:r>
        <w:rPr>
          <w:rFonts w:eastAsia="Times New Roman"/>
          <w:color w:val="231F20"/>
          <w:sz w:val="28"/>
          <w:szCs w:val="28"/>
        </w:rPr>
        <w:tab/>
        <w:t>соответствии</w:t>
      </w:r>
      <w:r>
        <w:rPr>
          <w:rFonts w:eastAsia="Times New Roman"/>
          <w:color w:val="231F20"/>
          <w:sz w:val="28"/>
          <w:szCs w:val="28"/>
        </w:rPr>
        <w:tab/>
        <w:t>с</w:t>
      </w:r>
      <w:r>
        <w:rPr>
          <w:rFonts w:eastAsia="Times New Roman"/>
          <w:color w:val="231F20"/>
          <w:sz w:val="28"/>
          <w:szCs w:val="28"/>
        </w:rPr>
        <w:tab/>
        <w:t>перечнем</w:t>
      </w:r>
      <w:r>
        <w:rPr>
          <w:rFonts w:eastAsia="Times New Roman"/>
          <w:color w:val="231F20"/>
          <w:sz w:val="28"/>
          <w:szCs w:val="28"/>
        </w:rPr>
        <w:tab/>
        <w:t>целевых</w:t>
      </w:r>
      <w:r>
        <w:rPr>
          <w:rFonts w:eastAsia="Times New Roman"/>
          <w:color w:val="231F20"/>
          <w:sz w:val="28"/>
          <w:szCs w:val="28"/>
        </w:rPr>
        <w:tab/>
        <w:t>групп</w:t>
      </w:r>
      <w:r>
        <w:rPr>
          <w:rFonts w:eastAsia="Times New Roman"/>
          <w:color w:val="231F20"/>
          <w:sz w:val="28"/>
          <w:szCs w:val="28"/>
        </w:rPr>
        <w:tab/>
        <w:t>детей,</w:t>
      </w:r>
    </w:p>
    <w:p w:rsidR="00F94C3C" w:rsidRDefault="00F94C3C">
      <w:pPr>
        <w:spacing w:line="16" w:lineRule="exact"/>
        <w:rPr>
          <w:sz w:val="20"/>
          <w:szCs w:val="20"/>
        </w:rPr>
      </w:pPr>
    </w:p>
    <w:p w:rsidR="00F94C3C" w:rsidRDefault="00C806BD" w:rsidP="00C806BD">
      <w:pPr>
        <w:numPr>
          <w:ilvl w:val="0"/>
          <w:numId w:val="359"/>
        </w:numPr>
        <w:tabs>
          <w:tab w:val="left" w:pos="204"/>
        </w:tabs>
        <w:spacing w:line="236" w:lineRule="auto"/>
        <w:ind w:left="3" w:hanging="3"/>
        <w:jc w:val="both"/>
        <w:rPr>
          <w:rFonts w:eastAsia="Times New Roman"/>
          <w:color w:val="231F20"/>
          <w:sz w:val="28"/>
          <w:szCs w:val="28"/>
        </w:rPr>
      </w:pPr>
      <w:r>
        <w:rPr>
          <w:rFonts w:eastAsia="Times New Roman"/>
          <w:color w:val="231F20"/>
          <w:sz w:val="28"/>
          <w:szCs w:val="28"/>
        </w:rPr>
        <w:t>отношении которых в общеобразовательных организациях психологическими службами, педагогами-психологами реализуются программы адресной психологической помощи.</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Целевые группы:</w:t>
      </w:r>
    </w:p>
    <w:p w:rsidR="00F94C3C" w:rsidRDefault="00F94C3C">
      <w:pPr>
        <w:spacing w:line="12" w:lineRule="exact"/>
        <w:rPr>
          <w:rFonts w:eastAsia="Times New Roman"/>
          <w:color w:val="231F20"/>
          <w:sz w:val="28"/>
          <w:szCs w:val="28"/>
        </w:rPr>
      </w:pPr>
    </w:p>
    <w:p w:rsidR="00F94C3C" w:rsidRDefault="00C806BD" w:rsidP="00C806BD">
      <w:pPr>
        <w:numPr>
          <w:ilvl w:val="1"/>
          <w:numId w:val="359"/>
        </w:numPr>
        <w:tabs>
          <w:tab w:val="left" w:pos="1136"/>
        </w:tabs>
        <w:spacing w:line="234" w:lineRule="auto"/>
        <w:ind w:left="3" w:firstLine="705"/>
        <w:rPr>
          <w:rFonts w:eastAsia="Times New Roman"/>
          <w:color w:val="231F20"/>
          <w:sz w:val="28"/>
          <w:szCs w:val="28"/>
        </w:rPr>
      </w:pPr>
      <w:r>
        <w:rPr>
          <w:rFonts w:eastAsia="Times New Roman"/>
          <w:color w:val="231F20"/>
          <w:sz w:val="28"/>
          <w:szCs w:val="28"/>
        </w:rPr>
        <w:t>Норма (нормотипичные дети и подростки с нормативным кризисом взросления).</w:t>
      </w:r>
    </w:p>
    <w:p w:rsidR="00F94C3C" w:rsidRDefault="00F94C3C">
      <w:pPr>
        <w:spacing w:line="4" w:lineRule="exact"/>
        <w:rPr>
          <w:rFonts w:eastAsia="Times New Roman"/>
          <w:color w:val="231F20"/>
          <w:sz w:val="28"/>
          <w:szCs w:val="28"/>
        </w:rPr>
      </w:pPr>
    </w:p>
    <w:p w:rsidR="00F94C3C" w:rsidRDefault="00C806BD" w:rsidP="00C806BD">
      <w:pPr>
        <w:numPr>
          <w:ilvl w:val="1"/>
          <w:numId w:val="359"/>
        </w:numPr>
        <w:tabs>
          <w:tab w:val="left" w:pos="1143"/>
        </w:tabs>
        <w:ind w:left="1143" w:hanging="435"/>
        <w:rPr>
          <w:rFonts w:eastAsia="Times New Roman"/>
          <w:color w:val="231F20"/>
          <w:sz w:val="28"/>
          <w:szCs w:val="28"/>
        </w:rPr>
      </w:pPr>
      <w:r>
        <w:rPr>
          <w:rFonts w:eastAsia="Times New Roman"/>
          <w:color w:val="231F20"/>
          <w:sz w:val="28"/>
          <w:szCs w:val="28"/>
        </w:rPr>
        <w:t>Дети, испытывающие трудности в обучении.</w:t>
      </w:r>
    </w:p>
    <w:p w:rsidR="00F94C3C" w:rsidRDefault="00F94C3C">
      <w:pPr>
        <w:spacing w:line="13" w:lineRule="exact"/>
        <w:rPr>
          <w:rFonts w:eastAsia="Times New Roman"/>
          <w:color w:val="231F20"/>
          <w:sz w:val="28"/>
          <w:szCs w:val="28"/>
        </w:rPr>
      </w:pPr>
    </w:p>
    <w:p w:rsidR="00F94C3C" w:rsidRDefault="00C806BD" w:rsidP="00C806BD">
      <w:pPr>
        <w:numPr>
          <w:ilvl w:val="1"/>
          <w:numId w:val="359"/>
        </w:numPr>
        <w:tabs>
          <w:tab w:val="left" w:pos="1136"/>
        </w:tabs>
        <w:spacing w:line="234" w:lineRule="auto"/>
        <w:ind w:left="3" w:right="60" w:firstLine="705"/>
        <w:rPr>
          <w:rFonts w:eastAsia="Times New Roman"/>
          <w:color w:val="231F20"/>
          <w:sz w:val="28"/>
          <w:szCs w:val="28"/>
        </w:rPr>
      </w:pPr>
      <w:r>
        <w:rPr>
          <w:rFonts w:eastAsia="Times New Roman"/>
          <w:color w:val="231F20"/>
          <w:sz w:val="28"/>
          <w:szCs w:val="28"/>
        </w:rPr>
        <w:t>Категории детей, нуждающиеся в особом внимании в связи с высоким риском уязвимости:</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3.1Дети, находящиеся в трудной жизненной ситуации:</w:t>
      </w:r>
    </w:p>
    <w:p w:rsidR="00F94C3C" w:rsidRDefault="00C806BD">
      <w:pPr>
        <w:ind w:left="703"/>
        <w:rPr>
          <w:rFonts w:eastAsia="Times New Roman"/>
          <w:color w:val="231F20"/>
          <w:sz w:val="28"/>
          <w:szCs w:val="28"/>
        </w:rPr>
      </w:pPr>
      <w:r>
        <w:rPr>
          <w:rFonts w:eastAsia="Times New Roman"/>
          <w:color w:val="231F20"/>
          <w:sz w:val="28"/>
          <w:szCs w:val="28"/>
        </w:rPr>
        <w:t>3.1.1  Дети-сироты и дети, оставшиеся без попечения родителей.</w:t>
      </w:r>
    </w:p>
    <w:p w:rsidR="00F94C3C" w:rsidRDefault="00C806BD">
      <w:pPr>
        <w:ind w:left="703"/>
        <w:rPr>
          <w:rFonts w:eastAsia="Times New Roman"/>
          <w:color w:val="231F20"/>
          <w:sz w:val="28"/>
          <w:szCs w:val="28"/>
        </w:rPr>
      </w:pPr>
      <w:r>
        <w:rPr>
          <w:rFonts w:eastAsia="Times New Roman"/>
          <w:color w:val="231F20"/>
          <w:sz w:val="28"/>
          <w:szCs w:val="28"/>
        </w:rPr>
        <w:t>3.1.2  Дети с ОВЗ, дети-инвалиды.</w:t>
      </w:r>
    </w:p>
    <w:p w:rsidR="00F94C3C" w:rsidRDefault="00F94C3C">
      <w:pPr>
        <w:spacing w:line="12" w:lineRule="exact"/>
        <w:rPr>
          <w:rFonts w:eastAsia="Times New Roman"/>
          <w:color w:val="231F20"/>
          <w:sz w:val="28"/>
          <w:szCs w:val="28"/>
        </w:rPr>
      </w:pPr>
    </w:p>
    <w:p w:rsidR="00F94C3C" w:rsidRDefault="00C806BD">
      <w:pPr>
        <w:spacing w:line="235" w:lineRule="auto"/>
        <w:ind w:left="3" w:firstLine="708"/>
        <w:rPr>
          <w:rFonts w:eastAsia="Times New Roman"/>
          <w:color w:val="231F20"/>
          <w:sz w:val="28"/>
          <w:szCs w:val="28"/>
        </w:rPr>
      </w:pPr>
      <w:r>
        <w:rPr>
          <w:rFonts w:eastAsia="Times New Roman"/>
          <w:color w:val="231F20"/>
          <w:sz w:val="28"/>
          <w:szCs w:val="28"/>
        </w:rPr>
        <w:t>3.1.3 Дети с отклоняющимся поведением (девиантное поведение детей и подростков, суицидальное поведение детей и подростков).</w:t>
      </w:r>
    </w:p>
    <w:p w:rsidR="00F94C3C" w:rsidRDefault="00F94C3C">
      <w:pPr>
        <w:spacing w:line="2"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3.2</w:t>
      </w:r>
      <w:r>
        <w:rPr>
          <w:rFonts w:eastAsia="Times New Roman"/>
          <w:color w:val="231F20"/>
          <w:sz w:val="27"/>
          <w:szCs w:val="27"/>
        </w:rPr>
        <w:t>Одаренные дети.</w:t>
      </w:r>
    </w:p>
    <w:p w:rsidR="00F94C3C" w:rsidRDefault="00F94C3C">
      <w:pPr>
        <w:spacing w:line="334" w:lineRule="exact"/>
        <w:rPr>
          <w:sz w:val="20"/>
          <w:szCs w:val="20"/>
        </w:rPr>
      </w:pPr>
    </w:p>
    <w:p w:rsidR="00F94C3C" w:rsidRDefault="00C806BD">
      <w:pPr>
        <w:spacing w:line="234" w:lineRule="auto"/>
        <w:ind w:left="3" w:firstLine="708"/>
        <w:jc w:val="both"/>
        <w:rPr>
          <w:sz w:val="20"/>
          <w:szCs w:val="20"/>
        </w:rPr>
      </w:pPr>
      <w:r>
        <w:rPr>
          <w:rFonts w:eastAsia="Times New Roman"/>
          <w:b/>
          <w:bCs/>
          <w:i/>
          <w:iCs/>
          <w:sz w:val="28"/>
          <w:szCs w:val="28"/>
        </w:rPr>
        <w:t>Указания к использованию открытого реестра психодиагностических методик</w:t>
      </w:r>
    </w:p>
    <w:p w:rsidR="00F94C3C" w:rsidRDefault="00F94C3C">
      <w:pPr>
        <w:spacing w:line="339"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При использовании реестра психодиагностических методик рекомендуется руководствоваться следующими особыми указаниями:</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1. Достижение заявленных целей психолого-педагогического сопровождения образовательного процесса связано с индивидуальностью каждого школьника, где важное значение приобретает организация достоверного выявления реального личностного профиля ребенка с помощью</w:t>
      </w:r>
    </w:p>
    <w:p w:rsidR="00F94C3C" w:rsidRDefault="00F94C3C">
      <w:pPr>
        <w:spacing w:line="200" w:lineRule="exact"/>
        <w:rPr>
          <w:sz w:val="20"/>
          <w:szCs w:val="20"/>
        </w:rPr>
      </w:pPr>
    </w:p>
    <w:p w:rsidR="00F94C3C" w:rsidRDefault="00F94C3C">
      <w:pPr>
        <w:spacing w:line="252" w:lineRule="exact"/>
        <w:rPr>
          <w:sz w:val="20"/>
          <w:szCs w:val="20"/>
        </w:rPr>
      </w:pPr>
    </w:p>
    <w:p w:rsidR="00F94C3C" w:rsidRDefault="00C806BD">
      <w:pPr>
        <w:ind w:left="5063"/>
        <w:rPr>
          <w:sz w:val="20"/>
          <w:szCs w:val="20"/>
        </w:rPr>
      </w:pPr>
      <w:r>
        <w:rPr>
          <w:rFonts w:eastAsia="Times New Roman"/>
          <w:color w:val="231F20"/>
          <w:sz w:val="20"/>
          <w:szCs w:val="20"/>
        </w:rPr>
        <w:lastRenderedPageBreak/>
        <w:t>118</w:t>
      </w:r>
    </w:p>
    <w:p w:rsidR="00F94C3C" w:rsidRDefault="00C806BD">
      <w:pPr>
        <w:spacing w:line="235" w:lineRule="auto"/>
        <w:ind w:left="3"/>
        <w:rPr>
          <w:sz w:val="20"/>
          <w:szCs w:val="20"/>
        </w:rPr>
      </w:pPr>
      <w:r>
        <w:rPr>
          <w:rFonts w:eastAsia="Times New Roman"/>
          <w:color w:val="231F20"/>
          <w:sz w:val="28"/>
          <w:szCs w:val="28"/>
        </w:rPr>
        <w:t>разных психологических технологий работы с ребенком, каждая из которых имеет свои ограничения.</w:t>
      </w:r>
    </w:p>
    <w:p w:rsidR="00F94C3C" w:rsidRDefault="00F94C3C">
      <w:pPr>
        <w:spacing w:line="2" w:lineRule="exact"/>
        <w:rPr>
          <w:sz w:val="20"/>
          <w:szCs w:val="20"/>
        </w:rPr>
      </w:pPr>
    </w:p>
    <w:p w:rsidR="00F94C3C" w:rsidRPr="00E86833" w:rsidRDefault="00C806BD" w:rsidP="00E86833">
      <w:pPr>
        <w:numPr>
          <w:ilvl w:val="0"/>
          <w:numId w:val="360"/>
        </w:numPr>
        <w:tabs>
          <w:tab w:val="left" w:pos="1043"/>
        </w:tabs>
        <w:ind w:left="1043" w:hanging="335"/>
        <w:rPr>
          <w:rFonts w:eastAsia="Times New Roman"/>
          <w:color w:val="231F20"/>
          <w:sz w:val="2"/>
          <w:szCs w:val="2"/>
        </w:rPr>
      </w:pPr>
      <w:r>
        <w:rPr>
          <w:rFonts w:eastAsia="Times New Roman"/>
          <w:color w:val="231F20"/>
          <w:sz w:val="2"/>
          <w:szCs w:val="2"/>
        </w:rPr>
        <w:t>Важным элементом является использование технологий перекрестной</w:t>
      </w:r>
    </w:p>
    <w:p w:rsidR="00F94C3C" w:rsidRDefault="00C806BD">
      <w:pPr>
        <w:spacing w:line="234" w:lineRule="auto"/>
        <w:ind w:left="3"/>
        <w:jc w:val="both"/>
        <w:rPr>
          <w:sz w:val="20"/>
          <w:szCs w:val="20"/>
        </w:rPr>
      </w:pPr>
      <w:r>
        <w:rPr>
          <w:rFonts w:eastAsia="Times New Roman"/>
          <w:color w:val="231F20"/>
          <w:sz w:val="28"/>
          <w:szCs w:val="28"/>
        </w:rPr>
        <w:t>валидизации для достоверного подтверждения индивидуальных различий в проявлении измеряемых психологических качеств, применяемых</w:t>
      </w:r>
    </w:p>
    <w:p w:rsidR="00F94C3C" w:rsidRDefault="00F94C3C">
      <w:pPr>
        <w:spacing w:line="15" w:lineRule="exact"/>
        <w:rPr>
          <w:sz w:val="20"/>
          <w:szCs w:val="20"/>
        </w:rPr>
      </w:pPr>
    </w:p>
    <w:p w:rsidR="00F94C3C" w:rsidRDefault="00C806BD" w:rsidP="00C806BD">
      <w:pPr>
        <w:numPr>
          <w:ilvl w:val="0"/>
          <w:numId w:val="361"/>
        </w:numPr>
        <w:tabs>
          <w:tab w:val="left" w:pos="204"/>
        </w:tabs>
        <w:spacing w:line="238" w:lineRule="auto"/>
        <w:ind w:left="3" w:hanging="3"/>
        <w:jc w:val="both"/>
        <w:rPr>
          <w:rFonts w:eastAsia="Times New Roman"/>
          <w:color w:val="231F20"/>
          <w:sz w:val="28"/>
          <w:szCs w:val="28"/>
        </w:rPr>
      </w:pPr>
      <w:r>
        <w:rPr>
          <w:rFonts w:eastAsia="Times New Roman"/>
          <w:color w:val="231F20"/>
          <w:sz w:val="28"/>
          <w:szCs w:val="28"/>
        </w:rPr>
        <w:t>психодиагностике групп, с целью минимизации появления случайных ответов обучающихся. Эта проблема может быть решена за счет объединения усилий специалистов разного профиля в единую технологическую цепочку. Педагог-психолог выступает как член единой команды специалистов разного профиля, в том числе, клинических психологов, коррекционных педагогов,</w:t>
      </w:r>
    </w:p>
    <w:p w:rsidR="00F94C3C" w:rsidRDefault="00F94C3C">
      <w:pPr>
        <w:spacing w:line="13"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социальных педагогов, педагогов, сотрудников соответствующих подразделений МВД России.</w:t>
      </w:r>
    </w:p>
    <w:p w:rsidR="00F94C3C" w:rsidRDefault="00F94C3C">
      <w:pPr>
        <w:spacing w:line="2" w:lineRule="exact"/>
        <w:rPr>
          <w:rFonts w:eastAsia="Times New Roman"/>
          <w:color w:val="231F20"/>
          <w:sz w:val="28"/>
          <w:szCs w:val="28"/>
        </w:rPr>
      </w:pPr>
    </w:p>
    <w:p w:rsidR="00F94C3C" w:rsidRDefault="00C806BD" w:rsidP="00C806BD">
      <w:pPr>
        <w:numPr>
          <w:ilvl w:val="1"/>
          <w:numId w:val="361"/>
        </w:numPr>
        <w:tabs>
          <w:tab w:val="left" w:pos="1043"/>
        </w:tabs>
        <w:ind w:left="1043" w:hanging="335"/>
        <w:rPr>
          <w:rFonts w:eastAsia="Times New Roman"/>
          <w:color w:val="231F20"/>
          <w:sz w:val="28"/>
          <w:szCs w:val="28"/>
        </w:rPr>
      </w:pPr>
      <w:r>
        <w:rPr>
          <w:rFonts w:eastAsia="Times New Roman"/>
          <w:color w:val="231F20"/>
          <w:sz w:val="28"/>
          <w:szCs w:val="28"/>
        </w:rPr>
        <w:t>В   целях   качественной   психодиагностической   работы   требуется</w:t>
      </w:r>
    </w:p>
    <w:p w:rsidR="00F94C3C" w:rsidRDefault="00F94C3C">
      <w:pPr>
        <w:spacing w:line="2"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оснащениешколофициальнопринятыми</w:t>
      </w:r>
      <w:r>
        <w:rPr>
          <w:rFonts w:eastAsia="Times New Roman"/>
          <w:color w:val="231F20"/>
          <w:sz w:val="27"/>
          <w:szCs w:val="27"/>
        </w:rPr>
        <w:t>компьютеризированными</w:t>
      </w:r>
    </w:p>
    <w:p w:rsidR="00F94C3C" w:rsidRDefault="00F94C3C">
      <w:pPr>
        <w:spacing w:line="13"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диагностическими программными комплексами, обеспечивающими унификацию по сбору, обработке и анализу результатов диагностики в едином информационно-образовательном пространстве с последующей практикой проверки валидности, проведения стандартизации и подготовки на этих</w:t>
      </w:r>
    </w:p>
    <w:p w:rsidR="00F94C3C" w:rsidRDefault="00F94C3C">
      <w:pPr>
        <w:spacing w:line="1" w:lineRule="exact"/>
        <w:rPr>
          <w:sz w:val="20"/>
          <w:szCs w:val="20"/>
        </w:rPr>
      </w:pPr>
    </w:p>
    <w:p w:rsidR="00F94C3C" w:rsidRDefault="00C806BD">
      <w:pPr>
        <w:tabs>
          <w:tab w:val="left" w:pos="1582"/>
          <w:tab w:val="left" w:pos="3782"/>
          <w:tab w:val="left" w:pos="5122"/>
          <w:tab w:val="left" w:pos="6322"/>
          <w:tab w:val="left" w:pos="6682"/>
          <w:tab w:val="left" w:pos="8002"/>
        </w:tabs>
        <w:ind w:left="3"/>
        <w:rPr>
          <w:sz w:val="20"/>
          <w:szCs w:val="20"/>
        </w:rPr>
      </w:pPr>
      <w:r>
        <w:rPr>
          <w:rFonts w:eastAsia="Times New Roman"/>
          <w:color w:val="231F20"/>
          <w:sz w:val="28"/>
          <w:szCs w:val="28"/>
        </w:rPr>
        <w:t>основаниях</w:t>
      </w:r>
      <w:r>
        <w:rPr>
          <w:rFonts w:eastAsia="Times New Roman"/>
          <w:color w:val="231F20"/>
          <w:sz w:val="28"/>
          <w:szCs w:val="28"/>
        </w:rPr>
        <w:tab/>
        <w:t>адаптированных</w:t>
      </w:r>
      <w:r>
        <w:rPr>
          <w:rFonts w:eastAsia="Times New Roman"/>
          <w:color w:val="231F20"/>
          <w:sz w:val="28"/>
          <w:szCs w:val="28"/>
        </w:rPr>
        <w:tab/>
        <w:t>редакций</w:t>
      </w:r>
      <w:r>
        <w:rPr>
          <w:rFonts w:eastAsia="Times New Roman"/>
          <w:color w:val="231F20"/>
          <w:sz w:val="28"/>
          <w:szCs w:val="28"/>
        </w:rPr>
        <w:tab/>
        <w:t>методик</w:t>
      </w:r>
      <w:r>
        <w:rPr>
          <w:rFonts w:eastAsia="Times New Roman"/>
          <w:color w:val="231F20"/>
          <w:sz w:val="28"/>
          <w:szCs w:val="28"/>
        </w:rPr>
        <w:tab/>
        <w:t>в</w:t>
      </w:r>
      <w:r>
        <w:rPr>
          <w:rFonts w:eastAsia="Times New Roman"/>
          <w:color w:val="231F20"/>
          <w:sz w:val="28"/>
          <w:szCs w:val="28"/>
        </w:rPr>
        <w:tab/>
        <w:t>условиях</w:t>
      </w:r>
      <w:r>
        <w:rPr>
          <w:rFonts w:eastAsia="Times New Roman"/>
          <w:color w:val="231F20"/>
          <w:sz w:val="28"/>
          <w:szCs w:val="28"/>
        </w:rPr>
        <w:tab/>
        <w:t>электронного</w:t>
      </w:r>
    </w:p>
    <w:p w:rsidR="00F94C3C" w:rsidRDefault="00F94C3C">
      <w:pPr>
        <w:spacing w:line="13" w:lineRule="exact"/>
        <w:rPr>
          <w:sz w:val="20"/>
          <w:szCs w:val="20"/>
        </w:rPr>
      </w:pPr>
    </w:p>
    <w:p w:rsidR="00F94C3C" w:rsidRDefault="00C806BD" w:rsidP="00C806BD">
      <w:pPr>
        <w:numPr>
          <w:ilvl w:val="0"/>
          <w:numId w:val="362"/>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дистанционного режимов обучения. Проведение такой работы в перспективе также возможно при организующей, координирующей и осуществляющей научное руководство и экспертные функции роли университетов и научных организаций, как указано выше.</w:t>
      </w:r>
    </w:p>
    <w:p w:rsidR="00F94C3C" w:rsidRDefault="00F94C3C">
      <w:pPr>
        <w:spacing w:line="4" w:lineRule="exact"/>
        <w:rPr>
          <w:sz w:val="20"/>
          <w:szCs w:val="20"/>
        </w:rPr>
      </w:pPr>
    </w:p>
    <w:p w:rsidR="00F94C3C" w:rsidRDefault="00C806BD">
      <w:pPr>
        <w:tabs>
          <w:tab w:val="left" w:pos="2062"/>
          <w:tab w:val="left" w:pos="3442"/>
          <w:tab w:val="left" w:pos="4102"/>
          <w:tab w:val="left" w:pos="6522"/>
          <w:tab w:val="left" w:pos="7042"/>
          <w:tab w:val="left" w:pos="8302"/>
        </w:tabs>
        <w:ind w:left="703"/>
        <w:rPr>
          <w:sz w:val="20"/>
          <w:szCs w:val="20"/>
        </w:rPr>
      </w:pPr>
      <w:r>
        <w:rPr>
          <w:rFonts w:eastAsia="Times New Roman"/>
          <w:color w:val="231F20"/>
          <w:sz w:val="28"/>
          <w:szCs w:val="28"/>
        </w:rPr>
        <w:t>4. Важно</w:t>
      </w:r>
      <w:r>
        <w:rPr>
          <w:sz w:val="20"/>
          <w:szCs w:val="20"/>
        </w:rPr>
        <w:tab/>
      </w:r>
      <w:r>
        <w:rPr>
          <w:rFonts w:eastAsia="Times New Roman"/>
          <w:color w:val="231F20"/>
          <w:sz w:val="28"/>
          <w:szCs w:val="28"/>
        </w:rPr>
        <w:t>отметить,</w:t>
      </w:r>
      <w:r>
        <w:rPr>
          <w:rFonts w:eastAsia="Times New Roman"/>
          <w:color w:val="231F20"/>
          <w:sz w:val="28"/>
          <w:szCs w:val="28"/>
        </w:rPr>
        <w:tab/>
        <w:t>что</w:t>
      </w:r>
      <w:r>
        <w:rPr>
          <w:rFonts w:eastAsia="Times New Roman"/>
          <w:color w:val="231F20"/>
          <w:sz w:val="28"/>
          <w:szCs w:val="28"/>
        </w:rPr>
        <w:tab/>
        <w:t>психодиагностика</w:t>
      </w:r>
      <w:r>
        <w:rPr>
          <w:rFonts w:eastAsia="Times New Roman"/>
          <w:color w:val="231F20"/>
          <w:sz w:val="28"/>
          <w:szCs w:val="28"/>
        </w:rPr>
        <w:tab/>
        <w:t>не</w:t>
      </w:r>
      <w:r>
        <w:rPr>
          <w:rFonts w:eastAsia="Times New Roman"/>
          <w:color w:val="231F20"/>
          <w:sz w:val="28"/>
          <w:szCs w:val="28"/>
        </w:rPr>
        <w:tab/>
        <w:t>является</w:t>
      </w:r>
      <w:r>
        <w:rPr>
          <w:rFonts w:eastAsia="Times New Roman"/>
          <w:color w:val="231F20"/>
          <w:sz w:val="28"/>
          <w:szCs w:val="28"/>
        </w:rPr>
        <w:tab/>
        <w:t>самоцелью</w:t>
      </w:r>
    </w:p>
    <w:p w:rsidR="00F94C3C" w:rsidRDefault="00F94C3C">
      <w:pPr>
        <w:spacing w:line="13" w:lineRule="exact"/>
        <w:rPr>
          <w:sz w:val="20"/>
          <w:szCs w:val="20"/>
        </w:rPr>
      </w:pPr>
    </w:p>
    <w:p w:rsidR="00F94C3C" w:rsidRDefault="00C806BD" w:rsidP="00C806BD">
      <w:pPr>
        <w:numPr>
          <w:ilvl w:val="0"/>
          <w:numId w:val="363"/>
        </w:numPr>
        <w:tabs>
          <w:tab w:val="left" w:pos="204"/>
        </w:tabs>
        <w:spacing w:line="238" w:lineRule="auto"/>
        <w:ind w:left="3" w:hanging="3"/>
        <w:jc w:val="both"/>
        <w:rPr>
          <w:rFonts w:eastAsia="Times New Roman"/>
          <w:color w:val="231F20"/>
          <w:sz w:val="28"/>
          <w:szCs w:val="28"/>
        </w:rPr>
      </w:pPr>
      <w:r>
        <w:rPr>
          <w:rFonts w:eastAsia="Times New Roman"/>
          <w:color w:val="231F20"/>
          <w:sz w:val="28"/>
          <w:szCs w:val="28"/>
        </w:rPr>
        <w:t>деятельности психологов общеобразовательных организаций. Напротив, данные психодиагностического исследования призваны служить для выявления ресурсных, сильных сторон, а также трудностей в освоении универсальных учебных действий, в коммуникации со сверстниками, педагогами и родителями (законными представителями), рисков психоэмоционального неблагополучия, социальной дезадаптации и девиантного поведения для дальнейшей целенаправленной комплексной систематической работы психологической службы общеобразовательной организации с этими проблемными зонами.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67" w:lineRule="exact"/>
        <w:rPr>
          <w:sz w:val="20"/>
          <w:szCs w:val="20"/>
        </w:rPr>
      </w:pPr>
    </w:p>
    <w:p w:rsidR="00F94C3C" w:rsidRDefault="00C806BD">
      <w:pPr>
        <w:spacing w:line="234" w:lineRule="auto"/>
        <w:ind w:left="3" w:firstLine="708"/>
        <w:rPr>
          <w:sz w:val="20"/>
          <w:szCs w:val="20"/>
        </w:rPr>
      </w:pPr>
      <w:r>
        <w:rPr>
          <w:rFonts w:eastAsia="Times New Roman"/>
          <w:b/>
          <w:bCs/>
          <w:i/>
          <w:iCs/>
          <w:sz w:val="28"/>
          <w:szCs w:val="28"/>
        </w:rPr>
        <w:t>Порядок формирования открытого реестра психодиагностических методик, вызывающих доверие профессионального сообщества</w:t>
      </w:r>
    </w:p>
    <w:p w:rsidR="00F94C3C" w:rsidRDefault="00F94C3C">
      <w:pPr>
        <w:spacing w:line="323" w:lineRule="exact"/>
        <w:rPr>
          <w:sz w:val="20"/>
          <w:szCs w:val="20"/>
        </w:rPr>
      </w:pPr>
    </w:p>
    <w:p w:rsidR="00F94C3C" w:rsidRDefault="00C806BD">
      <w:pPr>
        <w:tabs>
          <w:tab w:val="left" w:pos="2122"/>
          <w:tab w:val="left" w:pos="3842"/>
          <w:tab w:val="left" w:pos="5522"/>
          <w:tab w:val="left" w:pos="8622"/>
        </w:tabs>
        <w:ind w:left="703"/>
        <w:rPr>
          <w:sz w:val="20"/>
          <w:szCs w:val="20"/>
        </w:rPr>
      </w:pPr>
      <w:r>
        <w:rPr>
          <w:rFonts w:eastAsia="Times New Roman"/>
          <w:color w:val="231F20"/>
          <w:sz w:val="28"/>
          <w:szCs w:val="28"/>
        </w:rPr>
        <w:t>Главным</w:t>
      </w:r>
      <w:r>
        <w:rPr>
          <w:sz w:val="20"/>
          <w:szCs w:val="20"/>
        </w:rPr>
        <w:tab/>
      </w:r>
      <w:r>
        <w:rPr>
          <w:rFonts w:eastAsia="Times New Roman"/>
          <w:color w:val="231F20"/>
          <w:sz w:val="28"/>
          <w:szCs w:val="28"/>
        </w:rPr>
        <w:t>принципом</w:t>
      </w:r>
      <w:r>
        <w:rPr>
          <w:sz w:val="20"/>
          <w:szCs w:val="20"/>
        </w:rPr>
        <w:tab/>
      </w:r>
      <w:r>
        <w:rPr>
          <w:rFonts w:eastAsia="Times New Roman"/>
          <w:color w:val="231F20"/>
          <w:sz w:val="28"/>
          <w:szCs w:val="28"/>
        </w:rPr>
        <w:t>включения</w:t>
      </w:r>
      <w:r>
        <w:rPr>
          <w:sz w:val="20"/>
          <w:szCs w:val="20"/>
        </w:rPr>
        <w:tab/>
      </w:r>
      <w:r>
        <w:rPr>
          <w:rFonts w:eastAsia="Times New Roman"/>
          <w:color w:val="231F20"/>
          <w:sz w:val="28"/>
          <w:szCs w:val="28"/>
        </w:rPr>
        <w:t>психодиагностических</w:t>
      </w:r>
      <w:r>
        <w:rPr>
          <w:sz w:val="20"/>
          <w:szCs w:val="20"/>
        </w:rPr>
        <w:tab/>
      </w:r>
      <w:r>
        <w:rPr>
          <w:rFonts w:eastAsia="Times New Roman"/>
          <w:color w:val="231F20"/>
          <w:sz w:val="28"/>
          <w:szCs w:val="28"/>
        </w:rPr>
        <w:t>методик</w:t>
      </w:r>
    </w:p>
    <w:p w:rsidR="00F94C3C" w:rsidRDefault="00F94C3C">
      <w:pPr>
        <w:spacing w:line="13" w:lineRule="exact"/>
        <w:rPr>
          <w:sz w:val="20"/>
          <w:szCs w:val="20"/>
        </w:rPr>
      </w:pPr>
    </w:p>
    <w:p w:rsidR="00F94C3C" w:rsidRDefault="00C806BD" w:rsidP="00C806BD">
      <w:pPr>
        <w:numPr>
          <w:ilvl w:val="0"/>
          <w:numId w:val="364"/>
        </w:numPr>
        <w:tabs>
          <w:tab w:val="left" w:pos="204"/>
        </w:tabs>
        <w:spacing w:line="235" w:lineRule="auto"/>
        <w:ind w:left="3" w:hanging="3"/>
        <w:jc w:val="both"/>
        <w:rPr>
          <w:rFonts w:eastAsia="Times New Roman"/>
          <w:color w:val="231F20"/>
          <w:sz w:val="28"/>
          <w:szCs w:val="28"/>
        </w:rPr>
      </w:pPr>
      <w:r>
        <w:rPr>
          <w:rFonts w:eastAsia="Times New Roman"/>
          <w:color w:val="231F20"/>
          <w:sz w:val="28"/>
          <w:szCs w:val="28"/>
        </w:rPr>
        <w:t>предлагаемый открытый реестр стал принцип доказательности: методика стандартизована (валидизирована на российской выборке для русскоязычных</w:t>
      </w:r>
    </w:p>
    <w:p w:rsidR="00F94C3C" w:rsidRDefault="00F94C3C">
      <w:pPr>
        <w:spacing w:line="2"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2200"/>
        <w:gridCol w:w="2000"/>
        <w:gridCol w:w="2220"/>
        <w:gridCol w:w="980"/>
        <w:gridCol w:w="860"/>
        <w:gridCol w:w="1380"/>
      </w:tblGrid>
      <w:tr w:rsidR="00F94C3C">
        <w:trPr>
          <w:trHeight w:val="322"/>
        </w:trPr>
        <w:tc>
          <w:tcPr>
            <w:tcW w:w="7400" w:type="dxa"/>
            <w:gridSpan w:val="4"/>
            <w:vAlign w:val="bottom"/>
          </w:tcPr>
          <w:p w:rsidR="00F94C3C" w:rsidRDefault="00C806BD">
            <w:pPr>
              <w:rPr>
                <w:sz w:val="20"/>
                <w:szCs w:val="20"/>
              </w:rPr>
            </w:pPr>
            <w:r>
              <w:rPr>
                <w:rFonts w:eastAsia="Times New Roman"/>
                <w:color w:val="231F20"/>
                <w:sz w:val="28"/>
                <w:szCs w:val="28"/>
              </w:rPr>
              <w:t>версий   зарубежного   инструментария)   в   соответствии</w:t>
            </w:r>
          </w:p>
        </w:tc>
        <w:tc>
          <w:tcPr>
            <w:tcW w:w="2240" w:type="dxa"/>
            <w:gridSpan w:val="2"/>
            <w:vAlign w:val="bottom"/>
          </w:tcPr>
          <w:p w:rsidR="00F94C3C" w:rsidRDefault="00C806BD">
            <w:pPr>
              <w:jc w:val="right"/>
              <w:rPr>
                <w:sz w:val="20"/>
                <w:szCs w:val="20"/>
              </w:rPr>
            </w:pPr>
            <w:r>
              <w:rPr>
                <w:rFonts w:eastAsia="Times New Roman"/>
                <w:color w:val="231F20"/>
                <w:sz w:val="28"/>
                <w:szCs w:val="28"/>
              </w:rPr>
              <w:t>с   требованиями</w:t>
            </w:r>
          </w:p>
        </w:tc>
      </w:tr>
      <w:tr w:rsidR="00F94C3C">
        <w:trPr>
          <w:trHeight w:val="322"/>
        </w:trPr>
        <w:tc>
          <w:tcPr>
            <w:tcW w:w="2200" w:type="dxa"/>
            <w:vAlign w:val="bottom"/>
          </w:tcPr>
          <w:p w:rsidR="00F94C3C" w:rsidRDefault="00C806BD">
            <w:pPr>
              <w:rPr>
                <w:sz w:val="20"/>
                <w:szCs w:val="20"/>
              </w:rPr>
            </w:pPr>
            <w:r>
              <w:rPr>
                <w:rFonts w:eastAsia="Times New Roman"/>
                <w:color w:val="231F20"/>
                <w:w w:val="93"/>
                <w:sz w:val="28"/>
                <w:szCs w:val="28"/>
              </w:rPr>
              <w:t>к валидномуи</w:t>
            </w:r>
          </w:p>
        </w:tc>
        <w:tc>
          <w:tcPr>
            <w:tcW w:w="2000" w:type="dxa"/>
            <w:vAlign w:val="bottom"/>
          </w:tcPr>
          <w:p w:rsidR="00F94C3C" w:rsidRDefault="00C806BD">
            <w:pPr>
              <w:ind w:left="280"/>
              <w:rPr>
                <w:sz w:val="20"/>
                <w:szCs w:val="20"/>
              </w:rPr>
            </w:pPr>
            <w:r>
              <w:rPr>
                <w:rFonts w:eastAsia="Times New Roman"/>
                <w:color w:val="231F20"/>
                <w:sz w:val="28"/>
                <w:szCs w:val="28"/>
              </w:rPr>
              <w:t>надежному</w:t>
            </w:r>
          </w:p>
        </w:tc>
        <w:tc>
          <w:tcPr>
            <w:tcW w:w="3200" w:type="dxa"/>
            <w:gridSpan w:val="2"/>
            <w:vAlign w:val="bottom"/>
          </w:tcPr>
          <w:p w:rsidR="00F94C3C" w:rsidRDefault="00C806BD">
            <w:pPr>
              <w:ind w:left="20"/>
              <w:rPr>
                <w:sz w:val="20"/>
                <w:szCs w:val="20"/>
              </w:rPr>
            </w:pPr>
            <w:r>
              <w:rPr>
                <w:rFonts w:eastAsia="Times New Roman"/>
                <w:color w:val="231F20"/>
                <w:sz w:val="28"/>
                <w:szCs w:val="28"/>
              </w:rPr>
              <w:t>психодиагностическому</w:t>
            </w:r>
          </w:p>
        </w:tc>
        <w:tc>
          <w:tcPr>
            <w:tcW w:w="2240" w:type="dxa"/>
            <w:gridSpan w:val="2"/>
            <w:vAlign w:val="bottom"/>
          </w:tcPr>
          <w:p w:rsidR="00F94C3C" w:rsidRDefault="00C806BD">
            <w:pPr>
              <w:jc w:val="right"/>
              <w:rPr>
                <w:sz w:val="20"/>
                <w:szCs w:val="20"/>
              </w:rPr>
            </w:pPr>
            <w:r>
              <w:rPr>
                <w:rFonts w:eastAsia="Times New Roman"/>
                <w:color w:val="231F20"/>
                <w:sz w:val="28"/>
                <w:szCs w:val="28"/>
              </w:rPr>
              <w:t>инструментарию.</w:t>
            </w:r>
          </w:p>
        </w:tc>
      </w:tr>
      <w:tr w:rsidR="00F94C3C">
        <w:trPr>
          <w:trHeight w:val="322"/>
        </w:trPr>
        <w:tc>
          <w:tcPr>
            <w:tcW w:w="2200" w:type="dxa"/>
            <w:vAlign w:val="bottom"/>
          </w:tcPr>
          <w:p w:rsidR="00F94C3C" w:rsidRDefault="00C806BD">
            <w:pPr>
              <w:rPr>
                <w:sz w:val="20"/>
                <w:szCs w:val="20"/>
              </w:rPr>
            </w:pPr>
            <w:r>
              <w:rPr>
                <w:rFonts w:eastAsia="Times New Roman"/>
                <w:color w:val="231F20"/>
                <w:sz w:val="28"/>
                <w:szCs w:val="28"/>
              </w:rPr>
              <w:t>Статистическое</w:t>
            </w:r>
          </w:p>
        </w:tc>
        <w:tc>
          <w:tcPr>
            <w:tcW w:w="2000" w:type="dxa"/>
            <w:vAlign w:val="bottom"/>
          </w:tcPr>
          <w:p w:rsidR="00F94C3C" w:rsidRDefault="00C806BD">
            <w:pPr>
              <w:ind w:left="160"/>
              <w:rPr>
                <w:sz w:val="20"/>
                <w:szCs w:val="20"/>
              </w:rPr>
            </w:pPr>
            <w:r>
              <w:rPr>
                <w:rFonts w:eastAsia="Times New Roman"/>
                <w:color w:val="231F20"/>
                <w:sz w:val="28"/>
                <w:szCs w:val="28"/>
              </w:rPr>
              <w:t>доказательство</w:t>
            </w:r>
          </w:p>
        </w:tc>
        <w:tc>
          <w:tcPr>
            <w:tcW w:w="2220" w:type="dxa"/>
            <w:vAlign w:val="bottom"/>
          </w:tcPr>
          <w:p w:rsidR="00F94C3C" w:rsidRDefault="00C806BD">
            <w:pPr>
              <w:ind w:left="420"/>
              <w:rPr>
                <w:sz w:val="20"/>
                <w:szCs w:val="20"/>
              </w:rPr>
            </w:pPr>
            <w:r>
              <w:rPr>
                <w:rFonts w:eastAsia="Times New Roman"/>
                <w:color w:val="231F20"/>
                <w:sz w:val="28"/>
                <w:szCs w:val="28"/>
              </w:rPr>
              <w:t>соответствия</w:t>
            </w:r>
          </w:p>
        </w:tc>
        <w:tc>
          <w:tcPr>
            <w:tcW w:w="1840" w:type="dxa"/>
            <w:gridSpan w:val="2"/>
            <w:vAlign w:val="bottom"/>
          </w:tcPr>
          <w:p w:rsidR="00F94C3C" w:rsidRDefault="00C806BD">
            <w:pPr>
              <w:ind w:left="240"/>
              <w:rPr>
                <w:sz w:val="20"/>
                <w:szCs w:val="20"/>
              </w:rPr>
            </w:pPr>
            <w:r>
              <w:rPr>
                <w:rFonts w:eastAsia="Times New Roman"/>
                <w:color w:val="231F20"/>
                <w:sz w:val="28"/>
                <w:szCs w:val="28"/>
              </w:rPr>
              <w:t>параметров</w:t>
            </w:r>
          </w:p>
        </w:tc>
        <w:tc>
          <w:tcPr>
            <w:tcW w:w="1380" w:type="dxa"/>
            <w:vAlign w:val="bottom"/>
          </w:tcPr>
          <w:p w:rsidR="00F94C3C" w:rsidRDefault="00C806BD">
            <w:pPr>
              <w:jc w:val="right"/>
              <w:rPr>
                <w:sz w:val="20"/>
                <w:szCs w:val="20"/>
              </w:rPr>
            </w:pPr>
            <w:r>
              <w:rPr>
                <w:rFonts w:eastAsia="Times New Roman"/>
                <w:color w:val="231F20"/>
                <w:sz w:val="28"/>
                <w:szCs w:val="28"/>
              </w:rPr>
              <w:t>методики</w:t>
            </w:r>
          </w:p>
        </w:tc>
      </w:tr>
    </w:tbl>
    <w:p w:rsidR="00F94C3C" w:rsidRDefault="00F94C3C">
      <w:pPr>
        <w:spacing w:line="14"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требованиям к валидному и надежному инструментарию и результаты проведения процедур стандартизации подкрепляются ссылками на источники –</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119</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jc w:val="both"/>
        <w:rPr>
          <w:sz w:val="20"/>
          <w:szCs w:val="20"/>
        </w:rPr>
      </w:pPr>
      <w:r>
        <w:rPr>
          <w:rFonts w:eastAsia="Times New Roman"/>
          <w:color w:val="231F20"/>
          <w:sz w:val="28"/>
          <w:szCs w:val="28"/>
        </w:rPr>
        <w:lastRenderedPageBreak/>
        <w:t>статьи в научных журналах, отчеты о результатах исследований, монографии. При соблюдении этих условий в полном объеме методика фигурирует в Реестре как «основная».</w:t>
      </w:r>
    </w:p>
    <w:p w:rsidR="00F94C3C" w:rsidRDefault="00F94C3C">
      <w:pPr>
        <w:spacing w:line="14"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Вместе с тем в настоящее время существует много методик, не прошедших все процедуры стандартизации, не проходивших их вообще или проходивших их достаточно давно, но широко используемых</w:t>
      </w:r>
    </w:p>
    <w:p w:rsidR="00F94C3C" w:rsidRDefault="00F94C3C">
      <w:pPr>
        <w:spacing w:line="15" w:lineRule="exact"/>
        <w:rPr>
          <w:sz w:val="20"/>
          <w:szCs w:val="20"/>
        </w:rPr>
      </w:pPr>
    </w:p>
    <w:p w:rsidR="00F94C3C" w:rsidRDefault="00C806BD" w:rsidP="00C806BD">
      <w:pPr>
        <w:numPr>
          <w:ilvl w:val="0"/>
          <w:numId w:val="365"/>
        </w:numPr>
        <w:tabs>
          <w:tab w:val="left" w:pos="204"/>
        </w:tabs>
        <w:spacing w:line="237" w:lineRule="auto"/>
        <w:ind w:left="3" w:hanging="3"/>
        <w:jc w:val="both"/>
        <w:rPr>
          <w:rFonts w:eastAsia="Times New Roman"/>
          <w:color w:val="231F20"/>
          <w:sz w:val="28"/>
          <w:szCs w:val="28"/>
        </w:rPr>
      </w:pPr>
      <w:r>
        <w:rPr>
          <w:rFonts w:eastAsia="Times New Roman"/>
          <w:color w:val="231F20"/>
          <w:sz w:val="28"/>
          <w:szCs w:val="28"/>
        </w:rPr>
        <w:t>практической деятельности и являющихся широко известными. Основанием для включения таких методик в Реестр стало частичное прохождение процедур стандартизации или же экспертные оценки. В этом случае методика названа</w:t>
      </w:r>
    </w:p>
    <w:p w:rsidR="00F94C3C" w:rsidRDefault="00C806BD" w:rsidP="00C806BD">
      <w:pPr>
        <w:numPr>
          <w:ilvl w:val="0"/>
          <w:numId w:val="365"/>
        </w:numPr>
        <w:tabs>
          <w:tab w:val="left" w:pos="203"/>
        </w:tabs>
        <w:ind w:left="203" w:hanging="203"/>
        <w:rPr>
          <w:rFonts w:eastAsia="Times New Roman"/>
          <w:color w:val="231F20"/>
          <w:sz w:val="28"/>
          <w:szCs w:val="28"/>
        </w:rPr>
      </w:pPr>
      <w:r>
        <w:rPr>
          <w:rFonts w:eastAsia="Times New Roman"/>
          <w:color w:val="231F20"/>
          <w:sz w:val="28"/>
          <w:szCs w:val="28"/>
        </w:rPr>
        <w:t>реестре «условно рекомендуемой», как указано выше.</w:t>
      </w:r>
    </w:p>
    <w:p w:rsidR="00F94C3C" w:rsidRDefault="00F94C3C">
      <w:pPr>
        <w:spacing w:line="13"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Методика включалась в реестр как «экспериментальная», если нет достаточных сведений о валидности и надежности методики (или они получены из источников, не вызывающих полного доверия) и она еще мало применяется на практике; если она валидизирована для одного возрастного промежутка, но на практике применяется и для респондентов других возрастов; если сведения о валидности и/или надежности получены из надежных источников, но проверено мало параметров и стандартизация не завершена полностью. Строго говоря, применяться на практике может только верифицированный инструментарий.</w:t>
      </w:r>
    </w:p>
    <w:p w:rsidR="00F94C3C" w:rsidRDefault="00F94C3C">
      <w:pPr>
        <w:spacing w:line="10" w:lineRule="exact"/>
        <w:rPr>
          <w:sz w:val="20"/>
          <w:szCs w:val="20"/>
        </w:rPr>
      </w:pPr>
    </w:p>
    <w:p w:rsidR="00F94C3C" w:rsidRDefault="00C806BD">
      <w:pPr>
        <w:ind w:left="703"/>
        <w:rPr>
          <w:sz w:val="20"/>
          <w:szCs w:val="20"/>
        </w:rPr>
      </w:pPr>
      <w:r>
        <w:rPr>
          <w:rFonts w:eastAsia="Times New Roman"/>
          <w:color w:val="231F20"/>
          <w:sz w:val="28"/>
          <w:szCs w:val="28"/>
        </w:rPr>
        <w:t>Отметим, что представленные в Реестре психодиагностические методики</w:t>
      </w:r>
    </w:p>
    <w:p w:rsidR="00F94C3C" w:rsidRDefault="00F94C3C">
      <w:pPr>
        <w:spacing w:line="16" w:lineRule="exact"/>
        <w:rPr>
          <w:sz w:val="20"/>
          <w:szCs w:val="20"/>
        </w:rPr>
      </w:pPr>
    </w:p>
    <w:p w:rsidR="00F94C3C" w:rsidRDefault="00C806BD" w:rsidP="00C806BD">
      <w:pPr>
        <w:numPr>
          <w:ilvl w:val="0"/>
          <w:numId w:val="366"/>
        </w:numPr>
        <w:tabs>
          <w:tab w:val="left" w:pos="212"/>
        </w:tabs>
        <w:spacing w:line="238" w:lineRule="auto"/>
        <w:ind w:left="3" w:hanging="3"/>
        <w:jc w:val="both"/>
        <w:rPr>
          <w:rFonts w:eastAsia="Times New Roman"/>
          <w:color w:val="231F20"/>
          <w:sz w:val="28"/>
          <w:szCs w:val="28"/>
        </w:rPr>
      </w:pPr>
      <w:r>
        <w:rPr>
          <w:rFonts w:eastAsia="Times New Roman"/>
          <w:color w:val="231F20"/>
          <w:sz w:val="28"/>
          <w:szCs w:val="28"/>
        </w:rPr>
        <w:t>ряде случаев прошли экспертный отбор и могут рассматриваться как хорошая основа для организации или продолжения работы по валидизации этих методик с тем, чтобы они в перспективе могли быть включены в Реестр в статусе «основных». Например, Опросник склонности к агрессии Басса-Перри «BPAQ» (русскоязычная версия С.Н. Ениколопова, Н.П. Цыбульского) валидизирован для лиц старше 18 лет, но на практике часто применяется и для подростков моложе 18 лет, поэтому в Реестре для данного возрастного промежутка он фигурирует как экспериментальная методика.</w:t>
      </w:r>
    </w:p>
    <w:p w:rsidR="00F94C3C" w:rsidRDefault="00F94C3C">
      <w:pPr>
        <w:spacing w:line="21"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Реестр является открытым, так как он рассчитан на развитие за счет нового валидного и надежного психодиагностического инструментария, который активно разрабатывается в настоящее время, а также за счет пополнения списка психодиагностических методик при переходе их из разряда «условно рекомендуемых» и «экспериментальных» в разряд «основных» после</w:t>
      </w:r>
    </w:p>
    <w:p w:rsidR="00F94C3C" w:rsidRDefault="00F94C3C">
      <w:pPr>
        <w:spacing w:line="21"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прохождения   соответствующих   процедур.   Университетам   и   научным</w:t>
      </w:r>
    </w:p>
    <w:p w:rsidR="00F94C3C" w:rsidRDefault="00F94C3C">
      <w:pPr>
        <w:spacing w:line="343"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организациям рекомендуется начать систематическую работу по стандартизации и валидизации психодиагностического инструментария,</w:t>
      </w:r>
    </w:p>
    <w:p w:rsidR="00F94C3C" w:rsidRDefault="00F94C3C">
      <w:pPr>
        <w:spacing w:line="15" w:lineRule="exact"/>
        <w:rPr>
          <w:sz w:val="20"/>
          <w:szCs w:val="20"/>
        </w:rPr>
      </w:pPr>
    </w:p>
    <w:p w:rsidR="00F94C3C" w:rsidRDefault="00C806BD" w:rsidP="00C806BD">
      <w:pPr>
        <w:numPr>
          <w:ilvl w:val="0"/>
          <w:numId w:val="367"/>
        </w:numPr>
        <w:tabs>
          <w:tab w:val="left" w:pos="197"/>
        </w:tabs>
        <w:spacing w:line="234" w:lineRule="auto"/>
        <w:ind w:left="3" w:hanging="3"/>
        <w:rPr>
          <w:rFonts w:eastAsia="Times New Roman"/>
          <w:color w:val="231F20"/>
          <w:sz w:val="28"/>
          <w:szCs w:val="28"/>
        </w:rPr>
      </w:pPr>
      <w:r>
        <w:rPr>
          <w:rFonts w:eastAsia="Times New Roman"/>
          <w:color w:val="231F20"/>
          <w:sz w:val="28"/>
          <w:szCs w:val="28"/>
        </w:rPr>
        <w:t>также сертификации специалистов, умеющих профессионально использовать этот инструментарий в научной и практической деятельности.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C806BD">
      <w:pPr>
        <w:ind w:right="-2"/>
        <w:jc w:val="center"/>
        <w:rPr>
          <w:sz w:val="20"/>
          <w:szCs w:val="20"/>
        </w:rPr>
      </w:pPr>
      <w:r>
        <w:rPr>
          <w:rFonts w:eastAsia="Times New Roman"/>
          <w:b/>
          <w:bCs/>
          <w:sz w:val="28"/>
          <w:szCs w:val="28"/>
        </w:rPr>
        <w:t>Рекомендации по развитию реестра психодиагностических методик</w:t>
      </w:r>
    </w:p>
    <w:p w:rsidR="00F94C3C" w:rsidRDefault="00F94C3C">
      <w:pPr>
        <w:spacing w:line="338"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Реестр психодиагностических методик следует развивать на основе принципов доказательного подхода в психологии и образовании с целью повышения эффективности мер воздействия на социальную сферу</w:t>
      </w:r>
    </w:p>
    <w:p w:rsidR="00F94C3C" w:rsidRDefault="00F94C3C">
      <w:pPr>
        <w:spacing w:line="15" w:lineRule="exact"/>
        <w:rPr>
          <w:sz w:val="20"/>
          <w:szCs w:val="20"/>
        </w:rPr>
      </w:pPr>
    </w:p>
    <w:p w:rsidR="00F94C3C" w:rsidRDefault="00C806BD" w:rsidP="00C806BD">
      <w:pPr>
        <w:numPr>
          <w:ilvl w:val="0"/>
          <w:numId w:val="368"/>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 xml:space="preserve">совершенствования социальной политики. Социальная сфера затрагивает вопросы миллионов людей, и решения о вмешательствах и реформах в этой </w:t>
      </w:r>
      <w:r>
        <w:rPr>
          <w:rFonts w:eastAsia="Times New Roman"/>
          <w:color w:val="231F20"/>
          <w:sz w:val="28"/>
          <w:szCs w:val="28"/>
        </w:rPr>
        <w:lastRenderedPageBreak/>
        <w:t>области целесообразно принимать не методом проб и ошибок, а на основе результатов научных исследований с применением технологий с доказанной эффективностью, стандартизованных методик психолого-педагогических измерений, прозрачных и заслуживающих доверия процедур сбора эмпирических данных, адекватных количественных и качественных методов</w:t>
      </w:r>
    </w:p>
    <w:p w:rsidR="00F94C3C" w:rsidRDefault="00F94C3C">
      <w:pPr>
        <w:spacing w:line="19" w:lineRule="exact"/>
        <w:rPr>
          <w:sz w:val="20"/>
          <w:szCs w:val="20"/>
        </w:rPr>
      </w:pPr>
    </w:p>
    <w:p w:rsidR="00F94C3C" w:rsidRDefault="00C806BD">
      <w:pPr>
        <w:ind w:left="3"/>
        <w:jc w:val="both"/>
        <w:rPr>
          <w:sz w:val="20"/>
          <w:szCs w:val="20"/>
        </w:rPr>
      </w:pPr>
      <w:r>
        <w:rPr>
          <w:rFonts w:eastAsia="Times New Roman"/>
          <w:color w:val="231F20"/>
          <w:sz w:val="28"/>
          <w:szCs w:val="28"/>
        </w:rPr>
        <w:t>анализа данных с использованием стандартных статистических пакетов и правильной интерпретации результатов. Важна воспроизводимость результатов исследований и доверие к ним международного научного сообщества.</w:t>
      </w:r>
    </w:p>
    <w:p w:rsidR="00F94C3C" w:rsidRDefault="00F94C3C">
      <w:pPr>
        <w:spacing w:line="323" w:lineRule="exact"/>
        <w:rPr>
          <w:sz w:val="20"/>
          <w:szCs w:val="20"/>
        </w:rPr>
      </w:pPr>
    </w:p>
    <w:p w:rsidR="00F94C3C" w:rsidRDefault="00C806BD" w:rsidP="00C806BD">
      <w:pPr>
        <w:numPr>
          <w:ilvl w:val="1"/>
          <w:numId w:val="369"/>
        </w:numPr>
        <w:tabs>
          <w:tab w:val="left" w:pos="1073"/>
        </w:tabs>
        <w:spacing w:line="238" w:lineRule="auto"/>
        <w:ind w:left="3" w:firstLine="705"/>
        <w:jc w:val="both"/>
        <w:rPr>
          <w:rFonts w:eastAsia="Times New Roman"/>
          <w:color w:val="231F20"/>
          <w:sz w:val="28"/>
          <w:szCs w:val="28"/>
        </w:rPr>
      </w:pPr>
      <w:r>
        <w:rPr>
          <w:rFonts w:eastAsia="Times New Roman"/>
          <w:color w:val="231F20"/>
          <w:sz w:val="28"/>
          <w:szCs w:val="28"/>
        </w:rPr>
        <w:t>настоящее время социальная практика, основанная на результатах научных исследований в русле доказательного подхода (research informed practice – научно обоснованная практика), является общемировым трендом. Психология как наука также стремится перейти к построению профессиональной практической деятельности на основе принципа</w:t>
      </w:r>
    </w:p>
    <w:p w:rsidR="00F94C3C" w:rsidRDefault="00F94C3C">
      <w:pPr>
        <w:spacing w:line="13" w:lineRule="exact"/>
        <w:rPr>
          <w:rFonts w:eastAsia="Times New Roman"/>
          <w:color w:val="231F20"/>
          <w:sz w:val="28"/>
          <w:szCs w:val="28"/>
        </w:rPr>
      </w:pPr>
    </w:p>
    <w:p w:rsidR="00F94C3C" w:rsidRDefault="00C806BD">
      <w:pPr>
        <w:spacing w:line="234" w:lineRule="auto"/>
        <w:ind w:left="3"/>
        <w:jc w:val="both"/>
        <w:rPr>
          <w:rFonts w:eastAsia="Times New Roman"/>
          <w:color w:val="231F20"/>
          <w:sz w:val="28"/>
          <w:szCs w:val="28"/>
        </w:rPr>
      </w:pPr>
      <w:r>
        <w:rPr>
          <w:rFonts w:eastAsia="Times New Roman"/>
          <w:color w:val="231F20"/>
          <w:sz w:val="28"/>
          <w:szCs w:val="28"/>
        </w:rPr>
        <w:t>доказательности. Руководителям общеобразовательных организаций рекомендуется оказывать содействие в реализации доказательного подхода</w:t>
      </w:r>
    </w:p>
    <w:p w:rsidR="00F94C3C" w:rsidRDefault="00F94C3C">
      <w:pPr>
        <w:spacing w:line="15" w:lineRule="exact"/>
        <w:rPr>
          <w:rFonts w:eastAsia="Times New Roman"/>
          <w:color w:val="231F20"/>
          <w:sz w:val="28"/>
          <w:szCs w:val="28"/>
        </w:rPr>
      </w:pPr>
    </w:p>
    <w:p w:rsidR="00F94C3C" w:rsidRDefault="00C806BD" w:rsidP="00C806BD">
      <w:pPr>
        <w:numPr>
          <w:ilvl w:val="0"/>
          <w:numId w:val="369"/>
        </w:numPr>
        <w:tabs>
          <w:tab w:val="left" w:pos="204"/>
        </w:tabs>
        <w:spacing w:line="236" w:lineRule="auto"/>
        <w:ind w:left="3" w:hanging="3"/>
        <w:jc w:val="both"/>
        <w:rPr>
          <w:rFonts w:eastAsia="Times New Roman"/>
          <w:color w:val="231F20"/>
          <w:sz w:val="28"/>
          <w:szCs w:val="28"/>
        </w:rPr>
      </w:pPr>
      <w:r>
        <w:rPr>
          <w:rFonts w:eastAsia="Times New Roman"/>
          <w:color w:val="231F20"/>
          <w:sz w:val="28"/>
          <w:szCs w:val="28"/>
        </w:rPr>
        <w:t>деятельности психологических служб и в ориентировании педагогов-психологов на научно доказанные результаты в своей практической деятельности при работе с детьми и детством в целом.</w:t>
      </w:r>
    </w:p>
    <w:p w:rsidR="00F94C3C" w:rsidRDefault="00F94C3C">
      <w:pPr>
        <w:spacing w:line="17"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Необходимость ориентации деятельности психологических служб общеобразовательных организаций на доказательный подход ставят пред научным сообществом, а также перед федеральными и региональными органами исполнительной власти задачи содействия выявлению эффективных социальных практик и развитию Открытого реестра психодиагностических методик.</w:t>
      </w:r>
    </w:p>
    <w:p w:rsidR="00F94C3C" w:rsidRDefault="00C806BD">
      <w:pPr>
        <w:ind w:left="703"/>
        <w:rPr>
          <w:rFonts w:eastAsia="Times New Roman"/>
          <w:color w:val="231F20"/>
          <w:sz w:val="28"/>
          <w:szCs w:val="28"/>
        </w:rPr>
      </w:pPr>
      <w:r>
        <w:rPr>
          <w:rFonts w:eastAsia="Times New Roman"/>
          <w:color w:val="231F20"/>
          <w:sz w:val="28"/>
          <w:szCs w:val="28"/>
        </w:rPr>
        <w:t>Решению этой задачи будет способствовать:</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создание межрегиональной сети научных лабораторий для организации</w:t>
      </w:r>
      <w:r>
        <w:rPr>
          <w:rFonts w:eastAsia="Times New Roman"/>
          <w:color w:val="231F20"/>
          <w:sz w:val="24"/>
          <w:szCs w:val="24"/>
        </w:rPr>
        <w:t xml:space="preserve"> </w:t>
      </w:r>
      <w:r>
        <w:rPr>
          <w:rFonts w:eastAsia="Times New Roman"/>
          <w:color w:val="231F20"/>
          <w:sz w:val="28"/>
          <w:szCs w:val="28"/>
        </w:rPr>
        <w:t>системы независимой оценки эффективности (качества) социальных практик на базе высших учебных заведений и научных организаций;</w:t>
      </w:r>
    </w:p>
    <w:p w:rsidR="00F94C3C" w:rsidRDefault="00F94C3C">
      <w:pPr>
        <w:spacing w:line="14"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разработка системы поддержки вузов и профессиональных</w:t>
      </w:r>
      <w:r>
        <w:rPr>
          <w:rFonts w:eastAsia="Times New Roman"/>
          <w:color w:val="231F20"/>
          <w:sz w:val="24"/>
          <w:szCs w:val="24"/>
        </w:rPr>
        <w:t xml:space="preserve"> </w:t>
      </w:r>
      <w:r>
        <w:rPr>
          <w:rFonts w:eastAsia="Times New Roman"/>
          <w:color w:val="231F20"/>
          <w:sz w:val="28"/>
          <w:szCs w:val="28"/>
        </w:rPr>
        <w:t>объединений, которые осуществляют информационную, научно-методическую поддержку общеобразовательных организаций и социально-ориентированных</w:t>
      </w:r>
    </w:p>
    <w:p w:rsidR="00F94C3C" w:rsidRDefault="00F94C3C">
      <w:pPr>
        <w:spacing w:line="17"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НКО, включенных в экспертную и экспериментальную деятельность по апробации и оценке эффективности программ психолого-педагогической помощи;</w:t>
      </w:r>
    </w:p>
    <w:p w:rsidR="00F94C3C" w:rsidRDefault="00F94C3C">
      <w:pPr>
        <w:spacing w:line="1" w:lineRule="exact"/>
        <w:rPr>
          <w:sz w:val="20"/>
          <w:szCs w:val="20"/>
        </w:rPr>
      </w:pPr>
    </w:p>
    <w:p w:rsidR="00F94C3C" w:rsidRDefault="00C806BD">
      <w:pPr>
        <w:tabs>
          <w:tab w:val="left" w:pos="982"/>
          <w:tab w:val="left" w:pos="3042"/>
          <w:tab w:val="left" w:pos="5162"/>
          <w:tab w:val="left" w:pos="724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разработка</w:t>
      </w:r>
      <w:r>
        <w:rPr>
          <w:sz w:val="20"/>
          <w:szCs w:val="20"/>
        </w:rPr>
        <w:tab/>
      </w:r>
      <w:r>
        <w:rPr>
          <w:rFonts w:eastAsia="Times New Roman"/>
          <w:color w:val="231F20"/>
          <w:sz w:val="28"/>
          <w:szCs w:val="28"/>
        </w:rPr>
        <w:t>программы</w:t>
      </w:r>
      <w:r>
        <w:rPr>
          <w:sz w:val="20"/>
          <w:szCs w:val="20"/>
        </w:rPr>
        <w:tab/>
      </w:r>
      <w:r>
        <w:rPr>
          <w:rFonts w:eastAsia="Times New Roman"/>
          <w:color w:val="231F20"/>
          <w:sz w:val="28"/>
          <w:szCs w:val="28"/>
        </w:rPr>
        <w:t>поддержки</w:t>
      </w:r>
      <w:r>
        <w:rPr>
          <w:sz w:val="20"/>
          <w:szCs w:val="20"/>
        </w:rPr>
        <w:tab/>
      </w:r>
      <w:r>
        <w:rPr>
          <w:rFonts w:eastAsia="Times New Roman"/>
          <w:color w:val="231F20"/>
          <w:sz w:val="27"/>
          <w:szCs w:val="27"/>
        </w:rPr>
        <w:t>экспериментальных</w:t>
      </w:r>
    </w:p>
    <w:p w:rsidR="00F94C3C" w:rsidRDefault="00F94C3C">
      <w:pPr>
        <w:spacing w:line="14" w:lineRule="exact"/>
        <w:rPr>
          <w:sz w:val="20"/>
          <w:szCs w:val="20"/>
        </w:rPr>
      </w:pPr>
    </w:p>
    <w:p w:rsidR="00F94C3C" w:rsidRDefault="00C806BD" w:rsidP="00C806BD">
      <w:pPr>
        <w:numPr>
          <w:ilvl w:val="0"/>
          <w:numId w:val="370"/>
        </w:numPr>
        <w:tabs>
          <w:tab w:val="left" w:pos="224"/>
        </w:tabs>
        <w:spacing w:line="234" w:lineRule="auto"/>
        <w:ind w:left="3" w:right="20" w:hanging="3"/>
        <w:rPr>
          <w:rFonts w:eastAsia="Times New Roman"/>
          <w:color w:val="231F20"/>
          <w:sz w:val="28"/>
          <w:szCs w:val="28"/>
        </w:rPr>
      </w:pPr>
      <w:r>
        <w:rPr>
          <w:rFonts w:eastAsia="Times New Roman"/>
          <w:color w:val="231F20"/>
          <w:sz w:val="28"/>
          <w:szCs w:val="28"/>
        </w:rPr>
        <w:t>инновационных площадок по апробации лучших практик психологической помощи детям, разработка типового положения об их деятельности.</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121</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ind w:right="-2"/>
        <w:jc w:val="center"/>
        <w:rPr>
          <w:sz w:val="20"/>
          <w:szCs w:val="20"/>
        </w:rPr>
      </w:pPr>
      <w:r>
        <w:rPr>
          <w:rFonts w:eastAsia="Times New Roman"/>
          <w:b/>
          <w:bCs/>
          <w:color w:val="231F20"/>
          <w:sz w:val="28"/>
          <w:szCs w:val="28"/>
        </w:rPr>
        <w:lastRenderedPageBreak/>
        <w:t>ЗАКЛЮЧЕНИЕ</w:t>
      </w:r>
    </w:p>
    <w:p w:rsidR="00F94C3C" w:rsidRDefault="00F94C3C">
      <w:pPr>
        <w:spacing w:line="324" w:lineRule="exact"/>
        <w:rPr>
          <w:sz w:val="20"/>
          <w:szCs w:val="20"/>
        </w:rPr>
      </w:pPr>
    </w:p>
    <w:p w:rsidR="00F94C3C" w:rsidRDefault="00C806BD">
      <w:pPr>
        <w:ind w:left="703"/>
        <w:rPr>
          <w:sz w:val="20"/>
          <w:szCs w:val="20"/>
        </w:rPr>
      </w:pPr>
      <w:r>
        <w:rPr>
          <w:rFonts w:eastAsia="Times New Roman"/>
          <w:color w:val="231F20"/>
          <w:sz w:val="28"/>
          <w:szCs w:val="28"/>
        </w:rPr>
        <w:t>В  методических  рекомендациях  раскрываются  приоритетные  вопросы</w:t>
      </w:r>
    </w:p>
    <w:p w:rsidR="00F94C3C" w:rsidRDefault="00C806BD">
      <w:pPr>
        <w:tabs>
          <w:tab w:val="left" w:pos="1462"/>
          <w:tab w:val="left" w:pos="4282"/>
          <w:tab w:val="left" w:pos="6342"/>
          <w:tab w:val="left" w:pos="8882"/>
        </w:tabs>
        <w:ind w:left="3"/>
        <w:rPr>
          <w:sz w:val="20"/>
          <w:szCs w:val="20"/>
        </w:rPr>
      </w:pPr>
      <w:r>
        <w:rPr>
          <w:rFonts w:eastAsia="Times New Roman"/>
          <w:color w:val="231F20"/>
          <w:sz w:val="28"/>
          <w:szCs w:val="28"/>
        </w:rPr>
        <w:t>и задачи</w:t>
      </w:r>
      <w:r>
        <w:rPr>
          <w:sz w:val="20"/>
          <w:szCs w:val="20"/>
        </w:rPr>
        <w:tab/>
      </w:r>
      <w:r>
        <w:rPr>
          <w:rFonts w:eastAsia="Times New Roman"/>
          <w:color w:val="231F20"/>
          <w:sz w:val="28"/>
          <w:szCs w:val="28"/>
        </w:rPr>
        <w:t>совершенствования</w:t>
      </w:r>
      <w:r>
        <w:rPr>
          <w:sz w:val="20"/>
          <w:szCs w:val="20"/>
        </w:rPr>
        <w:tab/>
      </w:r>
      <w:r>
        <w:rPr>
          <w:rFonts w:eastAsia="Times New Roman"/>
          <w:color w:val="231F20"/>
          <w:sz w:val="28"/>
          <w:szCs w:val="28"/>
        </w:rPr>
        <w:t>деятельности</w:t>
      </w:r>
      <w:r>
        <w:rPr>
          <w:sz w:val="20"/>
          <w:szCs w:val="20"/>
        </w:rPr>
        <w:tab/>
      </w:r>
      <w:r>
        <w:rPr>
          <w:rFonts w:eastAsia="Times New Roman"/>
          <w:color w:val="231F20"/>
          <w:sz w:val="28"/>
          <w:szCs w:val="28"/>
        </w:rPr>
        <w:t>психологических</w:t>
      </w:r>
      <w:r>
        <w:rPr>
          <w:sz w:val="20"/>
          <w:szCs w:val="20"/>
        </w:rPr>
        <w:tab/>
      </w:r>
      <w:r>
        <w:rPr>
          <w:rFonts w:eastAsia="Times New Roman"/>
          <w:color w:val="231F20"/>
          <w:sz w:val="28"/>
          <w:szCs w:val="28"/>
        </w:rPr>
        <w:t>служб</w:t>
      </w:r>
    </w:p>
    <w:p w:rsidR="00F94C3C" w:rsidRDefault="00F94C3C">
      <w:pPr>
        <w:spacing w:line="13" w:lineRule="exact"/>
        <w:rPr>
          <w:sz w:val="20"/>
          <w:szCs w:val="20"/>
        </w:rPr>
      </w:pPr>
    </w:p>
    <w:p w:rsidR="00F94C3C" w:rsidRDefault="00C806BD" w:rsidP="00C806BD">
      <w:pPr>
        <w:numPr>
          <w:ilvl w:val="0"/>
          <w:numId w:val="371"/>
        </w:numPr>
        <w:tabs>
          <w:tab w:val="left" w:pos="204"/>
        </w:tabs>
        <w:spacing w:line="236" w:lineRule="auto"/>
        <w:ind w:left="3" w:hanging="3"/>
        <w:jc w:val="both"/>
        <w:rPr>
          <w:rFonts w:eastAsia="Times New Roman"/>
          <w:color w:val="231F20"/>
          <w:sz w:val="28"/>
          <w:szCs w:val="28"/>
        </w:rPr>
      </w:pPr>
      <w:r>
        <w:rPr>
          <w:rFonts w:eastAsia="Times New Roman"/>
          <w:color w:val="231F20"/>
          <w:sz w:val="28"/>
          <w:szCs w:val="28"/>
        </w:rPr>
        <w:t>общеобразовательных организациях, обсуждаются эффективные формы оказания адресной помощи и психолого-педагогического сопровождения групп детей, нуждающихся в особом внимании в связи с высоким риском уязвимости,</w:t>
      </w:r>
    </w:p>
    <w:p w:rsidR="00F94C3C" w:rsidRDefault="00F94C3C">
      <w:pPr>
        <w:spacing w:line="17"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основанные на междисциплинарном взаимодействии работающих специалистов.</w:t>
      </w:r>
    </w:p>
    <w:p w:rsidR="00F94C3C" w:rsidRDefault="00F94C3C">
      <w:pPr>
        <w:spacing w:line="15" w:lineRule="exact"/>
        <w:rPr>
          <w:rFonts w:eastAsia="Times New Roman"/>
          <w:color w:val="231F20"/>
          <w:sz w:val="28"/>
          <w:szCs w:val="28"/>
        </w:rPr>
      </w:pPr>
    </w:p>
    <w:p w:rsidR="00F94C3C" w:rsidRDefault="00C806BD" w:rsidP="00C806BD">
      <w:pPr>
        <w:numPr>
          <w:ilvl w:val="1"/>
          <w:numId w:val="371"/>
        </w:numPr>
        <w:tabs>
          <w:tab w:val="left" w:pos="1217"/>
        </w:tabs>
        <w:spacing w:line="238" w:lineRule="auto"/>
        <w:ind w:left="3" w:firstLine="705"/>
        <w:jc w:val="both"/>
        <w:rPr>
          <w:rFonts w:eastAsia="Times New Roman"/>
          <w:color w:val="231F20"/>
          <w:sz w:val="28"/>
          <w:szCs w:val="28"/>
        </w:rPr>
      </w:pPr>
      <w:r>
        <w:rPr>
          <w:rFonts w:eastAsia="Times New Roman"/>
          <w:color w:val="231F20"/>
          <w:sz w:val="28"/>
          <w:szCs w:val="28"/>
        </w:rPr>
        <w:t>них рассматриваются требования к организации психолого-педагогических условий реализации ФГОС общего образования, типовые профессиональные задачи психологической службы общеобразовательной организации, описаны действующие модели и лучшие практики реализации программ психолого-педагогического сопровождения образовательного процесса, сформулированы требования к использованию сертифицированного инструментария профессиональной деятельности педагога-психолога.</w:t>
      </w:r>
    </w:p>
    <w:p w:rsidR="00F94C3C" w:rsidRDefault="00F94C3C">
      <w:pPr>
        <w:spacing w:line="5"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На  основе  требований  действующего  профессионального  стандарта</w:t>
      </w:r>
    </w:p>
    <w:p w:rsidR="00F94C3C" w:rsidRDefault="00F94C3C">
      <w:pPr>
        <w:spacing w:line="12" w:lineRule="exact"/>
        <w:rPr>
          <w:rFonts w:eastAsia="Times New Roman"/>
          <w:color w:val="231F20"/>
          <w:sz w:val="28"/>
          <w:szCs w:val="28"/>
        </w:rPr>
      </w:pPr>
    </w:p>
    <w:p w:rsidR="00F94C3C" w:rsidRDefault="00C806BD">
      <w:pPr>
        <w:spacing w:line="237" w:lineRule="auto"/>
        <w:ind w:left="3"/>
        <w:jc w:val="both"/>
        <w:rPr>
          <w:rFonts w:eastAsia="Times New Roman"/>
          <w:color w:val="231F20"/>
          <w:sz w:val="28"/>
          <w:szCs w:val="28"/>
        </w:rPr>
      </w:pPr>
      <w:r>
        <w:rPr>
          <w:rFonts w:eastAsia="Times New Roman"/>
          <w:color w:val="231F20"/>
          <w:sz w:val="28"/>
          <w:szCs w:val="28"/>
        </w:rPr>
        <w:t>«Педагог-психолог (психолог в сфере образования)», других профессиональных стандартов работников образования, а также с учетом требований межведомственных профессиональных стандартов работников социальной сферы в рекомендациях обоснованы предложения по разработке</w:t>
      </w:r>
    </w:p>
    <w:p w:rsidR="00F94C3C" w:rsidRDefault="00F94C3C">
      <w:pPr>
        <w:spacing w:line="3"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и реализацииэффективныхмоделейпсихологическойслужбы</w:t>
      </w:r>
    </w:p>
    <w:p w:rsidR="00F94C3C" w:rsidRDefault="00F94C3C">
      <w:pPr>
        <w:spacing w:line="13" w:lineRule="exact"/>
        <w:rPr>
          <w:rFonts w:eastAsia="Times New Roman"/>
          <w:color w:val="231F20"/>
          <w:sz w:val="28"/>
          <w:szCs w:val="28"/>
        </w:rPr>
      </w:pPr>
    </w:p>
    <w:p w:rsidR="00F94C3C" w:rsidRDefault="00C806BD">
      <w:pPr>
        <w:spacing w:line="238" w:lineRule="auto"/>
        <w:ind w:left="3"/>
        <w:jc w:val="both"/>
        <w:rPr>
          <w:rFonts w:eastAsia="Times New Roman"/>
          <w:color w:val="231F20"/>
          <w:sz w:val="28"/>
          <w:szCs w:val="28"/>
        </w:rPr>
      </w:pPr>
      <w:r>
        <w:rPr>
          <w:rFonts w:eastAsia="Times New Roman"/>
          <w:color w:val="231F20"/>
          <w:sz w:val="28"/>
          <w:szCs w:val="28"/>
        </w:rPr>
        <w:t>общеобразовательной организации, основанные на методах междисциплинарной командной работы. Рассматривается порядок создания и реализации реестров научно обоснованных психолого-педагогических программ и диагностических методик, основанных на принципе доказательности («доказательный подход»).</w:t>
      </w:r>
    </w:p>
    <w:p w:rsidR="00F94C3C" w:rsidRDefault="00C806BD" w:rsidP="00C806BD">
      <w:pPr>
        <w:numPr>
          <w:ilvl w:val="1"/>
          <w:numId w:val="371"/>
        </w:numPr>
        <w:tabs>
          <w:tab w:val="left" w:pos="983"/>
        </w:tabs>
        <w:ind w:left="983" w:hanging="275"/>
        <w:rPr>
          <w:rFonts w:eastAsia="Times New Roman"/>
          <w:color w:val="231F20"/>
          <w:sz w:val="28"/>
          <w:szCs w:val="28"/>
        </w:rPr>
      </w:pPr>
      <w:r>
        <w:rPr>
          <w:rFonts w:eastAsia="Times New Roman"/>
          <w:color w:val="231F20"/>
          <w:sz w:val="28"/>
          <w:szCs w:val="28"/>
        </w:rPr>
        <w:t>рекомендациях обоснован вывод о том, что успех их применения будет</w:t>
      </w:r>
    </w:p>
    <w:p w:rsidR="00F94C3C" w:rsidRDefault="00C806BD" w:rsidP="00C806BD">
      <w:pPr>
        <w:numPr>
          <w:ilvl w:val="0"/>
          <w:numId w:val="371"/>
        </w:numPr>
        <w:tabs>
          <w:tab w:val="left" w:pos="383"/>
        </w:tabs>
        <w:ind w:left="383" w:hanging="383"/>
        <w:rPr>
          <w:rFonts w:eastAsia="Times New Roman"/>
          <w:color w:val="231F20"/>
          <w:sz w:val="28"/>
          <w:szCs w:val="28"/>
        </w:rPr>
      </w:pPr>
      <w:r>
        <w:rPr>
          <w:rFonts w:eastAsia="Times New Roman"/>
          <w:color w:val="231F20"/>
          <w:sz w:val="28"/>
          <w:szCs w:val="28"/>
        </w:rPr>
        <w:t>значительной  степени  зависеть  от  совершенствования  существующей</w:t>
      </w:r>
    </w:p>
    <w:p w:rsidR="00F94C3C" w:rsidRDefault="00F94C3C">
      <w:pPr>
        <w:spacing w:line="12"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системы  профессиональной  подготовки  и  повышения  квалификации  кадров</w:t>
      </w:r>
    </w:p>
    <w:p w:rsidR="00F94C3C" w:rsidRDefault="00F94C3C">
      <w:pPr>
        <w:spacing w:line="334"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для работы с целевыми группами детей, а также обоснования, разработки и апробации принципиально новых цифровых моделей обеспечения</w:t>
      </w:r>
    </w:p>
    <w:p w:rsidR="00F94C3C" w:rsidRDefault="00F94C3C">
      <w:pPr>
        <w:spacing w:line="15" w:lineRule="exact"/>
        <w:rPr>
          <w:sz w:val="20"/>
          <w:szCs w:val="20"/>
        </w:rPr>
      </w:pPr>
    </w:p>
    <w:p w:rsidR="00F94C3C" w:rsidRDefault="00C806BD">
      <w:pPr>
        <w:spacing w:line="235" w:lineRule="auto"/>
        <w:ind w:left="3"/>
        <w:jc w:val="both"/>
        <w:rPr>
          <w:sz w:val="20"/>
          <w:szCs w:val="20"/>
        </w:rPr>
      </w:pPr>
      <w:r>
        <w:rPr>
          <w:rFonts w:eastAsia="Times New Roman"/>
          <w:color w:val="231F20"/>
          <w:sz w:val="28"/>
          <w:szCs w:val="28"/>
        </w:rPr>
        <w:t>профессиональной деятельности. Последнее приведет к существенной трансформации действующей модели Службы.</w:t>
      </w:r>
    </w:p>
    <w:p w:rsidR="00F94C3C" w:rsidRDefault="00F94C3C">
      <w:pPr>
        <w:spacing w:line="16" w:lineRule="exact"/>
        <w:rPr>
          <w:sz w:val="20"/>
          <w:szCs w:val="20"/>
        </w:rPr>
      </w:pPr>
    </w:p>
    <w:p w:rsidR="00F94C3C" w:rsidRDefault="00C806BD" w:rsidP="00C806BD">
      <w:pPr>
        <w:numPr>
          <w:ilvl w:val="1"/>
          <w:numId w:val="372"/>
        </w:numPr>
        <w:tabs>
          <w:tab w:val="left" w:pos="1054"/>
        </w:tabs>
        <w:spacing w:line="236" w:lineRule="auto"/>
        <w:ind w:left="3" w:firstLine="705"/>
        <w:jc w:val="both"/>
        <w:rPr>
          <w:rFonts w:eastAsia="Times New Roman"/>
          <w:color w:val="231F20"/>
          <w:sz w:val="28"/>
          <w:szCs w:val="28"/>
        </w:rPr>
      </w:pPr>
      <w:r>
        <w:rPr>
          <w:rFonts w:eastAsia="Times New Roman"/>
          <w:color w:val="231F20"/>
          <w:sz w:val="28"/>
          <w:szCs w:val="28"/>
        </w:rPr>
        <w:t>направлении совершенствования системы подготовки специалистов, владеющих межпрофессиональными компетенциями и способных к командной работе, перед органами исполнительной власти, осуществляющими управление</w:t>
      </w:r>
    </w:p>
    <w:p w:rsidR="00F94C3C" w:rsidRDefault="00F94C3C">
      <w:pPr>
        <w:spacing w:line="14" w:lineRule="exact"/>
        <w:rPr>
          <w:rFonts w:eastAsia="Times New Roman"/>
          <w:color w:val="231F20"/>
          <w:sz w:val="28"/>
          <w:szCs w:val="28"/>
        </w:rPr>
      </w:pPr>
    </w:p>
    <w:p w:rsidR="00F94C3C" w:rsidRDefault="00C806BD" w:rsidP="00C806BD">
      <w:pPr>
        <w:numPr>
          <w:ilvl w:val="0"/>
          <w:numId w:val="372"/>
        </w:numPr>
        <w:tabs>
          <w:tab w:val="left" w:pos="298"/>
        </w:tabs>
        <w:spacing w:line="234" w:lineRule="auto"/>
        <w:ind w:left="3" w:hanging="3"/>
        <w:rPr>
          <w:rFonts w:eastAsia="Times New Roman"/>
          <w:color w:val="231F20"/>
          <w:sz w:val="28"/>
          <w:szCs w:val="28"/>
        </w:rPr>
      </w:pPr>
      <w:r>
        <w:rPr>
          <w:rFonts w:eastAsia="Times New Roman"/>
          <w:color w:val="231F20"/>
          <w:sz w:val="28"/>
          <w:szCs w:val="28"/>
        </w:rPr>
        <w:t>сфере образования, уже сейчас представляются актуальными следующие задачи:</w:t>
      </w:r>
    </w:p>
    <w:p w:rsidR="00F94C3C" w:rsidRDefault="00F94C3C">
      <w:pPr>
        <w:spacing w:line="2" w:lineRule="exact"/>
        <w:rPr>
          <w:rFonts w:eastAsia="Times New Roman"/>
          <w:color w:val="231F20"/>
          <w:sz w:val="28"/>
          <w:szCs w:val="28"/>
        </w:rPr>
      </w:pPr>
    </w:p>
    <w:p w:rsidR="00F94C3C" w:rsidRDefault="00C806BD">
      <w:pPr>
        <w:spacing w:line="324"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анализ потребностей регионов в специалистах для работы в системе</w:t>
      </w:r>
    </w:p>
    <w:p w:rsidR="00F94C3C" w:rsidRDefault="00C806BD">
      <w:pPr>
        <w:spacing w:line="224" w:lineRule="auto"/>
        <w:ind w:left="3"/>
        <w:rPr>
          <w:rFonts w:eastAsia="Times New Roman"/>
          <w:color w:val="231F20"/>
          <w:sz w:val="28"/>
          <w:szCs w:val="28"/>
        </w:rPr>
      </w:pPr>
      <w:r>
        <w:rPr>
          <w:rFonts w:eastAsia="Times New Roman"/>
          <w:color w:val="231F20"/>
          <w:sz w:val="28"/>
          <w:szCs w:val="28"/>
        </w:rPr>
        <w:t>образования  и  социальной  сферы  и  формирование  запроса  на  обучение</w:t>
      </w:r>
    </w:p>
    <w:p w:rsidR="00F94C3C" w:rsidRDefault="00F94C3C">
      <w:pPr>
        <w:spacing w:line="335"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этих специалистов (дополнительное профессиональное образование) по востребованным направлениям подготовки с учетом требований профессиональных стандартов;</w:t>
      </w:r>
    </w:p>
    <w:p w:rsidR="00F94C3C" w:rsidRDefault="00C806BD">
      <w:pPr>
        <w:spacing w:line="324"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развитие  эффективной  системы дополнительного профессионального</w:t>
      </w:r>
    </w:p>
    <w:p w:rsidR="00F94C3C" w:rsidRDefault="00F94C3C">
      <w:pPr>
        <w:spacing w:line="200" w:lineRule="exact"/>
        <w:rPr>
          <w:sz w:val="20"/>
          <w:szCs w:val="20"/>
        </w:rPr>
      </w:pPr>
    </w:p>
    <w:p w:rsidR="00F94C3C" w:rsidRDefault="00F94C3C">
      <w:pPr>
        <w:spacing w:line="250" w:lineRule="exact"/>
        <w:rPr>
          <w:sz w:val="20"/>
          <w:szCs w:val="20"/>
        </w:rPr>
      </w:pPr>
    </w:p>
    <w:p w:rsidR="00F94C3C" w:rsidRDefault="00C806BD">
      <w:pPr>
        <w:ind w:left="5063"/>
        <w:rPr>
          <w:sz w:val="20"/>
          <w:szCs w:val="20"/>
        </w:rPr>
      </w:pPr>
      <w:r>
        <w:rPr>
          <w:rFonts w:eastAsia="Times New Roman"/>
          <w:color w:val="231F20"/>
          <w:sz w:val="20"/>
          <w:szCs w:val="20"/>
        </w:rPr>
        <w:t>122</w:t>
      </w:r>
    </w:p>
    <w:p w:rsidR="00F94C3C" w:rsidRDefault="00C806BD">
      <w:pPr>
        <w:spacing w:line="235" w:lineRule="auto"/>
        <w:ind w:left="3"/>
        <w:jc w:val="both"/>
        <w:rPr>
          <w:sz w:val="20"/>
          <w:szCs w:val="20"/>
        </w:rPr>
      </w:pPr>
      <w:r>
        <w:rPr>
          <w:rFonts w:eastAsia="Times New Roman"/>
          <w:color w:val="231F20"/>
          <w:sz w:val="28"/>
          <w:szCs w:val="28"/>
        </w:rPr>
        <w:t xml:space="preserve">образования для работающих специалистов, </w:t>
      </w:r>
      <w:proofErr w:type="gramStart"/>
      <w:r>
        <w:rPr>
          <w:rFonts w:eastAsia="Times New Roman"/>
          <w:color w:val="231F20"/>
          <w:sz w:val="28"/>
          <w:szCs w:val="28"/>
        </w:rPr>
        <w:t>обусловленное</w:t>
      </w:r>
      <w:proofErr w:type="gramEnd"/>
      <w:r>
        <w:rPr>
          <w:rFonts w:eastAsia="Times New Roman"/>
          <w:color w:val="231F20"/>
          <w:sz w:val="28"/>
          <w:szCs w:val="28"/>
        </w:rPr>
        <w:t xml:space="preserve"> новой социальной ситуацией и требованиями к работе с различными группами детей;</w:t>
      </w:r>
    </w:p>
    <w:p w:rsidR="00F94C3C" w:rsidRDefault="00F94C3C">
      <w:pPr>
        <w:spacing w:line="15"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разработка программ дополнительного профессионального образования, отвечающих требованиям ведомственных и межведомственных профессиональных стандартов;</w:t>
      </w:r>
    </w:p>
    <w:p w:rsidR="00F94C3C" w:rsidRDefault="00F94C3C">
      <w:pPr>
        <w:spacing w:line="15" w:lineRule="exact"/>
        <w:rPr>
          <w:sz w:val="20"/>
          <w:szCs w:val="20"/>
        </w:rPr>
      </w:pPr>
    </w:p>
    <w:p w:rsidR="00F94C3C" w:rsidRDefault="00C806BD">
      <w:pPr>
        <w:spacing w:line="315"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разработка межведомственных и междисциплинарных протоколов оказания психологической помощи как приложения к профессиональным</w:t>
      </w:r>
    </w:p>
    <w:p w:rsidR="00F94C3C" w:rsidRDefault="00F94C3C">
      <w:pPr>
        <w:spacing w:line="16" w:lineRule="exact"/>
        <w:rPr>
          <w:sz w:val="20"/>
          <w:szCs w:val="20"/>
        </w:rPr>
      </w:pPr>
    </w:p>
    <w:p w:rsidR="00F94C3C" w:rsidRDefault="00C806BD">
      <w:pPr>
        <w:ind w:left="3"/>
        <w:rPr>
          <w:sz w:val="20"/>
          <w:szCs w:val="20"/>
        </w:rPr>
      </w:pPr>
      <w:r>
        <w:rPr>
          <w:rFonts w:eastAsia="Times New Roman"/>
          <w:color w:val="231F20"/>
          <w:sz w:val="28"/>
          <w:szCs w:val="28"/>
        </w:rPr>
        <w:t>стандартам («регламенты»);</w:t>
      </w:r>
    </w:p>
    <w:p w:rsidR="00F94C3C" w:rsidRDefault="00F94C3C">
      <w:pPr>
        <w:spacing w:line="338" w:lineRule="exact"/>
        <w:rPr>
          <w:sz w:val="20"/>
          <w:szCs w:val="20"/>
        </w:rPr>
      </w:pPr>
    </w:p>
    <w:p w:rsidR="00F94C3C" w:rsidRDefault="00C806BD">
      <w:pPr>
        <w:spacing w:line="317"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привлечение в профессию лиц, мотивированных к деятельности в системе психологической службы образования, включая систему допуска к профессиональной деятельности, обеспечивающую объективную оценку</w:t>
      </w:r>
    </w:p>
    <w:p w:rsidR="00F94C3C" w:rsidRDefault="00F94C3C">
      <w:pPr>
        <w:spacing w:line="15" w:lineRule="exact"/>
        <w:rPr>
          <w:sz w:val="20"/>
          <w:szCs w:val="20"/>
        </w:rPr>
      </w:pPr>
    </w:p>
    <w:p w:rsidR="00F94C3C" w:rsidRDefault="00C806BD" w:rsidP="00C806BD">
      <w:pPr>
        <w:numPr>
          <w:ilvl w:val="0"/>
          <w:numId w:val="373"/>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установление минимально допустимого уровня квалификации работников в соответствии с требованиями профессиональных стандартов, а также наличия у них требуемых межпрофессиональных компетенций;</w:t>
      </w:r>
    </w:p>
    <w:p w:rsidR="00F94C3C" w:rsidRDefault="00F94C3C">
      <w:pPr>
        <w:spacing w:line="13" w:lineRule="exact"/>
        <w:rPr>
          <w:rFonts w:eastAsia="Times New Roman"/>
          <w:color w:val="231F20"/>
          <w:sz w:val="28"/>
          <w:szCs w:val="28"/>
        </w:rPr>
      </w:pPr>
    </w:p>
    <w:p w:rsidR="00F94C3C" w:rsidRDefault="00C806BD">
      <w:pPr>
        <w:spacing w:line="319"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анализ, выявление и оценка лучших педагогических технологий (лучших практик), обеспечивающих формирование межпрофессиональных компетенций обучающихся, необходимых для эффективного взаимодействия при работе в системе психологической службы общеобразовательных организаций, включение этих практик в систему профессиональной подготовки специалистов;</w:t>
      </w:r>
    </w:p>
    <w:p w:rsidR="00F94C3C" w:rsidRDefault="00F94C3C">
      <w:pPr>
        <w:spacing w:line="4" w:lineRule="exact"/>
        <w:rPr>
          <w:rFonts w:eastAsia="Times New Roman"/>
          <w:color w:val="231F20"/>
          <w:sz w:val="28"/>
          <w:szCs w:val="28"/>
        </w:rPr>
      </w:pPr>
    </w:p>
    <w:p w:rsidR="00F94C3C" w:rsidRDefault="00C806BD">
      <w:pPr>
        <w:spacing w:line="325"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формированиерегиональногореестра</w:t>
      </w:r>
      <w:r>
        <w:rPr>
          <w:rFonts w:eastAsia="Times New Roman"/>
          <w:color w:val="231F20"/>
          <w:sz w:val="27"/>
          <w:szCs w:val="27"/>
        </w:rPr>
        <w:t>общеобразовательных</w:t>
      </w:r>
    </w:p>
    <w:tbl>
      <w:tblPr>
        <w:tblW w:w="0" w:type="auto"/>
        <w:tblInd w:w="3" w:type="dxa"/>
        <w:tblLayout w:type="fixed"/>
        <w:tblCellMar>
          <w:left w:w="0" w:type="dxa"/>
          <w:right w:w="0" w:type="dxa"/>
        </w:tblCellMar>
        <w:tblLook w:val="04A0" w:firstRow="1" w:lastRow="0" w:firstColumn="1" w:lastColumn="0" w:noHBand="0" w:noVBand="1"/>
      </w:tblPr>
      <w:tblGrid>
        <w:gridCol w:w="2460"/>
        <w:gridCol w:w="1880"/>
        <w:gridCol w:w="2040"/>
        <w:gridCol w:w="1620"/>
        <w:gridCol w:w="1640"/>
      </w:tblGrid>
      <w:tr w:rsidR="00F94C3C">
        <w:trPr>
          <w:trHeight w:val="322"/>
        </w:trPr>
        <w:tc>
          <w:tcPr>
            <w:tcW w:w="4340" w:type="dxa"/>
            <w:gridSpan w:val="2"/>
            <w:vAlign w:val="bottom"/>
          </w:tcPr>
          <w:p w:rsidR="00F94C3C" w:rsidRDefault="00C806BD">
            <w:pPr>
              <w:rPr>
                <w:sz w:val="20"/>
                <w:szCs w:val="20"/>
              </w:rPr>
            </w:pPr>
            <w:r>
              <w:rPr>
                <w:rFonts w:eastAsia="Times New Roman"/>
                <w:color w:val="231F20"/>
                <w:sz w:val="28"/>
                <w:szCs w:val="28"/>
              </w:rPr>
              <w:t>организаций,которыемогут</w:t>
            </w:r>
          </w:p>
        </w:tc>
        <w:tc>
          <w:tcPr>
            <w:tcW w:w="2040" w:type="dxa"/>
            <w:vAlign w:val="bottom"/>
          </w:tcPr>
          <w:p w:rsidR="00F94C3C" w:rsidRDefault="00C806BD">
            <w:pPr>
              <w:jc w:val="right"/>
              <w:rPr>
                <w:sz w:val="20"/>
                <w:szCs w:val="20"/>
              </w:rPr>
            </w:pPr>
            <w:r>
              <w:rPr>
                <w:rFonts w:eastAsia="Times New Roman"/>
                <w:color w:val="231F20"/>
                <w:sz w:val="28"/>
                <w:szCs w:val="28"/>
              </w:rPr>
              <w:t>осуществлять</w:t>
            </w:r>
          </w:p>
        </w:tc>
        <w:tc>
          <w:tcPr>
            <w:tcW w:w="1620" w:type="dxa"/>
            <w:vAlign w:val="bottom"/>
          </w:tcPr>
          <w:p w:rsidR="00F94C3C" w:rsidRDefault="00C806BD">
            <w:pPr>
              <w:ind w:left="320"/>
              <w:rPr>
                <w:sz w:val="20"/>
                <w:szCs w:val="20"/>
              </w:rPr>
            </w:pPr>
            <w:r>
              <w:rPr>
                <w:rFonts w:eastAsia="Times New Roman"/>
                <w:color w:val="231F20"/>
                <w:sz w:val="28"/>
                <w:szCs w:val="28"/>
              </w:rPr>
              <w:t>обучение</w:t>
            </w:r>
          </w:p>
        </w:tc>
        <w:tc>
          <w:tcPr>
            <w:tcW w:w="1640" w:type="dxa"/>
            <w:vAlign w:val="bottom"/>
          </w:tcPr>
          <w:p w:rsidR="00F94C3C" w:rsidRDefault="00C806BD">
            <w:pPr>
              <w:jc w:val="right"/>
              <w:rPr>
                <w:sz w:val="20"/>
                <w:szCs w:val="20"/>
              </w:rPr>
            </w:pPr>
            <w:r>
              <w:rPr>
                <w:rFonts w:eastAsia="Times New Roman"/>
                <w:color w:val="231F20"/>
                <w:sz w:val="28"/>
                <w:szCs w:val="28"/>
              </w:rPr>
              <w:t>работников</w:t>
            </w:r>
          </w:p>
        </w:tc>
      </w:tr>
      <w:tr w:rsidR="00F94C3C">
        <w:trPr>
          <w:trHeight w:val="322"/>
        </w:trPr>
        <w:tc>
          <w:tcPr>
            <w:tcW w:w="2460" w:type="dxa"/>
            <w:vAlign w:val="bottom"/>
          </w:tcPr>
          <w:p w:rsidR="00F94C3C" w:rsidRDefault="00C806BD">
            <w:pPr>
              <w:rPr>
                <w:sz w:val="20"/>
                <w:szCs w:val="20"/>
              </w:rPr>
            </w:pPr>
            <w:r>
              <w:rPr>
                <w:rFonts w:eastAsia="Times New Roman"/>
                <w:color w:val="231F20"/>
                <w:w w:val="99"/>
                <w:sz w:val="28"/>
                <w:szCs w:val="28"/>
              </w:rPr>
              <w:t>по образовательным</w:t>
            </w:r>
          </w:p>
        </w:tc>
        <w:tc>
          <w:tcPr>
            <w:tcW w:w="1880" w:type="dxa"/>
            <w:vAlign w:val="bottom"/>
          </w:tcPr>
          <w:p w:rsidR="00F94C3C" w:rsidRDefault="00C806BD">
            <w:pPr>
              <w:jc w:val="right"/>
              <w:rPr>
                <w:sz w:val="20"/>
                <w:szCs w:val="20"/>
              </w:rPr>
            </w:pPr>
            <w:r>
              <w:rPr>
                <w:rFonts w:eastAsia="Times New Roman"/>
                <w:color w:val="231F20"/>
                <w:sz w:val="28"/>
                <w:szCs w:val="28"/>
              </w:rPr>
              <w:t>программам,</w:t>
            </w:r>
          </w:p>
        </w:tc>
        <w:tc>
          <w:tcPr>
            <w:tcW w:w="2040" w:type="dxa"/>
            <w:vAlign w:val="bottom"/>
          </w:tcPr>
          <w:p w:rsidR="00F94C3C" w:rsidRDefault="00C806BD">
            <w:pPr>
              <w:jc w:val="right"/>
              <w:rPr>
                <w:sz w:val="20"/>
                <w:szCs w:val="20"/>
              </w:rPr>
            </w:pPr>
            <w:r>
              <w:rPr>
                <w:rFonts w:eastAsia="Times New Roman"/>
                <w:color w:val="231F20"/>
                <w:sz w:val="28"/>
                <w:szCs w:val="28"/>
              </w:rPr>
              <w:t>учитывающим</w:t>
            </w:r>
          </w:p>
        </w:tc>
        <w:tc>
          <w:tcPr>
            <w:tcW w:w="1620" w:type="dxa"/>
            <w:vAlign w:val="bottom"/>
          </w:tcPr>
          <w:p w:rsidR="00F94C3C" w:rsidRDefault="00C806BD">
            <w:pPr>
              <w:ind w:left="140"/>
              <w:rPr>
                <w:sz w:val="20"/>
                <w:szCs w:val="20"/>
              </w:rPr>
            </w:pPr>
            <w:r>
              <w:rPr>
                <w:rFonts w:eastAsia="Times New Roman"/>
                <w:color w:val="231F20"/>
                <w:sz w:val="28"/>
                <w:szCs w:val="28"/>
              </w:rPr>
              <w:t>требования</w:t>
            </w:r>
          </w:p>
        </w:tc>
        <w:tc>
          <w:tcPr>
            <w:tcW w:w="1640" w:type="dxa"/>
            <w:vAlign w:val="bottom"/>
          </w:tcPr>
          <w:p w:rsidR="00F94C3C" w:rsidRDefault="00C806BD">
            <w:pPr>
              <w:jc w:val="right"/>
              <w:rPr>
                <w:sz w:val="20"/>
                <w:szCs w:val="20"/>
              </w:rPr>
            </w:pPr>
            <w:r>
              <w:rPr>
                <w:rFonts w:eastAsia="Times New Roman"/>
                <w:color w:val="231F20"/>
                <w:sz w:val="28"/>
                <w:szCs w:val="28"/>
              </w:rPr>
              <w:t>профильных</w:t>
            </w:r>
          </w:p>
        </w:tc>
      </w:tr>
      <w:tr w:rsidR="00F94C3C">
        <w:trPr>
          <w:trHeight w:val="322"/>
        </w:trPr>
        <w:tc>
          <w:tcPr>
            <w:tcW w:w="2460" w:type="dxa"/>
            <w:vAlign w:val="bottom"/>
          </w:tcPr>
          <w:p w:rsidR="00F94C3C" w:rsidRDefault="00C806BD">
            <w:pPr>
              <w:rPr>
                <w:sz w:val="20"/>
                <w:szCs w:val="20"/>
              </w:rPr>
            </w:pPr>
            <w:r>
              <w:rPr>
                <w:rFonts w:eastAsia="Times New Roman"/>
                <w:color w:val="231F20"/>
                <w:sz w:val="28"/>
                <w:szCs w:val="28"/>
              </w:rPr>
              <w:t>профессиональных</w:t>
            </w:r>
          </w:p>
        </w:tc>
        <w:tc>
          <w:tcPr>
            <w:tcW w:w="1880" w:type="dxa"/>
            <w:vAlign w:val="bottom"/>
          </w:tcPr>
          <w:p w:rsidR="00F94C3C" w:rsidRDefault="00C806BD">
            <w:pPr>
              <w:jc w:val="right"/>
              <w:rPr>
                <w:sz w:val="20"/>
                <w:szCs w:val="20"/>
              </w:rPr>
            </w:pPr>
            <w:r>
              <w:rPr>
                <w:rFonts w:eastAsia="Times New Roman"/>
                <w:color w:val="231F20"/>
                <w:sz w:val="28"/>
                <w:szCs w:val="28"/>
              </w:rPr>
              <w:t>стандартов  (в</w:t>
            </w:r>
          </w:p>
        </w:tc>
        <w:tc>
          <w:tcPr>
            <w:tcW w:w="5300" w:type="dxa"/>
            <w:gridSpan w:val="3"/>
            <w:vAlign w:val="bottom"/>
          </w:tcPr>
          <w:p w:rsidR="00F94C3C" w:rsidRDefault="00C806BD">
            <w:pPr>
              <w:jc w:val="right"/>
              <w:rPr>
                <w:sz w:val="20"/>
                <w:szCs w:val="20"/>
              </w:rPr>
            </w:pPr>
            <w:r>
              <w:rPr>
                <w:rFonts w:eastAsia="Times New Roman"/>
                <w:color w:val="231F20"/>
                <w:sz w:val="28"/>
                <w:szCs w:val="28"/>
              </w:rPr>
              <w:t>том  числе  имеющих  межведомственный</w:t>
            </w:r>
          </w:p>
        </w:tc>
      </w:tr>
    </w:tbl>
    <w:p w:rsidR="00F94C3C" w:rsidRDefault="00F94C3C">
      <w:pPr>
        <w:spacing w:line="13" w:lineRule="exact"/>
        <w:rPr>
          <w:sz w:val="20"/>
          <w:szCs w:val="20"/>
        </w:rPr>
      </w:pPr>
    </w:p>
    <w:p w:rsidR="00F94C3C" w:rsidRDefault="00C806BD" w:rsidP="00C806BD">
      <w:pPr>
        <w:numPr>
          <w:ilvl w:val="0"/>
          <w:numId w:val="374"/>
        </w:numPr>
        <w:tabs>
          <w:tab w:val="left" w:pos="216"/>
        </w:tabs>
        <w:spacing w:line="315" w:lineRule="exact"/>
        <w:ind w:left="703" w:hanging="703"/>
        <w:rPr>
          <w:rFonts w:eastAsia="Times New Roman"/>
          <w:color w:val="231F20"/>
          <w:sz w:val="28"/>
          <w:szCs w:val="28"/>
        </w:rPr>
      </w:pPr>
      <w:r>
        <w:rPr>
          <w:rFonts w:eastAsia="Times New Roman"/>
          <w:color w:val="231F20"/>
          <w:sz w:val="28"/>
          <w:szCs w:val="28"/>
        </w:rPr>
        <w:t xml:space="preserve">межотраслевой характер); </w:t>
      </w:r>
      <w:r>
        <w:rPr>
          <w:rFonts w:ascii="Arial Unicode MS" w:eastAsia="Arial Unicode MS" w:hAnsi="Arial Unicode MS" w:cs="Arial Unicode MS"/>
          <w:color w:val="231F20"/>
          <w:sz w:val="24"/>
          <w:szCs w:val="24"/>
        </w:rPr>
        <w:t>−</w:t>
      </w:r>
      <w:r>
        <w:rPr>
          <w:rFonts w:eastAsia="Times New Roman"/>
          <w:color w:val="231F20"/>
          <w:sz w:val="28"/>
          <w:szCs w:val="28"/>
        </w:rPr>
        <w:t xml:space="preserve"> разработка и утверждение порядка финансирования (оплаты)</w:t>
      </w:r>
    </w:p>
    <w:p w:rsidR="00F94C3C" w:rsidRDefault="00F94C3C">
      <w:pPr>
        <w:spacing w:line="16"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дополнительного профессионального образования работников организаций государственного сектора, согласованного с требованиями профильных профессиональных стандартов;</w:t>
      </w:r>
    </w:p>
    <w:p w:rsidR="00F94C3C" w:rsidRDefault="00F94C3C">
      <w:pPr>
        <w:spacing w:line="14"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развитие службы методического сопровождения молодых специалистов на базе педагогических вузов и колледжей (практика, краткосрочные стажировки);</w:t>
      </w:r>
    </w:p>
    <w:p w:rsidR="00F94C3C" w:rsidRDefault="00F94C3C">
      <w:pPr>
        <w:spacing w:line="14" w:lineRule="exact"/>
        <w:rPr>
          <w:rFonts w:eastAsia="Times New Roman"/>
          <w:color w:val="231F20"/>
          <w:sz w:val="28"/>
          <w:szCs w:val="28"/>
        </w:rPr>
      </w:pPr>
    </w:p>
    <w:p w:rsidR="00F94C3C" w:rsidRDefault="00C806BD">
      <w:pPr>
        <w:spacing w:line="319"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создание и развитие службы дистанционного сопровождения различных групп детей, в том числе, нуждающихся в особом внимании в связи с высоким риском уязвимости.</w:t>
      </w:r>
    </w:p>
    <w:p w:rsidR="00F94C3C" w:rsidRDefault="00F94C3C">
      <w:pPr>
        <w:spacing w:line="13"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Решение этих задач станет важным звеном в совершенствовании деятельности психологических служб в общеобразовательных организациях, условием организации системной работы с целевыми группами обучающихся за счет междисциплинарных взаимодействий при сопровождении</w:t>
      </w:r>
    </w:p>
    <w:p w:rsidR="00F94C3C" w:rsidRDefault="00F94C3C">
      <w:pPr>
        <w:spacing w:line="17"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образовательного процесса, организации службы дистанционного сопровождения.</w:t>
      </w:r>
    </w:p>
    <w:p w:rsidR="00F94C3C" w:rsidRDefault="00F94C3C">
      <w:pPr>
        <w:spacing w:line="2" w:lineRule="exact"/>
        <w:rPr>
          <w:rFonts w:eastAsia="Times New Roman"/>
          <w:color w:val="231F20"/>
          <w:sz w:val="28"/>
          <w:szCs w:val="28"/>
        </w:rPr>
      </w:pPr>
    </w:p>
    <w:p w:rsidR="00F94C3C" w:rsidRDefault="00C806BD">
      <w:pPr>
        <w:ind w:left="503"/>
        <w:rPr>
          <w:rFonts w:eastAsia="Times New Roman"/>
          <w:color w:val="231F20"/>
          <w:sz w:val="28"/>
          <w:szCs w:val="28"/>
        </w:rPr>
      </w:pPr>
      <w:r>
        <w:rPr>
          <w:rFonts w:eastAsia="Times New Roman"/>
          <w:color w:val="231F20"/>
          <w:sz w:val="28"/>
          <w:szCs w:val="28"/>
        </w:rPr>
        <w:t>----------------------------------------------------------</w:t>
      </w:r>
    </w:p>
    <w:p w:rsidR="00F94C3C" w:rsidRDefault="00F94C3C">
      <w:pPr>
        <w:spacing w:line="1" w:lineRule="exact"/>
        <w:rPr>
          <w:rFonts w:eastAsia="Times New Roman"/>
          <w:color w:val="231F20"/>
          <w:sz w:val="28"/>
          <w:szCs w:val="28"/>
        </w:rPr>
      </w:pPr>
    </w:p>
    <w:p w:rsidR="00F94C3C" w:rsidRDefault="00C806BD">
      <w:pPr>
        <w:spacing w:line="209" w:lineRule="auto"/>
        <w:ind w:left="223" w:firstLine="283"/>
        <w:rPr>
          <w:rFonts w:eastAsia="Times New Roman"/>
          <w:color w:val="231F20"/>
          <w:sz w:val="28"/>
          <w:szCs w:val="28"/>
        </w:rPr>
      </w:pPr>
      <w:r>
        <w:rPr>
          <w:rFonts w:eastAsia="Times New Roman"/>
          <w:color w:val="231F20"/>
          <w:sz w:val="36"/>
          <w:szCs w:val="36"/>
          <w:vertAlign w:val="superscript"/>
        </w:rPr>
        <w:t>&lt;1&gt;</w:t>
      </w:r>
      <w:r>
        <w:rPr>
          <w:rFonts w:eastAsia="Times New Roman"/>
          <w:color w:val="231F20"/>
          <w:sz w:val="28"/>
          <w:szCs w:val="28"/>
        </w:rPr>
        <w:t xml:space="preserve"> Амбрумова А.Г., Тихоненко В.А. Диагностика суицидального поведения. — М., 1980. — 55 стр.</w:t>
      </w:r>
    </w:p>
    <w:p w:rsidR="00F94C3C" w:rsidRDefault="00F94C3C">
      <w:pPr>
        <w:spacing w:line="2" w:lineRule="exact"/>
        <w:rPr>
          <w:rFonts w:eastAsia="Times New Roman"/>
          <w:color w:val="231F20"/>
          <w:sz w:val="28"/>
          <w:szCs w:val="28"/>
        </w:rPr>
      </w:pPr>
    </w:p>
    <w:p w:rsidR="00F94C3C" w:rsidRDefault="00C806BD">
      <w:pPr>
        <w:ind w:left="503"/>
        <w:rPr>
          <w:rFonts w:eastAsia="Times New Roman"/>
          <w:color w:val="231F20"/>
          <w:sz w:val="28"/>
          <w:szCs w:val="28"/>
        </w:rPr>
      </w:pPr>
      <w:r>
        <w:rPr>
          <w:rFonts w:eastAsia="Times New Roman"/>
          <w:color w:val="231F20"/>
          <w:sz w:val="36"/>
          <w:szCs w:val="36"/>
          <w:vertAlign w:val="superscript"/>
        </w:rPr>
        <w:t>&lt;2&gt;</w:t>
      </w:r>
      <w:r>
        <w:rPr>
          <w:rFonts w:eastAsia="Times New Roman"/>
          <w:color w:val="231F20"/>
          <w:sz w:val="28"/>
          <w:szCs w:val="28"/>
        </w:rPr>
        <w:t xml:space="preserve">   Банников  Г.С.,  Вихристюк  О.В.,  Миллер  Л.В.,  Синицына  Т.Ю.</w:t>
      </w:r>
    </w:p>
    <w:p w:rsidR="00F94C3C" w:rsidRDefault="00F94C3C">
      <w:pPr>
        <w:spacing w:line="356" w:lineRule="exact"/>
        <w:rPr>
          <w:sz w:val="20"/>
          <w:szCs w:val="20"/>
        </w:rPr>
      </w:pPr>
    </w:p>
    <w:p w:rsidR="00F94C3C" w:rsidRDefault="00C806BD">
      <w:pPr>
        <w:ind w:left="5063"/>
        <w:rPr>
          <w:sz w:val="20"/>
          <w:szCs w:val="20"/>
        </w:rPr>
      </w:pPr>
      <w:r>
        <w:rPr>
          <w:rFonts w:eastAsia="Times New Roman"/>
          <w:color w:val="231F20"/>
          <w:sz w:val="20"/>
          <w:szCs w:val="20"/>
        </w:rPr>
        <w:t>123</w:t>
      </w:r>
    </w:p>
    <w:p w:rsidR="00F94C3C" w:rsidRDefault="00C806BD">
      <w:pPr>
        <w:spacing w:line="237" w:lineRule="auto"/>
        <w:ind w:left="60"/>
        <w:jc w:val="both"/>
        <w:rPr>
          <w:sz w:val="20"/>
          <w:szCs w:val="20"/>
        </w:rPr>
      </w:pPr>
      <w:r>
        <w:rPr>
          <w:rFonts w:eastAsia="Times New Roman"/>
          <w:color w:val="231F20"/>
          <w:sz w:val="28"/>
          <w:szCs w:val="28"/>
        </w:rPr>
        <w:t>Методические рекомендации (памятка) психологам образовательных учреждений по выявлению и предупреждению суицидального поведения среди несовершеннолетних. — М.: ГБОУ ВПО МГППУ, 2013. — 40 с.</w:t>
      </w:r>
    </w:p>
    <w:p w:rsidR="00F94C3C" w:rsidRDefault="00F94C3C">
      <w:pPr>
        <w:spacing w:line="3" w:lineRule="exact"/>
        <w:rPr>
          <w:sz w:val="20"/>
          <w:szCs w:val="20"/>
        </w:rPr>
      </w:pPr>
    </w:p>
    <w:p w:rsidR="00F94C3C" w:rsidRDefault="00C806BD">
      <w:pPr>
        <w:spacing w:line="226" w:lineRule="auto"/>
        <w:ind w:left="60" w:firstLine="283"/>
        <w:jc w:val="both"/>
        <w:rPr>
          <w:sz w:val="20"/>
          <w:szCs w:val="20"/>
        </w:rPr>
      </w:pPr>
      <w:r>
        <w:rPr>
          <w:rFonts w:eastAsia="Times New Roman"/>
          <w:color w:val="231F20"/>
          <w:sz w:val="36"/>
          <w:szCs w:val="36"/>
          <w:vertAlign w:val="superscript"/>
        </w:rPr>
        <w:t>&lt;3&gt;</w:t>
      </w:r>
      <w:r>
        <w:rPr>
          <w:rFonts w:eastAsia="Times New Roman"/>
          <w:color w:val="231F20"/>
          <w:sz w:val="28"/>
          <w:szCs w:val="28"/>
        </w:rPr>
        <w:t xml:space="preserve"> Банников Г.С., Вихристюк О.В. Раннее выявление риска суицидального поведения среди несовершеннолетних // Профилактика девиантного поведения детей и молодежи: региональные модели и технологии. Сборник статей по материалам Международной научно-практической конференции, посвящается 75-летию Гуманитарно-педагогической академии. Под ред.</w:t>
      </w:r>
    </w:p>
    <w:p w:rsidR="00F94C3C" w:rsidRDefault="00F94C3C">
      <w:pPr>
        <w:spacing w:line="19" w:lineRule="exact"/>
        <w:rPr>
          <w:sz w:val="20"/>
          <w:szCs w:val="20"/>
        </w:rPr>
      </w:pPr>
    </w:p>
    <w:p w:rsidR="00F94C3C" w:rsidRDefault="00C806BD">
      <w:pPr>
        <w:spacing w:line="234" w:lineRule="auto"/>
        <w:ind w:left="60"/>
        <w:jc w:val="both"/>
        <w:rPr>
          <w:sz w:val="20"/>
          <w:szCs w:val="20"/>
        </w:rPr>
      </w:pPr>
      <w:r>
        <w:rPr>
          <w:rFonts w:eastAsia="Times New Roman"/>
          <w:color w:val="231F20"/>
          <w:sz w:val="28"/>
          <w:szCs w:val="28"/>
        </w:rPr>
        <w:t>Коврова В.В. 2019. Электронный ресурс https://www. elibrary.ru/item.asp?id=40449580</w:t>
      </w:r>
    </w:p>
    <w:p w:rsidR="00F94C3C" w:rsidRDefault="00C806BD">
      <w:pPr>
        <w:tabs>
          <w:tab w:val="left" w:pos="880"/>
          <w:tab w:val="left" w:pos="2280"/>
          <w:tab w:val="left" w:pos="3100"/>
          <w:tab w:val="left" w:pos="4720"/>
          <w:tab w:val="left" w:pos="5560"/>
          <w:tab w:val="left" w:pos="7000"/>
          <w:tab w:val="left" w:pos="7520"/>
          <w:tab w:val="left" w:pos="8600"/>
        </w:tabs>
        <w:ind w:left="340"/>
        <w:rPr>
          <w:sz w:val="20"/>
          <w:szCs w:val="20"/>
        </w:rPr>
      </w:pPr>
      <w:r>
        <w:rPr>
          <w:rFonts w:eastAsia="Times New Roman"/>
          <w:color w:val="231F20"/>
          <w:sz w:val="36"/>
          <w:szCs w:val="36"/>
          <w:vertAlign w:val="superscript"/>
        </w:rPr>
        <w:t>&lt;4&gt;</w:t>
      </w:r>
      <w:r>
        <w:rPr>
          <w:sz w:val="20"/>
          <w:szCs w:val="20"/>
        </w:rPr>
        <w:tab/>
      </w:r>
      <w:r>
        <w:rPr>
          <w:rFonts w:eastAsia="Times New Roman"/>
          <w:color w:val="231F20"/>
          <w:sz w:val="28"/>
          <w:szCs w:val="28"/>
        </w:rPr>
        <w:t>Банников</w:t>
      </w:r>
      <w:r>
        <w:rPr>
          <w:rFonts w:eastAsia="Times New Roman"/>
          <w:color w:val="231F20"/>
          <w:sz w:val="28"/>
          <w:szCs w:val="28"/>
        </w:rPr>
        <w:tab/>
        <w:t>Г.С.,</w:t>
      </w:r>
      <w:r>
        <w:rPr>
          <w:rFonts w:eastAsia="Times New Roman"/>
          <w:color w:val="231F20"/>
          <w:sz w:val="28"/>
          <w:szCs w:val="28"/>
        </w:rPr>
        <w:tab/>
        <w:t>Вихристюк</w:t>
      </w:r>
      <w:r>
        <w:rPr>
          <w:rFonts w:eastAsia="Times New Roman"/>
          <w:color w:val="231F20"/>
          <w:sz w:val="28"/>
          <w:szCs w:val="28"/>
        </w:rPr>
        <w:tab/>
        <w:t>О.В.,</w:t>
      </w:r>
      <w:r>
        <w:rPr>
          <w:rFonts w:eastAsia="Times New Roman"/>
          <w:color w:val="231F20"/>
          <w:sz w:val="28"/>
          <w:szCs w:val="28"/>
        </w:rPr>
        <w:tab/>
        <w:t>Галынкер</w:t>
      </w:r>
      <w:r>
        <w:rPr>
          <w:rFonts w:eastAsia="Times New Roman"/>
          <w:color w:val="231F20"/>
          <w:sz w:val="28"/>
          <w:szCs w:val="28"/>
        </w:rPr>
        <w:tab/>
        <w:t>И.</w:t>
      </w:r>
      <w:r>
        <w:rPr>
          <w:rFonts w:eastAsia="Times New Roman"/>
          <w:color w:val="231F20"/>
          <w:sz w:val="28"/>
          <w:szCs w:val="28"/>
        </w:rPr>
        <w:tab/>
        <w:t>Новый</w:t>
      </w:r>
      <w:r>
        <w:rPr>
          <w:sz w:val="20"/>
          <w:szCs w:val="20"/>
        </w:rPr>
        <w:tab/>
      </w:r>
      <w:r>
        <w:rPr>
          <w:rFonts w:eastAsia="Times New Roman"/>
          <w:color w:val="231F20"/>
          <w:sz w:val="27"/>
          <w:szCs w:val="27"/>
        </w:rPr>
        <w:t>подход</w:t>
      </w:r>
    </w:p>
    <w:p w:rsidR="00F94C3C" w:rsidRDefault="00F94C3C">
      <w:pPr>
        <w:spacing w:line="34" w:lineRule="exact"/>
        <w:rPr>
          <w:sz w:val="20"/>
          <w:szCs w:val="20"/>
        </w:rPr>
      </w:pPr>
    </w:p>
    <w:p w:rsidR="00F94C3C" w:rsidRDefault="00C806BD" w:rsidP="00C806BD">
      <w:pPr>
        <w:numPr>
          <w:ilvl w:val="0"/>
          <w:numId w:val="375"/>
        </w:numPr>
        <w:tabs>
          <w:tab w:val="left" w:pos="262"/>
        </w:tabs>
        <w:spacing w:line="234" w:lineRule="auto"/>
        <w:ind w:left="60" w:hanging="2"/>
        <w:jc w:val="both"/>
        <w:rPr>
          <w:rFonts w:eastAsia="Times New Roman"/>
          <w:color w:val="231F20"/>
          <w:sz w:val="28"/>
          <w:szCs w:val="28"/>
        </w:rPr>
      </w:pPr>
      <w:r>
        <w:rPr>
          <w:rFonts w:eastAsia="Times New Roman"/>
          <w:color w:val="231F20"/>
          <w:sz w:val="28"/>
          <w:szCs w:val="28"/>
        </w:rPr>
        <w:t>диагностике суицидального поведения: обзор зарубежных источников // Консультативная психология и психотерапия. 2020. Том 28. № 1. С. 8—24. doi:10.17759/ cpp.2020280102</w:t>
      </w:r>
    </w:p>
    <w:p w:rsidR="00F94C3C" w:rsidRDefault="00F94C3C">
      <w:pPr>
        <w:spacing w:line="4" w:lineRule="exact"/>
        <w:rPr>
          <w:rFonts w:eastAsia="Times New Roman"/>
          <w:color w:val="231F20"/>
          <w:sz w:val="28"/>
          <w:szCs w:val="28"/>
        </w:rPr>
      </w:pPr>
    </w:p>
    <w:p w:rsidR="00F94C3C" w:rsidRDefault="00C806BD">
      <w:pPr>
        <w:spacing w:line="223" w:lineRule="auto"/>
        <w:ind w:left="60" w:firstLine="283"/>
        <w:jc w:val="both"/>
        <w:rPr>
          <w:rFonts w:eastAsia="Times New Roman"/>
          <w:color w:val="231F20"/>
          <w:sz w:val="28"/>
          <w:szCs w:val="28"/>
        </w:rPr>
      </w:pPr>
      <w:r>
        <w:rPr>
          <w:rFonts w:eastAsia="Times New Roman"/>
          <w:color w:val="231F20"/>
          <w:sz w:val="36"/>
          <w:szCs w:val="36"/>
          <w:vertAlign w:val="superscript"/>
        </w:rPr>
        <w:t>&lt;5&gt;</w:t>
      </w:r>
      <w:r>
        <w:rPr>
          <w:rFonts w:eastAsia="Times New Roman"/>
          <w:color w:val="231F20"/>
          <w:sz w:val="28"/>
          <w:szCs w:val="28"/>
        </w:rPr>
        <w:t xml:space="preserve"> Богданович Н.В. К проблеме психологического определения понятия «юридически значимые ситуации» [Электронный ресурс] / Н.В. Богданович, В.В. Делибалт, А.В. Дегтярев // Психология и право. — 2015. — Т. 5. — № 3. URL: http://dx.doi.</w:t>
      </w:r>
    </w:p>
    <w:p w:rsidR="00F94C3C" w:rsidRDefault="00F94C3C">
      <w:pPr>
        <w:spacing w:line="2" w:lineRule="exact"/>
        <w:rPr>
          <w:rFonts w:eastAsia="Times New Roman"/>
          <w:color w:val="231F20"/>
          <w:sz w:val="28"/>
          <w:szCs w:val="28"/>
        </w:rPr>
      </w:pPr>
    </w:p>
    <w:p w:rsidR="00F94C3C" w:rsidRDefault="00C806BD">
      <w:pPr>
        <w:spacing w:line="199" w:lineRule="auto"/>
        <w:ind w:left="340"/>
        <w:rPr>
          <w:rFonts w:eastAsia="Times New Roman"/>
          <w:color w:val="231F20"/>
          <w:sz w:val="28"/>
          <w:szCs w:val="28"/>
        </w:rPr>
      </w:pPr>
      <w:r>
        <w:rPr>
          <w:rFonts w:eastAsia="Times New Roman"/>
          <w:color w:val="231F20"/>
          <w:sz w:val="36"/>
          <w:szCs w:val="36"/>
          <w:vertAlign w:val="superscript"/>
        </w:rPr>
        <w:t>&lt;6&gt;</w:t>
      </w:r>
      <w:r>
        <w:rPr>
          <w:rFonts w:eastAsia="Times New Roman"/>
          <w:color w:val="231F20"/>
          <w:sz w:val="28"/>
          <w:szCs w:val="28"/>
        </w:rPr>
        <w:t xml:space="preserve">  Богданович Н.В., Делибалт В.В. Профилактика девиантного поведения</w:t>
      </w:r>
    </w:p>
    <w:p w:rsidR="00F94C3C" w:rsidRDefault="00C806BD">
      <w:pPr>
        <w:tabs>
          <w:tab w:val="left" w:pos="1120"/>
          <w:tab w:val="left" w:pos="1700"/>
          <w:tab w:val="left" w:pos="3480"/>
          <w:tab w:val="left" w:pos="4300"/>
          <w:tab w:val="left" w:pos="6220"/>
          <w:tab w:val="left" w:pos="8240"/>
        </w:tabs>
        <w:spacing w:line="231" w:lineRule="auto"/>
        <w:ind w:left="60"/>
        <w:rPr>
          <w:sz w:val="20"/>
          <w:szCs w:val="20"/>
        </w:rPr>
      </w:pPr>
      <w:r>
        <w:rPr>
          <w:rFonts w:eastAsia="Times New Roman"/>
          <w:color w:val="231F20"/>
          <w:sz w:val="28"/>
          <w:szCs w:val="28"/>
        </w:rPr>
        <w:t>детей</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подростков</w:t>
      </w:r>
      <w:r>
        <w:rPr>
          <w:sz w:val="20"/>
          <w:szCs w:val="20"/>
        </w:rPr>
        <w:tab/>
      </w:r>
      <w:r>
        <w:rPr>
          <w:rFonts w:eastAsia="Times New Roman"/>
          <w:color w:val="231F20"/>
          <w:sz w:val="28"/>
          <w:szCs w:val="28"/>
        </w:rPr>
        <w:t>как</w:t>
      </w:r>
      <w:r>
        <w:rPr>
          <w:sz w:val="20"/>
          <w:szCs w:val="20"/>
        </w:rPr>
        <w:tab/>
      </w:r>
      <w:r>
        <w:rPr>
          <w:rFonts w:eastAsia="Times New Roman"/>
          <w:color w:val="231F20"/>
          <w:sz w:val="28"/>
          <w:szCs w:val="28"/>
        </w:rPr>
        <w:t>направление</w:t>
      </w:r>
      <w:r>
        <w:rPr>
          <w:sz w:val="20"/>
          <w:szCs w:val="20"/>
        </w:rPr>
        <w:tab/>
      </w:r>
      <w:r>
        <w:rPr>
          <w:rFonts w:eastAsia="Times New Roman"/>
          <w:color w:val="231F20"/>
          <w:sz w:val="28"/>
          <w:szCs w:val="28"/>
        </w:rPr>
        <w:t>деятельности</w:t>
      </w:r>
      <w:r>
        <w:rPr>
          <w:sz w:val="20"/>
          <w:szCs w:val="20"/>
        </w:rPr>
        <w:tab/>
      </w:r>
      <w:r>
        <w:rPr>
          <w:rFonts w:eastAsia="Times New Roman"/>
          <w:color w:val="231F20"/>
          <w:sz w:val="27"/>
          <w:szCs w:val="27"/>
        </w:rPr>
        <w:t>психолога</w:t>
      </w:r>
    </w:p>
    <w:p w:rsidR="00F94C3C" w:rsidRDefault="00F94C3C">
      <w:pPr>
        <w:spacing w:line="16" w:lineRule="exact"/>
        <w:rPr>
          <w:sz w:val="20"/>
          <w:szCs w:val="20"/>
        </w:rPr>
      </w:pPr>
    </w:p>
    <w:p w:rsidR="00F94C3C" w:rsidRDefault="00C806BD" w:rsidP="00C806BD">
      <w:pPr>
        <w:numPr>
          <w:ilvl w:val="0"/>
          <w:numId w:val="376"/>
        </w:numPr>
        <w:tabs>
          <w:tab w:val="left" w:pos="262"/>
        </w:tabs>
        <w:spacing w:line="234" w:lineRule="auto"/>
        <w:ind w:left="60" w:hanging="2"/>
        <w:rPr>
          <w:rFonts w:eastAsia="Times New Roman"/>
          <w:color w:val="231F20"/>
          <w:sz w:val="28"/>
          <w:szCs w:val="28"/>
        </w:rPr>
      </w:pPr>
      <w:r>
        <w:rPr>
          <w:rFonts w:eastAsia="Times New Roman"/>
          <w:color w:val="231F20"/>
          <w:sz w:val="28"/>
          <w:szCs w:val="28"/>
        </w:rPr>
        <w:t>образовательных учреждениях // Психология и право. 2020. Т. 10. № 2. С. 1-14.</w:t>
      </w:r>
    </w:p>
    <w:p w:rsidR="00F94C3C" w:rsidRDefault="00F94C3C">
      <w:pPr>
        <w:spacing w:line="4" w:lineRule="exact"/>
        <w:rPr>
          <w:rFonts w:eastAsia="Times New Roman"/>
          <w:color w:val="231F20"/>
          <w:sz w:val="28"/>
          <w:szCs w:val="28"/>
        </w:rPr>
      </w:pPr>
    </w:p>
    <w:p w:rsidR="00F94C3C" w:rsidRDefault="00C806BD">
      <w:pPr>
        <w:spacing w:line="223" w:lineRule="auto"/>
        <w:ind w:left="60" w:firstLine="283"/>
        <w:jc w:val="both"/>
        <w:rPr>
          <w:rFonts w:eastAsia="Times New Roman"/>
          <w:color w:val="231F20"/>
          <w:sz w:val="28"/>
          <w:szCs w:val="28"/>
        </w:rPr>
      </w:pPr>
      <w:r>
        <w:rPr>
          <w:rFonts w:eastAsia="Times New Roman"/>
          <w:color w:val="231F20"/>
          <w:sz w:val="36"/>
          <w:szCs w:val="36"/>
          <w:vertAlign w:val="superscript"/>
        </w:rPr>
        <w:t>&lt;7&gt;</w:t>
      </w:r>
      <w:r>
        <w:rPr>
          <w:rFonts w:eastAsia="Times New Roman"/>
          <w:color w:val="231F20"/>
          <w:sz w:val="28"/>
          <w:szCs w:val="28"/>
        </w:rPr>
        <w:t xml:space="preserve"> Вихристюк О.В. К вопросу о современных программах профилактики суицидального поведения подростков и молодежи (обзор некоторых зарубежных программ) [Электронный ресурс] // Социальные науки и детство. 2020. Том 1. № 1. С. 47–57. doi:10.17759/ssc.2020010104.</w:t>
      </w:r>
    </w:p>
    <w:p w:rsidR="00F94C3C" w:rsidRDefault="00F94C3C">
      <w:pPr>
        <w:spacing w:line="7" w:lineRule="exact"/>
        <w:rPr>
          <w:rFonts w:eastAsia="Times New Roman"/>
          <w:color w:val="231F20"/>
          <w:sz w:val="28"/>
          <w:szCs w:val="28"/>
        </w:rPr>
      </w:pPr>
    </w:p>
    <w:p w:rsidR="00F94C3C" w:rsidRDefault="00C806BD">
      <w:pPr>
        <w:spacing w:line="209" w:lineRule="auto"/>
        <w:ind w:left="60" w:firstLine="283"/>
        <w:rPr>
          <w:rFonts w:eastAsia="Times New Roman"/>
          <w:color w:val="231F20"/>
          <w:sz w:val="28"/>
          <w:szCs w:val="28"/>
        </w:rPr>
      </w:pPr>
      <w:r>
        <w:rPr>
          <w:rFonts w:eastAsia="Times New Roman"/>
          <w:color w:val="231F20"/>
          <w:sz w:val="36"/>
          <w:szCs w:val="36"/>
          <w:vertAlign w:val="superscript"/>
        </w:rPr>
        <w:t>&lt;8&gt;</w:t>
      </w:r>
      <w:r>
        <w:rPr>
          <w:rFonts w:eastAsia="Times New Roman"/>
          <w:color w:val="231F20"/>
          <w:sz w:val="28"/>
          <w:szCs w:val="28"/>
        </w:rPr>
        <w:t xml:space="preserve"> Дубровина И.В. Психологическое здоровье школьников // Практическая психология образования. — М., 1998. — С. 33—43.</w:t>
      </w:r>
    </w:p>
    <w:p w:rsidR="00F94C3C" w:rsidRDefault="00F94C3C">
      <w:pPr>
        <w:spacing w:line="2" w:lineRule="exact"/>
        <w:rPr>
          <w:rFonts w:eastAsia="Times New Roman"/>
          <w:color w:val="231F20"/>
          <w:sz w:val="28"/>
          <w:szCs w:val="28"/>
        </w:rPr>
      </w:pPr>
    </w:p>
    <w:p w:rsidR="00F94C3C" w:rsidRDefault="00C806BD">
      <w:pPr>
        <w:spacing w:line="223" w:lineRule="auto"/>
        <w:ind w:left="60" w:firstLine="283"/>
        <w:jc w:val="both"/>
        <w:rPr>
          <w:rFonts w:eastAsia="Times New Roman"/>
          <w:color w:val="231F20"/>
          <w:sz w:val="28"/>
          <w:szCs w:val="28"/>
        </w:rPr>
      </w:pPr>
      <w:r>
        <w:rPr>
          <w:rFonts w:eastAsia="Times New Roman"/>
          <w:color w:val="231F20"/>
          <w:sz w:val="36"/>
          <w:szCs w:val="36"/>
          <w:vertAlign w:val="superscript"/>
        </w:rPr>
        <w:t>&lt;9&gt;</w:t>
      </w:r>
      <w:r>
        <w:rPr>
          <w:rFonts w:eastAsia="Times New Roman"/>
          <w:color w:val="231F20"/>
          <w:sz w:val="28"/>
          <w:szCs w:val="28"/>
        </w:rPr>
        <w:t xml:space="preserve"> Методические рекомендации по подготовке к конкурсным испытаниям федерального этапа Всероссийского конкурса профессионального мастерства «Педагог-психолог России — 2020»: https://xn--80agaabfzyycbcg2a5d.xn-- p1ai/docs2020.</w:t>
      </w:r>
    </w:p>
    <w:p w:rsidR="00F94C3C" w:rsidRDefault="00F94C3C">
      <w:pPr>
        <w:spacing w:line="4" w:lineRule="exact"/>
        <w:rPr>
          <w:rFonts w:eastAsia="Times New Roman"/>
          <w:color w:val="231F20"/>
          <w:sz w:val="28"/>
          <w:szCs w:val="28"/>
        </w:rPr>
      </w:pPr>
    </w:p>
    <w:p w:rsidR="00F94C3C" w:rsidRDefault="00C806BD">
      <w:pPr>
        <w:spacing w:line="223" w:lineRule="auto"/>
        <w:ind w:left="60" w:firstLine="283"/>
        <w:jc w:val="both"/>
        <w:rPr>
          <w:rFonts w:eastAsia="Times New Roman"/>
          <w:color w:val="231F20"/>
          <w:sz w:val="28"/>
          <w:szCs w:val="28"/>
        </w:rPr>
      </w:pPr>
      <w:r>
        <w:rPr>
          <w:rFonts w:eastAsia="Times New Roman"/>
          <w:color w:val="231F20"/>
          <w:sz w:val="36"/>
          <w:szCs w:val="36"/>
          <w:vertAlign w:val="superscript"/>
        </w:rPr>
        <w:t>&lt;10&gt;</w:t>
      </w:r>
      <w:r>
        <w:rPr>
          <w:rFonts w:eastAsia="Times New Roman"/>
          <w:color w:val="231F20"/>
          <w:sz w:val="28"/>
          <w:szCs w:val="28"/>
        </w:rPr>
        <w:t xml:space="preserve"> Методические рекомендации для педагогов-психологов образовательных организаций по диагностике факторов риска развития кризисных состояний с суицидальными тенденциями у обучающихся 7—11 классов / Под ред. Вихристюк О.В. — М.: ФГБОУ ВО МГППУ, 2017. 58 с.</w:t>
      </w:r>
    </w:p>
    <w:p w:rsidR="00F94C3C" w:rsidRDefault="00F94C3C">
      <w:pPr>
        <w:spacing w:line="7" w:lineRule="exact"/>
        <w:rPr>
          <w:rFonts w:eastAsia="Times New Roman"/>
          <w:color w:val="231F20"/>
          <w:sz w:val="28"/>
          <w:szCs w:val="28"/>
        </w:rPr>
      </w:pPr>
    </w:p>
    <w:p w:rsidR="00F94C3C" w:rsidRDefault="00C806BD">
      <w:pPr>
        <w:spacing w:line="223" w:lineRule="auto"/>
        <w:ind w:left="60" w:firstLine="283"/>
        <w:jc w:val="both"/>
        <w:rPr>
          <w:rFonts w:eastAsia="Times New Roman"/>
          <w:color w:val="231F20"/>
          <w:sz w:val="28"/>
          <w:szCs w:val="28"/>
        </w:rPr>
      </w:pPr>
      <w:r>
        <w:rPr>
          <w:rFonts w:eastAsia="Times New Roman"/>
          <w:color w:val="231F20"/>
          <w:sz w:val="36"/>
          <w:szCs w:val="36"/>
          <w:vertAlign w:val="superscript"/>
        </w:rPr>
        <w:t>&lt;10/1&gt;</w:t>
      </w:r>
      <w:r>
        <w:rPr>
          <w:rFonts w:eastAsia="Times New Roman"/>
          <w:color w:val="231F20"/>
          <w:sz w:val="28"/>
          <w:szCs w:val="28"/>
        </w:rPr>
        <w:t xml:space="preserve"> Методические рекомендации по развитию сети служб медиации (примирения) в образовательных организациях и в организациях для детей-сирот и детей, оставшихся без попечения родителей (письмо Министерства просвещения Российской Федерации от 28 апреля 2020 г. № ДГ-375/07).</w:t>
      </w:r>
    </w:p>
    <w:p w:rsidR="00F94C3C" w:rsidRDefault="00F94C3C">
      <w:pPr>
        <w:spacing w:line="6" w:lineRule="exact"/>
        <w:rPr>
          <w:rFonts w:eastAsia="Times New Roman"/>
          <w:color w:val="231F20"/>
          <w:sz w:val="28"/>
          <w:szCs w:val="28"/>
        </w:rPr>
      </w:pPr>
    </w:p>
    <w:p w:rsidR="00F94C3C" w:rsidRDefault="00C806BD">
      <w:pPr>
        <w:spacing w:line="218" w:lineRule="auto"/>
        <w:ind w:left="60" w:firstLine="283"/>
        <w:rPr>
          <w:rFonts w:eastAsia="Times New Roman"/>
          <w:color w:val="231F20"/>
          <w:sz w:val="28"/>
          <w:szCs w:val="28"/>
        </w:rPr>
      </w:pPr>
      <w:r>
        <w:rPr>
          <w:rFonts w:eastAsia="Times New Roman"/>
          <w:color w:val="231F20"/>
          <w:sz w:val="36"/>
          <w:szCs w:val="36"/>
          <w:vertAlign w:val="superscript"/>
        </w:rPr>
        <w:t>&lt;11&gt;</w:t>
      </w:r>
      <w:r>
        <w:rPr>
          <w:rFonts w:eastAsia="Times New Roman"/>
          <w:color w:val="231F20"/>
          <w:sz w:val="28"/>
          <w:szCs w:val="28"/>
        </w:rPr>
        <w:t xml:space="preserve"> Паспорт национального проекта «Наука»: http://static.government.ru/media/files/vCAoi8zEXRVSuy2Yk7D8h vQbpbUSwO8y.pdf.</w:t>
      </w:r>
    </w:p>
    <w:p w:rsidR="00F94C3C" w:rsidRDefault="00F94C3C">
      <w:pPr>
        <w:spacing w:line="3" w:lineRule="exact"/>
        <w:rPr>
          <w:rFonts w:eastAsia="Times New Roman"/>
          <w:color w:val="231F20"/>
          <w:sz w:val="28"/>
          <w:szCs w:val="28"/>
        </w:rPr>
      </w:pPr>
    </w:p>
    <w:p w:rsidR="00F94C3C" w:rsidRDefault="00C806BD">
      <w:pPr>
        <w:spacing w:line="209" w:lineRule="auto"/>
        <w:ind w:left="60" w:firstLine="283"/>
        <w:jc w:val="both"/>
        <w:rPr>
          <w:rFonts w:eastAsia="Times New Roman"/>
          <w:color w:val="231F20"/>
          <w:sz w:val="28"/>
          <w:szCs w:val="28"/>
        </w:rPr>
      </w:pPr>
      <w:r>
        <w:rPr>
          <w:rFonts w:eastAsia="Times New Roman"/>
          <w:color w:val="231F20"/>
          <w:sz w:val="36"/>
          <w:szCs w:val="36"/>
          <w:vertAlign w:val="superscript"/>
        </w:rPr>
        <w:t>&lt;12&gt;</w:t>
      </w:r>
      <w:r>
        <w:rPr>
          <w:rFonts w:eastAsia="Times New Roman"/>
          <w:color w:val="231F20"/>
          <w:sz w:val="28"/>
          <w:szCs w:val="28"/>
        </w:rPr>
        <w:t xml:space="preserve"> Постановление Главного государственного санитарного врача РФ от 28 сентября 2020 г. № 28 «Об утверждении санитарных правил СП</w:t>
      </w: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4900"/>
        <w:rPr>
          <w:sz w:val="20"/>
          <w:szCs w:val="20"/>
        </w:rPr>
      </w:pPr>
      <w:r>
        <w:rPr>
          <w:rFonts w:eastAsia="Times New Roman"/>
          <w:color w:val="231F20"/>
          <w:sz w:val="20"/>
          <w:szCs w:val="20"/>
        </w:rPr>
        <w:t>124</w:t>
      </w:r>
    </w:p>
    <w:p w:rsidR="00F94C3C" w:rsidRDefault="00C806BD">
      <w:pPr>
        <w:spacing w:line="237" w:lineRule="auto"/>
        <w:ind w:left="60"/>
        <w:jc w:val="both"/>
        <w:rPr>
          <w:sz w:val="20"/>
          <w:szCs w:val="20"/>
        </w:rPr>
      </w:pPr>
      <w:proofErr w:type="gramStart"/>
      <w:r>
        <w:rPr>
          <w:rFonts w:eastAsia="Times New Roman"/>
          <w:color w:val="231F20"/>
          <w:sz w:val="28"/>
          <w:szCs w:val="28"/>
        </w:rPr>
        <w:t>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 декаюря 2020 г., регистрационный</w:t>
      </w:r>
      <w:proofErr w:type="gramEnd"/>
    </w:p>
    <w:p w:rsidR="00F94C3C" w:rsidRDefault="00C806BD" w:rsidP="00C806BD">
      <w:pPr>
        <w:numPr>
          <w:ilvl w:val="0"/>
          <w:numId w:val="377"/>
        </w:numPr>
        <w:tabs>
          <w:tab w:val="left" w:pos="400"/>
        </w:tabs>
        <w:ind w:left="400" w:hanging="342"/>
        <w:rPr>
          <w:rFonts w:eastAsia="Times New Roman"/>
          <w:color w:val="231F20"/>
          <w:sz w:val="28"/>
          <w:szCs w:val="28"/>
        </w:rPr>
      </w:pPr>
      <w:r>
        <w:rPr>
          <w:rFonts w:eastAsia="Times New Roman"/>
          <w:color w:val="231F20"/>
          <w:sz w:val="28"/>
          <w:szCs w:val="28"/>
        </w:rPr>
        <w:t>61573).</w:t>
      </w:r>
    </w:p>
    <w:p w:rsidR="00F94C3C" w:rsidRDefault="00C806BD">
      <w:pPr>
        <w:spacing w:line="199" w:lineRule="auto"/>
        <w:ind w:left="340"/>
        <w:rPr>
          <w:sz w:val="20"/>
          <w:szCs w:val="20"/>
        </w:rPr>
      </w:pPr>
      <w:r>
        <w:rPr>
          <w:rFonts w:eastAsia="Times New Roman"/>
          <w:color w:val="231F20"/>
          <w:sz w:val="36"/>
          <w:szCs w:val="36"/>
          <w:vertAlign w:val="superscript"/>
        </w:rPr>
        <w:t>&lt;13&gt;</w:t>
      </w:r>
      <w:r>
        <w:rPr>
          <w:rFonts w:eastAsia="Times New Roman"/>
          <w:color w:val="231F20"/>
          <w:sz w:val="28"/>
          <w:szCs w:val="28"/>
        </w:rPr>
        <w:t xml:space="preserve">  Проект «Разработка научно-методического обеспечения деятельности</w:t>
      </w:r>
    </w:p>
    <w:tbl>
      <w:tblPr>
        <w:tblW w:w="0" w:type="auto"/>
        <w:tblInd w:w="60" w:type="dxa"/>
        <w:tblLayout w:type="fixed"/>
        <w:tblCellMar>
          <w:left w:w="0" w:type="dxa"/>
          <w:right w:w="0" w:type="dxa"/>
        </w:tblCellMar>
        <w:tblLook w:val="04A0" w:firstRow="1" w:lastRow="0" w:firstColumn="1" w:lastColumn="0" w:noHBand="0" w:noVBand="1"/>
      </w:tblPr>
      <w:tblGrid>
        <w:gridCol w:w="900"/>
        <w:gridCol w:w="2440"/>
        <w:gridCol w:w="220"/>
        <w:gridCol w:w="1880"/>
        <w:gridCol w:w="460"/>
        <w:gridCol w:w="1600"/>
        <w:gridCol w:w="180"/>
        <w:gridCol w:w="1740"/>
        <w:gridCol w:w="20"/>
      </w:tblGrid>
      <w:tr w:rsidR="00F94C3C">
        <w:trPr>
          <w:trHeight w:val="310"/>
        </w:trPr>
        <w:tc>
          <w:tcPr>
            <w:tcW w:w="3340" w:type="dxa"/>
            <w:gridSpan w:val="2"/>
            <w:vAlign w:val="bottom"/>
          </w:tcPr>
          <w:p w:rsidR="00F94C3C" w:rsidRDefault="00C806BD">
            <w:pPr>
              <w:spacing w:line="310" w:lineRule="exact"/>
              <w:rPr>
                <w:sz w:val="20"/>
                <w:szCs w:val="20"/>
              </w:rPr>
            </w:pPr>
            <w:r>
              <w:rPr>
                <w:rFonts w:eastAsia="Times New Roman"/>
                <w:color w:val="231F20"/>
                <w:sz w:val="28"/>
                <w:szCs w:val="28"/>
              </w:rPr>
              <w:t>ПМПК   при   проведении</w:t>
            </w:r>
          </w:p>
        </w:tc>
        <w:tc>
          <w:tcPr>
            <w:tcW w:w="220" w:type="dxa"/>
            <w:vAlign w:val="bottom"/>
          </w:tcPr>
          <w:p w:rsidR="00F94C3C" w:rsidRDefault="00F94C3C">
            <w:pPr>
              <w:rPr>
                <w:sz w:val="24"/>
                <w:szCs w:val="24"/>
              </w:rPr>
            </w:pPr>
          </w:p>
        </w:tc>
        <w:tc>
          <w:tcPr>
            <w:tcW w:w="1880" w:type="dxa"/>
            <w:vAlign w:val="bottom"/>
          </w:tcPr>
          <w:p w:rsidR="00F94C3C" w:rsidRDefault="00C806BD">
            <w:pPr>
              <w:spacing w:line="310" w:lineRule="exact"/>
              <w:ind w:left="80"/>
              <w:rPr>
                <w:sz w:val="20"/>
                <w:szCs w:val="20"/>
              </w:rPr>
            </w:pPr>
            <w:r>
              <w:rPr>
                <w:rFonts w:eastAsia="Times New Roman"/>
                <w:color w:val="231F20"/>
                <w:sz w:val="28"/>
                <w:szCs w:val="28"/>
              </w:rPr>
              <w:t>обследования</w:t>
            </w:r>
          </w:p>
        </w:tc>
        <w:tc>
          <w:tcPr>
            <w:tcW w:w="460" w:type="dxa"/>
            <w:vAlign w:val="bottom"/>
          </w:tcPr>
          <w:p w:rsidR="00F94C3C" w:rsidRDefault="00C806BD">
            <w:pPr>
              <w:spacing w:line="310" w:lineRule="exact"/>
              <w:ind w:left="160"/>
              <w:rPr>
                <w:sz w:val="20"/>
                <w:szCs w:val="20"/>
              </w:rPr>
            </w:pPr>
            <w:r>
              <w:rPr>
                <w:rFonts w:eastAsia="Times New Roman"/>
                <w:color w:val="231F20"/>
                <w:sz w:val="28"/>
                <w:szCs w:val="28"/>
              </w:rPr>
              <w:t>и</w:t>
            </w:r>
          </w:p>
        </w:tc>
        <w:tc>
          <w:tcPr>
            <w:tcW w:w="1600" w:type="dxa"/>
            <w:vAlign w:val="bottom"/>
          </w:tcPr>
          <w:p w:rsidR="00F94C3C" w:rsidRDefault="00C806BD">
            <w:pPr>
              <w:spacing w:line="310" w:lineRule="exact"/>
              <w:ind w:left="180"/>
              <w:rPr>
                <w:sz w:val="20"/>
                <w:szCs w:val="20"/>
              </w:rPr>
            </w:pPr>
            <w:r>
              <w:rPr>
                <w:rFonts w:eastAsia="Times New Roman"/>
                <w:color w:val="231F20"/>
                <w:sz w:val="28"/>
                <w:szCs w:val="28"/>
              </w:rPr>
              <w:t>разработке</w:t>
            </w:r>
          </w:p>
        </w:tc>
        <w:tc>
          <w:tcPr>
            <w:tcW w:w="180" w:type="dxa"/>
            <w:vAlign w:val="bottom"/>
          </w:tcPr>
          <w:p w:rsidR="00F94C3C" w:rsidRDefault="00F94C3C">
            <w:pPr>
              <w:rPr>
                <w:sz w:val="24"/>
                <w:szCs w:val="24"/>
              </w:rPr>
            </w:pPr>
          </w:p>
        </w:tc>
        <w:tc>
          <w:tcPr>
            <w:tcW w:w="1740" w:type="dxa"/>
            <w:vAlign w:val="bottom"/>
          </w:tcPr>
          <w:p w:rsidR="00F94C3C" w:rsidRDefault="00C806BD">
            <w:pPr>
              <w:spacing w:line="310" w:lineRule="exact"/>
              <w:jc w:val="right"/>
              <w:rPr>
                <w:sz w:val="20"/>
                <w:szCs w:val="20"/>
              </w:rPr>
            </w:pPr>
            <w:r>
              <w:rPr>
                <w:rFonts w:eastAsia="Times New Roman"/>
                <w:color w:val="231F20"/>
                <w:sz w:val="28"/>
                <w:szCs w:val="28"/>
              </w:rPr>
              <w:t>рекомендаций</w:t>
            </w:r>
          </w:p>
        </w:tc>
        <w:tc>
          <w:tcPr>
            <w:tcW w:w="0" w:type="dxa"/>
            <w:vAlign w:val="bottom"/>
          </w:tcPr>
          <w:p w:rsidR="00F94C3C" w:rsidRDefault="00F94C3C">
            <w:pPr>
              <w:rPr>
                <w:sz w:val="1"/>
                <w:szCs w:val="1"/>
              </w:rPr>
            </w:pPr>
          </w:p>
        </w:tc>
      </w:tr>
      <w:tr w:rsidR="00F94C3C">
        <w:trPr>
          <w:trHeight w:val="312"/>
        </w:trPr>
        <w:tc>
          <w:tcPr>
            <w:tcW w:w="5900" w:type="dxa"/>
            <w:gridSpan w:val="5"/>
            <w:vAlign w:val="bottom"/>
          </w:tcPr>
          <w:p w:rsidR="00F94C3C" w:rsidRDefault="00C806BD">
            <w:pPr>
              <w:spacing w:line="312" w:lineRule="exact"/>
              <w:rPr>
                <w:sz w:val="20"/>
                <w:szCs w:val="20"/>
              </w:rPr>
            </w:pPr>
            <w:r>
              <w:rPr>
                <w:rFonts w:eastAsia="Times New Roman"/>
                <w:color w:val="231F20"/>
                <w:sz w:val="28"/>
                <w:szCs w:val="28"/>
              </w:rPr>
              <w:t>для обучающихся  с  девиантным  поведением,</w:t>
            </w:r>
          </w:p>
        </w:tc>
        <w:tc>
          <w:tcPr>
            <w:tcW w:w="1780" w:type="dxa"/>
            <w:gridSpan w:val="2"/>
            <w:vAlign w:val="bottom"/>
          </w:tcPr>
          <w:p w:rsidR="00F94C3C" w:rsidRDefault="00C806BD">
            <w:pPr>
              <w:spacing w:line="312" w:lineRule="exact"/>
              <w:ind w:left="80"/>
              <w:rPr>
                <w:sz w:val="20"/>
                <w:szCs w:val="20"/>
              </w:rPr>
            </w:pPr>
            <w:r>
              <w:rPr>
                <w:rFonts w:eastAsia="Times New Roman"/>
                <w:color w:val="231F20"/>
                <w:sz w:val="28"/>
                <w:szCs w:val="28"/>
              </w:rPr>
              <w:t>в  том  числе</w:t>
            </w:r>
          </w:p>
        </w:tc>
        <w:tc>
          <w:tcPr>
            <w:tcW w:w="1740" w:type="dxa"/>
            <w:vAlign w:val="bottom"/>
          </w:tcPr>
          <w:p w:rsidR="00F94C3C" w:rsidRDefault="00C806BD">
            <w:pPr>
              <w:spacing w:line="312" w:lineRule="exact"/>
              <w:jc w:val="right"/>
              <w:rPr>
                <w:sz w:val="20"/>
                <w:szCs w:val="20"/>
              </w:rPr>
            </w:pPr>
            <w:r>
              <w:rPr>
                <w:rFonts w:eastAsia="Times New Roman"/>
                <w:color w:val="231F20"/>
                <w:sz w:val="28"/>
                <w:szCs w:val="28"/>
              </w:rPr>
              <w:t>находящихся</w:t>
            </w:r>
          </w:p>
        </w:tc>
        <w:tc>
          <w:tcPr>
            <w:tcW w:w="0" w:type="dxa"/>
            <w:vAlign w:val="bottom"/>
          </w:tcPr>
          <w:p w:rsidR="00F94C3C" w:rsidRDefault="00F94C3C">
            <w:pPr>
              <w:rPr>
                <w:sz w:val="1"/>
                <w:szCs w:val="1"/>
              </w:rPr>
            </w:pPr>
          </w:p>
        </w:tc>
      </w:tr>
      <w:tr w:rsidR="00F94C3C">
        <w:trPr>
          <w:trHeight w:val="324"/>
        </w:trPr>
        <w:tc>
          <w:tcPr>
            <w:tcW w:w="9420" w:type="dxa"/>
            <w:gridSpan w:val="8"/>
            <w:vAlign w:val="bottom"/>
          </w:tcPr>
          <w:p w:rsidR="00F94C3C" w:rsidRDefault="00C806BD">
            <w:pPr>
              <w:rPr>
                <w:sz w:val="20"/>
                <w:szCs w:val="20"/>
              </w:rPr>
            </w:pPr>
            <w:r>
              <w:rPr>
                <w:rFonts w:eastAsia="Times New Roman"/>
                <w:color w:val="231F20"/>
                <w:sz w:val="28"/>
                <w:szCs w:val="28"/>
              </w:rPr>
              <w:t>в конфликте с законом», 2017 г. (Госзадание № 25.4394.2017/НМ).</w:t>
            </w:r>
          </w:p>
        </w:tc>
        <w:tc>
          <w:tcPr>
            <w:tcW w:w="0" w:type="dxa"/>
            <w:vAlign w:val="bottom"/>
          </w:tcPr>
          <w:p w:rsidR="00F94C3C" w:rsidRDefault="00F94C3C">
            <w:pPr>
              <w:rPr>
                <w:sz w:val="1"/>
                <w:szCs w:val="1"/>
              </w:rPr>
            </w:pPr>
          </w:p>
        </w:tc>
      </w:tr>
      <w:tr w:rsidR="00F94C3C">
        <w:trPr>
          <w:trHeight w:val="199"/>
        </w:trPr>
        <w:tc>
          <w:tcPr>
            <w:tcW w:w="900" w:type="dxa"/>
            <w:vAlign w:val="bottom"/>
          </w:tcPr>
          <w:p w:rsidR="00F94C3C" w:rsidRDefault="00C806BD">
            <w:pPr>
              <w:spacing w:line="199" w:lineRule="exact"/>
              <w:ind w:right="112"/>
              <w:jc w:val="right"/>
              <w:rPr>
                <w:sz w:val="20"/>
                <w:szCs w:val="20"/>
              </w:rPr>
            </w:pPr>
            <w:r>
              <w:rPr>
                <w:rFonts w:eastAsia="Times New Roman"/>
                <w:color w:val="231F20"/>
                <w:sz w:val="18"/>
                <w:szCs w:val="18"/>
              </w:rPr>
              <w:t>&lt;14&gt;</w:t>
            </w:r>
          </w:p>
        </w:tc>
        <w:tc>
          <w:tcPr>
            <w:tcW w:w="2440" w:type="dxa"/>
            <w:vMerge w:val="restart"/>
            <w:vAlign w:val="bottom"/>
          </w:tcPr>
          <w:p w:rsidR="00F94C3C" w:rsidRDefault="00C806BD">
            <w:pPr>
              <w:ind w:left="220"/>
              <w:rPr>
                <w:sz w:val="20"/>
                <w:szCs w:val="20"/>
              </w:rPr>
            </w:pPr>
            <w:r>
              <w:rPr>
                <w:rFonts w:eastAsia="Times New Roman"/>
                <w:color w:val="231F20"/>
                <w:sz w:val="28"/>
                <w:szCs w:val="28"/>
              </w:rPr>
              <w:t>Профилактика</w:t>
            </w:r>
          </w:p>
        </w:tc>
        <w:tc>
          <w:tcPr>
            <w:tcW w:w="220" w:type="dxa"/>
            <w:vMerge w:val="restart"/>
            <w:vAlign w:val="bottom"/>
          </w:tcPr>
          <w:p w:rsidR="00F94C3C" w:rsidRDefault="00C806BD">
            <w:pPr>
              <w:rPr>
                <w:sz w:val="20"/>
                <w:szCs w:val="20"/>
              </w:rPr>
            </w:pPr>
            <w:r>
              <w:rPr>
                <w:rFonts w:eastAsia="Times New Roman"/>
                <w:color w:val="231F20"/>
                <w:sz w:val="28"/>
                <w:szCs w:val="28"/>
              </w:rPr>
              <w:t>и</w:t>
            </w:r>
          </w:p>
        </w:tc>
        <w:tc>
          <w:tcPr>
            <w:tcW w:w="1880" w:type="dxa"/>
            <w:vMerge w:val="restart"/>
            <w:vAlign w:val="bottom"/>
          </w:tcPr>
          <w:p w:rsidR="00F94C3C" w:rsidRDefault="00C806BD">
            <w:pPr>
              <w:ind w:left="380"/>
              <w:rPr>
                <w:sz w:val="20"/>
                <w:szCs w:val="20"/>
              </w:rPr>
            </w:pPr>
            <w:r>
              <w:rPr>
                <w:rFonts w:eastAsia="Times New Roman"/>
                <w:color w:val="231F20"/>
                <w:sz w:val="28"/>
                <w:szCs w:val="28"/>
              </w:rPr>
              <w:t>коррекция</w:t>
            </w:r>
          </w:p>
        </w:tc>
        <w:tc>
          <w:tcPr>
            <w:tcW w:w="2060" w:type="dxa"/>
            <w:gridSpan w:val="2"/>
            <w:vMerge w:val="restart"/>
            <w:vAlign w:val="bottom"/>
          </w:tcPr>
          <w:p w:rsidR="00F94C3C" w:rsidRDefault="00C806BD">
            <w:pPr>
              <w:ind w:left="220"/>
              <w:rPr>
                <w:sz w:val="20"/>
                <w:szCs w:val="20"/>
              </w:rPr>
            </w:pPr>
            <w:r>
              <w:rPr>
                <w:rFonts w:eastAsia="Times New Roman"/>
                <w:color w:val="231F20"/>
                <w:sz w:val="28"/>
                <w:szCs w:val="28"/>
              </w:rPr>
              <w:t>девиантного</w:t>
            </w:r>
          </w:p>
        </w:tc>
        <w:tc>
          <w:tcPr>
            <w:tcW w:w="1920" w:type="dxa"/>
            <w:gridSpan w:val="2"/>
            <w:vMerge w:val="restart"/>
            <w:vAlign w:val="bottom"/>
          </w:tcPr>
          <w:p w:rsidR="00F94C3C" w:rsidRDefault="00C806BD">
            <w:pPr>
              <w:jc w:val="right"/>
              <w:rPr>
                <w:sz w:val="20"/>
                <w:szCs w:val="20"/>
              </w:rPr>
            </w:pPr>
            <w:r>
              <w:rPr>
                <w:rFonts w:eastAsia="Times New Roman"/>
                <w:color w:val="231F20"/>
                <w:sz w:val="28"/>
                <w:szCs w:val="28"/>
              </w:rPr>
              <w:t>(аддиктивного,</w:t>
            </w:r>
          </w:p>
        </w:tc>
        <w:tc>
          <w:tcPr>
            <w:tcW w:w="0" w:type="dxa"/>
            <w:vAlign w:val="bottom"/>
          </w:tcPr>
          <w:p w:rsidR="00F94C3C" w:rsidRDefault="00F94C3C">
            <w:pPr>
              <w:rPr>
                <w:sz w:val="1"/>
                <w:szCs w:val="1"/>
              </w:rPr>
            </w:pPr>
          </w:p>
        </w:tc>
      </w:tr>
      <w:tr w:rsidR="00F94C3C">
        <w:trPr>
          <w:trHeight w:val="123"/>
        </w:trPr>
        <w:tc>
          <w:tcPr>
            <w:tcW w:w="900" w:type="dxa"/>
            <w:vAlign w:val="bottom"/>
          </w:tcPr>
          <w:p w:rsidR="00F94C3C" w:rsidRDefault="00F94C3C">
            <w:pPr>
              <w:rPr>
                <w:sz w:val="10"/>
                <w:szCs w:val="10"/>
              </w:rPr>
            </w:pPr>
          </w:p>
        </w:tc>
        <w:tc>
          <w:tcPr>
            <w:tcW w:w="2440" w:type="dxa"/>
            <w:vMerge/>
            <w:vAlign w:val="bottom"/>
          </w:tcPr>
          <w:p w:rsidR="00F94C3C" w:rsidRDefault="00F94C3C">
            <w:pPr>
              <w:rPr>
                <w:sz w:val="10"/>
                <w:szCs w:val="10"/>
              </w:rPr>
            </w:pPr>
          </w:p>
        </w:tc>
        <w:tc>
          <w:tcPr>
            <w:tcW w:w="220" w:type="dxa"/>
            <w:vMerge/>
            <w:vAlign w:val="bottom"/>
          </w:tcPr>
          <w:p w:rsidR="00F94C3C" w:rsidRDefault="00F94C3C">
            <w:pPr>
              <w:rPr>
                <w:sz w:val="10"/>
                <w:szCs w:val="10"/>
              </w:rPr>
            </w:pPr>
          </w:p>
        </w:tc>
        <w:tc>
          <w:tcPr>
            <w:tcW w:w="1880" w:type="dxa"/>
            <w:vMerge/>
            <w:vAlign w:val="bottom"/>
          </w:tcPr>
          <w:p w:rsidR="00F94C3C" w:rsidRDefault="00F94C3C">
            <w:pPr>
              <w:rPr>
                <w:sz w:val="10"/>
                <w:szCs w:val="10"/>
              </w:rPr>
            </w:pPr>
          </w:p>
        </w:tc>
        <w:tc>
          <w:tcPr>
            <w:tcW w:w="2060" w:type="dxa"/>
            <w:gridSpan w:val="2"/>
            <w:vMerge/>
            <w:vAlign w:val="bottom"/>
          </w:tcPr>
          <w:p w:rsidR="00F94C3C" w:rsidRDefault="00F94C3C">
            <w:pPr>
              <w:rPr>
                <w:sz w:val="10"/>
                <w:szCs w:val="10"/>
              </w:rPr>
            </w:pPr>
          </w:p>
        </w:tc>
        <w:tc>
          <w:tcPr>
            <w:tcW w:w="1920" w:type="dxa"/>
            <w:gridSpan w:val="2"/>
            <w:vMerge/>
            <w:vAlign w:val="bottom"/>
          </w:tcPr>
          <w:p w:rsidR="00F94C3C" w:rsidRDefault="00F94C3C">
            <w:pPr>
              <w:rPr>
                <w:sz w:val="10"/>
                <w:szCs w:val="10"/>
              </w:rPr>
            </w:pPr>
          </w:p>
        </w:tc>
        <w:tc>
          <w:tcPr>
            <w:tcW w:w="0" w:type="dxa"/>
            <w:vAlign w:val="bottom"/>
          </w:tcPr>
          <w:p w:rsidR="00F94C3C" w:rsidRDefault="00F94C3C">
            <w:pPr>
              <w:rPr>
                <w:sz w:val="1"/>
                <w:szCs w:val="1"/>
              </w:rPr>
            </w:pPr>
          </w:p>
        </w:tc>
      </w:tr>
    </w:tbl>
    <w:p w:rsidR="00F94C3C" w:rsidRDefault="00F94C3C">
      <w:pPr>
        <w:spacing w:line="13" w:lineRule="exact"/>
        <w:rPr>
          <w:sz w:val="20"/>
          <w:szCs w:val="20"/>
        </w:rPr>
      </w:pPr>
    </w:p>
    <w:p w:rsidR="00F94C3C" w:rsidRDefault="00C806BD">
      <w:pPr>
        <w:spacing w:line="236" w:lineRule="auto"/>
        <w:ind w:left="60"/>
        <w:jc w:val="both"/>
        <w:rPr>
          <w:sz w:val="20"/>
          <w:szCs w:val="20"/>
        </w:rPr>
      </w:pPr>
      <w:r>
        <w:rPr>
          <w:rFonts w:eastAsia="Times New Roman"/>
          <w:color w:val="231F20"/>
          <w:sz w:val="28"/>
          <w:szCs w:val="28"/>
        </w:rPr>
        <w:t>противоправного) поведения несовершеннолетних: проблемы, методы, технологии / авторы-составители: Н.Л. Хананашвили, Р.В. Чиркина. — М., 2016. — 76 с.</w:t>
      </w:r>
    </w:p>
    <w:p w:rsidR="00F94C3C" w:rsidRDefault="00C806BD">
      <w:pPr>
        <w:tabs>
          <w:tab w:val="left" w:pos="1020"/>
          <w:tab w:val="left" w:pos="2400"/>
          <w:tab w:val="left" w:pos="3720"/>
          <w:tab w:val="left" w:pos="4460"/>
          <w:tab w:val="left" w:pos="6720"/>
          <w:tab w:val="left" w:pos="8240"/>
        </w:tabs>
        <w:spacing w:line="233" w:lineRule="auto"/>
        <w:ind w:left="340"/>
        <w:rPr>
          <w:sz w:val="20"/>
          <w:szCs w:val="20"/>
        </w:rPr>
      </w:pPr>
      <w:r>
        <w:rPr>
          <w:rFonts w:eastAsia="Times New Roman"/>
          <w:color w:val="231F20"/>
          <w:sz w:val="36"/>
          <w:szCs w:val="36"/>
          <w:vertAlign w:val="superscript"/>
        </w:rPr>
        <w:t>&lt;15&gt;</w:t>
      </w:r>
      <w:r>
        <w:rPr>
          <w:sz w:val="20"/>
          <w:szCs w:val="20"/>
        </w:rPr>
        <w:tab/>
      </w:r>
      <w:r>
        <w:rPr>
          <w:rFonts w:eastAsia="Times New Roman"/>
          <w:color w:val="231F20"/>
          <w:sz w:val="28"/>
          <w:szCs w:val="28"/>
        </w:rPr>
        <w:t>Сборник</w:t>
      </w:r>
      <w:r>
        <w:rPr>
          <w:sz w:val="20"/>
          <w:szCs w:val="20"/>
        </w:rPr>
        <w:tab/>
      </w:r>
      <w:r>
        <w:rPr>
          <w:rFonts w:eastAsia="Times New Roman"/>
          <w:color w:val="231F20"/>
          <w:sz w:val="28"/>
          <w:szCs w:val="28"/>
        </w:rPr>
        <w:t>памяток</w:t>
      </w:r>
      <w:r>
        <w:rPr>
          <w:sz w:val="20"/>
          <w:szCs w:val="20"/>
        </w:rPr>
        <w:tab/>
      </w:r>
      <w:r>
        <w:rPr>
          <w:rFonts w:eastAsia="Times New Roman"/>
          <w:color w:val="231F20"/>
          <w:sz w:val="28"/>
          <w:szCs w:val="28"/>
        </w:rPr>
        <w:t>для</w:t>
      </w:r>
      <w:r>
        <w:rPr>
          <w:sz w:val="20"/>
          <w:szCs w:val="20"/>
        </w:rPr>
        <w:tab/>
      </w:r>
      <w:r>
        <w:rPr>
          <w:rFonts w:eastAsia="Times New Roman"/>
          <w:color w:val="231F20"/>
          <w:sz w:val="28"/>
          <w:szCs w:val="28"/>
        </w:rPr>
        <w:t>администрации,</w:t>
      </w:r>
      <w:r>
        <w:rPr>
          <w:sz w:val="20"/>
          <w:szCs w:val="20"/>
        </w:rPr>
        <w:tab/>
      </w:r>
      <w:r>
        <w:rPr>
          <w:rFonts w:eastAsia="Times New Roman"/>
          <w:color w:val="231F20"/>
          <w:sz w:val="28"/>
          <w:szCs w:val="28"/>
        </w:rPr>
        <w:t>педагогов</w:t>
      </w:r>
      <w:r>
        <w:rPr>
          <w:sz w:val="20"/>
          <w:szCs w:val="20"/>
        </w:rPr>
        <w:tab/>
      </w:r>
      <w:r>
        <w:rPr>
          <w:rFonts w:eastAsia="Times New Roman"/>
          <w:color w:val="231F20"/>
          <w:sz w:val="28"/>
          <w:szCs w:val="28"/>
        </w:rPr>
        <w:t>(классных</w:t>
      </w:r>
    </w:p>
    <w:p w:rsidR="00F94C3C" w:rsidRDefault="00F94C3C">
      <w:pPr>
        <w:spacing w:line="37" w:lineRule="exact"/>
        <w:rPr>
          <w:sz w:val="20"/>
          <w:szCs w:val="20"/>
        </w:rPr>
      </w:pPr>
    </w:p>
    <w:p w:rsidR="00F94C3C" w:rsidRDefault="00C806BD">
      <w:pPr>
        <w:spacing w:line="233" w:lineRule="auto"/>
        <w:ind w:left="60"/>
        <w:jc w:val="both"/>
        <w:rPr>
          <w:sz w:val="20"/>
          <w:szCs w:val="20"/>
        </w:rPr>
      </w:pPr>
      <w:r>
        <w:rPr>
          <w:rFonts w:eastAsia="Times New Roman"/>
          <w:color w:val="231F20"/>
          <w:sz w:val="28"/>
          <w:szCs w:val="28"/>
        </w:rPr>
        <w:t>руководителей) образовательных организаций города Москвы по профилактике суицидального поведения среди обучающихся / Под ред. Вихристюк О.В. – М.: ГБОУ ВПО МГППУ, 2015. 55 с.</w:t>
      </w:r>
    </w:p>
    <w:p w:rsidR="00F94C3C" w:rsidRDefault="00F94C3C">
      <w:pPr>
        <w:spacing w:line="6" w:lineRule="exact"/>
        <w:rPr>
          <w:sz w:val="20"/>
          <w:szCs w:val="20"/>
        </w:rPr>
      </w:pPr>
    </w:p>
    <w:p w:rsidR="00F94C3C" w:rsidRDefault="00C806BD">
      <w:pPr>
        <w:spacing w:line="218" w:lineRule="auto"/>
        <w:ind w:left="60" w:firstLine="283"/>
        <w:jc w:val="both"/>
        <w:rPr>
          <w:sz w:val="20"/>
          <w:szCs w:val="20"/>
        </w:rPr>
      </w:pPr>
      <w:r>
        <w:rPr>
          <w:rFonts w:eastAsia="Times New Roman"/>
          <w:color w:val="231F20"/>
          <w:sz w:val="36"/>
          <w:szCs w:val="36"/>
          <w:vertAlign w:val="superscript"/>
        </w:rPr>
        <w:t>&lt;16&gt;</w:t>
      </w:r>
      <w:r>
        <w:rPr>
          <w:rFonts w:eastAsia="Times New Roman"/>
          <w:color w:val="231F20"/>
          <w:sz w:val="28"/>
          <w:szCs w:val="28"/>
        </w:rPr>
        <w:t xml:space="preserve"> Три главные проблемы подростка с девиантным поведением: почему возникают? Как помочь? / В.К. Зарецкий, Н.С. Смирнова, Ю.В. Зарецкий, Н.М. Евлашкина, А.Б. Холмогорова. — М.: Форум, 2011. — 208 с.</w:t>
      </w:r>
    </w:p>
    <w:p w:rsidR="00F94C3C" w:rsidRDefault="00F94C3C">
      <w:pPr>
        <w:spacing w:line="4" w:lineRule="exact"/>
        <w:rPr>
          <w:sz w:val="20"/>
          <w:szCs w:val="20"/>
        </w:rPr>
      </w:pPr>
    </w:p>
    <w:p w:rsidR="00F94C3C" w:rsidRDefault="00C806BD">
      <w:pPr>
        <w:spacing w:line="218" w:lineRule="auto"/>
        <w:ind w:left="60" w:firstLine="283"/>
        <w:jc w:val="both"/>
        <w:rPr>
          <w:sz w:val="20"/>
          <w:szCs w:val="20"/>
        </w:rPr>
      </w:pPr>
      <w:r>
        <w:rPr>
          <w:rFonts w:eastAsia="Times New Roman"/>
          <w:color w:val="231F20"/>
          <w:sz w:val="36"/>
          <w:szCs w:val="36"/>
          <w:vertAlign w:val="superscript"/>
        </w:rPr>
        <w:t>&lt;17&gt;</w:t>
      </w:r>
      <w:r>
        <w:rPr>
          <w:rFonts w:eastAsia="Times New Roman"/>
          <w:color w:val="231F20"/>
          <w:sz w:val="28"/>
          <w:szCs w:val="28"/>
        </w:rPr>
        <w:t xml:space="preserve"> Приказ Минтруда России от 24.07.2015 № 514н «Об утверждении профессионального стандарта “Педагог-психолог (психолог в сфере образования)» (Зарегистрировано в Минюсте России 18.08.2015 № 38575).</w:t>
      </w:r>
    </w:p>
    <w:p w:rsidR="00F94C3C" w:rsidRDefault="00F94C3C">
      <w:pPr>
        <w:spacing w:line="6" w:lineRule="exact"/>
        <w:rPr>
          <w:sz w:val="20"/>
          <w:szCs w:val="20"/>
        </w:rPr>
      </w:pPr>
    </w:p>
    <w:p w:rsidR="00F94C3C" w:rsidRDefault="00C806BD">
      <w:pPr>
        <w:spacing w:line="230" w:lineRule="auto"/>
        <w:ind w:left="60" w:firstLine="283"/>
        <w:jc w:val="both"/>
        <w:rPr>
          <w:sz w:val="20"/>
          <w:szCs w:val="20"/>
        </w:rPr>
      </w:pPr>
      <w:r>
        <w:rPr>
          <w:rFonts w:eastAsia="Times New Roman"/>
          <w:color w:val="231F20"/>
          <w:sz w:val="36"/>
          <w:szCs w:val="36"/>
          <w:vertAlign w:val="superscript"/>
        </w:rPr>
        <w:t>&lt;18.1&gt;</w:t>
      </w:r>
      <w:r>
        <w:rPr>
          <w:rFonts w:eastAsia="Times New Roman"/>
          <w:color w:val="231F20"/>
          <w:sz w:val="28"/>
          <w:szCs w:val="28"/>
        </w:rPr>
        <w:t xml:space="preserve"> Рубцов В.В., Алехина С.В., Вихристюк О.В., Войтас С.А., Забродин Ю.М., Зарецкий В.К., Леонова О.И., Марголис А.А., Саитгалиева Г.Г., Семья Г.В., Холмогорова А.Б., Шариков С.В. О проблемах профессиональной подготовки специалистов социальной сферы для работы с уязвимыми категориями населения [Электронный ресурс] // Вестник практической психологии образования. 2020. Том 17. № 2. С. 8–34. doi:10.17759/bppe.2020170201</w:t>
      </w:r>
    </w:p>
    <w:p w:rsidR="00F94C3C" w:rsidRDefault="00F94C3C">
      <w:pPr>
        <w:spacing w:line="6" w:lineRule="exact"/>
        <w:rPr>
          <w:sz w:val="20"/>
          <w:szCs w:val="20"/>
        </w:rPr>
      </w:pPr>
    </w:p>
    <w:p w:rsidR="00F94C3C" w:rsidRDefault="00C806BD">
      <w:pPr>
        <w:spacing w:line="228" w:lineRule="auto"/>
        <w:ind w:left="60" w:firstLine="283"/>
        <w:jc w:val="both"/>
        <w:rPr>
          <w:sz w:val="20"/>
          <w:szCs w:val="20"/>
        </w:rPr>
      </w:pPr>
      <w:r>
        <w:rPr>
          <w:rFonts w:eastAsia="Times New Roman"/>
          <w:color w:val="231F20"/>
          <w:sz w:val="36"/>
          <w:szCs w:val="36"/>
          <w:vertAlign w:val="superscript"/>
        </w:rPr>
        <w:t>&lt;18.2&gt;</w:t>
      </w:r>
      <w:r>
        <w:rPr>
          <w:rFonts w:eastAsia="Times New Roman"/>
          <w:color w:val="231F20"/>
          <w:sz w:val="28"/>
          <w:szCs w:val="28"/>
        </w:rPr>
        <w:t xml:space="preserve"> Рубцов В.В. Анализ практик применения профессиональных стандартов работников социальной сферы, имеющих межведомственный характер: региональные модели межведомственного взаимодействия/ Апробация и применение профессиональных стандартов социальной сферы: реализация моделей межведомственного взаимодействия/ Коллективная монография. Москва, 2017. С. 12-33.</w:t>
      </w:r>
    </w:p>
    <w:p w:rsidR="00F94C3C" w:rsidRDefault="00C806BD">
      <w:pPr>
        <w:tabs>
          <w:tab w:val="left" w:pos="960"/>
          <w:tab w:val="left" w:pos="2920"/>
          <w:tab w:val="left" w:pos="5300"/>
          <w:tab w:val="left" w:pos="6400"/>
          <w:tab w:val="left" w:pos="6920"/>
          <w:tab w:val="left" w:pos="7320"/>
          <w:tab w:val="left" w:pos="8640"/>
        </w:tabs>
        <w:spacing w:line="237" w:lineRule="auto"/>
        <w:ind w:left="340"/>
        <w:rPr>
          <w:sz w:val="20"/>
          <w:szCs w:val="20"/>
        </w:rPr>
      </w:pPr>
      <w:r>
        <w:rPr>
          <w:rFonts w:eastAsia="Times New Roman"/>
          <w:color w:val="231F20"/>
          <w:sz w:val="36"/>
          <w:szCs w:val="36"/>
          <w:vertAlign w:val="superscript"/>
        </w:rPr>
        <w:t>&lt;19&gt;</w:t>
      </w:r>
      <w:r>
        <w:rPr>
          <w:sz w:val="20"/>
          <w:szCs w:val="20"/>
        </w:rPr>
        <w:tab/>
      </w:r>
      <w:r>
        <w:rPr>
          <w:rFonts w:eastAsia="Times New Roman"/>
          <w:color w:val="231F20"/>
          <w:sz w:val="28"/>
          <w:szCs w:val="28"/>
        </w:rPr>
        <w:t>Распоряжение</w:t>
      </w:r>
      <w:r>
        <w:rPr>
          <w:rFonts w:eastAsia="Times New Roman"/>
          <w:color w:val="231F20"/>
          <w:sz w:val="28"/>
          <w:szCs w:val="28"/>
        </w:rPr>
        <w:tab/>
        <w:t>Минпросвещения</w:t>
      </w:r>
      <w:r>
        <w:rPr>
          <w:rFonts w:eastAsia="Times New Roman"/>
          <w:color w:val="231F20"/>
          <w:sz w:val="28"/>
          <w:szCs w:val="28"/>
        </w:rPr>
        <w:tab/>
        <w:t>России</w:t>
      </w:r>
      <w:r>
        <w:rPr>
          <w:rFonts w:eastAsia="Times New Roman"/>
          <w:color w:val="231F20"/>
          <w:sz w:val="28"/>
          <w:szCs w:val="28"/>
        </w:rPr>
        <w:tab/>
        <w:t>от</w:t>
      </w:r>
      <w:r>
        <w:rPr>
          <w:rFonts w:eastAsia="Times New Roman"/>
          <w:color w:val="231F20"/>
          <w:sz w:val="28"/>
          <w:szCs w:val="28"/>
        </w:rPr>
        <w:tab/>
        <w:t>9</w:t>
      </w:r>
      <w:r>
        <w:rPr>
          <w:rFonts w:eastAsia="Times New Roman"/>
          <w:color w:val="231F20"/>
          <w:sz w:val="28"/>
          <w:szCs w:val="28"/>
        </w:rPr>
        <w:tab/>
        <w:t>сентября</w:t>
      </w:r>
      <w:r>
        <w:rPr>
          <w:sz w:val="20"/>
          <w:szCs w:val="20"/>
        </w:rPr>
        <w:tab/>
      </w:r>
      <w:r>
        <w:rPr>
          <w:rFonts w:eastAsia="Times New Roman"/>
          <w:color w:val="231F20"/>
          <w:sz w:val="28"/>
          <w:szCs w:val="28"/>
        </w:rPr>
        <w:t>2019 г.</w:t>
      </w:r>
    </w:p>
    <w:p w:rsidR="00F94C3C" w:rsidRDefault="00F94C3C">
      <w:pPr>
        <w:spacing w:line="11" w:lineRule="exact"/>
        <w:rPr>
          <w:sz w:val="20"/>
          <w:szCs w:val="20"/>
        </w:rPr>
      </w:pPr>
    </w:p>
    <w:p w:rsidR="00F94C3C" w:rsidRDefault="00C806BD" w:rsidP="00C806BD">
      <w:pPr>
        <w:numPr>
          <w:ilvl w:val="0"/>
          <w:numId w:val="378"/>
        </w:numPr>
        <w:tabs>
          <w:tab w:val="left" w:pos="460"/>
        </w:tabs>
        <w:ind w:left="460" w:hanging="402"/>
        <w:rPr>
          <w:rFonts w:eastAsia="Times New Roman"/>
          <w:color w:val="231F20"/>
          <w:sz w:val="28"/>
          <w:szCs w:val="28"/>
        </w:rPr>
      </w:pPr>
      <w:r>
        <w:rPr>
          <w:rFonts w:eastAsia="Times New Roman"/>
          <w:color w:val="231F20"/>
          <w:sz w:val="28"/>
          <w:szCs w:val="28"/>
        </w:rPr>
        <w:t>Р-93   «Об   утверждении   примерного   Положения   о   психолого-</w:t>
      </w:r>
    </w:p>
    <w:p w:rsidR="00F94C3C" w:rsidRDefault="00F94C3C">
      <w:pPr>
        <w:spacing w:line="13" w:lineRule="exact"/>
        <w:rPr>
          <w:rFonts w:eastAsia="Times New Roman"/>
          <w:color w:val="231F20"/>
          <w:sz w:val="28"/>
          <w:szCs w:val="28"/>
        </w:rPr>
      </w:pPr>
    </w:p>
    <w:p w:rsidR="00F94C3C" w:rsidRDefault="00C806BD">
      <w:pPr>
        <w:spacing w:line="237" w:lineRule="auto"/>
        <w:ind w:left="60"/>
        <w:jc w:val="both"/>
        <w:rPr>
          <w:rFonts w:eastAsia="Times New Roman"/>
          <w:color w:val="231F20"/>
          <w:sz w:val="28"/>
          <w:szCs w:val="28"/>
        </w:rPr>
      </w:pPr>
      <w:r>
        <w:rPr>
          <w:rFonts w:eastAsia="Times New Roman"/>
          <w:color w:val="231F20"/>
          <w:sz w:val="28"/>
          <w:szCs w:val="28"/>
        </w:rPr>
        <w:t>педагогическом консилиуме образовательной организации». https://rulaws.ru/acts/Rasporyazhenie-Minprosvescheniya-Rossii-ot-09.09.2019-N-R-93/.</w:t>
      </w:r>
    </w:p>
    <w:p w:rsidR="00F94C3C" w:rsidRDefault="00F94C3C">
      <w:pPr>
        <w:spacing w:line="2" w:lineRule="exact"/>
        <w:rPr>
          <w:rFonts w:eastAsia="Times New Roman"/>
          <w:color w:val="231F20"/>
          <w:sz w:val="28"/>
          <w:szCs w:val="28"/>
        </w:rPr>
      </w:pPr>
    </w:p>
    <w:p w:rsidR="00F94C3C" w:rsidRDefault="00C806BD">
      <w:pPr>
        <w:spacing w:line="209" w:lineRule="auto"/>
        <w:ind w:left="60" w:firstLine="283"/>
        <w:rPr>
          <w:rFonts w:eastAsia="Times New Roman"/>
          <w:color w:val="231F20"/>
          <w:sz w:val="28"/>
          <w:szCs w:val="28"/>
        </w:rPr>
      </w:pPr>
      <w:r>
        <w:rPr>
          <w:rFonts w:eastAsia="Times New Roman"/>
          <w:color w:val="231F20"/>
          <w:sz w:val="36"/>
          <w:szCs w:val="36"/>
          <w:vertAlign w:val="superscript"/>
        </w:rPr>
        <w:t>&lt;20&gt;</w:t>
      </w:r>
      <w:r>
        <w:rPr>
          <w:rFonts w:eastAsia="Times New Roman"/>
          <w:color w:val="231F20"/>
          <w:sz w:val="28"/>
          <w:szCs w:val="28"/>
        </w:rPr>
        <w:t xml:space="preserve"> Федеральные государственные образовательные стандарты начального, основного и среднего общего образования. https://fgos.ru/.</w:t>
      </w:r>
    </w:p>
    <w:p w:rsidR="00F94C3C" w:rsidRDefault="00F94C3C">
      <w:pPr>
        <w:spacing w:line="2" w:lineRule="exact"/>
        <w:rPr>
          <w:rFonts w:eastAsia="Times New Roman"/>
          <w:color w:val="231F20"/>
          <w:sz w:val="28"/>
          <w:szCs w:val="28"/>
        </w:rPr>
      </w:pPr>
    </w:p>
    <w:p w:rsidR="00F94C3C" w:rsidRDefault="00C806BD">
      <w:pPr>
        <w:spacing w:line="209" w:lineRule="auto"/>
        <w:ind w:left="60" w:firstLine="283"/>
        <w:rPr>
          <w:rFonts w:eastAsia="Times New Roman"/>
          <w:color w:val="231F20"/>
          <w:sz w:val="28"/>
          <w:szCs w:val="28"/>
        </w:rPr>
      </w:pPr>
      <w:r>
        <w:rPr>
          <w:rFonts w:eastAsia="Times New Roman"/>
          <w:color w:val="231F20"/>
          <w:sz w:val="36"/>
          <w:szCs w:val="36"/>
          <w:vertAlign w:val="superscript"/>
        </w:rPr>
        <w:t>&lt;21&gt;</w:t>
      </w:r>
      <w:r>
        <w:rPr>
          <w:rFonts w:eastAsia="Times New Roman"/>
          <w:color w:val="231F20"/>
          <w:sz w:val="28"/>
          <w:szCs w:val="28"/>
        </w:rPr>
        <w:t xml:space="preserve"> Федеральный закон от 29 декабря 2012 г. № 273-ФЗ «Об образовании в Российской Федерации».</w:t>
      </w:r>
    </w:p>
    <w:p w:rsidR="00F94C3C" w:rsidRDefault="00F94C3C">
      <w:pPr>
        <w:spacing w:line="2" w:lineRule="exact"/>
        <w:rPr>
          <w:rFonts w:eastAsia="Times New Roman"/>
          <w:color w:val="231F20"/>
          <w:sz w:val="28"/>
          <w:szCs w:val="28"/>
        </w:rPr>
      </w:pPr>
    </w:p>
    <w:p w:rsidR="00F94C3C" w:rsidRPr="00C806BD" w:rsidRDefault="00C806BD">
      <w:pPr>
        <w:ind w:left="340"/>
        <w:rPr>
          <w:rFonts w:eastAsia="Times New Roman"/>
          <w:color w:val="231F20"/>
          <w:sz w:val="28"/>
          <w:szCs w:val="28"/>
          <w:lang w:val="en-US"/>
        </w:rPr>
      </w:pPr>
      <w:proofErr w:type="gramStart"/>
      <w:r w:rsidRPr="00C806BD">
        <w:rPr>
          <w:rFonts w:eastAsia="Times New Roman"/>
          <w:color w:val="231F20"/>
          <w:sz w:val="35"/>
          <w:szCs w:val="35"/>
          <w:vertAlign w:val="superscript"/>
          <w:lang w:val="en-US"/>
        </w:rPr>
        <w:t>&lt;22&gt;</w:t>
      </w:r>
      <w:r w:rsidRPr="00C806BD">
        <w:rPr>
          <w:rFonts w:eastAsia="Times New Roman"/>
          <w:color w:val="231F20"/>
          <w:sz w:val="27"/>
          <w:szCs w:val="27"/>
          <w:lang w:val="en-US"/>
        </w:rPr>
        <w:t xml:space="preserve"> De Leo D., Heller T.S.</w:t>
      </w:r>
      <w:proofErr w:type="gramEnd"/>
      <w:r w:rsidRPr="00C806BD">
        <w:rPr>
          <w:rFonts w:eastAsia="Times New Roman"/>
          <w:color w:val="231F20"/>
          <w:sz w:val="27"/>
          <w:szCs w:val="27"/>
          <w:lang w:val="en-US"/>
        </w:rPr>
        <w:t xml:space="preserve"> Who are the kids who self-harm? An Australian self-</w:t>
      </w:r>
    </w:p>
    <w:p w:rsidR="00F94C3C" w:rsidRPr="00C806BD" w:rsidRDefault="00F94C3C">
      <w:pPr>
        <w:spacing w:line="368" w:lineRule="exact"/>
        <w:rPr>
          <w:sz w:val="20"/>
          <w:szCs w:val="20"/>
          <w:lang w:val="en-US"/>
        </w:rPr>
      </w:pPr>
    </w:p>
    <w:p w:rsidR="00F94C3C" w:rsidRPr="00C806BD" w:rsidRDefault="00C806BD">
      <w:pPr>
        <w:spacing w:line="213" w:lineRule="auto"/>
        <w:ind w:left="340" w:right="20" w:hanging="282"/>
        <w:jc w:val="both"/>
        <w:rPr>
          <w:sz w:val="20"/>
          <w:szCs w:val="20"/>
          <w:lang w:val="en-US"/>
        </w:rPr>
      </w:pPr>
      <w:proofErr w:type="gramStart"/>
      <w:r w:rsidRPr="00C806BD">
        <w:rPr>
          <w:rFonts w:eastAsia="Times New Roman"/>
          <w:color w:val="231F20"/>
          <w:sz w:val="28"/>
          <w:szCs w:val="28"/>
          <w:lang w:val="en-US"/>
        </w:rPr>
        <w:t>report</w:t>
      </w:r>
      <w:proofErr w:type="gramEnd"/>
      <w:r w:rsidRPr="00C806BD">
        <w:rPr>
          <w:rFonts w:eastAsia="Times New Roman"/>
          <w:color w:val="231F20"/>
          <w:sz w:val="28"/>
          <w:szCs w:val="28"/>
          <w:lang w:val="en-US"/>
        </w:rPr>
        <w:t xml:space="preserve"> school survey // Med. J. Aust. — 2004. — Vol. 181, № 3. — P. 140—144. </w:t>
      </w:r>
      <w:proofErr w:type="gramStart"/>
      <w:r w:rsidRPr="00C806BD">
        <w:rPr>
          <w:rFonts w:eastAsia="Times New Roman"/>
          <w:color w:val="231F20"/>
          <w:sz w:val="36"/>
          <w:szCs w:val="36"/>
          <w:vertAlign w:val="superscript"/>
          <w:lang w:val="en-US"/>
        </w:rPr>
        <w:t>&lt;23&gt;</w:t>
      </w:r>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Galynker</w:t>
      </w:r>
      <w:proofErr w:type="spellEnd"/>
      <w:r w:rsidRPr="00C806BD">
        <w:rPr>
          <w:rFonts w:eastAsia="Times New Roman"/>
          <w:color w:val="231F20"/>
          <w:sz w:val="28"/>
          <w:szCs w:val="28"/>
          <w:lang w:val="en-US"/>
        </w:rPr>
        <w:t xml:space="preserve"> I. (2017).</w:t>
      </w:r>
      <w:proofErr w:type="gramEnd"/>
      <w:r w:rsidRPr="00C806BD">
        <w:rPr>
          <w:rFonts w:eastAsia="Times New Roman"/>
          <w:color w:val="231F20"/>
          <w:sz w:val="28"/>
          <w:szCs w:val="28"/>
          <w:lang w:val="en-US"/>
        </w:rPr>
        <w:t xml:space="preserve"> The suicidal crisis: Clinical guide to the assessment of</w:t>
      </w:r>
    </w:p>
    <w:p w:rsidR="00F94C3C" w:rsidRPr="00C806BD" w:rsidRDefault="00F94C3C">
      <w:pPr>
        <w:spacing w:line="3" w:lineRule="exact"/>
        <w:rPr>
          <w:sz w:val="20"/>
          <w:szCs w:val="20"/>
          <w:lang w:val="en-US"/>
        </w:rPr>
      </w:pPr>
    </w:p>
    <w:p w:rsidR="00F94C3C" w:rsidRPr="00C806BD" w:rsidRDefault="00C806BD">
      <w:pPr>
        <w:spacing w:line="231" w:lineRule="auto"/>
        <w:ind w:left="60"/>
        <w:jc w:val="both"/>
        <w:rPr>
          <w:sz w:val="20"/>
          <w:szCs w:val="20"/>
          <w:lang w:val="en-US"/>
        </w:rPr>
      </w:pPr>
      <w:proofErr w:type="gramStart"/>
      <w:r w:rsidRPr="00C806BD">
        <w:rPr>
          <w:rFonts w:eastAsia="Times New Roman"/>
          <w:color w:val="231F20"/>
          <w:sz w:val="28"/>
          <w:szCs w:val="28"/>
          <w:lang w:val="en-US"/>
        </w:rPr>
        <w:t>imminent</w:t>
      </w:r>
      <w:proofErr w:type="gramEnd"/>
      <w:r w:rsidRPr="00C806BD">
        <w:rPr>
          <w:rFonts w:eastAsia="Times New Roman"/>
          <w:color w:val="231F20"/>
          <w:sz w:val="28"/>
          <w:szCs w:val="28"/>
          <w:lang w:val="en-US"/>
        </w:rPr>
        <w:t xml:space="preserve"> suicide risk. New York, NY: Oxford University Press. https://doi.org/10.1093/med/9780190260859.001.0001</w:t>
      </w:r>
    </w:p>
    <w:p w:rsidR="00F94C3C" w:rsidRPr="00C806BD" w:rsidRDefault="00C806BD">
      <w:pPr>
        <w:tabs>
          <w:tab w:val="left" w:pos="900"/>
          <w:tab w:val="left" w:pos="2300"/>
          <w:tab w:val="left" w:pos="3360"/>
          <w:tab w:val="left" w:pos="3740"/>
          <w:tab w:val="left" w:pos="4640"/>
          <w:tab w:val="left" w:pos="6080"/>
          <w:tab w:val="left" w:pos="7000"/>
          <w:tab w:val="left" w:pos="7920"/>
        </w:tabs>
        <w:spacing w:line="231" w:lineRule="auto"/>
        <w:ind w:left="340"/>
        <w:rPr>
          <w:sz w:val="20"/>
          <w:szCs w:val="20"/>
          <w:lang w:val="en-US"/>
        </w:rPr>
      </w:pPr>
      <w:r w:rsidRPr="00C806BD">
        <w:rPr>
          <w:rFonts w:eastAsia="Times New Roman"/>
          <w:color w:val="231F20"/>
          <w:sz w:val="36"/>
          <w:szCs w:val="36"/>
          <w:vertAlign w:val="superscript"/>
          <w:lang w:val="en-US"/>
        </w:rPr>
        <w:t>&lt;24&gt;</w:t>
      </w:r>
      <w:r w:rsidRPr="00C806BD">
        <w:rPr>
          <w:sz w:val="20"/>
          <w:szCs w:val="20"/>
          <w:lang w:val="en-US"/>
        </w:rPr>
        <w:tab/>
      </w:r>
      <w:proofErr w:type="gramStart"/>
      <w:r w:rsidRPr="00C806BD">
        <w:rPr>
          <w:rFonts w:eastAsia="Times New Roman"/>
          <w:color w:val="231F20"/>
          <w:sz w:val="28"/>
          <w:szCs w:val="28"/>
          <w:lang w:val="en-US"/>
        </w:rPr>
        <w:t>Preventing</w:t>
      </w:r>
      <w:proofErr w:type="gramEnd"/>
      <w:r w:rsidRPr="00C806BD">
        <w:rPr>
          <w:rFonts w:eastAsia="Times New Roman"/>
          <w:color w:val="231F20"/>
          <w:sz w:val="28"/>
          <w:szCs w:val="28"/>
          <w:lang w:val="en-US"/>
        </w:rPr>
        <w:tab/>
        <w:t>suicide:</w:t>
      </w:r>
      <w:r w:rsidRPr="00C806BD">
        <w:rPr>
          <w:rFonts w:eastAsia="Times New Roman"/>
          <w:color w:val="231F20"/>
          <w:sz w:val="28"/>
          <w:szCs w:val="28"/>
          <w:lang w:val="en-US"/>
        </w:rPr>
        <w:tab/>
        <w:t>A</w:t>
      </w:r>
      <w:r w:rsidRPr="00C806BD">
        <w:rPr>
          <w:rFonts w:eastAsia="Times New Roman"/>
          <w:color w:val="231F20"/>
          <w:sz w:val="28"/>
          <w:szCs w:val="28"/>
          <w:lang w:val="en-US"/>
        </w:rPr>
        <w:tab/>
        <w:t>global</w:t>
      </w:r>
      <w:r w:rsidRPr="00C806BD">
        <w:rPr>
          <w:rFonts w:eastAsia="Times New Roman"/>
          <w:color w:val="231F20"/>
          <w:sz w:val="28"/>
          <w:szCs w:val="28"/>
          <w:lang w:val="en-US"/>
        </w:rPr>
        <w:tab/>
        <w:t>imperative.</w:t>
      </w:r>
      <w:r w:rsidRPr="00C806BD">
        <w:rPr>
          <w:rFonts w:eastAsia="Times New Roman"/>
          <w:color w:val="231F20"/>
          <w:sz w:val="28"/>
          <w:szCs w:val="28"/>
          <w:lang w:val="en-US"/>
        </w:rPr>
        <w:tab/>
      </w:r>
      <w:proofErr w:type="gramStart"/>
      <w:r w:rsidRPr="00C806BD">
        <w:rPr>
          <w:rFonts w:eastAsia="Times New Roman"/>
          <w:color w:val="231F20"/>
          <w:sz w:val="28"/>
          <w:szCs w:val="28"/>
          <w:lang w:val="en-US"/>
        </w:rPr>
        <w:t>World</w:t>
      </w:r>
      <w:r w:rsidRPr="00C806BD">
        <w:rPr>
          <w:rFonts w:eastAsia="Times New Roman"/>
          <w:color w:val="231F20"/>
          <w:sz w:val="28"/>
          <w:szCs w:val="28"/>
          <w:lang w:val="en-US"/>
        </w:rPr>
        <w:tab/>
        <w:t>Health</w:t>
      </w:r>
      <w:r w:rsidRPr="00C806BD">
        <w:rPr>
          <w:rFonts w:eastAsia="Times New Roman"/>
          <w:color w:val="231F20"/>
          <w:sz w:val="28"/>
          <w:szCs w:val="28"/>
          <w:lang w:val="en-US"/>
        </w:rPr>
        <w:tab/>
        <w:t>Organization.</w:t>
      </w:r>
      <w:proofErr w:type="gramEnd"/>
    </w:p>
    <w:p w:rsidR="00F94C3C" w:rsidRPr="00C806BD" w:rsidRDefault="00F94C3C">
      <w:pPr>
        <w:spacing w:line="11" w:lineRule="exact"/>
        <w:rPr>
          <w:sz w:val="20"/>
          <w:szCs w:val="20"/>
          <w:lang w:val="en-US"/>
        </w:rPr>
      </w:pPr>
    </w:p>
    <w:p w:rsidR="00F94C3C" w:rsidRPr="00C806BD" w:rsidRDefault="00C806BD">
      <w:pPr>
        <w:ind w:left="60"/>
        <w:rPr>
          <w:sz w:val="20"/>
          <w:szCs w:val="20"/>
          <w:lang w:val="en-US"/>
        </w:rPr>
      </w:pPr>
      <w:r w:rsidRPr="00C806BD">
        <w:rPr>
          <w:rFonts w:eastAsia="Times New Roman"/>
          <w:color w:val="231F20"/>
          <w:sz w:val="28"/>
          <w:szCs w:val="28"/>
          <w:lang w:val="en-US"/>
        </w:rPr>
        <w:t>Geneva, Switzerland, WHO, 2014, p. 92.</w:t>
      </w:r>
    </w:p>
    <w:p w:rsidR="00F94C3C" w:rsidRPr="00C806BD" w:rsidRDefault="00F94C3C">
      <w:pPr>
        <w:spacing w:line="2" w:lineRule="exact"/>
        <w:rPr>
          <w:sz w:val="20"/>
          <w:szCs w:val="20"/>
          <w:lang w:val="en-US"/>
        </w:rPr>
      </w:pPr>
    </w:p>
    <w:p w:rsidR="00F94C3C" w:rsidRPr="00C806BD" w:rsidRDefault="00C806BD">
      <w:pPr>
        <w:spacing w:line="231" w:lineRule="auto"/>
        <w:ind w:left="60" w:firstLine="283"/>
        <w:jc w:val="both"/>
        <w:rPr>
          <w:sz w:val="20"/>
          <w:szCs w:val="20"/>
          <w:lang w:val="en-US"/>
        </w:rPr>
      </w:pPr>
      <w:proofErr w:type="gramStart"/>
      <w:r w:rsidRPr="00C806BD">
        <w:rPr>
          <w:rFonts w:eastAsia="Times New Roman"/>
          <w:color w:val="231F20"/>
          <w:sz w:val="36"/>
          <w:szCs w:val="36"/>
          <w:vertAlign w:val="superscript"/>
          <w:lang w:val="en-US"/>
        </w:rPr>
        <w:t>&lt;25&gt;</w:t>
      </w:r>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Sark’yapone</w:t>
      </w:r>
      <w:proofErr w:type="spellEnd"/>
      <w:r w:rsidRPr="00C806BD">
        <w:rPr>
          <w:rFonts w:eastAsia="Times New Roman"/>
          <w:color w:val="231F20"/>
          <w:sz w:val="28"/>
          <w:szCs w:val="28"/>
          <w:lang w:val="en-US"/>
        </w:rPr>
        <w:t xml:space="preserve"> M. </w:t>
      </w:r>
      <w:proofErr w:type="spellStart"/>
      <w:r w:rsidRPr="00C806BD">
        <w:rPr>
          <w:rFonts w:eastAsia="Times New Roman"/>
          <w:color w:val="231F20"/>
          <w:sz w:val="28"/>
          <w:szCs w:val="28"/>
          <w:lang w:val="en-US"/>
        </w:rPr>
        <w:t>Bazovye</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printsipy</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i</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luchshie</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praktiki</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preduprezhdeniya</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suitsida</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sredi</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detei</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i</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podrostkov</w:t>
      </w:r>
      <w:proofErr w:type="spellEnd"/>
      <w:r w:rsidRPr="00C806BD">
        <w:rPr>
          <w:rFonts w:eastAsia="Times New Roman"/>
          <w:color w:val="231F20"/>
          <w:sz w:val="28"/>
          <w:szCs w:val="28"/>
          <w:lang w:val="en-US"/>
        </w:rPr>
        <w:t xml:space="preserve"> [Basic principles and best practices for suicide prevention among children and adolescents].</w:t>
      </w:r>
      <w:proofErr w:type="gramEnd"/>
      <w:r w:rsidRPr="00C806BD">
        <w:rPr>
          <w:rFonts w:eastAsia="Times New Roman"/>
          <w:color w:val="231F20"/>
          <w:sz w:val="28"/>
          <w:szCs w:val="28"/>
          <w:lang w:val="en-US"/>
        </w:rPr>
        <w:t xml:space="preserve"> </w:t>
      </w:r>
      <w:proofErr w:type="spellStart"/>
      <w:proofErr w:type="gramStart"/>
      <w:r w:rsidRPr="00C806BD">
        <w:rPr>
          <w:rFonts w:eastAsia="Times New Roman"/>
          <w:color w:val="231F20"/>
          <w:sz w:val="28"/>
          <w:szCs w:val="28"/>
          <w:lang w:val="en-US"/>
        </w:rPr>
        <w:t>Materialy</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Respublikanskoi</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nauchno-prakt</w:t>
      </w:r>
      <w:proofErr w:type="spellEnd"/>
      <w:r w:rsidRPr="00C806BD">
        <w:rPr>
          <w:rFonts w:eastAsia="Times New Roman"/>
          <w:color w:val="231F20"/>
          <w:sz w:val="28"/>
          <w:szCs w:val="28"/>
          <w:lang w:val="en-US"/>
        </w:rPr>
        <w:t>.</w:t>
      </w:r>
      <w:proofErr w:type="gramEnd"/>
      <w:r w:rsidRPr="00C806BD">
        <w:rPr>
          <w:rFonts w:eastAsia="Times New Roman"/>
          <w:color w:val="231F20"/>
          <w:sz w:val="28"/>
          <w:szCs w:val="28"/>
          <w:lang w:val="en-US"/>
        </w:rPr>
        <w:t xml:space="preserve"> </w:t>
      </w:r>
      <w:proofErr w:type="spellStart"/>
      <w:proofErr w:type="gramStart"/>
      <w:r w:rsidRPr="00C806BD">
        <w:rPr>
          <w:rFonts w:eastAsia="Times New Roman"/>
          <w:color w:val="231F20"/>
          <w:sz w:val="28"/>
          <w:szCs w:val="28"/>
          <w:lang w:val="en-US"/>
        </w:rPr>
        <w:t>konf</w:t>
      </w:r>
      <w:proofErr w:type="spellEnd"/>
      <w:proofErr w:type="gramEnd"/>
      <w:r w:rsidRPr="00C806BD">
        <w:rPr>
          <w:rFonts w:eastAsia="Times New Roman"/>
          <w:color w:val="231F20"/>
          <w:sz w:val="28"/>
          <w:szCs w:val="28"/>
          <w:lang w:val="en-US"/>
        </w:rPr>
        <w:t xml:space="preserve">. </w:t>
      </w:r>
      <w:proofErr w:type="gramStart"/>
      <w:r w:rsidRPr="00C806BD">
        <w:rPr>
          <w:rFonts w:eastAsia="Times New Roman"/>
          <w:color w:val="231F20"/>
          <w:sz w:val="28"/>
          <w:szCs w:val="28"/>
          <w:lang w:val="en-US"/>
        </w:rPr>
        <w:t>«</w:t>
      </w:r>
      <w:proofErr w:type="spellStart"/>
      <w:r w:rsidRPr="00C806BD">
        <w:rPr>
          <w:rFonts w:eastAsia="Times New Roman"/>
          <w:color w:val="231F20"/>
          <w:sz w:val="28"/>
          <w:szCs w:val="28"/>
          <w:lang w:val="en-US"/>
        </w:rPr>
        <w:t>Sostoyanie</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i</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perspektivy</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razvitiya</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sotsial’nopsikhologicheskoi</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sluzhby</w:t>
      </w:r>
      <w:proofErr w:type="spellEnd"/>
      <w:r w:rsidRPr="00C806BD">
        <w:rPr>
          <w:rFonts w:eastAsia="Times New Roman"/>
          <w:color w:val="231F20"/>
          <w:sz w:val="28"/>
          <w:szCs w:val="28"/>
          <w:lang w:val="en-US"/>
        </w:rPr>
        <w:t xml:space="preserve"> v </w:t>
      </w:r>
      <w:proofErr w:type="spellStart"/>
      <w:r w:rsidRPr="00C806BD">
        <w:rPr>
          <w:rFonts w:eastAsia="Times New Roman"/>
          <w:color w:val="231F20"/>
          <w:sz w:val="28"/>
          <w:szCs w:val="28"/>
          <w:lang w:val="en-US"/>
        </w:rPr>
        <w:t>sisteme</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obrazovaniya</w:t>
      </w:r>
      <w:proofErr w:type="spellEnd"/>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Respubliki</w:t>
      </w:r>
      <w:proofErr w:type="spellEnd"/>
      <w:r w:rsidRPr="00C806BD">
        <w:rPr>
          <w:rFonts w:eastAsia="Times New Roman"/>
          <w:color w:val="231F20"/>
          <w:sz w:val="28"/>
          <w:szCs w:val="28"/>
          <w:lang w:val="en-US"/>
        </w:rPr>
        <w:t xml:space="preserve"> Kazakhstan» [Materials of the Republican scientific practice.</w:t>
      </w:r>
      <w:proofErr w:type="gramEnd"/>
      <w:r w:rsidRPr="00C806BD">
        <w:rPr>
          <w:rFonts w:eastAsia="Times New Roman"/>
          <w:color w:val="231F20"/>
          <w:sz w:val="28"/>
          <w:szCs w:val="28"/>
          <w:lang w:val="en-US"/>
        </w:rPr>
        <w:t xml:space="preserve"> </w:t>
      </w:r>
      <w:proofErr w:type="gramStart"/>
      <w:r w:rsidRPr="00C806BD">
        <w:rPr>
          <w:rFonts w:eastAsia="Times New Roman"/>
          <w:color w:val="231F20"/>
          <w:sz w:val="28"/>
          <w:szCs w:val="28"/>
          <w:lang w:val="en-US"/>
        </w:rPr>
        <w:t>Conference “State and Prospects of Development of Social and Psychological Services in the Education System of the Republic of Kazakhstan»].</w:t>
      </w:r>
      <w:proofErr w:type="gramEnd"/>
      <w:r w:rsidRPr="00C806BD">
        <w:rPr>
          <w:rFonts w:eastAsia="Times New Roman"/>
          <w:color w:val="231F20"/>
          <w:sz w:val="28"/>
          <w:szCs w:val="28"/>
          <w:lang w:val="en-US"/>
        </w:rPr>
        <w:t xml:space="preserve"> Kazakhstan, Astana, 10 </w:t>
      </w:r>
      <w:proofErr w:type="spellStart"/>
      <w:r w:rsidRPr="00C806BD">
        <w:rPr>
          <w:rFonts w:eastAsia="Times New Roman"/>
          <w:color w:val="231F20"/>
          <w:sz w:val="28"/>
          <w:szCs w:val="28"/>
          <w:lang w:val="en-US"/>
        </w:rPr>
        <w:t>fevralya</w:t>
      </w:r>
      <w:proofErr w:type="spellEnd"/>
      <w:r w:rsidRPr="00C806BD">
        <w:rPr>
          <w:rFonts w:eastAsia="Times New Roman"/>
          <w:color w:val="231F20"/>
          <w:sz w:val="28"/>
          <w:szCs w:val="28"/>
          <w:lang w:val="en-US"/>
        </w:rPr>
        <w:t xml:space="preserve"> 2012 g. [10th of February, 2012]</w:t>
      </w:r>
    </w:p>
    <w:p w:rsidR="00F94C3C" w:rsidRPr="00C806BD" w:rsidRDefault="00F94C3C">
      <w:pPr>
        <w:spacing w:line="10" w:lineRule="exact"/>
        <w:rPr>
          <w:sz w:val="20"/>
          <w:szCs w:val="20"/>
          <w:lang w:val="en-US"/>
        </w:rPr>
      </w:pPr>
    </w:p>
    <w:p w:rsidR="00F94C3C" w:rsidRPr="00C806BD" w:rsidRDefault="00C806BD">
      <w:pPr>
        <w:spacing w:line="218" w:lineRule="auto"/>
        <w:ind w:left="60" w:firstLine="353"/>
        <w:jc w:val="both"/>
        <w:rPr>
          <w:sz w:val="20"/>
          <w:szCs w:val="20"/>
          <w:lang w:val="en-US"/>
        </w:rPr>
      </w:pPr>
      <w:proofErr w:type="gramStart"/>
      <w:r w:rsidRPr="00C806BD">
        <w:rPr>
          <w:rFonts w:eastAsia="Times New Roman"/>
          <w:color w:val="231F20"/>
          <w:sz w:val="36"/>
          <w:szCs w:val="36"/>
          <w:vertAlign w:val="superscript"/>
          <w:lang w:val="en-US"/>
        </w:rPr>
        <w:t>&lt;26&gt;</w:t>
      </w:r>
      <w:r w:rsidRPr="00C806BD">
        <w:rPr>
          <w:rFonts w:eastAsia="Times New Roman"/>
          <w:color w:val="231F20"/>
          <w:sz w:val="28"/>
          <w:szCs w:val="28"/>
          <w:lang w:val="en-US"/>
        </w:rPr>
        <w:t xml:space="preserve"> </w:t>
      </w:r>
      <w:proofErr w:type="spellStart"/>
      <w:r w:rsidRPr="00C806BD">
        <w:rPr>
          <w:rFonts w:eastAsia="Times New Roman"/>
          <w:color w:val="231F20"/>
          <w:sz w:val="28"/>
          <w:szCs w:val="28"/>
          <w:lang w:val="en-US"/>
        </w:rPr>
        <w:t>Auerbach</w:t>
      </w:r>
      <w:proofErr w:type="spellEnd"/>
      <w:r w:rsidRPr="00C806BD">
        <w:rPr>
          <w:rFonts w:eastAsia="Times New Roman"/>
          <w:color w:val="231F20"/>
          <w:sz w:val="28"/>
          <w:szCs w:val="28"/>
          <w:lang w:val="en-US"/>
        </w:rPr>
        <w:t xml:space="preserve"> R.P., </w:t>
      </w:r>
      <w:proofErr w:type="spellStart"/>
      <w:r w:rsidRPr="00C806BD">
        <w:rPr>
          <w:rFonts w:eastAsia="Times New Roman"/>
          <w:color w:val="231F20"/>
          <w:sz w:val="28"/>
          <w:szCs w:val="28"/>
          <w:lang w:val="en-US"/>
        </w:rPr>
        <w:t>Millner</w:t>
      </w:r>
      <w:proofErr w:type="spellEnd"/>
      <w:r w:rsidRPr="00C806BD">
        <w:rPr>
          <w:rFonts w:eastAsia="Times New Roman"/>
          <w:color w:val="231F20"/>
          <w:sz w:val="28"/>
          <w:szCs w:val="28"/>
          <w:lang w:val="en-US"/>
        </w:rPr>
        <w:t xml:space="preserve"> A.J., Stewart J G., Esposito E.C. (2015).</w:t>
      </w:r>
      <w:proofErr w:type="gramEnd"/>
      <w:r w:rsidRPr="00C806BD">
        <w:rPr>
          <w:rFonts w:eastAsia="Times New Roman"/>
          <w:color w:val="231F20"/>
          <w:sz w:val="28"/>
          <w:szCs w:val="28"/>
          <w:lang w:val="en-US"/>
        </w:rPr>
        <w:t xml:space="preserve"> </w:t>
      </w:r>
      <w:proofErr w:type="gramStart"/>
      <w:r w:rsidRPr="00C806BD">
        <w:rPr>
          <w:rFonts w:eastAsia="Times New Roman"/>
          <w:color w:val="231F20"/>
          <w:sz w:val="28"/>
          <w:szCs w:val="28"/>
          <w:lang w:val="en-US"/>
        </w:rPr>
        <w:t xml:space="preserve">Identifying differences between depressed adolescent suicide </w:t>
      </w:r>
      <w:proofErr w:type="spellStart"/>
      <w:r w:rsidRPr="00C806BD">
        <w:rPr>
          <w:rFonts w:eastAsia="Times New Roman"/>
          <w:color w:val="231F20"/>
          <w:sz w:val="28"/>
          <w:szCs w:val="28"/>
          <w:lang w:val="en-US"/>
        </w:rPr>
        <w:t>ideators</w:t>
      </w:r>
      <w:proofErr w:type="spellEnd"/>
      <w:r w:rsidRPr="00C806BD">
        <w:rPr>
          <w:rFonts w:eastAsia="Times New Roman"/>
          <w:color w:val="231F20"/>
          <w:sz w:val="28"/>
          <w:szCs w:val="28"/>
          <w:lang w:val="en-US"/>
        </w:rPr>
        <w:t xml:space="preserve"> and attempters.</w:t>
      </w:r>
      <w:proofErr w:type="gramEnd"/>
      <w:r w:rsidRPr="00C806BD">
        <w:rPr>
          <w:rFonts w:eastAsia="Times New Roman"/>
          <w:color w:val="231F20"/>
          <w:sz w:val="28"/>
          <w:szCs w:val="28"/>
          <w:lang w:val="en-US"/>
        </w:rPr>
        <w:t xml:space="preserve"> </w:t>
      </w:r>
      <w:proofErr w:type="gramStart"/>
      <w:r w:rsidRPr="00C806BD">
        <w:rPr>
          <w:rFonts w:eastAsia="Times New Roman"/>
          <w:color w:val="231F20"/>
          <w:sz w:val="28"/>
          <w:szCs w:val="28"/>
          <w:lang w:val="en-US"/>
        </w:rPr>
        <w:t>Journal of Affective Disorders, 186, 127—133.</w:t>
      </w:r>
      <w:proofErr w:type="gramEnd"/>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Default="00F94C3C">
      <w:pPr>
        <w:spacing w:line="91" w:lineRule="exact"/>
        <w:rPr>
          <w:sz w:val="20"/>
          <w:szCs w:val="20"/>
        </w:rPr>
      </w:pPr>
    </w:p>
    <w:p w:rsidR="00E86833" w:rsidRDefault="00E86833">
      <w:pPr>
        <w:ind w:left="7243"/>
        <w:rPr>
          <w:rFonts w:eastAsia="Times New Roman"/>
          <w:b/>
          <w:bCs/>
          <w:sz w:val="28"/>
          <w:szCs w:val="28"/>
        </w:rPr>
      </w:pPr>
    </w:p>
    <w:p w:rsidR="00E86833" w:rsidRDefault="00E86833">
      <w:pPr>
        <w:ind w:left="7243"/>
        <w:rPr>
          <w:rFonts w:eastAsia="Times New Roman"/>
          <w:b/>
          <w:bCs/>
          <w:sz w:val="28"/>
          <w:szCs w:val="28"/>
        </w:rPr>
      </w:pPr>
    </w:p>
    <w:p w:rsidR="00E86833" w:rsidRDefault="00E86833">
      <w:pPr>
        <w:ind w:left="7243"/>
        <w:rPr>
          <w:rFonts w:eastAsia="Times New Roman"/>
          <w:b/>
          <w:bCs/>
          <w:sz w:val="28"/>
          <w:szCs w:val="28"/>
        </w:rPr>
      </w:pPr>
    </w:p>
    <w:p w:rsidR="00F94C3C" w:rsidRDefault="00C806BD">
      <w:pPr>
        <w:ind w:left="7243"/>
        <w:rPr>
          <w:sz w:val="20"/>
          <w:szCs w:val="20"/>
        </w:rPr>
      </w:pPr>
      <w:bookmarkStart w:id="0" w:name="_GoBack"/>
      <w:bookmarkEnd w:id="0"/>
      <w:r>
        <w:rPr>
          <w:rFonts w:eastAsia="Times New Roman"/>
          <w:b/>
          <w:bCs/>
          <w:sz w:val="28"/>
          <w:szCs w:val="28"/>
        </w:rPr>
        <w:lastRenderedPageBreak/>
        <w:t>ПРИЛОЖЕНИЕ 1.</w:t>
      </w:r>
    </w:p>
    <w:p w:rsidR="00F94C3C" w:rsidRDefault="00F94C3C">
      <w:pPr>
        <w:spacing w:line="390" w:lineRule="exact"/>
        <w:rPr>
          <w:sz w:val="20"/>
          <w:szCs w:val="20"/>
        </w:rPr>
      </w:pPr>
    </w:p>
    <w:p w:rsidR="00F94C3C" w:rsidRDefault="00C806BD">
      <w:pPr>
        <w:spacing w:line="236" w:lineRule="auto"/>
        <w:ind w:left="1780" w:right="260"/>
        <w:jc w:val="center"/>
        <w:rPr>
          <w:sz w:val="20"/>
          <w:szCs w:val="20"/>
        </w:rPr>
      </w:pPr>
      <w:r>
        <w:rPr>
          <w:rFonts w:eastAsia="Times New Roman"/>
          <w:b/>
          <w:bCs/>
          <w:sz w:val="28"/>
          <w:szCs w:val="28"/>
        </w:rPr>
        <w:t>ХАРАКТЕРИСТИКА МОДЕЛЕЙ ПСИХОЛОГИЧЕСКИХ СЛУЖБ СУБЪЕКТОВ АПРОБАЦИИ ПРОЕКТА МЕТОДИЧЕСКИХ РЕКОМЕНДАЦИЙ</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47" w:lineRule="exact"/>
        <w:rPr>
          <w:sz w:val="20"/>
          <w:szCs w:val="20"/>
        </w:rPr>
      </w:pPr>
    </w:p>
    <w:p w:rsidR="00F94C3C" w:rsidRDefault="00C806BD">
      <w:pPr>
        <w:ind w:left="703"/>
        <w:rPr>
          <w:sz w:val="20"/>
          <w:szCs w:val="20"/>
        </w:rPr>
      </w:pPr>
      <w:r>
        <w:rPr>
          <w:rFonts w:eastAsia="Times New Roman"/>
          <w:b/>
          <w:bCs/>
          <w:color w:val="231F20"/>
          <w:sz w:val="28"/>
          <w:szCs w:val="28"/>
          <w:u w:val="single"/>
        </w:rPr>
        <w:t>Модель психологической службы города Москвы</w:t>
      </w:r>
    </w:p>
    <w:p w:rsidR="00F94C3C" w:rsidRDefault="00F94C3C">
      <w:pPr>
        <w:spacing w:line="335" w:lineRule="exact"/>
        <w:rPr>
          <w:sz w:val="20"/>
          <w:szCs w:val="20"/>
        </w:rPr>
      </w:pPr>
    </w:p>
    <w:p w:rsidR="00F94C3C" w:rsidRDefault="00C806BD">
      <w:pPr>
        <w:spacing w:line="235" w:lineRule="auto"/>
        <w:ind w:left="3" w:firstLine="708"/>
        <w:rPr>
          <w:sz w:val="20"/>
          <w:szCs w:val="20"/>
        </w:rPr>
      </w:pPr>
      <w:r>
        <w:rPr>
          <w:rFonts w:eastAsia="Times New Roman"/>
          <w:color w:val="231F20"/>
          <w:sz w:val="28"/>
          <w:szCs w:val="28"/>
        </w:rPr>
        <w:t>Московская региональная модель психолого-педагогической службы в системе образования имеет уровневую структуру.</w:t>
      </w:r>
    </w:p>
    <w:p w:rsidR="00F94C3C" w:rsidRDefault="00F94C3C">
      <w:pPr>
        <w:spacing w:line="2" w:lineRule="exact"/>
        <w:rPr>
          <w:sz w:val="20"/>
          <w:szCs w:val="20"/>
        </w:rPr>
      </w:pPr>
    </w:p>
    <w:p w:rsidR="00F94C3C" w:rsidRDefault="00C806BD">
      <w:pPr>
        <w:tabs>
          <w:tab w:val="left" w:pos="1882"/>
          <w:tab w:val="left" w:pos="3302"/>
          <w:tab w:val="left" w:pos="4502"/>
          <w:tab w:val="left" w:pos="4902"/>
          <w:tab w:val="left" w:pos="6102"/>
          <w:tab w:val="left" w:pos="7642"/>
          <w:tab w:val="left" w:pos="9082"/>
        </w:tabs>
        <w:ind w:left="703"/>
        <w:rPr>
          <w:sz w:val="20"/>
          <w:szCs w:val="20"/>
        </w:rPr>
      </w:pPr>
      <w:r>
        <w:rPr>
          <w:rFonts w:eastAsia="Times New Roman"/>
          <w:color w:val="231F20"/>
          <w:sz w:val="28"/>
          <w:szCs w:val="28"/>
        </w:rPr>
        <w:t>Первый</w:t>
      </w:r>
      <w:r>
        <w:rPr>
          <w:sz w:val="20"/>
          <w:szCs w:val="20"/>
        </w:rPr>
        <w:tab/>
      </w:r>
      <w:r>
        <w:rPr>
          <w:rFonts w:eastAsia="Times New Roman"/>
          <w:color w:val="231F20"/>
          <w:sz w:val="28"/>
          <w:szCs w:val="28"/>
        </w:rPr>
        <w:t>(базовый)</w:t>
      </w:r>
      <w:r>
        <w:rPr>
          <w:sz w:val="20"/>
          <w:szCs w:val="20"/>
        </w:rPr>
        <w:tab/>
      </w:r>
      <w:r>
        <w:rPr>
          <w:rFonts w:eastAsia="Times New Roman"/>
          <w:color w:val="231F20"/>
          <w:sz w:val="28"/>
          <w:szCs w:val="28"/>
        </w:rPr>
        <w:t>уровень</w:t>
      </w:r>
      <w:r>
        <w:rPr>
          <w:sz w:val="20"/>
          <w:szCs w:val="20"/>
        </w:rPr>
        <w:tab/>
      </w:r>
      <w:r>
        <w:rPr>
          <w:rFonts w:eastAsia="Times New Roman"/>
          <w:color w:val="231F20"/>
          <w:sz w:val="28"/>
          <w:szCs w:val="28"/>
        </w:rPr>
        <w:t>–</w:t>
      </w:r>
      <w:r>
        <w:rPr>
          <w:sz w:val="20"/>
          <w:szCs w:val="20"/>
        </w:rPr>
        <w:tab/>
      </w:r>
      <w:r>
        <w:rPr>
          <w:rFonts w:eastAsia="Times New Roman"/>
          <w:color w:val="231F20"/>
          <w:sz w:val="28"/>
          <w:szCs w:val="28"/>
        </w:rPr>
        <w:t>детский</w:t>
      </w:r>
      <w:r>
        <w:rPr>
          <w:rFonts w:eastAsia="Times New Roman"/>
          <w:color w:val="231F20"/>
          <w:sz w:val="28"/>
          <w:szCs w:val="28"/>
        </w:rPr>
        <w:tab/>
        <w:t>коллектив.</w:t>
      </w:r>
      <w:r>
        <w:rPr>
          <w:rFonts w:eastAsia="Times New Roman"/>
          <w:color w:val="231F20"/>
          <w:sz w:val="28"/>
          <w:szCs w:val="28"/>
        </w:rPr>
        <w:tab/>
        <w:t>Ключевая</w:t>
      </w:r>
      <w:r>
        <w:rPr>
          <w:sz w:val="20"/>
          <w:szCs w:val="20"/>
        </w:rPr>
        <w:tab/>
      </w:r>
      <w:r>
        <w:rPr>
          <w:rFonts w:eastAsia="Times New Roman"/>
          <w:color w:val="231F20"/>
          <w:sz w:val="27"/>
          <w:szCs w:val="27"/>
        </w:rPr>
        <w:t>роль</w:t>
      </w:r>
    </w:p>
    <w:p w:rsidR="00F94C3C" w:rsidRDefault="00F94C3C">
      <w:pPr>
        <w:spacing w:line="13" w:lineRule="exact"/>
        <w:rPr>
          <w:sz w:val="20"/>
          <w:szCs w:val="20"/>
        </w:rPr>
      </w:pPr>
    </w:p>
    <w:p w:rsidR="00F94C3C" w:rsidRDefault="00C806BD" w:rsidP="00C806BD">
      <w:pPr>
        <w:numPr>
          <w:ilvl w:val="0"/>
          <w:numId w:val="379"/>
        </w:numPr>
        <w:tabs>
          <w:tab w:val="left" w:pos="204"/>
        </w:tabs>
        <w:spacing w:line="236" w:lineRule="auto"/>
        <w:ind w:left="3" w:hanging="3"/>
        <w:jc w:val="both"/>
        <w:rPr>
          <w:rFonts w:eastAsia="Times New Roman"/>
          <w:color w:val="231F20"/>
          <w:sz w:val="28"/>
          <w:szCs w:val="28"/>
        </w:rPr>
      </w:pPr>
      <w:r>
        <w:rPr>
          <w:rFonts w:eastAsia="Times New Roman"/>
          <w:color w:val="231F20"/>
          <w:sz w:val="28"/>
          <w:szCs w:val="28"/>
        </w:rPr>
        <w:t>психолого-педагогическом сопровождении ребенка на этом уровне отводится классным руководителям и воспитателям дошкольных групп с высоким уровнем психологических компетенций:</w:t>
      </w:r>
    </w:p>
    <w:p w:rsidR="00F94C3C" w:rsidRDefault="00F94C3C">
      <w:pPr>
        <w:spacing w:line="14"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выявление и педагогическая коррекция трудностей ребенка в освоении</w:t>
      </w:r>
      <w:r>
        <w:rPr>
          <w:rFonts w:eastAsia="Times New Roman"/>
          <w:color w:val="231F20"/>
          <w:sz w:val="24"/>
          <w:szCs w:val="24"/>
        </w:rPr>
        <w:t xml:space="preserve"> </w:t>
      </w:r>
      <w:r>
        <w:rPr>
          <w:rFonts w:eastAsia="Times New Roman"/>
          <w:color w:val="231F20"/>
          <w:sz w:val="28"/>
          <w:szCs w:val="28"/>
        </w:rPr>
        <w:t>образовательной программы, развитии, социализации;</w:t>
      </w:r>
    </w:p>
    <w:p w:rsidR="00F94C3C" w:rsidRDefault="00F94C3C">
      <w:pPr>
        <w:spacing w:line="2" w:lineRule="exact"/>
        <w:rPr>
          <w:sz w:val="20"/>
          <w:szCs w:val="20"/>
        </w:rPr>
      </w:pPr>
    </w:p>
    <w:p w:rsidR="00F94C3C" w:rsidRDefault="00C806BD">
      <w:pPr>
        <w:tabs>
          <w:tab w:val="left" w:pos="982"/>
          <w:tab w:val="left" w:pos="2962"/>
          <w:tab w:val="left" w:pos="5682"/>
          <w:tab w:val="left" w:pos="8422"/>
        </w:tabs>
        <w:ind w:left="703"/>
        <w:rPr>
          <w:sz w:val="20"/>
          <w:szCs w:val="20"/>
        </w:rPr>
      </w:pPr>
      <w:r>
        <w:rPr>
          <w:rFonts w:eastAsia="Times New Roman"/>
          <w:color w:val="231F20"/>
          <w:sz w:val="24"/>
          <w:szCs w:val="24"/>
        </w:rPr>
        <w:t>–</w:t>
      </w:r>
      <w:r>
        <w:rPr>
          <w:sz w:val="20"/>
          <w:szCs w:val="20"/>
        </w:rPr>
        <w:tab/>
      </w:r>
      <w:r>
        <w:rPr>
          <w:rFonts w:eastAsia="Times New Roman"/>
          <w:color w:val="231F20"/>
          <w:sz w:val="28"/>
          <w:szCs w:val="28"/>
        </w:rPr>
        <w:t>построение</w:t>
      </w:r>
      <w:r>
        <w:rPr>
          <w:sz w:val="20"/>
          <w:szCs w:val="20"/>
        </w:rPr>
        <w:tab/>
      </w:r>
      <w:r>
        <w:rPr>
          <w:rFonts w:eastAsia="Times New Roman"/>
          <w:color w:val="231F20"/>
          <w:sz w:val="28"/>
          <w:szCs w:val="28"/>
        </w:rPr>
        <w:t>индивидуального</w:t>
      </w:r>
      <w:r>
        <w:rPr>
          <w:sz w:val="20"/>
          <w:szCs w:val="20"/>
        </w:rPr>
        <w:tab/>
      </w:r>
      <w:r>
        <w:rPr>
          <w:rFonts w:eastAsia="Times New Roman"/>
          <w:color w:val="231F20"/>
          <w:sz w:val="28"/>
          <w:szCs w:val="28"/>
        </w:rPr>
        <w:t>образовательного</w:t>
      </w:r>
      <w:r>
        <w:rPr>
          <w:sz w:val="20"/>
          <w:szCs w:val="20"/>
        </w:rPr>
        <w:tab/>
      </w:r>
      <w:r>
        <w:rPr>
          <w:rFonts w:eastAsia="Times New Roman"/>
          <w:color w:val="231F20"/>
          <w:sz w:val="28"/>
          <w:szCs w:val="28"/>
        </w:rPr>
        <w:t>маршрута</w:t>
      </w:r>
    </w:p>
    <w:p w:rsidR="00F94C3C" w:rsidRDefault="00F94C3C">
      <w:pPr>
        <w:spacing w:line="16" w:lineRule="exact"/>
        <w:rPr>
          <w:sz w:val="20"/>
          <w:szCs w:val="20"/>
        </w:rPr>
      </w:pPr>
    </w:p>
    <w:p w:rsidR="00F94C3C" w:rsidRDefault="00C806BD" w:rsidP="00C806BD">
      <w:pPr>
        <w:numPr>
          <w:ilvl w:val="0"/>
          <w:numId w:val="380"/>
        </w:numPr>
        <w:tabs>
          <w:tab w:val="left" w:pos="224"/>
        </w:tabs>
        <w:spacing w:line="234" w:lineRule="auto"/>
        <w:ind w:left="3" w:hanging="3"/>
        <w:rPr>
          <w:rFonts w:eastAsia="Times New Roman"/>
          <w:color w:val="231F20"/>
          <w:sz w:val="28"/>
          <w:szCs w:val="28"/>
        </w:rPr>
      </w:pPr>
      <w:r>
        <w:rPr>
          <w:rFonts w:eastAsia="Times New Roman"/>
          <w:color w:val="231F20"/>
          <w:sz w:val="28"/>
          <w:szCs w:val="28"/>
        </w:rPr>
        <w:t>координация участников образовательных отношений в целях успешности каждого ребенка;</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первичная профилактика социальных рисков и негативных проявлений</w:t>
      </w:r>
      <w:r>
        <w:rPr>
          <w:rFonts w:eastAsia="Times New Roman"/>
          <w:color w:val="231F20"/>
          <w:sz w:val="24"/>
          <w:szCs w:val="24"/>
        </w:rPr>
        <w:t xml:space="preserve"> </w:t>
      </w:r>
      <w:r>
        <w:rPr>
          <w:rFonts w:eastAsia="Times New Roman"/>
          <w:color w:val="231F20"/>
          <w:sz w:val="28"/>
          <w:szCs w:val="28"/>
        </w:rPr>
        <w:t>среди детей и подростков.</w:t>
      </w:r>
    </w:p>
    <w:p w:rsidR="00F94C3C" w:rsidRDefault="00F94C3C">
      <w:pPr>
        <w:spacing w:line="15"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Второй уровень – школа. Здесь в соответствии с профессиональным стандартом «Педагог-психолог (психолог в сфере образования)» система сопровождения представлена:</w:t>
      </w:r>
    </w:p>
    <w:p w:rsidR="00F94C3C" w:rsidRDefault="00F94C3C">
      <w:pPr>
        <w:spacing w:line="13"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психологами с подготовкой в области клинической и специальной</w:t>
      </w:r>
      <w:r>
        <w:rPr>
          <w:rFonts w:eastAsia="Times New Roman"/>
          <w:color w:val="231F20"/>
          <w:sz w:val="24"/>
          <w:szCs w:val="24"/>
        </w:rPr>
        <w:t xml:space="preserve"> </w:t>
      </w:r>
      <w:r>
        <w:rPr>
          <w:rFonts w:eastAsia="Times New Roman"/>
          <w:color w:val="231F20"/>
          <w:sz w:val="28"/>
          <w:szCs w:val="28"/>
        </w:rPr>
        <w:t>психологии, которые совместно с учителями-логопедами и учителями-дефектологами участвуют в реализации адаптированных основных общеобразовательных программ для детей с ОВЗ и оказывают коррекционно-развивающую помощь детям, испытывающим трудности в освоении основных</w:t>
      </w:r>
    </w:p>
    <w:p w:rsidR="00F94C3C" w:rsidRDefault="00F94C3C">
      <w:pPr>
        <w:spacing w:line="18"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общеобразовательных программ;</w:t>
      </w:r>
    </w:p>
    <w:p w:rsidR="00F94C3C" w:rsidRDefault="00F94C3C">
      <w:pPr>
        <w:spacing w:line="343" w:lineRule="exact"/>
        <w:rPr>
          <w:sz w:val="20"/>
          <w:szCs w:val="20"/>
        </w:rPr>
      </w:pPr>
    </w:p>
    <w:p w:rsidR="00F94C3C" w:rsidRDefault="00C806BD">
      <w:pPr>
        <w:spacing w:line="236"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психологами с подготовкой в области возрастной,</w:t>
      </w:r>
      <w:r>
        <w:rPr>
          <w:rFonts w:eastAsia="Times New Roman"/>
          <w:color w:val="231F20"/>
          <w:sz w:val="24"/>
          <w:szCs w:val="24"/>
        </w:rPr>
        <w:t xml:space="preserve"> </w:t>
      </w:r>
      <w:r>
        <w:rPr>
          <w:rFonts w:eastAsia="Times New Roman"/>
          <w:color w:val="231F20"/>
          <w:sz w:val="28"/>
          <w:szCs w:val="28"/>
        </w:rPr>
        <w:t>социальной</w:t>
      </w:r>
      <w:r>
        <w:rPr>
          <w:rFonts w:eastAsia="Times New Roman"/>
          <w:color w:val="231F20"/>
          <w:sz w:val="24"/>
          <w:szCs w:val="24"/>
        </w:rPr>
        <w:t xml:space="preserve"> </w:t>
      </w:r>
      <w:r>
        <w:rPr>
          <w:rFonts w:eastAsia="Times New Roman"/>
          <w:color w:val="231F20"/>
          <w:sz w:val="28"/>
          <w:szCs w:val="28"/>
        </w:rPr>
        <w:t>и педагогической психологии, педагогами-психологами экспертного уровня, которые консультируют субъектов образовательного процесса, совместно</w:t>
      </w:r>
    </w:p>
    <w:p w:rsidR="00F94C3C" w:rsidRDefault="00F94C3C">
      <w:pPr>
        <w:spacing w:line="15" w:lineRule="exact"/>
        <w:rPr>
          <w:sz w:val="20"/>
          <w:szCs w:val="20"/>
        </w:rPr>
      </w:pPr>
    </w:p>
    <w:p w:rsidR="00F94C3C" w:rsidRDefault="00C806BD" w:rsidP="00C806BD">
      <w:pPr>
        <w:numPr>
          <w:ilvl w:val="0"/>
          <w:numId w:val="381"/>
        </w:numPr>
        <w:tabs>
          <w:tab w:val="left" w:pos="197"/>
        </w:tabs>
        <w:spacing w:line="236" w:lineRule="auto"/>
        <w:ind w:left="3" w:hanging="3"/>
        <w:jc w:val="both"/>
        <w:rPr>
          <w:rFonts w:eastAsia="Times New Roman"/>
          <w:color w:val="231F20"/>
          <w:sz w:val="28"/>
          <w:szCs w:val="28"/>
        </w:rPr>
      </w:pPr>
      <w:r>
        <w:rPr>
          <w:rFonts w:eastAsia="Times New Roman"/>
          <w:color w:val="231F20"/>
          <w:sz w:val="28"/>
          <w:szCs w:val="28"/>
        </w:rPr>
        <w:t>классными руководителями проектируют психологически безопасную образовательную среду, развивают психолого-педагогические компетенции родителей и педагогов.</w:t>
      </w:r>
    </w:p>
    <w:p w:rsidR="00F94C3C" w:rsidRDefault="00F94C3C">
      <w:pPr>
        <w:spacing w:line="17"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Данная модель психолого-педагогического сопровождения ребенка в системе образования позволяет обеспечить цикл реализуемых на трех уровнях взаимосвязанных процессов, в центре которых находятся ребенок, его благополучие и успешность. При этом каждый из процессов на своем уровне направлен на решение четко определенных задач, а эффективность всей системы, как на фундамент, опирается на первый базовый уровень.</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43" w:lineRule="exact"/>
        <w:rPr>
          <w:sz w:val="20"/>
          <w:szCs w:val="20"/>
        </w:rPr>
      </w:pPr>
    </w:p>
    <w:p w:rsidR="00F94C3C" w:rsidRDefault="00C806BD">
      <w:pPr>
        <w:ind w:left="5063"/>
        <w:rPr>
          <w:sz w:val="20"/>
          <w:szCs w:val="20"/>
        </w:rPr>
      </w:pPr>
      <w:r>
        <w:rPr>
          <w:rFonts w:eastAsia="Times New Roman"/>
          <w:color w:val="231F20"/>
          <w:sz w:val="20"/>
          <w:szCs w:val="20"/>
        </w:rPr>
        <w:t>127</w:t>
      </w:r>
    </w:p>
    <w:p w:rsidR="00F94C3C" w:rsidRDefault="00F94C3C">
      <w:pPr>
        <w:sectPr w:rsidR="00F94C3C">
          <w:pgSz w:w="11920" w:h="16841"/>
          <w:pgMar w:top="1440" w:right="991" w:bottom="0" w:left="1277" w:header="0" w:footer="0" w:gutter="0"/>
          <w:cols w:space="720" w:equalWidth="0">
            <w:col w:w="9643"/>
          </w:cols>
        </w:sectPr>
      </w:pPr>
    </w:p>
    <w:p w:rsidR="00F94C3C" w:rsidRDefault="00C806BD">
      <w:pPr>
        <w:spacing w:line="238" w:lineRule="auto"/>
        <w:ind w:left="3" w:firstLine="708"/>
        <w:jc w:val="both"/>
        <w:rPr>
          <w:sz w:val="20"/>
          <w:szCs w:val="20"/>
        </w:rPr>
      </w:pPr>
      <w:r>
        <w:rPr>
          <w:rFonts w:eastAsia="Times New Roman"/>
          <w:color w:val="231F20"/>
          <w:sz w:val="28"/>
          <w:szCs w:val="28"/>
        </w:rPr>
        <w:lastRenderedPageBreak/>
        <w:t>Количество «специальных» психологов в школе определяется потребностью в создании специальных условий для получения образования детьми с ОВЗ. Решение о необходимости в психологе экспертного уровня принимает школьная управленческая команда. С целю обеспечения единства подходов к оказанию и оценке эффективности психолого-педагогической</w:t>
      </w:r>
    </w:p>
    <w:p w:rsidR="00F94C3C" w:rsidRDefault="00F94C3C">
      <w:pPr>
        <w:spacing w:line="14"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помощи специалисты школьных служб психолого-педагогического сопровождения осуществляют свою деятельность в единой логике на основе решений школьных психолого-педагогических консилиумов. Координацию выработки единых подходов к организации психолого-педагогического сопровождения в Москве осуществляет Городской психолого-педагогический центр через систему методической поддержки общеобразовательных организаций.</w:t>
      </w:r>
    </w:p>
    <w:p w:rsidR="00F94C3C" w:rsidRDefault="00F94C3C">
      <w:pPr>
        <w:spacing w:line="6" w:lineRule="exact"/>
        <w:rPr>
          <w:sz w:val="20"/>
          <w:szCs w:val="20"/>
        </w:rPr>
      </w:pPr>
    </w:p>
    <w:p w:rsidR="00F94C3C" w:rsidRDefault="00C806BD">
      <w:pPr>
        <w:tabs>
          <w:tab w:val="left" w:pos="1782"/>
          <w:tab w:val="left" w:pos="2962"/>
          <w:tab w:val="left" w:pos="3342"/>
          <w:tab w:val="left" w:pos="4322"/>
          <w:tab w:val="left" w:pos="4882"/>
          <w:tab w:val="left" w:pos="5662"/>
          <w:tab w:val="left" w:pos="6722"/>
          <w:tab w:val="left" w:pos="7102"/>
          <w:tab w:val="left" w:pos="8282"/>
        </w:tabs>
        <w:ind w:left="703"/>
        <w:rPr>
          <w:sz w:val="20"/>
          <w:szCs w:val="20"/>
        </w:rPr>
      </w:pPr>
      <w:r>
        <w:rPr>
          <w:rFonts w:eastAsia="Times New Roman"/>
          <w:color w:val="231F20"/>
          <w:sz w:val="28"/>
          <w:szCs w:val="28"/>
        </w:rPr>
        <w:t>Третий</w:t>
      </w:r>
      <w:r>
        <w:rPr>
          <w:rFonts w:eastAsia="Times New Roman"/>
          <w:color w:val="231F20"/>
          <w:sz w:val="28"/>
          <w:szCs w:val="28"/>
        </w:rPr>
        <w:tab/>
        <w:t>уровень</w:t>
      </w:r>
      <w:r>
        <w:rPr>
          <w:sz w:val="20"/>
          <w:szCs w:val="20"/>
        </w:rPr>
        <w:tab/>
      </w:r>
      <w:r>
        <w:rPr>
          <w:rFonts w:eastAsia="Times New Roman"/>
          <w:color w:val="231F20"/>
          <w:sz w:val="28"/>
          <w:szCs w:val="28"/>
        </w:rPr>
        <w:t>–</w:t>
      </w:r>
      <w:r>
        <w:rPr>
          <w:sz w:val="20"/>
          <w:szCs w:val="20"/>
        </w:rPr>
        <w:tab/>
      </w:r>
      <w:r>
        <w:rPr>
          <w:rFonts w:eastAsia="Times New Roman"/>
          <w:color w:val="231F20"/>
          <w:sz w:val="28"/>
          <w:szCs w:val="28"/>
        </w:rPr>
        <w:t>город.</w:t>
      </w:r>
      <w:r>
        <w:rPr>
          <w:rFonts w:eastAsia="Times New Roman"/>
          <w:color w:val="231F20"/>
          <w:sz w:val="28"/>
          <w:szCs w:val="28"/>
        </w:rPr>
        <w:tab/>
        <w:t>На</w:t>
      </w:r>
      <w:r>
        <w:rPr>
          <w:rFonts w:eastAsia="Times New Roman"/>
          <w:color w:val="231F20"/>
          <w:sz w:val="28"/>
          <w:szCs w:val="28"/>
        </w:rPr>
        <w:tab/>
        <w:t>этом</w:t>
      </w:r>
      <w:r>
        <w:rPr>
          <w:rFonts w:eastAsia="Times New Roman"/>
          <w:color w:val="231F20"/>
          <w:sz w:val="28"/>
          <w:szCs w:val="28"/>
        </w:rPr>
        <w:tab/>
        <w:t>уровне</w:t>
      </w:r>
      <w:r>
        <w:rPr>
          <w:rFonts w:eastAsia="Times New Roman"/>
          <w:color w:val="231F20"/>
          <w:sz w:val="28"/>
          <w:szCs w:val="28"/>
        </w:rPr>
        <w:tab/>
        <w:t>в</w:t>
      </w:r>
      <w:r>
        <w:rPr>
          <w:rFonts w:eastAsia="Times New Roman"/>
          <w:color w:val="231F20"/>
          <w:sz w:val="28"/>
          <w:szCs w:val="28"/>
        </w:rPr>
        <w:tab/>
        <w:t>систему</w:t>
      </w:r>
      <w:r>
        <w:rPr>
          <w:rFonts w:eastAsia="Times New Roman"/>
          <w:color w:val="231F20"/>
          <w:sz w:val="28"/>
          <w:szCs w:val="28"/>
        </w:rPr>
        <w:tab/>
        <w:t>психолого-</w:t>
      </w:r>
    </w:p>
    <w:p w:rsidR="00F94C3C" w:rsidRDefault="00F94C3C">
      <w:pPr>
        <w:spacing w:line="16"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педагогического сопровождения включены Московский городской педагогический университет и Центральные городские учреждения, в числе которых Городской психолого-педагогический центр. На уровне города осуществляется модерация оказания психолого-педагогической помощи ребенку в системе образования в следующей логике.</w:t>
      </w:r>
    </w:p>
    <w:p w:rsidR="00F94C3C" w:rsidRDefault="00F94C3C">
      <w:pPr>
        <w:spacing w:line="18" w:lineRule="exact"/>
        <w:rPr>
          <w:sz w:val="20"/>
          <w:szCs w:val="20"/>
        </w:rPr>
      </w:pPr>
    </w:p>
    <w:p w:rsidR="00F94C3C" w:rsidRDefault="00C806BD" w:rsidP="00C806BD">
      <w:pPr>
        <w:numPr>
          <w:ilvl w:val="0"/>
          <w:numId w:val="382"/>
        </w:numPr>
        <w:tabs>
          <w:tab w:val="left" w:pos="996"/>
        </w:tabs>
        <w:spacing w:line="237" w:lineRule="auto"/>
        <w:ind w:left="3" w:firstLine="705"/>
        <w:jc w:val="both"/>
        <w:rPr>
          <w:rFonts w:eastAsia="Times New Roman"/>
          <w:color w:val="231F20"/>
          <w:sz w:val="28"/>
          <w:szCs w:val="28"/>
        </w:rPr>
      </w:pPr>
      <w:r>
        <w:rPr>
          <w:rFonts w:eastAsia="Times New Roman"/>
          <w:color w:val="231F20"/>
          <w:sz w:val="28"/>
          <w:szCs w:val="28"/>
        </w:rPr>
        <w:t>Определение специальных условий для получения образования обучающимся с ограниченными возможностями здоровья. Основную роль на этом этапе играет Центральная психолого-медико-педагогическая комиссия.</w:t>
      </w:r>
    </w:p>
    <w:p w:rsidR="00F94C3C" w:rsidRDefault="00F94C3C">
      <w:pPr>
        <w:spacing w:line="13" w:lineRule="exact"/>
        <w:rPr>
          <w:rFonts w:eastAsia="Times New Roman"/>
          <w:color w:val="231F20"/>
          <w:sz w:val="28"/>
          <w:szCs w:val="28"/>
        </w:rPr>
      </w:pPr>
    </w:p>
    <w:p w:rsidR="00F94C3C" w:rsidRDefault="00C806BD" w:rsidP="00C806BD">
      <w:pPr>
        <w:numPr>
          <w:ilvl w:val="0"/>
          <w:numId w:val="382"/>
        </w:numPr>
        <w:tabs>
          <w:tab w:val="left" w:pos="1066"/>
        </w:tabs>
        <w:spacing w:line="234" w:lineRule="auto"/>
        <w:ind w:left="3" w:firstLine="705"/>
        <w:jc w:val="both"/>
        <w:rPr>
          <w:rFonts w:eastAsia="Times New Roman"/>
          <w:color w:val="231F20"/>
          <w:sz w:val="28"/>
          <w:szCs w:val="28"/>
        </w:rPr>
      </w:pPr>
      <w:r>
        <w:rPr>
          <w:rFonts w:eastAsia="Times New Roman"/>
          <w:color w:val="231F20"/>
          <w:sz w:val="28"/>
          <w:szCs w:val="28"/>
        </w:rPr>
        <w:t>Маршрутизация помощи при участии школ-консультантов городского проекта «Ресурсная школа»: определение ресурсов, задач, направлений, объема,</w:t>
      </w:r>
    </w:p>
    <w:p w:rsidR="00F94C3C" w:rsidRDefault="00F94C3C">
      <w:pPr>
        <w:spacing w:line="2" w:lineRule="exact"/>
        <w:rPr>
          <w:sz w:val="20"/>
          <w:szCs w:val="20"/>
        </w:rPr>
      </w:pPr>
    </w:p>
    <w:p w:rsidR="00F94C3C" w:rsidRDefault="00C806BD">
      <w:pPr>
        <w:tabs>
          <w:tab w:val="left" w:pos="902"/>
          <w:tab w:val="left" w:pos="1342"/>
          <w:tab w:val="left" w:pos="2622"/>
          <w:tab w:val="left" w:pos="3982"/>
          <w:tab w:val="left" w:pos="7662"/>
          <w:tab w:val="left" w:pos="8922"/>
        </w:tabs>
        <w:ind w:left="3"/>
        <w:rPr>
          <w:sz w:val="20"/>
          <w:szCs w:val="20"/>
        </w:rPr>
      </w:pPr>
      <w:r>
        <w:rPr>
          <w:rFonts w:eastAsia="Times New Roman"/>
          <w:color w:val="231F20"/>
          <w:sz w:val="28"/>
          <w:szCs w:val="28"/>
        </w:rPr>
        <w:t>форм</w:t>
      </w:r>
      <w:r>
        <w:rPr>
          <w:rFonts w:eastAsia="Times New Roman"/>
          <w:color w:val="231F20"/>
          <w:sz w:val="28"/>
          <w:szCs w:val="28"/>
        </w:rPr>
        <w:tab/>
        <w:t>и</w:t>
      </w:r>
      <w:r>
        <w:rPr>
          <w:rFonts w:eastAsia="Times New Roman"/>
          <w:color w:val="231F20"/>
          <w:sz w:val="28"/>
          <w:szCs w:val="28"/>
        </w:rPr>
        <w:tab/>
        <w:t>методов</w:t>
      </w:r>
      <w:r>
        <w:rPr>
          <w:rFonts w:eastAsia="Times New Roman"/>
          <w:color w:val="231F20"/>
          <w:sz w:val="28"/>
          <w:szCs w:val="28"/>
        </w:rPr>
        <w:tab/>
        <w:t>оказания</w:t>
      </w:r>
      <w:r>
        <w:rPr>
          <w:rFonts w:eastAsia="Times New Roman"/>
          <w:color w:val="231F20"/>
          <w:sz w:val="28"/>
          <w:szCs w:val="28"/>
        </w:rPr>
        <w:tab/>
        <w:t>коррекционно-развивающей</w:t>
      </w:r>
      <w:r>
        <w:rPr>
          <w:rFonts w:eastAsia="Times New Roman"/>
          <w:color w:val="231F20"/>
          <w:sz w:val="28"/>
          <w:szCs w:val="28"/>
        </w:rPr>
        <w:tab/>
        <w:t>помощи</w:t>
      </w:r>
      <w:r>
        <w:rPr>
          <w:rFonts w:eastAsia="Times New Roman"/>
          <w:color w:val="231F20"/>
          <w:sz w:val="28"/>
          <w:szCs w:val="28"/>
        </w:rPr>
        <w:tab/>
        <w:t>детям</w:t>
      </w:r>
    </w:p>
    <w:p w:rsidR="00F94C3C" w:rsidRDefault="00F94C3C">
      <w:pPr>
        <w:spacing w:line="13" w:lineRule="exact"/>
        <w:rPr>
          <w:sz w:val="20"/>
          <w:szCs w:val="20"/>
        </w:rPr>
      </w:pPr>
    </w:p>
    <w:p w:rsidR="00F94C3C" w:rsidRDefault="00C806BD" w:rsidP="00C806BD">
      <w:pPr>
        <w:numPr>
          <w:ilvl w:val="0"/>
          <w:numId w:val="383"/>
        </w:numPr>
        <w:tabs>
          <w:tab w:val="left" w:pos="197"/>
        </w:tabs>
        <w:spacing w:line="234" w:lineRule="auto"/>
        <w:ind w:left="3" w:hanging="3"/>
        <w:rPr>
          <w:rFonts w:eastAsia="Times New Roman"/>
          <w:color w:val="231F20"/>
          <w:sz w:val="28"/>
          <w:szCs w:val="28"/>
        </w:rPr>
      </w:pPr>
      <w:r>
        <w:rPr>
          <w:rFonts w:eastAsia="Times New Roman"/>
          <w:color w:val="231F20"/>
          <w:sz w:val="28"/>
          <w:szCs w:val="28"/>
        </w:rPr>
        <w:t>особыми образовательными потребностями, отработка и трансляция эффективных моделей инклюзивного образования.</w:t>
      </w:r>
    </w:p>
    <w:p w:rsidR="00F94C3C" w:rsidRDefault="00F94C3C">
      <w:pPr>
        <w:spacing w:line="17" w:lineRule="exact"/>
        <w:rPr>
          <w:rFonts w:eastAsia="Times New Roman"/>
          <w:color w:val="231F20"/>
          <w:sz w:val="28"/>
          <w:szCs w:val="28"/>
        </w:rPr>
      </w:pPr>
    </w:p>
    <w:p w:rsidR="00F94C3C" w:rsidRDefault="00C806BD" w:rsidP="00C806BD">
      <w:pPr>
        <w:numPr>
          <w:ilvl w:val="1"/>
          <w:numId w:val="383"/>
        </w:numPr>
        <w:tabs>
          <w:tab w:val="left" w:pos="970"/>
        </w:tabs>
        <w:spacing w:line="238" w:lineRule="auto"/>
        <w:ind w:left="3" w:firstLine="705"/>
        <w:jc w:val="both"/>
        <w:rPr>
          <w:rFonts w:eastAsia="Times New Roman"/>
          <w:color w:val="231F20"/>
          <w:sz w:val="28"/>
          <w:szCs w:val="28"/>
        </w:rPr>
      </w:pPr>
      <w:r>
        <w:rPr>
          <w:rFonts w:eastAsia="Times New Roman"/>
          <w:color w:val="231F20"/>
          <w:sz w:val="28"/>
          <w:szCs w:val="28"/>
        </w:rPr>
        <w:t>Персонализация и реализация индивидуальных образовательных маршрутов в общеобразовательных организациях и на базе Городского психолого-педагогического центра, где оказывается специализированная, высокотехнологичная помощь семьям и детям с ОВЗ и инвалидностью, консультативная помощь и методическое сопровождение школ по вопросам организации психолого-педагогического сопровождения, реализуются курсы повышения квалификации для классных руководителей и специалистов.</w:t>
      </w:r>
    </w:p>
    <w:p w:rsidR="00F94C3C" w:rsidRDefault="00F94C3C">
      <w:pPr>
        <w:spacing w:line="5" w:lineRule="exact"/>
        <w:rPr>
          <w:rFonts w:eastAsia="Times New Roman"/>
          <w:color w:val="231F20"/>
          <w:sz w:val="28"/>
          <w:szCs w:val="28"/>
        </w:rPr>
      </w:pPr>
    </w:p>
    <w:p w:rsidR="00F94C3C" w:rsidRDefault="00C806BD" w:rsidP="00C806BD">
      <w:pPr>
        <w:numPr>
          <w:ilvl w:val="1"/>
          <w:numId w:val="383"/>
        </w:numPr>
        <w:tabs>
          <w:tab w:val="left" w:pos="1003"/>
        </w:tabs>
        <w:ind w:left="1003" w:hanging="295"/>
        <w:rPr>
          <w:rFonts w:eastAsia="Times New Roman"/>
          <w:color w:val="231F20"/>
          <w:sz w:val="28"/>
          <w:szCs w:val="28"/>
        </w:rPr>
      </w:pPr>
      <w:r>
        <w:rPr>
          <w:rFonts w:eastAsia="Times New Roman"/>
          <w:color w:val="231F20"/>
          <w:sz w:val="28"/>
          <w:szCs w:val="28"/>
        </w:rPr>
        <w:t>Внешняя   оценка   качества   освоения   основных   (в   том   числе</w:t>
      </w:r>
    </w:p>
    <w:p w:rsidR="00F94C3C" w:rsidRDefault="00F94C3C">
      <w:pPr>
        <w:spacing w:line="13"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адаптированных) образовательных программ, независимая оценка профессиональных компетенций педагогов и специалистов психолого-педагогического сопровождения.</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28" w:lineRule="exact"/>
        <w:rPr>
          <w:sz w:val="20"/>
          <w:szCs w:val="20"/>
        </w:rPr>
      </w:pPr>
    </w:p>
    <w:p w:rsidR="00F94C3C" w:rsidRDefault="00C806BD">
      <w:pPr>
        <w:ind w:left="5063"/>
        <w:rPr>
          <w:sz w:val="20"/>
          <w:szCs w:val="20"/>
        </w:rPr>
      </w:pPr>
      <w:r>
        <w:rPr>
          <w:rFonts w:eastAsia="Times New Roman"/>
          <w:color w:val="231F20"/>
          <w:sz w:val="20"/>
          <w:szCs w:val="20"/>
        </w:rPr>
        <w:t>128</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00" w:lineRule="exact"/>
        <w:rPr>
          <w:sz w:val="20"/>
          <w:szCs w:val="20"/>
        </w:rPr>
      </w:pPr>
      <w:r>
        <w:rPr>
          <w:noProof/>
          <w:sz w:val="20"/>
          <w:szCs w:val="20"/>
        </w:rPr>
        <w:lastRenderedPageBreak/>
        <w:drawing>
          <wp:anchor distT="0" distB="0" distL="114300" distR="114300" simplePos="0" relativeHeight="251509248" behindDoc="1" locked="0" layoutInCell="0" allowOverlap="1">
            <wp:simplePos x="0" y="0"/>
            <wp:positionH relativeFrom="page">
              <wp:posOffset>1238885</wp:posOffset>
            </wp:positionH>
            <wp:positionV relativeFrom="page">
              <wp:posOffset>880745</wp:posOffset>
            </wp:positionV>
            <wp:extent cx="5747385" cy="31197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5747385" cy="3119755"/>
                    </a:xfrm>
                    <a:prstGeom prst="rect">
                      <a:avLst/>
                    </a:prstGeom>
                    <a:noFill/>
                  </pic:spPr>
                </pic:pic>
              </a:graphicData>
            </a:graphic>
          </wp:anchor>
        </w:drawing>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85" w:lineRule="exact"/>
        <w:rPr>
          <w:sz w:val="20"/>
          <w:szCs w:val="20"/>
        </w:rPr>
      </w:pPr>
    </w:p>
    <w:p w:rsidR="00F94C3C" w:rsidRDefault="00C806BD">
      <w:pPr>
        <w:ind w:left="503"/>
        <w:rPr>
          <w:sz w:val="20"/>
          <w:szCs w:val="20"/>
        </w:rPr>
      </w:pPr>
      <w:r>
        <w:rPr>
          <w:rFonts w:eastAsia="Times New Roman"/>
          <w:i/>
          <w:iCs/>
          <w:color w:val="231F20"/>
          <w:sz w:val="28"/>
          <w:szCs w:val="28"/>
        </w:rPr>
        <w:t xml:space="preserve">Рис. 1. </w:t>
      </w:r>
      <w:r>
        <w:rPr>
          <w:rFonts w:eastAsia="Times New Roman"/>
          <w:color w:val="231F20"/>
          <w:sz w:val="28"/>
          <w:szCs w:val="28"/>
        </w:rPr>
        <w:t>Модель психолого-педагогической службы города Москвы</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43" w:lineRule="exact"/>
        <w:rPr>
          <w:sz w:val="20"/>
          <w:szCs w:val="20"/>
        </w:rPr>
      </w:pPr>
    </w:p>
    <w:p w:rsidR="00F94C3C" w:rsidRDefault="00C806BD">
      <w:pPr>
        <w:ind w:left="503"/>
        <w:rPr>
          <w:sz w:val="20"/>
          <w:szCs w:val="20"/>
        </w:rPr>
      </w:pPr>
      <w:r>
        <w:rPr>
          <w:rFonts w:eastAsia="Times New Roman"/>
          <w:b/>
          <w:bCs/>
          <w:color w:val="231F20"/>
          <w:sz w:val="28"/>
          <w:szCs w:val="28"/>
          <w:u w:val="single"/>
        </w:rPr>
        <w:t>Модель психологической службы Хабаровского края</w:t>
      </w:r>
    </w:p>
    <w:p w:rsidR="00F94C3C" w:rsidRDefault="00F94C3C">
      <w:pPr>
        <w:spacing w:line="322" w:lineRule="exact"/>
        <w:rPr>
          <w:sz w:val="20"/>
          <w:szCs w:val="20"/>
        </w:rPr>
      </w:pPr>
    </w:p>
    <w:p w:rsidR="00F94C3C" w:rsidRDefault="00C806BD">
      <w:pPr>
        <w:tabs>
          <w:tab w:val="left" w:pos="1502"/>
          <w:tab w:val="left" w:pos="3522"/>
          <w:tab w:val="left" w:pos="4402"/>
          <w:tab w:val="left" w:pos="5062"/>
          <w:tab w:val="left" w:pos="6922"/>
          <w:tab w:val="left" w:pos="8282"/>
        </w:tabs>
        <w:ind w:left="503"/>
        <w:rPr>
          <w:sz w:val="20"/>
          <w:szCs w:val="20"/>
        </w:rPr>
      </w:pPr>
      <w:r>
        <w:rPr>
          <w:rFonts w:eastAsia="Times New Roman"/>
          <w:color w:val="231F20"/>
          <w:sz w:val="28"/>
          <w:szCs w:val="28"/>
        </w:rPr>
        <w:t>Опыт</w:t>
      </w:r>
      <w:r>
        <w:rPr>
          <w:sz w:val="20"/>
          <w:szCs w:val="20"/>
        </w:rPr>
        <w:tab/>
      </w:r>
      <w:r>
        <w:rPr>
          <w:rFonts w:eastAsia="Times New Roman"/>
          <w:color w:val="231F20"/>
          <w:sz w:val="28"/>
          <w:szCs w:val="28"/>
        </w:rPr>
        <w:t>Хабаровского</w:t>
      </w:r>
      <w:r>
        <w:rPr>
          <w:sz w:val="20"/>
          <w:szCs w:val="20"/>
        </w:rPr>
        <w:tab/>
      </w:r>
      <w:r>
        <w:rPr>
          <w:rFonts w:eastAsia="Times New Roman"/>
          <w:color w:val="231F20"/>
          <w:sz w:val="28"/>
          <w:szCs w:val="28"/>
        </w:rPr>
        <w:t>края</w:t>
      </w:r>
      <w:r>
        <w:rPr>
          <w:sz w:val="20"/>
          <w:szCs w:val="20"/>
        </w:rPr>
        <w:tab/>
      </w:r>
      <w:r>
        <w:rPr>
          <w:rFonts w:eastAsia="Times New Roman"/>
          <w:color w:val="231F20"/>
          <w:sz w:val="28"/>
          <w:szCs w:val="28"/>
        </w:rPr>
        <w:t>по</w:t>
      </w:r>
      <w:r>
        <w:rPr>
          <w:sz w:val="20"/>
          <w:szCs w:val="20"/>
        </w:rPr>
        <w:tab/>
      </w:r>
      <w:r>
        <w:rPr>
          <w:rFonts w:eastAsia="Times New Roman"/>
          <w:color w:val="231F20"/>
          <w:sz w:val="28"/>
          <w:szCs w:val="28"/>
        </w:rPr>
        <w:t>организации</w:t>
      </w:r>
      <w:r>
        <w:rPr>
          <w:sz w:val="20"/>
          <w:szCs w:val="20"/>
        </w:rPr>
        <w:tab/>
      </w:r>
      <w:r>
        <w:rPr>
          <w:rFonts w:eastAsia="Times New Roman"/>
          <w:color w:val="231F20"/>
          <w:sz w:val="28"/>
          <w:szCs w:val="28"/>
        </w:rPr>
        <w:t>системы</w:t>
      </w:r>
      <w:r>
        <w:rPr>
          <w:sz w:val="20"/>
          <w:szCs w:val="20"/>
        </w:rPr>
        <w:tab/>
      </w:r>
      <w:r>
        <w:rPr>
          <w:rFonts w:eastAsia="Times New Roman"/>
          <w:color w:val="231F20"/>
          <w:sz w:val="28"/>
          <w:szCs w:val="28"/>
        </w:rPr>
        <w:t>психолого-</w:t>
      </w:r>
    </w:p>
    <w:p w:rsidR="00F94C3C" w:rsidRDefault="00F94C3C">
      <w:pPr>
        <w:spacing w:line="16"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педагогического сопровождения обучающихся также признан Минпросвещения России эффективным и рекомендован к тиражированию на территории России (протокол Совета Минпросвещения России по вопросам образования детей с ОВЗ и инвалидностью от 28 мая 2019 г. № ОВ- 8/07пр). Основным документом является Концепция развития психолого-педагогической службы Хабаровского края на период до 2025 года, утвержденная министром образования и науки Хабаровского края. Под психолого-педагогической службой в системе образования Хабаровского края (далее – Служба) понимается организационная структура, включающая в себя:</w:t>
      </w:r>
    </w:p>
    <w:p w:rsidR="00F94C3C" w:rsidRDefault="00F94C3C">
      <w:pPr>
        <w:spacing w:line="23" w:lineRule="exact"/>
        <w:rPr>
          <w:sz w:val="20"/>
          <w:szCs w:val="20"/>
        </w:rPr>
      </w:pPr>
    </w:p>
    <w:p w:rsidR="00F94C3C" w:rsidRDefault="00C806BD">
      <w:pPr>
        <w:spacing w:line="318" w:lineRule="exact"/>
        <w:ind w:left="3" w:firstLine="504"/>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узких специалистов системы образования (педагоги-психологи, учителя-логопеды, учителя-дефектологи, тьюторы, социальные педагоги), осуществляющих деятельность в государственных и муниципальных учреждениях системы образования края;</w:t>
      </w:r>
    </w:p>
    <w:p w:rsidR="00F94C3C" w:rsidRDefault="00F94C3C">
      <w:pPr>
        <w:spacing w:line="5" w:lineRule="exact"/>
        <w:rPr>
          <w:sz w:val="20"/>
          <w:szCs w:val="20"/>
        </w:rPr>
      </w:pPr>
    </w:p>
    <w:p w:rsidR="00F94C3C" w:rsidRDefault="00C806BD">
      <w:pPr>
        <w:tabs>
          <w:tab w:val="left" w:pos="982"/>
          <w:tab w:val="left" w:pos="3682"/>
          <w:tab w:val="left" w:pos="5602"/>
          <w:tab w:val="left" w:pos="8242"/>
        </w:tabs>
        <w:ind w:left="503"/>
        <w:rPr>
          <w:sz w:val="20"/>
          <w:szCs w:val="20"/>
        </w:rPr>
      </w:pPr>
      <w:r>
        <w:rPr>
          <w:rFonts w:ascii="Symbol" w:eastAsia="Symbol" w:hAnsi="Symbol" w:cs="Symbol"/>
          <w:color w:val="231F20"/>
          <w:sz w:val="24"/>
          <w:szCs w:val="24"/>
        </w:rPr>
        <w:t></w:t>
      </w:r>
      <w:r>
        <w:rPr>
          <w:sz w:val="20"/>
          <w:szCs w:val="20"/>
        </w:rPr>
        <w:tab/>
      </w:r>
      <w:r>
        <w:rPr>
          <w:rFonts w:eastAsia="Times New Roman"/>
          <w:color w:val="231F20"/>
          <w:sz w:val="28"/>
          <w:szCs w:val="28"/>
        </w:rPr>
        <w:t>организационные</w:t>
      </w:r>
      <w:r>
        <w:rPr>
          <w:sz w:val="20"/>
          <w:szCs w:val="20"/>
        </w:rPr>
        <w:tab/>
      </w:r>
      <w:r>
        <w:rPr>
          <w:rFonts w:eastAsia="Times New Roman"/>
          <w:color w:val="231F20"/>
          <w:sz w:val="28"/>
          <w:szCs w:val="28"/>
        </w:rPr>
        <w:t>структуры,</w:t>
      </w:r>
      <w:r>
        <w:rPr>
          <w:sz w:val="20"/>
          <w:szCs w:val="20"/>
        </w:rPr>
        <w:tab/>
      </w:r>
      <w:r>
        <w:rPr>
          <w:rFonts w:eastAsia="Times New Roman"/>
          <w:color w:val="231F20"/>
          <w:sz w:val="28"/>
          <w:szCs w:val="28"/>
        </w:rPr>
        <w:t>обеспечивающие</w:t>
      </w:r>
      <w:r>
        <w:rPr>
          <w:sz w:val="20"/>
          <w:szCs w:val="20"/>
        </w:rPr>
        <w:tab/>
      </w:r>
      <w:r>
        <w:rPr>
          <w:rFonts w:eastAsia="Times New Roman"/>
          <w:color w:val="231F20"/>
          <w:sz w:val="28"/>
          <w:szCs w:val="28"/>
        </w:rPr>
        <w:t>управление</w:t>
      </w:r>
    </w:p>
    <w:p w:rsidR="00F94C3C" w:rsidRDefault="00C806BD">
      <w:pPr>
        <w:ind w:left="3"/>
        <w:rPr>
          <w:sz w:val="20"/>
          <w:szCs w:val="20"/>
        </w:rPr>
      </w:pPr>
      <w:r>
        <w:rPr>
          <w:rFonts w:eastAsia="Times New Roman"/>
          <w:color w:val="231F20"/>
          <w:sz w:val="28"/>
          <w:szCs w:val="28"/>
        </w:rPr>
        <w:t>и координацию деятельности узких специалистов;</w:t>
      </w:r>
    </w:p>
    <w:p w:rsidR="00F94C3C" w:rsidRDefault="00C806BD">
      <w:pPr>
        <w:tabs>
          <w:tab w:val="left" w:pos="982"/>
          <w:tab w:val="left" w:pos="3382"/>
          <w:tab w:val="left" w:pos="5062"/>
          <w:tab w:val="left" w:pos="7122"/>
          <w:tab w:val="left" w:pos="8522"/>
        </w:tabs>
        <w:ind w:left="503"/>
        <w:rPr>
          <w:sz w:val="20"/>
          <w:szCs w:val="20"/>
        </w:rPr>
      </w:pPr>
      <w:r>
        <w:rPr>
          <w:rFonts w:ascii="Symbol" w:eastAsia="Symbol" w:hAnsi="Symbol" w:cs="Symbol"/>
          <w:color w:val="231F20"/>
          <w:sz w:val="24"/>
          <w:szCs w:val="24"/>
        </w:rPr>
        <w:t></w:t>
      </w:r>
      <w:r>
        <w:rPr>
          <w:sz w:val="20"/>
          <w:szCs w:val="20"/>
        </w:rPr>
        <w:tab/>
      </w:r>
      <w:r>
        <w:rPr>
          <w:rFonts w:eastAsia="Times New Roman"/>
          <w:color w:val="231F20"/>
          <w:sz w:val="28"/>
          <w:szCs w:val="28"/>
        </w:rPr>
        <w:t>вспомогательные</w:t>
      </w:r>
      <w:r>
        <w:rPr>
          <w:rFonts w:eastAsia="Times New Roman"/>
          <w:color w:val="231F20"/>
          <w:sz w:val="28"/>
          <w:szCs w:val="28"/>
        </w:rPr>
        <w:tab/>
        <w:t>структуры,</w:t>
      </w:r>
      <w:r>
        <w:rPr>
          <w:sz w:val="20"/>
          <w:szCs w:val="20"/>
        </w:rPr>
        <w:tab/>
      </w:r>
      <w:r>
        <w:rPr>
          <w:rFonts w:eastAsia="Times New Roman"/>
          <w:color w:val="231F20"/>
          <w:sz w:val="28"/>
          <w:szCs w:val="28"/>
        </w:rPr>
        <w:t>выполняющие</w:t>
      </w:r>
      <w:r>
        <w:rPr>
          <w:sz w:val="20"/>
          <w:szCs w:val="20"/>
        </w:rPr>
        <w:tab/>
      </w:r>
      <w:r>
        <w:rPr>
          <w:rFonts w:eastAsia="Times New Roman"/>
          <w:color w:val="231F20"/>
          <w:sz w:val="28"/>
          <w:szCs w:val="28"/>
        </w:rPr>
        <w:t>функции</w:t>
      </w:r>
      <w:r>
        <w:rPr>
          <w:sz w:val="20"/>
          <w:szCs w:val="20"/>
        </w:rPr>
        <w:tab/>
      </w:r>
      <w:r>
        <w:rPr>
          <w:rFonts w:eastAsia="Times New Roman"/>
          <w:color w:val="231F20"/>
          <w:sz w:val="28"/>
          <w:szCs w:val="28"/>
        </w:rPr>
        <w:t>научного</w:t>
      </w:r>
    </w:p>
    <w:p w:rsidR="00F94C3C" w:rsidRDefault="00F94C3C">
      <w:pPr>
        <w:spacing w:line="12" w:lineRule="exact"/>
        <w:rPr>
          <w:sz w:val="20"/>
          <w:szCs w:val="20"/>
        </w:rPr>
      </w:pPr>
    </w:p>
    <w:p w:rsidR="00F94C3C" w:rsidRDefault="00C806BD" w:rsidP="00C806BD">
      <w:pPr>
        <w:numPr>
          <w:ilvl w:val="0"/>
          <w:numId w:val="384"/>
        </w:numPr>
        <w:tabs>
          <w:tab w:val="left" w:pos="220"/>
        </w:tabs>
        <w:spacing w:line="315" w:lineRule="exact"/>
        <w:ind w:left="503" w:right="420" w:hanging="503"/>
        <w:rPr>
          <w:rFonts w:eastAsia="Times New Roman"/>
          <w:color w:val="231F20"/>
          <w:sz w:val="28"/>
          <w:szCs w:val="28"/>
        </w:rPr>
      </w:pPr>
      <w:r>
        <w:rPr>
          <w:rFonts w:eastAsia="Times New Roman"/>
          <w:color w:val="231F20"/>
          <w:sz w:val="28"/>
          <w:szCs w:val="28"/>
        </w:rPr>
        <w:t xml:space="preserve">методического сопровождения узких специалистов; </w:t>
      </w:r>
      <w:r>
        <w:rPr>
          <w:rFonts w:ascii="Arial Unicode MS" w:eastAsia="Arial Unicode MS" w:hAnsi="Arial Unicode MS" w:cs="Arial Unicode MS"/>
          <w:color w:val="231F20"/>
          <w:sz w:val="24"/>
          <w:szCs w:val="24"/>
        </w:rPr>
        <w:t>−</w:t>
      </w:r>
      <w:r>
        <w:rPr>
          <w:rFonts w:eastAsia="Times New Roman"/>
          <w:color w:val="231F20"/>
          <w:sz w:val="28"/>
          <w:szCs w:val="28"/>
        </w:rPr>
        <w:t xml:space="preserve"> структуры, выполняющие функции кадрового обеспечения Службы.</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23" w:lineRule="exact"/>
        <w:rPr>
          <w:sz w:val="20"/>
          <w:szCs w:val="20"/>
        </w:rPr>
      </w:pPr>
    </w:p>
    <w:p w:rsidR="00F94C3C" w:rsidRDefault="00C806BD">
      <w:pPr>
        <w:ind w:left="5063"/>
        <w:rPr>
          <w:sz w:val="20"/>
          <w:szCs w:val="20"/>
        </w:rPr>
      </w:pPr>
      <w:r>
        <w:rPr>
          <w:rFonts w:eastAsia="Times New Roman"/>
          <w:color w:val="231F20"/>
          <w:sz w:val="20"/>
          <w:szCs w:val="20"/>
        </w:rPr>
        <w:t>129</w:t>
      </w:r>
    </w:p>
    <w:p w:rsidR="00F94C3C" w:rsidRDefault="00F94C3C">
      <w:pPr>
        <w:sectPr w:rsidR="00F94C3C">
          <w:pgSz w:w="11920" w:h="16841"/>
          <w:pgMar w:top="1440" w:right="991" w:bottom="0" w:left="1277" w:header="0" w:footer="0" w:gutter="0"/>
          <w:cols w:space="720" w:equalWidth="0">
            <w:col w:w="9643"/>
          </w:cols>
        </w:sectPr>
      </w:pPr>
    </w:p>
    <w:p w:rsidR="00F94C3C" w:rsidRDefault="00C806BD">
      <w:pPr>
        <w:spacing w:line="238" w:lineRule="auto"/>
        <w:ind w:left="3" w:firstLine="566"/>
        <w:jc w:val="both"/>
        <w:rPr>
          <w:sz w:val="20"/>
          <w:szCs w:val="20"/>
        </w:rPr>
      </w:pPr>
      <w:r>
        <w:rPr>
          <w:rFonts w:eastAsia="Times New Roman"/>
          <w:color w:val="231F20"/>
          <w:sz w:val="28"/>
          <w:szCs w:val="28"/>
        </w:rPr>
        <w:lastRenderedPageBreak/>
        <w:t>Отдельные элементы Службы функционируют централизованно (психолого-педагогическая служба в системе среднего профессионального образования), часть элементов службы частично централизована – специалисты находятся в административном подчинении у разных структур, но общая политика их функционирования определяется на региональном уровне (муниципальные психологические службы (далее – МПС), службы психолого-педагогического сопровождения в системе общего образования (далее – СПС).</w:t>
      </w:r>
    </w:p>
    <w:p w:rsidR="00F94C3C" w:rsidRDefault="00C806BD">
      <w:pPr>
        <w:spacing w:line="20" w:lineRule="exact"/>
        <w:rPr>
          <w:sz w:val="20"/>
          <w:szCs w:val="20"/>
        </w:rPr>
      </w:pPr>
      <w:r>
        <w:rPr>
          <w:noProof/>
          <w:sz w:val="20"/>
          <w:szCs w:val="20"/>
        </w:rPr>
        <w:drawing>
          <wp:anchor distT="0" distB="0" distL="114300" distR="114300" simplePos="0" relativeHeight="251510272" behindDoc="1" locked="0" layoutInCell="0" allowOverlap="1">
            <wp:simplePos x="0" y="0"/>
            <wp:positionH relativeFrom="column">
              <wp:posOffset>269875</wp:posOffset>
            </wp:positionH>
            <wp:positionV relativeFrom="paragraph">
              <wp:posOffset>58420</wp:posOffset>
            </wp:positionV>
            <wp:extent cx="6135370" cy="334073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blip>
                    <a:srcRect/>
                    <a:stretch>
                      <a:fillRect/>
                    </a:stretch>
                  </pic:blipFill>
                  <pic:spPr bwMode="auto">
                    <a:xfrm>
                      <a:off x="0" y="0"/>
                      <a:ext cx="6135370" cy="3340735"/>
                    </a:xfrm>
                    <a:prstGeom prst="rect">
                      <a:avLst/>
                    </a:prstGeom>
                    <a:noFill/>
                  </pic:spPr>
                </pic:pic>
              </a:graphicData>
            </a:graphic>
          </wp:anchor>
        </w:drawing>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34" w:lineRule="exact"/>
        <w:rPr>
          <w:sz w:val="20"/>
          <w:szCs w:val="20"/>
        </w:rPr>
      </w:pPr>
    </w:p>
    <w:p w:rsidR="00F94C3C" w:rsidRDefault="00C806BD">
      <w:pPr>
        <w:ind w:left="3"/>
        <w:rPr>
          <w:sz w:val="20"/>
          <w:szCs w:val="20"/>
        </w:rPr>
      </w:pPr>
      <w:r>
        <w:rPr>
          <w:rFonts w:eastAsia="Times New Roman"/>
          <w:color w:val="231F20"/>
          <w:sz w:val="28"/>
          <w:szCs w:val="28"/>
        </w:rPr>
        <w:t>Другие элементы Службы децентрализованы.</w:t>
      </w:r>
    </w:p>
    <w:p w:rsidR="00F94C3C" w:rsidRDefault="00F94C3C">
      <w:pPr>
        <w:spacing w:line="335" w:lineRule="exact"/>
        <w:rPr>
          <w:sz w:val="20"/>
          <w:szCs w:val="20"/>
        </w:rPr>
      </w:pPr>
    </w:p>
    <w:p w:rsidR="00F94C3C" w:rsidRDefault="00C806BD">
      <w:pPr>
        <w:spacing w:line="235" w:lineRule="auto"/>
        <w:ind w:left="4123" w:right="1520" w:hanging="2040"/>
        <w:rPr>
          <w:sz w:val="20"/>
          <w:szCs w:val="20"/>
        </w:rPr>
      </w:pPr>
      <w:r>
        <w:rPr>
          <w:rFonts w:eastAsia="Times New Roman"/>
          <w:i/>
          <w:iCs/>
          <w:color w:val="231F20"/>
          <w:sz w:val="28"/>
          <w:szCs w:val="28"/>
        </w:rPr>
        <w:t xml:space="preserve">Рис. 2. </w:t>
      </w:r>
      <w:r>
        <w:rPr>
          <w:rFonts w:eastAsia="Times New Roman"/>
          <w:color w:val="231F20"/>
          <w:sz w:val="28"/>
          <w:szCs w:val="28"/>
        </w:rPr>
        <w:t>Модель психолого-педагогической службы</w:t>
      </w:r>
      <w:r>
        <w:rPr>
          <w:rFonts w:eastAsia="Times New Roman"/>
          <w:i/>
          <w:iCs/>
          <w:color w:val="231F20"/>
          <w:sz w:val="28"/>
          <w:szCs w:val="28"/>
        </w:rPr>
        <w:t xml:space="preserve"> </w:t>
      </w:r>
      <w:r>
        <w:rPr>
          <w:rFonts w:eastAsia="Times New Roman"/>
          <w:color w:val="231F20"/>
          <w:sz w:val="28"/>
          <w:szCs w:val="28"/>
        </w:rPr>
        <w:t>Хабаровского края</w:t>
      </w:r>
    </w:p>
    <w:p w:rsidR="00F94C3C" w:rsidRDefault="00F94C3C">
      <w:pPr>
        <w:spacing w:line="323" w:lineRule="exact"/>
        <w:rPr>
          <w:sz w:val="20"/>
          <w:szCs w:val="20"/>
        </w:rPr>
      </w:pPr>
    </w:p>
    <w:p w:rsidR="00F94C3C" w:rsidRDefault="00C806BD">
      <w:pPr>
        <w:ind w:left="703"/>
        <w:rPr>
          <w:sz w:val="20"/>
          <w:szCs w:val="20"/>
        </w:rPr>
      </w:pPr>
      <w:r>
        <w:rPr>
          <w:rFonts w:eastAsia="Times New Roman"/>
          <w:color w:val="231F20"/>
          <w:sz w:val="28"/>
          <w:szCs w:val="28"/>
        </w:rPr>
        <w:t>Основные элементы Службы:</w:t>
      </w:r>
    </w:p>
    <w:p w:rsidR="00F94C3C" w:rsidRDefault="00F94C3C">
      <w:pPr>
        <w:spacing w:line="13"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МПС, включающие в себя узких специалистов, осуществляющих</w:t>
      </w:r>
      <w:r>
        <w:rPr>
          <w:rFonts w:eastAsia="Times New Roman"/>
          <w:color w:val="231F20"/>
          <w:sz w:val="24"/>
          <w:szCs w:val="24"/>
        </w:rPr>
        <w:t xml:space="preserve"> </w:t>
      </w:r>
      <w:r>
        <w:rPr>
          <w:rFonts w:eastAsia="Times New Roman"/>
          <w:color w:val="231F20"/>
          <w:sz w:val="28"/>
          <w:szCs w:val="28"/>
        </w:rPr>
        <w:t>деятельность в образовательных организациях общего и дополнительного образования и организаций, осуществляющих обучение, соответствующих</w:t>
      </w:r>
    </w:p>
    <w:p w:rsidR="00F94C3C" w:rsidRDefault="00F94C3C">
      <w:pPr>
        <w:spacing w:line="4"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2120"/>
        <w:gridCol w:w="7520"/>
      </w:tblGrid>
      <w:tr w:rsidR="00F94C3C">
        <w:trPr>
          <w:trHeight w:val="322"/>
        </w:trPr>
        <w:tc>
          <w:tcPr>
            <w:tcW w:w="2120" w:type="dxa"/>
            <w:vAlign w:val="bottom"/>
          </w:tcPr>
          <w:p w:rsidR="00F94C3C" w:rsidRDefault="00C806BD">
            <w:pPr>
              <w:rPr>
                <w:sz w:val="20"/>
                <w:szCs w:val="20"/>
              </w:rPr>
            </w:pPr>
            <w:r>
              <w:rPr>
                <w:rFonts w:eastAsia="Times New Roman"/>
                <w:color w:val="231F20"/>
                <w:sz w:val="28"/>
                <w:szCs w:val="28"/>
              </w:rPr>
              <w:t>муниципальных</w:t>
            </w:r>
          </w:p>
        </w:tc>
        <w:tc>
          <w:tcPr>
            <w:tcW w:w="7520" w:type="dxa"/>
            <w:vAlign w:val="bottom"/>
          </w:tcPr>
          <w:p w:rsidR="00F94C3C" w:rsidRDefault="00C806BD">
            <w:pPr>
              <w:jc w:val="right"/>
              <w:rPr>
                <w:sz w:val="20"/>
                <w:szCs w:val="20"/>
              </w:rPr>
            </w:pPr>
            <w:r>
              <w:rPr>
                <w:rFonts w:eastAsia="Times New Roman"/>
                <w:color w:val="231F20"/>
                <w:sz w:val="28"/>
                <w:szCs w:val="28"/>
              </w:rPr>
              <w:t>образований,    и    функционирующие    в    соответствии</w:t>
            </w:r>
          </w:p>
        </w:tc>
      </w:tr>
      <w:tr w:rsidR="00F94C3C">
        <w:trPr>
          <w:trHeight w:val="322"/>
        </w:trPr>
        <w:tc>
          <w:tcPr>
            <w:tcW w:w="2120" w:type="dxa"/>
            <w:vAlign w:val="bottom"/>
          </w:tcPr>
          <w:p w:rsidR="00F94C3C" w:rsidRDefault="00C806BD">
            <w:pPr>
              <w:rPr>
                <w:sz w:val="20"/>
                <w:szCs w:val="20"/>
              </w:rPr>
            </w:pPr>
            <w:r>
              <w:rPr>
                <w:rFonts w:eastAsia="Times New Roman"/>
                <w:color w:val="231F20"/>
                <w:sz w:val="28"/>
                <w:szCs w:val="28"/>
              </w:rPr>
              <w:t>с распоряжением</w:t>
            </w:r>
          </w:p>
        </w:tc>
        <w:tc>
          <w:tcPr>
            <w:tcW w:w="7520" w:type="dxa"/>
            <w:vAlign w:val="bottom"/>
          </w:tcPr>
          <w:p w:rsidR="00F94C3C" w:rsidRDefault="00C806BD">
            <w:pPr>
              <w:jc w:val="right"/>
              <w:rPr>
                <w:sz w:val="20"/>
                <w:szCs w:val="20"/>
              </w:rPr>
            </w:pPr>
            <w:r>
              <w:rPr>
                <w:rFonts w:eastAsia="Times New Roman"/>
                <w:color w:val="231F20"/>
                <w:sz w:val="28"/>
                <w:szCs w:val="28"/>
              </w:rPr>
              <w:t>министерства  образования  и  науки  Хабаровского  края</w:t>
            </w:r>
          </w:p>
        </w:tc>
      </w:tr>
      <w:tr w:rsidR="00F94C3C">
        <w:trPr>
          <w:trHeight w:val="322"/>
        </w:trPr>
        <w:tc>
          <w:tcPr>
            <w:tcW w:w="2120" w:type="dxa"/>
            <w:vAlign w:val="bottom"/>
          </w:tcPr>
          <w:p w:rsidR="00F94C3C" w:rsidRDefault="00C806BD">
            <w:pPr>
              <w:rPr>
                <w:sz w:val="20"/>
                <w:szCs w:val="20"/>
              </w:rPr>
            </w:pPr>
            <w:r>
              <w:rPr>
                <w:rFonts w:eastAsia="Times New Roman"/>
                <w:color w:val="231F20"/>
                <w:sz w:val="28"/>
                <w:szCs w:val="28"/>
              </w:rPr>
              <w:t>от 5 марта 2018</w:t>
            </w:r>
          </w:p>
        </w:tc>
        <w:tc>
          <w:tcPr>
            <w:tcW w:w="7520" w:type="dxa"/>
            <w:vAlign w:val="bottom"/>
          </w:tcPr>
          <w:p w:rsidR="00F94C3C" w:rsidRDefault="00C806BD">
            <w:pPr>
              <w:jc w:val="right"/>
              <w:rPr>
                <w:sz w:val="20"/>
                <w:szCs w:val="20"/>
              </w:rPr>
            </w:pPr>
            <w:r>
              <w:rPr>
                <w:rFonts w:eastAsia="Times New Roman"/>
                <w:color w:val="231F20"/>
                <w:sz w:val="28"/>
                <w:szCs w:val="28"/>
              </w:rPr>
              <w:t>г. № 238, в том числе территориальные психолого-медико-</w:t>
            </w:r>
          </w:p>
        </w:tc>
      </w:tr>
    </w:tbl>
    <w:p w:rsidR="00F94C3C" w:rsidRDefault="00C806BD">
      <w:pPr>
        <w:ind w:left="3"/>
        <w:rPr>
          <w:sz w:val="20"/>
          <w:szCs w:val="20"/>
        </w:rPr>
      </w:pPr>
      <w:r>
        <w:rPr>
          <w:rFonts w:eastAsia="Times New Roman"/>
          <w:color w:val="231F20"/>
          <w:sz w:val="28"/>
          <w:szCs w:val="28"/>
        </w:rPr>
        <w:t>педагогические комиссии;</w:t>
      </w:r>
    </w:p>
    <w:p w:rsidR="00F94C3C" w:rsidRDefault="00F94C3C">
      <w:pPr>
        <w:spacing w:line="13"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СПС, включающие в себя узких специалистов краевых государственных</w:t>
      </w:r>
      <w:r>
        <w:rPr>
          <w:rFonts w:eastAsia="Times New Roman"/>
          <w:color w:val="231F20"/>
          <w:sz w:val="24"/>
          <w:szCs w:val="24"/>
        </w:rPr>
        <w:t xml:space="preserve"> </w:t>
      </w:r>
      <w:r>
        <w:rPr>
          <w:rFonts w:eastAsia="Times New Roman"/>
          <w:color w:val="231F20"/>
          <w:sz w:val="28"/>
          <w:szCs w:val="28"/>
        </w:rPr>
        <w:t>учреждений, реализующих адаптированные основные общеобразовательные программы, и функционирующие в соответствии с распоряжением министерства образования и науки Хабаровского края от 19 февраля 2018 г.</w:t>
      </w:r>
    </w:p>
    <w:p w:rsidR="00F94C3C" w:rsidRDefault="00F94C3C">
      <w:pPr>
        <w:spacing w:line="17" w:lineRule="exact"/>
        <w:rPr>
          <w:sz w:val="20"/>
          <w:szCs w:val="20"/>
        </w:rPr>
      </w:pPr>
    </w:p>
    <w:p w:rsidR="00F94C3C" w:rsidRDefault="00C806BD" w:rsidP="00C806BD">
      <w:pPr>
        <w:numPr>
          <w:ilvl w:val="0"/>
          <w:numId w:val="385"/>
        </w:numPr>
        <w:tabs>
          <w:tab w:val="left" w:pos="341"/>
        </w:tabs>
        <w:spacing w:line="234" w:lineRule="auto"/>
        <w:ind w:left="3" w:hanging="3"/>
        <w:rPr>
          <w:rFonts w:eastAsia="Times New Roman"/>
          <w:color w:val="231F20"/>
          <w:sz w:val="28"/>
          <w:szCs w:val="28"/>
        </w:rPr>
      </w:pPr>
      <w:r>
        <w:rPr>
          <w:rFonts w:eastAsia="Times New Roman"/>
          <w:color w:val="231F20"/>
          <w:sz w:val="28"/>
          <w:szCs w:val="28"/>
        </w:rPr>
        <w:t>167, а также службы ранней помощи, функционирующие на базе краевых учреждений; центры сопровождения детей различных нозологических групп;</w:t>
      </w:r>
    </w:p>
    <w:p w:rsidR="00F94C3C" w:rsidRDefault="00F94C3C">
      <w:pPr>
        <w:spacing w:line="15" w:lineRule="exact"/>
        <w:rPr>
          <w:sz w:val="20"/>
          <w:szCs w:val="20"/>
        </w:rPr>
      </w:pPr>
    </w:p>
    <w:p w:rsidR="00F94C3C" w:rsidRDefault="00C806BD">
      <w:pPr>
        <w:spacing w:line="234" w:lineRule="auto"/>
        <w:ind w:left="3" w:firstLine="708"/>
        <w:rPr>
          <w:sz w:val="20"/>
          <w:szCs w:val="20"/>
        </w:rPr>
      </w:pPr>
      <w:r>
        <w:rPr>
          <w:rFonts w:eastAsia="Times New Roman"/>
          <w:color w:val="231F20"/>
          <w:sz w:val="24"/>
          <w:szCs w:val="24"/>
        </w:rPr>
        <w:t xml:space="preserve">– </w:t>
      </w:r>
      <w:r>
        <w:rPr>
          <w:rFonts w:eastAsia="Times New Roman"/>
          <w:color w:val="231F20"/>
          <w:sz w:val="28"/>
          <w:szCs w:val="28"/>
        </w:rPr>
        <w:t>психолого-педагогические службы краевых организаций</w:t>
      </w:r>
      <w:r>
        <w:rPr>
          <w:rFonts w:eastAsia="Times New Roman"/>
          <w:color w:val="231F20"/>
          <w:sz w:val="24"/>
          <w:szCs w:val="24"/>
        </w:rPr>
        <w:t xml:space="preserve"> </w:t>
      </w:r>
      <w:r>
        <w:rPr>
          <w:rFonts w:eastAsia="Times New Roman"/>
          <w:color w:val="231F20"/>
          <w:sz w:val="28"/>
          <w:szCs w:val="28"/>
        </w:rPr>
        <w:t>для детей-сирот и детей, оставшихся без попечения родителей;</w:t>
      </w:r>
    </w:p>
    <w:p w:rsidR="00F94C3C" w:rsidRDefault="00F94C3C">
      <w:pPr>
        <w:spacing w:line="200" w:lineRule="exact"/>
        <w:rPr>
          <w:sz w:val="20"/>
          <w:szCs w:val="20"/>
        </w:rPr>
      </w:pPr>
    </w:p>
    <w:p w:rsidR="00F94C3C" w:rsidRDefault="00F94C3C">
      <w:pPr>
        <w:spacing w:line="380" w:lineRule="exact"/>
        <w:rPr>
          <w:sz w:val="20"/>
          <w:szCs w:val="20"/>
        </w:rPr>
      </w:pPr>
    </w:p>
    <w:p w:rsidR="00F94C3C" w:rsidRDefault="00C806BD">
      <w:pPr>
        <w:ind w:left="5063"/>
        <w:rPr>
          <w:sz w:val="20"/>
          <w:szCs w:val="20"/>
        </w:rPr>
      </w:pPr>
      <w:r>
        <w:rPr>
          <w:rFonts w:eastAsia="Times New Roman"/>
          <w:color w:val="231F20"/>
          <w:sz w:val="20"/>
          <w:szCs w:val="20"/>
        </w:rPr>
        <w:t>130</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firstLine="708"/>
        <w:jc w:val="both"/>
        <w:rPr>
          <w:sz w:val="20"/>
          <w:szCs w:val="20"/>
        </w:rPr>
      </w:pPr>
      <w:r>
        <w:rPr>
          <w:rFonts w:eastAsia="Times New Roman"/>
          <w:color w:val="231F20"/>
          <w:sz w:val="24"/>
          <w:szCs w:val="24"/>
        </w:rPr>
        <w:lastRenderedPageBreak/>
        <w:t xml:space="preserve">– </w:t>
      </w:r>
      <w:r>
        <w:rPr>
          <w:rFonts w:eastAsia="Times New Roman"/>
          <w:color w:val="231F20"/>
          <w:sz w:val="28"/>
          <w:szCs w:val="28"/>
        </w:rPr>
        <w:t>психолого-педагогическая служба краевого государственного</w:t>
      </w:r>
      <w:r>
        <w:rPr>
          <w:rFonts w:eastAsia="Times New Roman"/>
          <w:color w:val="231F20"/>
          <w:sz w:val="24"/>
          <w:szCs w:val="24"/>
        </w:rPr>
        <w:t xml:space="preserve"> </w:t>
      </w:r>
      <w:r>
        <w:rPr>
          <w:rFonts w:eastAsia="Times New Roman"/>
          <w:color w:val="231F20"/>
          <w:sz w:val="28"/>
          <w:szCs w:val="28"/>
        </w:rPr>
        <w:t>автономного нетипового образовательного учреждения «Краевой центр образования»;</w:t>
      </w:r>
    </w:p>
    <w:p w:rsidR="00F94C3C" w:rsidRDefault="00F94C3C">
      <w:pPr>
        <w:spacing w:line="14"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психолого-педагогическая служба краевого государственного</w:t>
      </w:r>
      <w:r>
        <w:rPr>
          <w:rFonts w:eastAsia="Times New Roman"/>
          <w:color w:val="231F20"/>
          <w:sz w:val="24"/>
          <w:szCs w:val="24"/>
        </w:rPr>
        <w:t xml:space="preserve"> </w:t>
      </w:r>
      <w:r>
        <w:rPr>
          <w:rFonts w:eastAsia="Times New Roman"/>
          <w:color w:val="231F20"/>
          <w:sz w:val="28"/>
          <w:szCs w:val="28"/>
        </w:rPr>
        <w:t>бюджетного учреждения «Хабаровский краевой центр психолого-педагогической, медицинской и социальной помощи». Элементы Службы, функционирующие на уровнях общего и дополнительного образования (МПС, СПС), самостоятельно определяют локальную модель своей работы с учетом</w:t>
      </w:r>
    </w:p>
    <w:p w:rsidR="00F94C3C" w:rsidRDefault="00F94C3C">
      <w:pPr>
        <w:spacing w:line="14"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региональной политики, особенностей контингента, приоритетных муниципальных задач (или задач учреждения), а также с учетом имеющихся кадровых ресурсов на основе Примерного положения об МПС или СПС.</w:t>
      </w:r>
    </w:p>
    <w:p w:rsidR="00F94C3C" w:rsidRDefault="00F94C3C">
      <w:pPr>
        <w:spacing w:line="15" w:lineRule="exact"/>
        <w:rPr>
          <w:sz w:val="20"/>
          <w:szCs w:val="20"/>
        </w:rPr>
      </w:pPr>
    </w:p>
    <w:p w:rsidR="00F94C3C" w:rsidRDefault="00C806BD">
      <w:pPr>
        <w:spacing w:line="235" w:lineRule="auto"/>
        <w:ind w:left="3" w:firstLine="708"/>
        <w:jc w:val="both"/>
        <w:rPr>
          <w:sz w:val="20"/>
          <w:szCs w:val="20"/>
        </w:rPr>
      </w:pPr>
      <w:r>
        <w:rPr>
          <w:rFonts w:eastAsia="Times New Roman"/>
          <w:color w:val="231F20"/>
          <w:sz w:val="28"/>
          <w:szCs w:val="28"/>
        </w:rPr>
        <w:t>Управление деятельностью и развитием МПС и СПС осуществляется на основе Порядка взаимодействия МПС, СПС и Краевого ППМС-центра.</w:t>
      </w:r>
    </w:p>
    <w:p w:rsidR="00F94C3C" w:rsidRDefault="00F94C3C">
      <w:pPr>
        <w:spacing w:line="16"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Инструментом управления выступают ежеквартальные совещания руководителей МПС и СПС, по результатам которых формируются протоколы поручений, обязательные для исполнения и формирующие координационную основу региональной политики в сфере психолого-педагогического обеспечения общего образования. Одним из механизмов управления Службой является система критериев эффективности деятельности Службы. В настоящее время критерии распространяются только на сферу общего образования</w:t>
      </w:r>
    </w:p>
    <w:p w:rsidR="00F94C3C" w:rsidRDefault="00F94C3C">
      <w:pPr>
        <w:spacing w:line="19" w:lineRule="exact"/>
        <w:rPr>
          <w:sz w:val="20"/>
          <w:szCs w:val="20"/>
        </w:rPr>
      </w:pPr>
    </w:p>
    <w:p w:rsidR="00F94C3C" w:rsidRDefault="00C806BD" w:rsidP="00C806BD">
      <w:pPr>
        <w:numPr>
          <w:ilvl w:val="0"/>
          <w:numId w:val="386"/>
        </w:numPr>
        <w:tabs>
          <w:tab w:val="left" w:pos="224"/>
        </w:tabs>
        <w:spacing w:line="239" w:lineRule="auto"/>
        <w:ind w:left="3" w:hanging="3"/>
        <w:jc w:val="both"/>
        <w:rPr>
          <w:rFonts w:eastAsia="Times New Roman"/>
          <w:color w:val="231F20"/>
          <w:sz w:val="28"/>
          <w:szCs w:val="28"/>
        </w:rPr>
      </w:pPr>
      <w:r>
        <w:rPr>
          <w:rFonts w:eastAsia="Times New Roman"/>
          <w:color w:val="231F20"/>
          <w:sz w:val="28"/>
          <w:szCs w:val="28"/>
        </w:rPr>
        <w:t>включают в себя такие показатели, как охват обучающихся мониторинговыми мероприятиями, направленными на выявление эмоционального благополучия, охват детей, нуждающихся в услугах ранней помощи, качество работы Службы по оказанию психолого-педагогической помощи обучающимся с ОВЗ (количество несвоевременных и ошибочных решений в сфере образования в отношении обучающихся с ОВЗ, наличие в образовательной организации психолого-педагогического консилиума как постоянно действующей структуры, соотношение количества обучающихся с ОВЗ, освоивших программы дошкольного образования, к количеству обучающихся с ОВЗ, начавших обучение по программам начального общего образования). Также ведется мониторинг уровня открытости и доступности Службы, в том числе</w:t>
      </w:r>
    </w:p>
    <w:p w:rsidR="00F94C3C" w:rsidRDefault="00F94C3C">
      <w:pPr>
        <w:spacing w:line="13"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в сети Интернет, и уровня системности работы Службы, в частности по апробации и распространению эффективных психолого-педагогических технологий.</w:t>
      </w:r>
    </w:p>
    <w:p w:rsidR="00F94C3C" w:rsidRDefault="00F94C3C">
      <w:pPr>
        <w:spacing w:line="14" w:lineRule="exact"/>
        <w:rPr>
          <w:sz w:val="20"/>
          <w:szCs w:val="20"/>
        </w:rPr>
      </w:pPr>
    </w:p>
    <w:p w:rsidR="00F94C3C" w:rsidRDefault="00C806BD">
      <w:pPr>
        <w:spacing w:line="239" w:lineRule="auto"/>
        <w:ind w:left="3" w:firstLine="708"/>
        <w:jc w:val="both"/>
        <w:rPr>
          <w:sz w:val="20"/>
          <w:szCs w:val="20"/>
        </w:rPr>
      </w:pPr>
      <w:r>
        <w:rPr>
          <w:rFonts w:eastAsia="Times New Roman"/>
          <w:color w:val="231F20"/>
          <w:sz w:val="28"/>
          <w:szCs w:val="28"/>
        </w:rPr>
        <w:t>Развитие межведомственного взаимодействия включает в себя сотрудничество с высшими учебными заведениями на территории края, которые готовят специалистов Службы, по организации оптимальной подготовки кадров, отвечающих запросам отрасли в крае и формированию заказа на проведение актуальных для Службы исследований в области прикладной психологии, педагогики и дефектологии; актуализация механизмов передачи информации и взаимодействия со структурами и ведомствами, вовлеченными в обеспечение прав и интересов детей на территории края. Отдельные приоритетные направления деятельности Службы (профилактика суицидального риска, оказание ранней помощи детям) регламентируются на уровне Правительства Хабаровского края и входящих в его состав структур.</w:t>
      </w:r>
    </w:p>
    <w:p w:rsidR="00F94C3C" w:rsidRDefault="00F94C3C">
      <w:pPr>
        <w:spacing w:line="200" w:lineRule="exact"/>
        <w:rPr>
          <w:sz w:val="20"/>
          <w:szCs w:val="20"/>
        </w:rPr>
      </w:pPr>
    </w:p>
    <w:p w:rsidR="00F94C3C" w:rsidRDefault="00F94C3C">
      <w:pPr>
        <w:spacing w:line="251" w:lineRule="exact"/>
        <w:rPr>
          <w:sz w:val="20"/>
          <w:szCs w:val="20"/>
        </w:rPr>
      </w:pPr>
    </w:p>
    <w:p w:rsidR="00F94C3C" w:rsidRDefault="00C806BD">
      <w:pPr>
        <w:ind w:left="5063"/>
        <w:rPr>
          <w:sz w:val="20"/>
          <w:szCs w:val="20"/>
        </w:rPr>
      </w:pPr>
      <w:r>
        <w:rPr>
          <w:rFonts w:eastAsia="Times New Roman"/>
          <w:color w:val="231F20"/>
          <w:sz w:val="20"/>
          <w:szCs w:val="20"/>
        </w:rPr>
        <w:t>131</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ind w:left="703"/>
        <w:rPr>
          <w:sz w:val="20"/>
          <w:szCs w:val="20"/>
        </w:rPr>
      </w:pPr>
      <w:r>
        <w:rPr>
          <w:rFonts w:eastAsia="Times New Roman"/>
          <w:b/>
          <w:bCs/>
          <w:color w:val="231F20"/>
          <w:sz w:val="28"/>
          <w:szCs w:val="28"/>
          <w:u w:val="single"/>
        </w:rPr>
        <w:lastRenderedPageBreak/>
        <w:t>Модель психологической службы Самарской области</w:t>
      </w:r>
    </w:p>
    <w:p w:rsidR="00F94C3C" w:rsidRDefault="00F94C3C">
      <w:pPr>
        <w:spacing w:line="324" w:lineRule="exact"/>
        <w:rPr>
          <w:sz w:val="20"/>
          <w:szCs w:val="20"/>
        </w:rPr>
      </w:pPr>
    </w:p>
    <w:p w:rsidR="00F94C3C" w:rsidRDefault="00C806BD">
      <w:pPr>
        <w:ind w:left="703"/>
        <w:rPr>
          <w:sz w:val="20"/>
          <w:szCs w:val="20"/>
        </w:rPr>
      </w:pPr>
      <w:r>
        <w:rPr>
          <w:rFonts w:eastAsia="Times New Roman"/>
          <w:color w:val="231F20"/>
          <w:sz w:val="28"/>
          <w:szCs w:val="28"/>
        </w:rPr>
        <w:t>Интегративным результатом реализации требований к образовательной</w:t>
      </w:r>
    </w:p>
    <w:p w:rsidR="00F94C3C" w:rsidRDefault="00F94C3C">
      <w:pPr>
        <w:spacing w:line="13"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программе в соответствии с Федеральными государственными образовательными стандартами на всех уровнях образования является создание комфортной развивающей образовательной среды, гарантирующей охрану</w:t>
      </w:r>
    </w:p>
    <w:p w:rsidR="00F94C3C" w:rsidRDefault="00F94C3C">
      <w:pPr>
        <w:spacing w:line="15" w:lineRule="exact"/>
        <w:rPr>
          <w:sz w:val="20"/>
          <w:szCs w:val="20"/>
        </w:rPr>
      </w:pPr>
    </w:p>
    <w:p w:rsidR="00F94C3C" w:rsidRDefault="00C806BD" w:rsidP="00C806BD">
      <w:pPr>
        <w:numPr>
          <w:ilvl w:val="0"/>
          <w:numId w:val="387"/>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укрепление физического, психологического и социального здоровья обучающихся. Одним из ключевых факторов, обеспечивающих данный результат, является региональная психологическая служба.</w:t>
      </w:r>
    </w:p>
    <w:p w:rsidR="00F94C3C" w:rsidRDefault="00F94C3C">
      <w:pPr>
        <w:spacing w:line="13"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Цель региональной психологической службы определена ФГОС ООО: психолого-педагогическое сопровождение участников образовательного процесса, направленное на сохранение и укрепление психологического здоровья обучающихся; формирование ценности здоровья и безопасного образа жизни. Для реализации вышеобозначенной цели в Самарской области была создана и действует многоуровневая организационная система психолого-педагогического сопровождения образования, обеспечивающая оказание доступной, эффективной и разнообразной психологической помощи всем субъектам образовательного процесса в образовательных организациях Самарской области. В структуру системы входят:</w:t>
      </w:r>
    </w:p>
    <w:p w:rsidR="00F94C3C" w:rsidRDefault="00F94C3C">
      <w:pPr>
        <w:spacing w:line="26" w:lineRule="exact"/>
        <w:rPr>
          <w:rFonts w:eastAsia="Times New Roman"/>
          <w:color w:val="231F20"/>
          <w:sz w:val="28"/>
          <w:szCs w:val="28"/>
        </w:rPr>
      </w:pPr>
    </w:p>
    <w:p w:rsidR="00F94C3C" w:rsidRDefault="00C806BD">
      <w:pPr>
        <w:spacing w:line="235" w:lineRule="auto"/>
        <w:ind w:left="3" w:firstLine="708"/>
        <w:rPr>
          <w:rFonts w:eastAsia="Times New Roman"/>
          <w:color w:val="231F20"/>
          <w:sz w:val="28"/>
          <w:szCs w:val="28"/>
        </w:rPr>
      </w:pPr>
      <w:r>
        <w:rPr>
          <w:rFonts w:eastAsia="Times New Roman"/>
          <w:color w:val="231F20"/>
          <w:sz w:val="28"/>
          <w:szCs w:val="28"/>
        </w:rPr>
        <w:t>педагоги-психологи государственных и муниципальных образовательных организаций Самарской области;</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государственные бюджетные учреждения – центры психолого-педагогической, медицинской и социальной помощи;</w:t>
      </w:r>
    </w:p>
    <w:p w:rsidR="00F94C3C" w:rsidRDefault="00F94C3C">
      <w:pPr>
        <w:spacing w:line="15"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государственное бюджетное учреждение дополнительного профессионального образования Самарской области «Региональный социопсихологический центр» (далее – Региональный социопсихологический центр);</w:t>
      </w:r>
    </w:p>
    <w:p w:rsidR="00F94C3C" w:rsidRDefault="00F94C3C">
      <w:pPr>
        <w:spacing w:line="17"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психолого-медико-педагогические комиссии в системе образования; отделы психолого-педагогического сопровождения Ресурсных центров;</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подразделения высших учебных заведений, занимающиеся подготовкой, повышением квалификации и переподготовкой специалистов для системы психологического обеспечения.</w:t>
      </w:r>
    </w:p>
    <w:p w:rsidR="00F94C3C" w:rsidRDefault="00F94C3C">
      <w:pPr>
        <w:spacing w:line="14"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Региональный социопсихологический центр (сайт: www.rspc-samara.ru) обеспечивает психологическими услугами общеобразовательные учреждения г. Тольятти, г. Самара (частично, 40%) и ряд образовательных организаций малых городов и районов области. В целом охват образовательных организаций области составляет более 60%. Услуги организациям, осуществляющим</w:t>
      </w:r>
    </w:p>
    <w:p w:rsidR="00F94C3C" w:rsidRDefault="00F94C3C">
      <w:pPr>
        <w:spacing w:line="14" w:lineRule="exact"/>
        <w:rPr>
          <w:rFonts w:eastAsia="Times New Roman"/>
          <w:color w:val="231F20"/>
          <w:sz w:val="28"/>
          <w:szCs w:val="28"/>
        </w:rPr>
      </w:pPr>
    </w:p>
    <w:p w:rsidR="00F94C3C" w:rsidRDefault="00C806BD">
      <w:pPr>
        <w:spacing w:line="238" w:lineRule="auto"/>
        <w:ind w:left="3"/>
        <w:jc w:val="both"/>
        <w:rPr>
          <w:rFonts w:eastAsia="Times New Roman"/>
          <w:color w:val="231F20"/>
          <w:sz w:val="28"/>
          <w:szCs w:val="28"/>
        </w:rPr>
      </w:pPr>
      <w:r>
        <w:rPr>
          <w:rFonts w:eastAsia="Times New Roman"/>
          <w:color w:val="231F20"/>
          <w:sz w:val="28"/>
          <w:szCs w:val="28"/>
        </w:rPr>
        <w:t>образовательную деятельность, предоставляются Региональным социопсихологическим центром на условиях аутсорсинга. Между Региональным социопсихологическим центром и каждой обслуживаемой школой заключен договор о безвозмездном оказании услуг, согласован план работы специалистов и циклограмма рабочего времени. Школа предоставляет помещение, оборудованное необходимой мебелью. Диагностический инструментарий, бланки для проведения обследования, другие расходы, связанные с материальным обеспечением профессиональной деятельности</w:t>
      </w:r>
    </w:p>
    <w:p w:rsidR="00F94C3C" w:rsidRDefault="00F94C3C">
      <w:pPr>
        <w:spacing w:line="200" w:lineRule="exact"/>
        <w:rPr>
          <w:sz w:val="20"/>
          <w:szCs w:val="20"/>
        </w:rPr>
      </w:pPr>
    </w:p>
    <w:p w:rsidR="00F94C3C" w:rsidRDefault="00F94C3C">
      <w:pPr>
        <w:spacing w:line="259" w:lineRule="exact"/>
        <w:rPr>
          <w:sz w:val="20"/>
          <w:szCs w:val="20"/>
        </w:rPr>
      </w:pPr>
    </w:p>
    <w:p w:rsidR="00F94C3C" w:rsidRDefault="00C806BD">
      <w:pPr>
        <w:ind w:left="5063"/>
        <w:rPr>
          <w:sz w:val="20"/>
          <w:szCs w:val="20"/>
        </w:rPr>
      </w:pPr>
      <w:r>
        <w:rPr>
          <w:rFonts w:eastAsia="Times New Roman"/>
          <w:color w:val="231F20"/>
          <w:sz w:val="20"/>
          <w:szCs w:val="20"/>
        </w:rPr>
        <w:t>132</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8" w:lineRule="auto"/>
        <w:ind w:left="3"/>
        <w:jc w:val="both"/>
        <w:rPr>
          <w:sz w:val="20"/>
          <w:szCs w:val="20"/>
        </w:rPr>
      </w:pPr>
      <w:r>
        <w:rPr>
          <w:rFonts w:eastAsia="Times New Roman"/>
          <w:color w:val="231F20"/>
          <w:sz w:val="28"/>
          <w:szCs w:val="28"/>
        </w:rPr>
        <w:lastRenderedPageBreak/>
        <w:t>специалистов, берет на себя Региональный социопсихологический центр. За методическое обеспечение специалистов, их повышение квалификации, проведение аттестации также отвечает Региональный социопсихологический центр. Педагог-психолог является штатным сотрудником Регионального социопсихологического центра, рабочее место – образовательная организация.</w:t>
      </w:r>
    </w:p>
    <w:p w:rsidR="00F94C3C" w:rsidRDefault="00C806BD">
      <w:pPr>
        <w:spacing w:line="20" w:lineRule="exact"/>
        <w:rPr>
          <w:sz w:val="20"/>
          <w:szCs w:val="20"/>
        </w:rPr>
      </w:pPr>
      <w:r>
        <w:rPr>
          <w:noProof/>
          <w:sz w:val="20"/>
          <w:szCs w:val="20"/>
        </w:rPr>
        <w:drawing>
          <wp:anchor distT="0" distB="0" distL="114300" distR="114300" simplePos="0" relativeHeight="251511296" behindDoc="1" locked="0" layoutInCell="0" allowOverlap="1">
            <wp:simplePos x="0" y="0"/>
            <wp:positionH relativeFrom="column">
              <wp:posOffset>89535</wp:posOffset>
            </wp:positionH>
            <wp:positionV relativeFrom="paragraph">
              <wp:posOffset>205105</wp:posOffset>
            </wp:positionV>
            <wp:extent cx="5568950" cy="36576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blip>
                    <a:srcRect/>
                    <a:stretch>
                      <a:fillRect/>
                    </a:stretch>
                  </pic:blipFill>
                  <pic:spPr bwMode="auto">
                    <a:xfrm>
                      <a:off x="0" y="0"/>
                      <a:ext cx="5568950" cy="3657600"/>
                    </a:xfrm>
                    <a:prstGeom prst="rect">
                      <a:avLst/>
                    </a:prstGeom>
                    <a:noFill/>
                  </pic:spPr>
                </pic:pic>
              </a:graphicData>
            </a:graphic>
          </wp:anchor>
        </w:drawing>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79" w:lineRule="exact"/>
        <w:rPr>
          <w:sz w:val="20"/>
          <w:szCs w:val="20"/>
        </w:rPr>
      </w:pPr>
    </w:p>
    <w:p w:rsidR="00F94C3C" w:rsidRDefault="00C806BD">
      <w:pPr>
        <w:spacing w:line="234" w:lineRule="auto"/>
        <w:ind w:left="1920" w:right="540"/>
        <w:jc w:val="center"/>
        <w:rPr>
          <w:sz w:val="20"/>
          <w:szCs w:val="20"/>
        </w:rPr>
      </w:pPr>
      <w:r>
        <w:rPr>
          <w:rFonts w:eastAsia="Times New Roman"/>
          <w:i/>
          <w:iCs/>
          <w:color w:val="231F20"/>
          <w:sz w:val="28"/>
          <w:szCs w:val="28"/>
        </w:rPr>
        <w:t xml:space="preserve">Рис. 3. </w:t>
      </w:r>
      <w:r>
        <w:rPr>
          <w:rFonts w:eastAsia="Times New Roman"/>
          <w:color w:val="231F20"/>
          <w:sz w:val="28"/>
          <w:szCs w:val="28"/>
        </w:rPr>
        <w:t>Структура психологической Службы системы образования</w:t>
      </w:r>
      <w:r>
        <w:rPr>
          <w:rFonts w:eastAsia="Times New Roman"/>
          <w:i/>
          <w:iCs/>
          <w:color w:val="231F20"/>
          <w:sz w:val="28"/>
          <w:szCs w:val="28"/>
        </w:rPr>
        <w:t xml:space="preserve"> </w:t>
      </w:r>
      <w:r>
        <w:rPr>
          <w:rFonts w:eastAsia="Times New Roman"/>
          <w:color w:val="231F20"/>
          <w:sz w:val="28"/>
          <w:szCs w:val="28"/>
        </w:rPr>
        <w:t>Самарской области</w:t>
      </w:r>
    </w:p>
    <w:p w:rsidR="00F94C3C" w:rsidRDefault="00F94C3C">
      <w:pPr>
        <w:spacing w:line="337"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На территории большинства территориальных управлений Министерства образования и науки Самарской области действуют ППМС-центры (16 центров). Психолого-педагогическое сопровождение общеобразовательных учреждений осуществляется аналогично, на условиях аутсорсинга, по договору о безвозмездном оказании психолого-педагогических услуг.</w:t>
      </w:r>
    </w:p>
    <w:p w:rsidR="00F94C3C" w:rsidRDefault="00F94C3C">
      <w:pPr>
        <w:spacing w:line="14" w:lineRule="exact"/>
        <w:rPr>
          <w:sz w:val="20"/>
          <w:szCs w:val="20"/>
        </w:rPr>
      </w:pPr>
    </w:p>
    <w:p w:rsidR="00F94C3C" w:rsidRDefault="00C806BD">
      <w:pPr>
        <w:spacing w:line="235" w:lineRule="auto"/>
        <w:ind w:left="3" w:firstLine="708"/>
        <w:jc w:val="both"/>
        <w:rPr>
          <w:sz w:val="20"/>
          <w:szCs w:val="20"/>
        </w:rPr>
      </w:pPr>
      <w:r>
        <w:rPr>
          <w:rFonts w:eastAsia="Times New Roman"/>
          <w:color w:val="231F20"/>
          <w:sz w:val="28"/>
          <w:szCs w:val="28"/>
        </w:rPr>
        <w:t>Финансирование данных услуг осуществляется из бюджета Самарской области в форме государственного задания. Объем трудозатрат рассчитывается</w:t>
      </w:r>
    </w:p>
    <w:p w:rsidR="00F94C3C" w:rsidRDefault="00F94C3C">
      <w:pPr>
        <w:spacing w:line="13" w:lineRule="exact"/>
        <w:rPr>
          <w:sz w:val="20"/>
          <w:szCs w:val="20"/>
        </w:rPr>
      </w:pPr>
    </w:p>
    <w:p w:rsidR="00F94C3C" w:rsidRDefault="00C806BD" w:rsidP="00C806BD">
      <w:pPr>
        <w:numPr>
          <w:ilvl w:val="0"/>
          <w:numId w:val="388"/>
        </w:numPr>
        <w:tabs>
          <w:tab w:val="left" w:pos="252"/>
        </w:tabs>
        <w:spacing w:line="235" w:lineRule="auto"/>
        <w:ind w:left="3" w:hanging="3"/>
        <w:jc w:val="both"/>
        <w:rPr>
          <w:rFonts w:eastAsia="Times New Roman"/>
          <w:color w:val="231F20"/>
          <w:sz w:val="28"/>
          <w:szCs w:val="28"/>
        </w:rPr>
      </w:pPr>
      <w:r>
        <w:rPr>
          <w:rFonts w:eastAsia="Times New Roman"/>
          <w:color w:val="231F20"/>
          <w:sz w:val="28"/>
          <w:szCs w:val="28"/>
        </w:rPr>
        <w:t>соответствии с региональными нормативами (постановление Правительства Самарской области от 31 октября 2007 г. № 230). Для унификации</w:t>
      </w:r>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представления центрами видов деятельности и объема трудозатрат при составлении государственных заданий разработаны специальные таблицы.</w:t>
      </w:r>
    </w:p>
    <w:p w:rsidR="00F94C3C" w:rsidRDefault="00F94C3C">
      <w:pPr>
        <w:spacing w:line="15"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Описанная организационная форма психолого-педагогического обеспечения реализуется в образовательных организациях (включая</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профессиональные образовательные организации), где количество обучающихся не превышает 700 чел. Достоинством такой формы является то, что все специалисты имеют единое административное и профессиональное соподчинение.</w:t>
      </w:r>
    </w:p>
    <w:p w:rsidR="00F94C3C" w:rsidRDefault="00F94C3C">
      <w:pPr>
        <w:spacing w:line="4" w:lineRule="exact"/>
        <w:rPr>
          <w:sz w:val="20"/>
          <w:szCs w:val="20"/>
        </w:rPr>
      </w:pPr>
    </w:p>
    <w:p w:rsidR="00F94C3C" w:rsidRDefault="00C806BD">
      <w:pPr>
        <w:tabs>
          <w:tab w:val="left" w:pos="2822"/>
          <w:tab w:val="left" w:pos="3322"/>
          <w:tab w:val="left" w:pos="4262"/>
          <w:tab w:val="left" w:pos="4762"/>
          <w:tab w:val="left" w:pos="5502"/>
          <w:tab w:val="left" w:pos="7922"/>
        </w:tabs>
        <w:ind w:left="703"/>
        <w:rPr>
          <w:sz w:val="20"/>
          <w:szCs w:val="20"/>
        </w:rPr>
      </w:pPr>
      <w:r>
        <w:rPr>
          <w:rFonts w:eastAsia="Times New Roman"/>
          <w:color w:val="231F20"/>
          <w:sz w:val="28"/>
          <w:szCs w:val="28"/>
        </w:rPr>
        <w:t>Одновременно</w:t>
      </w:r>
      <w:r>
        <w:rPr>
          <w:sz w:val="20"/>
          <w:szCs w:val="20"/>
        </w:rPr>
        <w:tab/>
      </w:r>
      <w:r>
        <w:rPr>
          <w:rFonts w:eastAsia="Times New Roman"/>
          <w:color w:val="231F20"/>
          <w:sz w:val="28"/>
          <w:szCs w:val="28"/>
        </w:rPr>
        <w:t>с</w:t>
      </w:r>
      <w:r>
        <w:rPr>
          <w:sz w:val="20"/>
          <w:szCs w:val="20"/>
        </w:rPr>
        <w:tab/>
      </w:r>
      <w:r>
        <w:rPr>
          <w:rFonts w:eastAsia="Times New Roman"/>
          <w:color w:val="231F20"/>
          <w:sz w:val="28"/>
          <w:szCs w:val="28"/>
        </w:rPr>
        <w:t>этим</w:t>
      </w:r>
      <w:r>
        <w:rPr>
          <w:sz w:val="20"/>
          <w:szCs w:val="20"/>
        </w:rPr>
        <w:tab/>
      </w:r>
      <w:r>
        <w:rPr>
          <w:rFonts w:eastAsia="Times New Roman"/>
          <w:color w:val="231F20"/>
          <w:sz w:val="28"/>
          <w:szCs w:val="28"/>
        </w:rPr>
        <w:t>в</w:t>
      </w:r>
      <w:r>
        <w:rPr>
          <w:sz w:val="20"/>
          <w:szCs w:val="20"/>
        </w:rPr>
        <w:tab/>
      </w:r>
      <w:r>
        <w:rPr>
          <w:rFonts w:eastAsia="Times New Roman"/>
          <w:color w:val="231F20"/>
          <w:sz w:val="28"/>
          <w:szCs w:val="28"/>
        </w:rPr>
        <w:t>тех</w:t>
      </w:r>
      <w:r>
        <w:rPr>
          <w:sz w:val="20"/>
          <w:szCs w:val="20"/>
        </w:rPr>
        <w:tab/>
      </w:r>
      <w:r>
        <w:rPr>
          <w:rFonts w:eastAsia="Times New Roman"/>
          <w:color w:val="231F20"/>
          <w:sz w:val="28"/>
          <w:szCs w:val="28"/>
        </w:rPr>
        <w:t>образовательных</w:t>
      </w:r>
      <w:r>
        <w:rPr>
          <w:sz w:val="20"/>
          <w:szCs w:val="20"/>
        </w:rPr>
        <w:tab/>
      </w:r>
      <w:r>
        <w:rPr>
          <w:rFonts w:eastAsia="Times New Roman"/>
          <w:color w:val="231F20"/>
          <w:sz w:val="28"/>
          <w:szCs w:val="28"/>
        </w:rPr>
        <w:t>организациях,</w:t>
      </w:r>
    </w:p>
    <w:p w:rsidR="00F94C3C" w:rsidRDefault="00F94C3C">
      <w:pPr>
        <w:spacing w:line="200" w:lineRule="exact"/>
        <w:rPr>
          <w:sz w:val="20"/>
          <w:szCs w:val="20"/>
        </w:rPr>
      </w:pPr>
    </w:p>
    <w:p w:rsidR="00F94C3C" w:rsidRDefault="00F94C3C">
      <w:pPr>
        <w:spacing w:line="284" w:lineRule="exact"/>
        <w:rPr>
          <w:sz w:val="20"/>
          <w:szCs w:val="20"/>
        </w:rPr>
      </w:pPr>
    </w:p>
    <w:p w:rsidR="00F94C3C" w:rsidRDefault="00C806BD">
      <w:pPr>
        <w:ind w:left="5063"/>
        <w:rPr>
          <w:sz w:val="20"/>
          <w:szCs w:val="20"/>
        </w:rPr>
      </w:pPr>
      <w:r>
        <w:rPr>
          <w:rFonts w:eastAsia="Times New Roman"/>
          <w:color w:val="231F20"/>
          <w:sz w:val="20"/>
          <w:szCs w:val="20"/>
        </w:rPr>
        <w:t>133</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jc w:val="both"/>
        <w:rPr>
          <w:sz w:val="20"/>
          <w:szCs w:val="20"/>
        </w:rPr>
      </w:pPr>
      <w:r>
        <w:rPr>
          <w:rFonts w:eastAsia="Times New Roman"/>
          <w:color w:val="231F20"/>
          <w:sz w:val="28"/>
          <w:szCs w:val="28"/>
        </w:rPr>
        <w:lastRenderedPageBreak/>
        <w:t>где количество обучающихся превышает 700 чел., и в дошкольных образовательных организациях педагоги-психологи являются штатными</w:t>
      </w:r>
    </w:p>
    <w:p w:rsidR="00F94C3C" w:rsidRDefault="00F94C3C">
      <w:pPr>
        <w:spacing w:line="15"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сотрудниками образовательной организации. Административно они подчиняются директору образовательной организации, профессионально их курирует Региональный социопсихологический центр.</w:t>
      </w:r>
    </w:p>
    <w:p w:rsidR="00F94C3C" w:rsidRDefault="00F94C3C">
      <w:pPr>
        <w:spacing w:line="15" w:lineRule="exact"/>
        <w:rPr>
          <w:sz w:val="20"/>
          <w:szCs w:val="20"/>
        </w:rPr>
      </w:pPr>
    </w:p>
    <w:p w:rsidR="00F94C3C" w:rsidRDefault="00C806BD" w:rsidP="00C806BD">
      <w:pPr>
        <w:numPr>
          <w:ilvl w:val="0"/>
          <w:numId w:val="389"/>
        </w:numPr>
        <w:tabs>
          <w:tab w:val="left" w:pos="1210"/>
        </w:tabs>
        <w:spacing w:line="234" w:lineRule="auto"/>
        <w:ind w:left="3" w:firstLine="705"/>
        <w:jc w:val="both"/>
        <w:rPr>
          <w:rFonts w:eastAsia="Times New Roman"/>
          <w:color w:val="231F20"/>
          <w:sz w:val="28"/>
          <w:szCs w:val="28"/>
        </w:rPr>
      </w:pPr>
      <w:r>
        <w:rPr>
          <w:rFonts w:eastAsia="Times New Roman"/>
          <w:color w:val="231F20"/>
          <w:sz w:val="28"/>
          <w:szCs w:val="28"/>
        </w:rPr>
        <w:t>сельских общеобразовательных организациях с численностью обучающихся менее 100 человек психолого-педагогическое сопровождение</w:t>
      </w:r>
    </w:p>
    <w:p w:rsidR="00F94C3C" w:rsidRDefault="00F94C3C">
      <w:pPr>
        <w:spacing w:line="17"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обеспечивается путем организации специалистами ППМС-центров систематической работы в режиме консультативного пункта по утвержденному графику.</w:t>
      </w:r>
    </w:p>
    <w:p w:rsidR="00F94C3C" w:rsidRDefault="00C806BD">
      <w:pPr>
        <w:spacing w:line="20" w:lineRule="exact"/>
        <w:rPr>
          <w:sz w:val="20"/>
          <w:szCs w:val="20"/>
        </w:rPr>
      </w:pPr>
      <w:r>
        <w:rPr>
          <w:noProof/>
          <w:sz w:val="20"/>
          <w:szCs w:val="20"/>
        </w:rPr>
        <w:drawing>
          <wp:anchor distT="0" distB="0" distL="114300" distR="114300" simplePos="0" relativeHeight="251512320" behindDoc="1" locked="0" layoutInCell="0" allowOverlap="1">
            <wp:simplePos x="0" y="0"/>
            <wp:positionH relativeFrom="column">
              <wp:posOffset>281940</wp:posOffset>
            </wp:positionH>
            <wp:positionV relativeFrom="paragraph">
              <wp:posOffset>95250</wp:posOffset>
            </wp:positionV>
            <wp:extent cx="6108065" cy="310642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blip>
                    <a:srcRect/>
                    <a:stretch>
                      <a:fillRect/>
                    </a:stretch>
                  </pic:blipFill>
                  <pic:spPr bwMode="auto">
                    <a:xfrm>
                      <a:off x="0" y="0"/>
                      <a:ext cx="6108065" cy="3106420"/>
                    </a:xfrm>
                    <a:prstGeom prst="rect">
                      <a:avLst/>
                    </a:prstGeom>
                    <a:noFill/>
                  </pic:spPr>
                </pic:pic>
              </a:graphicData>
            </a:graphic>
          </wp:anchor>
        </w:drawing>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58" w:lineRule="exact"/>
        <w:rPr>
          <w:sz w:val="20"/>
          <w:szCs w:val="20"/>
        </w:rPr>
      </w:pPr>
    </w:p>
    <w:p w:rsidR="00F94C3C" w:rsidRDefault="00C806BD">
      <w:pPr>
        <w:spacing w:line="234" w:lineRule="auto"/>
        <w:ind w:left="1580" w:right="300"/>
        <w:jc w:val="center"/>
        <w:rPr>
          <w:sz w:val="20"/>
          <w:szCs w:val="20"/>
        </w:rPr>
      </w:pPr>
      <w:r>
        <w:rPr>
          <w:rFonts w:eastAsia="Times New Roman"/>
          <w:i/>
          <w:iCs/>
          <w:color w:val="231F20"/>
          <w:sz w:val="28"/>
          <w:szCs w:val="28"/>
        </w:rPr>
        <w:t xml:space="preserve">Рис. 4. </w:t>
      </w:r>
      <w:r>
        <w:rPr>
          <w:rFonts w:eastAsia="Times New Roman"/>
          <w:color w:val="231F20"/>
          <w:sz w:val="28"/>
          <w:szCs w:val="28"/>
        </w:rPr>
        <w:t>Система психолого-педагогического сопровождения образования</w:t>
      </w:r>
      <w:r>
        <w:rPr>
          <w:rFonts w:eastAsia="Times New Roman"/>
          <w:i/>
          <w:iCs/>
          <w:color w:val="231F20"/>
          <w:sz w:val="28"/>
          <w:szCs w:val="28"/>
        </w:rPr>
        <w:t xml:space="preserve"> </w:t>
      </w:r>
      <w:r>
        <w:rPr>
          <w:rFonts w:eastAsia="Times New Roman"/>
          <w:color w:val="231F20"/>
          <w:sz w:val="28"/>
          <w:szCs w:val="28"/>
        </w:rPr>
        <w:t>Самарской области</w:t>
      </w:r>
    </w:p>
    <w:p w:rsidR="00F94C3C" w:rsidRDefault="00F94C3C">
      <w:pPr>
        <w:spacing w:line="224"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Министерство образования и науки Самарской области уделяет повышенное внимание обеспечению реализации права на предоставление доступной и качественной психолого-педагогической помощи обучающимся, которые в ней нуждаются. С этой целью открываются дополнительные ставки специалистов, используются вариативные формы организации психолого-педагогического сопровождения образовательных организаций, проводится постоянный мониторинг обеспеченности образовательных организаций педагогами- психологами, социальными педагогами, учителями-логопедами</w:t>
      </w:r>
    </w:p>
    <w:p w:rsidR="00F94C3C" w:rsidRDefault="00F94C3C">
      <w:pPr>
        <w:spacing w:line="8" w:lineRule="exact"/>
        <w:rPr>
          <w:sz w:val="20"/>
          <w:szCs w:val="20"/>
        </w:rPr>
      </w:pPr>
    </w:p>
    <w:p w:rsidR="00F94C3C" w:rsidRDefault="00C806BD" w:rsidP="00C806BD">
      <w:pPr>
        <w:numPr>
          <w:ilvl w:val="0"/>
          <w:numId w:val="390"/>
        </w:numPr>
        <w:tabs>
          <w:tab w:val="left" w:pos="223"/>
        </w:tabs>
        <w:ind w:left="223" w:hanging="223"/>
        <w:rPr>
          <w:rFonts w:eastAsia="Times New Roman"/>
          <w:color w:val="231F20"/>
          <w:sz w:val="28"/>
          <w:szCs w:val="28"/>
        </w:rPr>
      </w:pPr>
      <w:r>
        <w:rPr>
          <w:rFonts w:eastAsia="Times New Roman"/>
          <w:color w:val="231F20"/>
          <w:sz w:val="28"/>
          <w:szCs w:val="28"/>
        </w:rPr>
        <w:t>учителями-дефектологами, ведется работа по закрытию имеющихся вакансий.</w:t>
      </w:r>
    </w:p>
    <w:p w:rsidR="00F94C3C" w:rsidRDefault="00C806BD" w:rsidP="00C806BD">
      <w:pPr>
        <w:numPr>
          <w:ilvl w:val="1"/>
          <w:numId w:val="390"/>
        </w:numPr>
        <w:tabs>
          <w:tab w:val="left" w:pos="1123"/>
        </w:tabs>
        <w:ind w:left="1123" w:hanging="415"/>
        <w:rPr>
          <w:rFonts w:eastAsia="Times New Roman"/>
          <w:color w:val="231F20"/>
          <w:sz w:val="28"/>
          <w:szCs w:val="28"/>
        </w:rPr>
      </w:pPr>
      <w:r>
        <w:rPr>
          <w:rFonts w:eastAsia="Times New Roman"/>
          <w:color w:val="231F20"/>
          <w:sz w:val="28"/>
          <w:szCs w:val="28"/>
        </w:rPr>
        <w:t>настоящее  время,  по  данным  мониторинга  за  2020  г.  (письмо</w:t>
      </w:r>
    </w:p>
    <w:p w:rsidR="00F94C3C" w:rsidRDefault="00C806BD">
      <w:pPr>
        <w:tabs>
          <w:tab w:val="left" w:pos="1862"/>
          <w:tab w:val="left" w:pos="3522"/>
          <w:tab w:val="left" w:pos="3842"/>
          <w:tab w:val="left" w:pos="4722"/>
          <w:tab w:val="left" w:pos="6202"/>
          <w:tab w:val="left" w:pos="7302"/>
          <w:tab w:val="left" w:pos="7742"/>
          <w:tab w:val="left" w:pos="8202"/>
          <w:tab w:val="left" w:pos="8802"/>
        </w:tabs>
        <w:ind w:left="3"/>
        <w:rPr>
          <w:sz w:val="20"/>
          <w:szCs w:val="20"/>
        </w:rPr>
      </w:pPr>
      <w:r>
        <w:rPr>
          <w:rFonts w:eastAsia="Times New Roman"/>
          <w:color w:val="231F20"/>
          <w:sz w:val="28"/>
          <w:szCs w:val="28"/>
        </w:rPr>
        <w:t>Министерства</w:t>
      </w:r>
      <w:r>
        <w:rPr>
          <w:rFonts w:eastAsia="Times New Roman"/>
          <w:color w:val="231F20"/>
          <w:sz w:val="28"/>
          <w:szCs w:val="28"/>
        </w:rPr>
        <w:tab/>
        <w:t>образования</w:t>
      </w:r>
      <w:r>
        <w:rPr>
          <w:rFonts w:eastAsia="Times New Roman"/>
          <w:color w:val="231F20"/>
          <w:sz w:val="28"/>
          <w:szCs w:val="28"/>
        </w:rPr>
        <w:tab/>
        <w:t>и</w:t>
      </w:r>
      <w:r>
        <w:rPr>
          <w:rFonts w:eastAsia="Times New Roman"/>
          <w:color w:val="231F20"/>
          <w:sz w:val="28"/>
          <w:szCs w:val="28"/>
        </w:rPr>
        <w:tab/>
        <w:t>науки</w:t>
      </w:r>
      <w:r>
        <w:rPr>
          <w:rFonts w:eastAsia="Times New Roman"/>
          <w:color w:val="231F20"/>
          <w:sz w:val="28"/>
          <w:szCs w:val="28"/>
        </w:rPr>
        <w:tab/>
        <w:t>Самарской</w:t>
      </w:r>
      <w:r>
        <w:rPr>
          <w:rFonts w:eastAsia="Times New Roman"/>
          <w:color w:val="231F20"/>
          <w:sz w:val="28"/>
          <w:szCs w:val="28"/>
        </w:rPr>
        <w:tab/>
        <w:t>области</w:t>
      </w:r>
      <w:r>
        <w:rPr>
          <w:rFonts w:eastAsia="Times New Roman"/>
          <w:color w:val="231F20"/>
          <w:sz w:val="28"/>
          <w:szCs w:val="28"/>
        </w:rPr>
        <w:tab/>
        <w:t>от</w:t>
      </w:r>
      <w:r>
        <w:rPr>
          <w:rFonts w:eastAsia="Times New Roman"/>
          <w:color w:val="231F20"/>
          <w:sz w:val="28"/>
          <w:szCs w:val="28"/>
        </w:rPr>
        <w:tab/>
        <w:t>13</w:t>
      </w:r>
      <w:r>
        <w:rPr>
          <w:rFonts w:eastAsia="Times New Roman"/>
          <w:color w:val="231F20"/>
          <w:sz w:val="28"/>
          <w:szCs w:val="28"/>
        </w:rPr>
        <w:tab/>
        <w:t>мая</w:t>
      </w:r>
      <w:r>
        <w:rPr>
          <w:sz w:val="20"/>
          <w:szCs w:val="20"/>
        </w:rPr>
        <w:tab/>
      </w:r>
      <w:r>
        <w:rPr>
          <w:rFonts w:eastAsia="Times New Roman"/>
          <w:color w:val="231F20"/>
          <w:sz w:val="28"/>
          <w:szCs w:val="28"/>
        </w:rPr>
        <w:t>2020 г.</w:t>
      </w:r>
    </w:p>
    <w:p w:rsidR="00F94C3C" w:rsidRDefault="00F94C3C">
      <w:pPr>
        <w:spacing w:line="15" w:lineRule="exact"/>
        <w:rPr>
          <w:sz w:val="20"/>
          <w:szCs w:val="20"/>
        </w:rPr>
      </w:pPr>
    </w:p>
    <w:p w:rsidR="00F94C3C" w:rsidRDefault="00C806BD" w:rsidP="00C806BD">
      <w:pPr>
        <w:numPr>
          <w:ilvl w:val="0"/>
          <w:numId w:val="391"/>
        </w:numPr>
        <w:tabs>
          <w:tab w:val="left" w:pos="341"/>
        </w:tabs>
        <w:spacing w:line="234" w:lineRule="auto"/>
        <w:ind w:left="3" w:hanging="3"/>
        <w:jc w:val="both"/>
        <w:rPr>
          <w:rFonts w:eastAsia="Times New Roman"/>
          <w:color w:val="231F20"/>
          <w:sz w:val="28"/>
          <w:szCs w:val="28"/>
        </w:rPr>
      </w:pPr>
      <w:r>
        <w:rPr>
          <w:rFonts w:eastAsia="Times New Roman"/>
          <w:color w:val="231F20"/>
          <w:sz w:val="28"/>
          <w:szCs w:val="28"/>
        </w:rPr>
        <w:t>МО-16-09-01/603-ТУ), в системе психолого-педагогического обеспечения образования в Самарской области работает 2 871 специалистов: педагоги-</w:t>
      </w:r>
    </w:p>
    <w:p w:rsidR="00F94C3C" w:rsidRDefault="00F94C3C">
      <w:pPr>
        <w:spacing w:line="15" w:lineRule="exact"/>
        <w:rPr>
          <w:sz w:val="20"/>
          <w:szCs w:val="20"/>
        </w:rPr>
      </w:pPr>
    </w:p>
    <w:p w:rsidR="00F94C3C" w:rsidRDefault="00C806BD">
      <w:pPr>
        <w:spacing w:line="234" w:lineRule="auto"/>
        <w:ind w:left="3"/>
        <w:rPr>
          <w:sz w:val="20"/>
          <w:szCs w:val="20"/>
        </w:rPr>
      </w:pPr>
      <w:r>
        <w:rPr>
          <w:rFonts w:eastAsia="Times New Roman"/>
          <w:color w:val="231F20"/>
          <w:sz w:val="28"/>
          <w:szCs w:val="28"/>
        </w:rPr>
        <w:t>психологи (1 353 чел.), социальные педагоги (169 чел.), учителя-логопеды (1 142 чел.), учителя-дефектологи (207 чел.). Одним из важнейших направлений</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79" w:lineRule="exact"/>
        <w:rPr>
          <w:sz w:val="20"/>
          <w:szCs w:val="20"/>
        </w:rPr>
      </w:pPr>
    </w:p>
    <w:p w:rsidR="00F94C3C" w:rsidRDefault="00C806BD">
      <w:pPr>
        <w:ind w:left="5063"/>
        <w:rPr>
          <w:sz w:val="20"/>
          <w:szCs w:val="20"/>
        </w:rPr>
      </w:pPr>
      <w:r>
        <w:rPr>
          <w:rFonts w:eastAsia="Times New Roman"/>
          <w:color w:val="231F20"/>
          <w:sz w:val="20"/>
          <w:szCs w:val="20"/>
        </w:rPr>
        <w:t>134</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jc w:val="both"/>
        <w:rPr>
          <w:sz w:val="20"/>
          <w:szCs w:val="20"/>
        </w:rPr>
      </w:pPr>
      <w:r>
        <w:rPr>
          <w:rFonts w:eastAsia="Times New Roman"/>
          <w:color w:val="231F20"/>
          <w:sz w:val="28"/>
          <w:szCs w:val="28"/>
        </w:rPr>
        <w:lastRenderedPageBreak/>
        <w:t>работы педагогов-психологов Самарской области является сопровождение реализации федеральных государственных образовательных стандартов</w:t>
      </w:r>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в образовательных организациях. Специалистами Регионального социопсихологического центра еще в 2011 году был апробирован комплект</w:t>
      </w:r>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психолого-педагогических методик, направленных на диагностику сформированности универсальных учебных действий у обучающихся</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начальной школы, подготовлены методические рекомендации по его использованию. Для помощи педагогам-психологам также были разработаны специальные формы для ввода и обработки результатов диагностики. В целях повышения качества образования и уровня</w:t>
      </w:r>
    </w:p>
    <w:p w:rsidR="00F94C3C" w:rsidRDefault="00F94C3C">
      <w:pPr>
        <w:spacing w:line="3"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1700"/>
        <w:gridCol w:w="1480"/>
        <w:gridCol w:w="1140"/>
        <w:gridCol w:w="2100"/>
        <w:gridCol w:w="3220"/>
      </w:tblGrid>
      <w:tr w:rsidR="00F94C3C">
        <w:trPr>
          <w:trHeight w:val="322"/>
        </w:trPr>
        <w:tc>
          <w:tcPr>
            <w:tcW w:w="4320" w:type="dxa"/>
            <w:gridSpan w:val="3"/>
            <w:vAlign w:val="bottom"/>
          </w:tcPr>
          <w:p w:rsidR="00F94C3C" w:rsidRDefault="00C806BD">
            <w:pPr>
              <w:rPr>
                <w:sz w:val="20"/>
                <w:szCs w:val="20"/>
              </w:rPr>
            </w:pPr>
            <w:r>
              <w:rPr>
                <w:rFonts w:eastAsia="Times New Roman"/>
                <w:color w:val="231F20"/>
                <w:sz w:val="28"/>
                <w:szCs w:val="28"/>
              </w:rPr>
              <w:t>психологической   комфортности</w:t>
            </w:r>
          </w:p>
        </w:tc>
        <w:tc>
          <w:tcPr>
            <w:tcW w:w="2100" w:type="dxa"/>
            <w:vAlign w:val="bottom"/>
          </w:tcPr>
          <w:p w:rsidR="00F94C3C" w:rsidRDefault="00C806BD">
            <w:pPr>
              <w:ind w:left="20"/>
              <w:rPr>
                <w:sz w:val="20"/>
                <w:szCs w:val="20"/>
              </w:rPr>
            </w:pPr>
            <w:r>
              <w:rPr>
                <w:rFonts w:eastAsia="Times New Roman"/>
                <w:color w:val="231F20"/>
                <w:sz w:val="28"/>
                <w:szCs w:val="28"/>
              </w:rPr>
              <w:t>и   безопасности</w:t>
            </w:r>
          </w:p>
        </w:tc>
        <w:tc>
          <w:tcPr>
            <w:tcW w:w="3220" w:type="dxa"/>
            <w:vAlign w:val="bottom"/>
          </w:tcPr>
          <w:p w:rsidR="00F94C3C" w:rsidRDefault="00C806BD">
            <w:pPr>
              <w:jc w:val="right"/>
              <w:rPr>
                <w:sz w:val="20"/>
                <w:szCs w:val="20"/>
              </w:rPr>
            </w:pPr>
            <w:r>
              <w:rPr>
                <w:rFonts w:eastAsia="Times New Roman"/>
                <w:color w:val="231F20"/>
                <w:sz w:val="28"/>
                <w:szCs w:val="28"/>
              </w:rPr>
              <w:t>образовательной   среды</w:t>
            </w:r>
          </w:p>
        </w:tc>
      </w:tr>
      <w:tr w:rsidR="00F94C3C">
        <w:trPr>
          <w:trHeight w:val="322"/>
        </w:trPr>
        <w:tc>
          <w:tcPr>
            <w:tcW w:w="1700" w:type="dxa"/>
            <w:vAlign w:val="bottom"/>
          </w:tcPr>
          <w:p w:rsidR="00F94C3C" w:rsidRDefault="00C806BD">
            <w:pPr>
              <w:rPr>
                <w:sz w:val="20"/>
                <w:szCs w:val="20"/>
              </w:rPr>
            </w:pPr>
            <w:r>
              <w:rPr>
                <w:rFonts w:eastAsia="Times New Roman"/>
                <w:color w:val="231F20"/>
                <w:sz w:val="28"/>
                <w:szCs w:val="28"/>
              </w:rPr>
              <w:t>в Самарской</w:t>
            </w:r>
          </w:p>
        </w:tc>
        <w:tc>
          <w:tcPr>
            <w:tcW w:w="1480" w:type="dxa"/>
            <w:vAlign w:val="bottom"/>
          </w:tcPr>
          <w:p w:rsidR="00F94C3C" w:rsidRDefault="00C806BD">
            <w:pPr>
              <w:ind w:left="280"/>
              <w:rPr>
                <w:sz w:val="20"/>
                <w:szCs w:val="20"/>
              </w:rPr>
            </w:pPr>
            <w:r>
              <w:rPr>
                <w:rFonts w:eastAsia="Times New Roman"/>
                <w:color w:val="231F20"/>
                <w:sz w:val="28"/>
                <w:szCs w:val="28"/>
              </w:rPr>
              <w:t>области</w:t>
            </w:r>
          </w:p>
        </w:tc>
        <w:tc>
          <w:tcPr>
            <w:tcW w:w="1140" w:type="dxa"/>
            <w:vAlign w:val="bottom"/>
          </w:tcPr>
          <w:p w:rsidR="00F94C3C" w:rsidRDefault="00C806BD">
            <w:pPr>
              <w:ind w:left="240"/>
              <w:rPr>
                <w:sz w:val="20"/>
                <w:szCs w:val="20"/>
              </w:rPr>
            </w:pPr>
            <w:r>
              <w:rPr>
                <w:rFonts w:eastAsia="Times New Roman"/>
                <w:color w:val="231F20"/>
                <w:w w:val="97"/>
                <w:sz w:val="28"/>
                <w:szCs w:val="28"/>
              </w:rPr>
              <w:t>ведется</w:t>
            </w:r>
          </w:p>
        </w:tc>
        <w:tc>
          <w:tcPr>
            <w:tcW w:w="2100" w:type="dxa"/>
            <w:vAlign w:val="bottom"/>
          </w:tcPr>
          <w:p w:rsidR="00F94C3C" w:rsidRDefault="00C806BD">
            <w:pPr>
              <w:ind w:left="480"/>
              <w:rPr>
                <w:sz w:val="20"/>
                <w:szCs w:val="20"/>
              </w:rPr>
            </w:pPr>
            <w:r>
              <w:rPr>
                <w:rFonts w:eastAsia="Times New Roman"/>
                <w:color w:val="231F20"/>
                <w:sz w:val="28"/>
                <w:szCs w:val="28"/>
              </w:rPr>
              <w:t>обширная</w:t>
            </w:r>
          </w:p>
        </w:tc>
        <w:tc>
          <w:tcPr>
            <w:tcW w:w="3220" w:type="dxa"/>
            <w:vAlign w:val="bottom"/>
          </w:tcPr>
          <w:p w:rsidR="00F94C3C" w:rsidRDefault="00C806BD">
            <w:pPr>
              <w:jc w:val="right"/>
              <w:rPr>
                <w:sz w:val="20"/>
                <w:szCs w:val="20"/>
              </w:rPr>
            </w:pPr>
            <w:r>
              <w:rPr>
                <w:rFonts w:eastAsia="Times New Roman"/>
                <w:color w:val="231F20"/>
                <w:sz w:val="28"/>
                <w:szCs w:val="28"/>
              </w:rPr>
              <w:t>научно-исследовательская</w:t>
            </w:r>
          </w:p>
        </w:tc>
      </w:tr>
      <w:tr w:rsidR="00F94C3C">
        <w:trPr>
          <w:trHeight w:val="322"/>
        </w:trPr>
        <w:tc>
          <w:tcPr>
            <w:tcW w:w="1700" w:type="dxa"/>
            <w:vAlign w:val="bottom"/>
          </w:tcPr>
          <w:p w:rsidR="00F94C3C" w:rsidRDefault="00C806BD">
            <w:pPr>
              <w:rPr>
                <w:sz w:val="20"/>
                <w:szCs w:val="20"/>
              </w:rPr>
            </w:pPr>
            <w:r>
              <w:rPr>
                <w:rFonts w:eastAsia="Times New Roman"/>
                <w:color w:val="231F20"/>
                <w:sz w:val="28"/>
                <w:szCs w:val="28"/>
              </w:rPr>
              <w:t>деятельность,</w:t>
            </w:r>
          </w:p>
        </w:tc>
        <w:tc>
          <w:tcPr>
            <w:tcW w:w="7940" w:type="dxa"/>
            <w:gridSpan w:val="4"/>
            <w:vAlign w:val="bottom"/>
          </w:tcPr>
          <w:p w:rsidR="00F94C3C" w:rsidRDefault="00C806BD">
            <w:pPr>
              <w:jc w:val="right"/>
              <w:rPr>
                <w:sz w:val="20"/>
                <w:szCs w:val="20"/>
              </w:rPr>
            </w:pPr>
            <w:r>
              <w:rPr>
                <w:rFonts w:eastAsia="Times New Roman"/>
                <w:color w:val="231F20"/>
                <w:sz w:val="28"/>
                <w:szCs w:val="28"/>
              </w:rPr>
              <w:t>осуществляемая Региональным социопсихологическим центром</w:t>
            </w:r>
          </w:p>
        </w:tc>
      </w:tr>
    </w:tbl>
    <w:p w:rsidR="00F94C3C" w:rsidRDefault="00F94C3C">
      <w:pPr>
        <w:spacing w:line="16" w:lineRule="exact"/>
        <w:rPr>
          <w:sz w:val="20"/>
          <w:szCs w:val="20"/>
        </w:rPr>
      </w:pPr>
    </w:p>
    <w:p w:rsidR="00F94C3C" w:rsidRDefault="00C806BD" w:rsidP="00C806BD">
      <w:pPr>
        <w:numPr>
          <w:ilvl w:val="0"/>
          <w:numId w:val="392"/>
        </w:numPr>
        <w:tabs>
          <w:tab w:val="left" w:pos="204"/>
        </w:tabs>
        <w:spacing w:line="238" w:lineRule="auto"/>
        <w:ind w:left="3" w:hanging="3"/>
        <w:jc w:val="both"/>
        <w:rPr>
          <w:rFonts w:eastAsia="Times New Roman"/>
          <w:color w:val="231F20"/>
          <w:sz w:val="28"/>
          <w:szCs w:val="28"/>
        </w:rPr>
      </w:pPr>
      <w:r>
        <w:rPr>
          <w:rFonts w:eastAsia="Times New Roman"/>
          <w:color w:val="231F20"/>
          <w:sz w:val="28"/>
          <w:szCs w:val="28"/>
        </w:rPr>
        <w:t>сотрудничестве с другими образовательными организациями. Основные направления исследований и мониторингов посвящены темам формирования универсальных учебных действий обучающихся по ФГОС общего образования, исследованиям удовлетворенности качеством образования и психолого-педагогических услуг. Основанием для проведения исследований выступает ежегодное распоряжение Министерства образования и науки Самарской области.</w:t>
      </w:r>
    </w:p>
    <w:p w:rsidR="00F94C3C" w:rsidRDefault="00F94C3C">
      <w:pPr>
        <w:spacing w:line="18"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Психолого-педагогическая служба системы образования Самарской области заинтересована в постоянном повышении качества предоставляемых услуг. С этой целью специалисты службы проходят регулярное повышение квалификации, а также действует система внутриорганизационного и внешнего контроля качества деятельности учреждений и специалистов. Для проведения такого контроля в Региональном социопсихологическом центре в 2014 году были разработаны и внедрены в деятельность методические рекомендации</w:t>
      </w:r>
    </w:p>
    <w:p w:rsidR="00F94C3C" w:rsidRDefault="00F94C3C">
      <w:pPr>
        <w:spacing w:line="19"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по комплексной оценке качества реализации психологических услуг в образовании.</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Практика показала, что данные методические рекомендации эффективны при проведении внешнего и внутреннего аудита деятельности центров психолого-педагогической, медицинской и социальной помощи. Эти материалы используются также при оценке качества деятельности структурных подразделений или отдельных специалистов, оказывающих психолого-педагогическую помощь в образовательных организациях.</w:t>
      </w:r>
    </w:p>
    <w:p w:rsidR="00F94C3C" w:rsidRDefault="00F94C3C">
      <w:pPr>
        <w:spacing w:line="3" w:lineRule="exact"/>
        <w:rPr>
          <w:sz w:val="20"/>
          <w:szCs w:val="20"/>
        </w:rPr>
      </w:pPr>
    </w:p>
    <w:p w:rsidR="00F94C3C" w:rsidRDefault="00C806BD" w:rsidP="00C806BD">
      <w:pPr>
        <w:numPr>
          <w:ilvl w:val="1"/>
          <w:numId w:val="393"/>
        </w:numPr>
        <w:tabs>
          <w:tab w:val="left" w:pos="1203"/>
        </w:tabs>
        <w:ind w:left="1203" w:hanging="495"/>
        <w:rPr>
          <w:rFonts w:eastAsia="Times New Roman"/>
          <w:color w:val="231F20"/>
          <w:sz w:val="28"/>
          <w:szCs w:val="28"/>
        </w:rPr>
      </w:pPr>
      <w:r>
        <w:rPr>
          <w:rFonts w:eastAsia="Times New Roman"/>
          <w:color w:val="231F20"/>
          <w:sz w:val="28"/>
          <w:szCs w:val="28"/>
        </w:rPr>
        <w:t>Самарской   области   комплексная   система   мер   профилактики</w:t>
      </w:r>
    </w:p>
    <w:p w:rsidR="00F94C3C" w:rsidRDefault="00F94C3C">
      <w:pPr>
        <w:spacing w:line="13"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аутоагрессивного поведения включает научно-исследовательскую, диагностическую, просветительскую, коррекционно-развивающую работу.</w:t>
      </w:r>
    </w:p>
    <w:p w:rsidR="00F94C3C" w:rsidRDefault="00F94C3C">
      <w:pPr>
        <w:spacing w:line="15" w:lineRule="exact"/>
        <w:rPr>
          <w:rFonts w:eastAsia="Times New Roman"/>
          <w:color w:val="231F20"/>
          <w:sz w:val="28"/>
          <w:szCs w:val="28"/>
        </w:rPr>
      </w:pPr>
    </w:p>
    <w:p w:rsidR="00F94C3C" w:rsidRDefault="00C806BD" w:rsidP="00C806BD">
      <w:pPr>
        <w:numPr>
          <w:ilvl w:val="1"/>
          <w:numId w:val="393"/>
        </w:numPr>
        <w:tabs>
          <w:tab w:val="left" w:pos="1219"/>
        </w:tabs>
        <w:spacing w:line="237" w:lineRule="auto"/>
        <w:ind w:left="3" w:firstLine="705"/>
        <w:jc w:val="both"/>
        <w:rPr>
          <w:rFonts w:eastAsia="Times New Roman"/>
          <w:color w:val="231F20"/>
          <w:sz w:val="28"/>
          <w:szCs w:val="28"/>
        </w:rPr>
      </w:pPr>
      <w:r>
        <w:rPr>
          <w:rFonts w:eastAsia="Times New Roman"/>
          <w:color w:val="231F20"/>
          <w:sz w:val="28"/>
          <w:szCs w:val="28"/>
        </w:rPr>
        <w:t>рамках научно-исследовательской деятельности специалистами Регионального социопсихологического центра с 2015 года ведутся исследования, направленные на выявление особенностей танатических переживаний (склонности к суицидальным действиям) у обучающихся 8-х</w:t>
      </w:r>
    </w:p>
    <w:p w:rsidR="00F94C3C" w:rsidRDefault="00F94C3C">
      <w:pPr>
        <w:spacing w:line="16" w:lineRule="exact"/>
        <w:rPr>
          <w:rFonts w:eastAsia="Times New Roman"/>
          <w:color w:val="231F20"/>
          <w:sz w:val="28"/>
          <w:szCs w:val="28"/>
        </w:rPr>
      </w:pPr>
    </w:p>
    <w:p w:rsidR="00F94C3C" w:rsidRDefault="00C806BD" w:rsidP="00C806BD">
      <w:pPr>
        <w:numPr>
          <w:ilvl w:val="0"/>
          <w:numId w:val="393"/>
        </w:numPr>
        <w:tabs>
          <w:tab w:val="left" w:pos="518"/>
        </w:tabs>
        <w:spacing w:line="236" w:lineRule="auto"/>
        <w:ind w:left="3" w:hanging="3"/>
        <w:jc w:val="both"/>
        <w:rPr>
          <w:rFonts w:eastAsia="Times New Roman"/>
          <w:color w:val="231F20"/>
          <w:sz w:val="28"/>
          <w:szCs w:val="28"/>
        </w:rPr>
      </w:pPr>
      <w:r>
        <w:rPr>
          <w:rFonts w:eastAsia="Times New Roman"/>
          <w:color w:val="231F20"/>
          <w:sz w:val="28"/>
          <w:szCs w:val="28"/>
        </w:rPr>
        <w:t>10-х классов. Актуальность данных исследований определяется необходимостью научно-обоснованных рекомендаций, проектов и программ работы с группами подростков по вопросам ценности собственной жизни,</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135</w:t>
      </w:r>
    </w:p>
    <w:p w:rsidR="00F94C3C" w:rsidRDefault="00F94C3C">
      <w:pPr>
        <w:sectPr w:rsidR="00F94C3C">
          <w:pgSz w:w="11920" w:h="16841"/>
          <w:pgMar w:top="1145" w:right="991" w:bottom="0" w:left="1277" w:header="0" w:footer="0" w:gutter="0"/>
          <w:cols w:space="720" w:equalWidth="0">
            <w:col w:w="9643"/>
          </w:cols>
        </w:sectPr>
      </w:pPr>
    </w:p>
    <w:p w:rsidR="00F94C3C" w:rsidRDefault="00C806BD" w:rsidP="00C806BD">
      <w:pPr>
        <w:numPr>
          <w:ilvl w:val="0"/>
          <w:numId w:val="394"/>
        </w:numPr>
        <w:tabs>
          <w:tab w:val="left" w:pos="322"/>
        </w:tabs>
        <w:spacing w:line="235" w:lineRule="auto"/>
        <w:ind w:left="3" w:right="20" w:hanging="3"/>
        <w:jc w:val="both"/>
        <w:rPr>
          <w:rFonts w:eastAsia="Times New Roman"/>
          <w:color w:val="231F20"/>
          <w:sz w:val="28"/>
          <w:szCs w:val="28"/>
        </w:rPr>
      </w:pPr>
      <w:r>
        <w:rPr>
          <w:rFonts w:eastAsia="Times New Roman"/>
          <w:color w:val="231F20"/>
          <w:sz w:val="28"/>
          <w:szCs w:val="28"/>
        </w:rPr>
        <w:lastRenderedPageBreak/>
        <w:t>быстротечности и уникальности. Полученные результаты позволяют определить образовательные организации, где выявлено наибольшее</w:t>
      </w:r>
    </w:p>
    <w:p w:rsidR="00F94C3C" w:rsidRDefault="00F94C3C">
      <w:pPr>
        <w:spacing w:line="15" w:lineRule="exact"/>
        <w:rPr>
          <w:sz w:val="20"/>
          <w:szCs w:val="20"/>
        </w:rPr>
      </w:pPr>
    </w:p>
    <w:p w:rsidR="00F94C3C" w:rsidRDefault="00C806BD">
      <w:pPr>
        <w:spacing w:line="237" w:lineRule="auto"/>
        <w:ind w:left="3" w:right="20"/>
        <w:jc w:val="both"/>
        <w:rPr>
          <w:sz w:val="20"/>
          <w:szCs w:val="20"/>
        </w:rPr>
      </w:pPr>
      <w:r>
        <w:rPr>
          <w:rFonts w:eastAsia="Times New Roman"/>
          <w:color w:val="231F20"/>
          <w:sz w:val="28"/>
          <w:szCs w:val="28"/>
        </w:rPr>
        <w:t>количество подростков, склонных к аутоагрессивному поведению, и, соответственно, выстроить систему учебно-воспитательной работы, направленной на формирование у подростков ценностного отношения к жизни. Краткие аналитические отчеты за все годы размещены на сайте Регионального</w:t>
      </w:r>
    </w:p>
    <w:p w:rsidR="00F94C3C" w:rsidRDefault="00F94C3C">
      <w:pPr>
        <w:spacing w:line="15" w:lineRule="exact"/>
        <w:rPr>
          <w:sz w:val="20"/>
          <w:szCs w:val="20"/>
        </w:rPr>
      </w:pPr>
    </w:p>
    <w:p w:rsidR="00F94C3C" w:rsidRDefault="00C806BD">
      <w:pPr>
        <w:spacing w:line="235" w:lineRule="auto"/>
        <w:ind w:left="3"/>
        <w:jc w:val="both"/>
        <w:rPr>
          <w:sz w:val="20"/>
          <w:szCs w:val="20"/>
        </w:rPr>
      </w:pPr>
      <w:r>
        <w:rPr>
          <w:rFonts w:eastAsia="Times New Roman"/>
          <w:color w:val="231F20"/>
          <w:sz w:val="28"/>
          <w:szCs w:val="28"/>
        </w:rPr>
        <w:t>социопсихологического центра: http://rspcsamara.ru/function/psyhpedsopr/antikrisis/ antikrisis.html.</w:t>
      </w:r>
    </w:p>
    <w:p w:rsidR="00F94C3C" w:rsidRDefault="00F94C3C">
      <w:pPr>
        <w:spacing w:line="2" w:lineRule="exact"/>
        <w:rPr>
          <w:sz w:val="20"/>
          <w:szCs w:val="20"/>
        </w:rPr>
      </w:pPr>
    </w:p>
    <w:p w:rsidR="00F94C3C" w:rsidRDefault="00C806BD">
      <w:pPr>
        <w:ind w:left="703"/>
        <w:rPr>
          <w:sz w:val="20"/>
          <w:szCs w:val="20"/>
        </w:rPr>
      </w:pPr>
      <w:r>
        <w:rPr>
          <w:rFonts w:eastAsia="Times New Roman"/>
          <w:color w:val="231F20"/>
          <w:sz w:val="28"/>
          <w:szCs w:val="28"/>
        </w:rPr>
        <w:t>Для оказания адресной помощи подросткам, находящимися в трудной</w:t>
      </w:r>
    </w:p>
    <w:tbl>
      <w:tblPr>
        <w:tblW w:w="0" w:type="auto"/>
        <w:tblInd w:w="3" w:type="dxa"/>
        <w:tblLayout w:type="fixed"/>
        <w:tblCellMar>
          <w:left w:w="0" w:type="dxa"/>
          <w:right w:w="0" w:type="dxa"/>
        </w:tblCellMar>
        <w:tblLook w:val="04A0" w:firstRow="1" w:lastRow="0" w:firstColumn="1" w:lastColumn="0" w:noHBand="0" w:noVBand="1"/>
      </w:tblPr>
      <w:tblGrid>
        <w:gridCol w:w="1420"/>
        <w:gridCol w:w="2500"/>
        <w:gridCol w:w="1100"/>
        <w:gridCol w:w="1580"/>
        <w:gridCol w:w="1680"/>
        <w:gridCol w:w="1360"/>
      </w:tblGrid>
      <w:tr w:rsidR="00F94C3C">
        <w:trPr>
          <w:trHeight w:val="322"/>
        </w:trPr>
        <w:tc>
          <w:tcPr>
            <w:tcW w:w="1420" w:type="dxa"/>
            <w:vAlign w:val="bottom"/>
          </w:tcPr>
          <w:p w:rsidR="00F94C3C" w:rsidRDefault="00C806BD">
            <w:pPr>
              <w:rPr>
                <w:sz w:val="20"/>
                <w:szCs w:val="20"/>
              </w:rPr>
            </w:pPr>
            <w:r>
              <w:rPr>
                <w:rFonts w:eastAsia="Times New Roman"/>
                <w:color w:val="231F20"/>
                <w:sz w:val="28"/>
                <w:szCs w:val="28"/>
              </w:rPr>
              <w:t>жизненной</w:t>
            </w:r>
          </w:p>
        </w:tc>
        <w:tc>
          <w:tcPr>
            <w:tcW w:w="8220" w:type="dxa"/>
            <w:gridSpan w:val="5"/>
            <w:vAlign w:val="bottom"/>
          </w:tcPr>
          <w:p w:rsidR="00F94C3C" w:rsidRDefault="00C806BD">
            <w:pPr>
              <w:jc w:val="right"/>
              <w:rPr>
                <w:sz w:val="20"/>
                <w:szCs w:val="20"/>
              </w:rPr>
            </w:pPr>
            <w:r>
              <w:rPr>
                <w:rFonts w:eastAsia="Times New Roman"/>
                <w:color w:val="231F20"/>
                <w:sz w:val="28"/>
                <w:szCs w:val="28"/>
              </w:rPr>
              <w:t>ситуации,  в  Самарской  области  специалистами  Регионального</w:t>
            </w:r>
          </w:p>
        </w:tc>
      </w:tr>
      <w:tr w:rsidR="00F94C3C">
        <w:trPr>
          <w:trHeight w:val="322"/>
        </w:trPr>
        <w:tc>
          <w:tcPr>
            <w:tcW w:w="3920" w:type="dxa"/>
            <w:gridSpan w:val="2"/>
            <w:vAlign w:val="bottom"/>
          </w:tcPr>
          <w:p w:rsidR="00F94C3C" w:rsidRDefault="00C806BD">
            <w:pPr>
              <w:rPr>
                <w:sz w:val="20"/>
                <w:szCs w:val="20"/>
              </w:rPr>
            </w:pPr>
            <w:r>
              <w:rPr>
                <w:rFonts w:eastAsia="Times New Roman"/>
                <w:color w:val="231F20"/>
                <w:sz w:val="28"/>
                <w:szCs w:val="28"/>
              </w:rPr>
              <w:t>социопсихологического  центра</w:t>
            </w:r>
          </w:p>
        </w:tc>
        <w:tc>
          <w:tcPr>
            <w:tcW w:w="1100" w:type="dxa"/>
            <w:vAlign w:val="bottom"/>
          </w:tcPr>
          <w:p w:rsidR="00F94C3C" w:rsidRDefault="00C806BD">
            <w:pPr>
              <w:ind w:left="180"/>
              <w:rPr>
                <w:sz w:val="20"/>
                <w:szCs w:val="20"/>
              </w:rPr>
            </w:pPr>
            <w:r>
              <w:rPr>
                <w:rFonts w:eastAsia="Times New Roman"/>
                <w:color w:val="231F20"/>
                <w:sz w:val="28"/>
                <w:szCs w:val="28"/>
              </w:rPr>
              <w:t>в  2019</w:t>
            </w:r>
          </w:p>
        </w:tc>
        <w:tc>
          <w:tcPr>
            <w:tcW w:w="1580" w:type="dxa"/>
            <w:vAlign w:val="bottom"/>
          </w:tcPr>
          <w:p w:rsidR="00F94C3C" w:rsidRDefault="00C806BD">
            <w:pPr>
              <w:ind w:left="180"/>
              <w:rPr>
                <w:sz w:val="20"/>
                <w:szCs w:val="20"/>
              </w:rPr>
            </w:pPr>
            <w:r>
              <w:rPr>
                <w:rFonts w:eastAsia="Times New Roman"/>
                <w:color w:val="231F20"/>
                <w:sz w:val="28"/>
                <w:szCs w:val="28"/>
              </w:rPr>
              <w:t>году  была</w:t>
            </w:r>
          </w:p>
        </w:tc>
        <w:tc>
          <w:tcPr>
            <w:tcW w:w="1680" w:type="dxa"/>
            <w:vAlign w:val="bottom"/>
          </w:tcPr>
          <w:p w:rsidR="00F94C3C" w:rsidRDefault="00C806BD">
            <w:pPr>
              <w:ind w:left="140"/>
              <w:rPr>
                <w:sz w:val="20"/>
                <w:szCs w:val="20"/>
              </w:rPr>
            </w:pPr>
            <w:r>
              <w:rPr>
                <w:rFonts w:eastAsia="Times New Roman"/>
                <w:color w:val="231F20"/>
                <w:sz w:val="28"/>
                <w:szCs w:val="28"/>
              </w:rPr>
              <w:t>разработана</w:t>
            </w:r>
          </w:p>
        </w:tc>
        <w:tc>
          <w:tcPr>
            <w:tcW w:w="1360" w:type="dxa"/>
            <w:vAlign w:val="bottom"/>
          </w:tcPr>
          <w:p w:rsidR="00F94C3C" w:rsidRDefault="00C806BD">
            <w:pPr>
              <w:jc w:val="right"/>
              <w:rPr>
                <w:sz w:val="20"/>
                <w:szCs w:val="20"/>
              </w:rPr>
            </w:pPr>
            <w:r>
              <w:rPr>
                <w:rFonts w:eastAsia="Times New Roman"/>
                <w:color w:val="231F20"/>
                <w:sz w:val="28"/>
                <w:szCs w:val="28"/>
              </w:rPr>
              <w:t>процедура</w:t>
            </w:r>
          </w:p>
        </w:tc>
      </w:tr>
      <w:tr w:rsidR="00F94C3C">
        <w:trPr>
          <w:trHeight w:val="322"/>
        </w:trPr>
        <w:tc>
          <w:tcPr>
            <w:tcW w:w="1420" w:type="dxa"/>
            <w:vAlign w:val="bottom"/>
          </w:tcPr>
          <w:p w:rsidR="00F94C3C" w:rsidRDefault="00C806BD">
            <w:pPr>
              <w:rPr>
                <w:sz w:val="20"/>
                <w:szCs w:val="20"/>
              </w:rPr>
            </w:pPr>
            <w:r>
              <w:rPr>
                <w:rFonts w:eastAsia="Times New Roman"/>
                <w:color w:val="231F20"/>
                <w:sz w:val="28"/>
                <w:szCs w:val="28"/>
              </w:rPr>
              <w:t>и проведен</w:t>
            </w:r>
          </w:p>
        </w:tc>
        <w:tc>
          <w:tcPr>
            <w:tcW w:w="2500" w:type="dxa"/>
            <w:vAlign w:val="bottom"/>
          </w:tcPr>
          <w:p w:rsidR="00F94C3C" w:rsidRDefault="00C806BD">
            <w:pPr>
              <w:ind w:left="260"/>
              <w:rPr>
                <w:sz w:val="20"/>
                <w:szCs w:val="20"/>
              </w:rPr>
            </w:pPr>
            <w:r>
              <w:rPr>
                <w:rFonts w:eastAsia="Times New Roman"/>
                <w:color w:val="231F20"/>
                <w:sz w:val="28"/>
                <w:szCs w:val="28"/>
              </w:rPr>
              <w:t>мониторинг   с</w:t>
            </w:r>
          </w:p>
        </w:tc>
        <w:tc>
          <w:tcPr>
            <w:tcW w:w="1100" w:type="dxa"/>
            <w:vAlign w:val="bottom"/>
          </w:tcPr>
          <w:p w:rsidR="00F94C3C" w:rsidRDefault="00C806BD">
            <w:pPr>
              <w:ind w:left="20"/>
              <w:rPr>
                <w:sz w:val="20"/>
                <w:szCs w:val="20"/>
              </w:rPr>
            </w:pPr>
            <w:r>
              <w:rPr>
                <w:rFonts w:eastAsia="Times New Roman"/>
                <w:color w:val="231F20"/>
                <w:sz w:val="28"/>
                <w:szCs w:val="28"/>
              </w:rPr>
              <w:t>целью</w:t>
            </w:r>
          </w:p>
        </w:tc>
        <w:tc>
          <w:tcPr>
            <w:tcW w:w="1580" w:type="dxa"/>
            <w:vAlign w:val="bottom"/>
          </w:tcPr>
          <w:p w:rsidR="00F94C3C" w:rsidRDefault="00C806BD">
            <w:pPr>
              <w:ind w:left="20"/>
              <w:rPr>
                <w:sz w:val="20"/>
                <w:szCs w:val="20"/>
              </w:rPr>
            </w:pPr>
            <w:r>
              <w:rPr>
                <w:rFonts w:eastAsia="Times New Roman"/>
                <w:color w:val="231F20"/>
                <w:sz w:val="28"/>
                <w:szCs w:val="28"/>
              </w:rPr>
              <w:t>выявления</w:t>
            </w:r>
          </w:p>
        </w:tc>
        <w:tc>
          <w:tcPr>
            <w:tcW w:w="1680" w:type="dxa"/>
            <w:vAlign w:val="bottom"/>
          </w:tcPr>
          <w:p w:rsidR="00F94C3C" w:rsidRDefault="00C806BD">
            <w:pPr>
              <w:ind w:left="80"/>
              <w:rPr>
                <w:sz w:val="20"/>
                <w:szCs w:val="20"/>
              </w:rPr>
            </w:pPr>
            <w:r>
              <w:rPr>
                <w:rFonts w:eastAsia="Times New Roman"/>
                <w:color w:val="231F20"/>
                <w:sz w:val="28"/>
                <w:szCs w:val="28"/>
              </w:rPr>
              <w:t>подростков,</w:t>
            </w:r>
          </w:p>
        </w:tc>
        <w:tc>
          <w:tcPr>
            <w:tcW w:w="1360" w:type="dxa"/>
            <w:vAlign w:val="bottom"/>
          </w:tcPr>
          <w:p w:rsidR="00F94C3C" w:rsidRDefault="00C806BD">
            <w:pPr>
              <w:jc w:val="right"/>
              <w:rPr>
                <w:sz w:val="20"/>
                <w:szCs w:val="20"/>
              </w:rPr>
            </w:pPr>
            <w:r>
              <w:rPr>
                <w:rFonts w:eastAsia="Times New Roman"/>
                <w:color w:val="231F20"/>
                <w:sz w:val="28"/>
                <w:szCs w:val="28"/>
              </w:rPr>
              <w:t>склонных</w:t>
            </w:r>
          </w:p>
        </w:tc>
      </w:tr>
    </w:tbl>
    <w:p w:rsidR="00F94C3C" w:rsidRDefault="00F94C3C">
      <w:pPr>
        <w:spacing w:line="14" w:lineRule="exact"/>
        <w:rPr>
          <w:sz w:val="20"/>
          <w:szCs w:val="20"/>
        </w:rPr>
      </w:pPr>
    </w:p>
    <w:p w:rsidR="00F94C3C" w:rsidRDefault="00C806BD" w:rsidP="00C806BD">
      <w:pPr>
        <w:numPr>
          <w:ilvl w:val="0"/>
          <w:numId w:val="395"/>
        </w:numPr>
        <w:tabs>
          <w:tab w:val="left" w:pos="209"/>
        </w:tabs>
        <w:spacing w:line="237" w:lineRule="auto"/>
        <w:ind w:left="3" w:right="20" w:hanging="3"/>
        <w:jc w:val="both"/>
        <w:rPr>
          <w:rFonts w:eastAsia="Times New Roman"/>
          <w:color w:val="231F20"/>
          <w:sz w:val="28"/>
          <w:szCs w:val="28"/>
        </w:rPr>
      </w:pPr>
      <w:r>
        <w:rPr>
          <w:rFonts w:eastAsia="Times New Roman"/>
          <w:color w:val="231F20"/>
          <w:sz w:val="28"/>
          <w:szCs w:val="28"/>
        </w:rPr>
        <w:t>суицидальному поведению. В мониторинге приняли участие обучающиеся 7–10 классов всех общеобразовательных организаций области и студенты профессиональных образовательных организаций. Данный мониторинг</w:t>
      </w:r>
    </w:p>
    <w:p w:rsidR="00F94C3C" w:rsidRDefault="00C806BD">
      <w:pPr>
        <w:tabs>
          <w:tab w:val="left" w:pos="1442"/>
          <w:tab w:val="left" w:pos="2702"/>
          <w:tab w:val="left" w:pos="4942"/>
          <w:tab w:val="left" w:pos="6242"/>
          <w:tab w:val="left" w:pos="8382"/>
        </w:tabs>
        <w:ind w:left="3"/>
        <w:rPr>
          <w:sz w:val="20"/>
          <w:szCs w:val="20"/>
        </w:rPr>
      </w:pPr>
      <w:r>
        <w:rPr>
          <w:rFonts w:eastAsia="Times New Roman"/>
          <w:color w:val="231F20"/>
          <w:sz w:val="28"/>
          <w:szCs w:val="28"/>
        </w:rPr>
        <w:t>позволил</w:t>
      </w:r>
      <w:r>
        <w:rPr>
          <w:sz w:val="20"/>
          <w:szCs w:val="20"/>
        </w:rPr>
        <w:tab/>
      </w:r>
      <w:r>
        <w:rPr>
          <w:rFonts w:eastAsia="Times New Roman"/>
          <w:color w:val="231F20"/>
          <w:sz w:val="28"/>
          <w:szCs w:val="28"/>
        </w:rPr>
        <w:t>оказать</w:t>
      </w:r>
      <w:r>
        <w:rPr>
          <w:sz w:val="20"/>
          <w:szCs w:val="20"/>
        </w:rPr>
        <w:tab/>
      </w:r>
      <w:r>
        <w:rPr>
          <w:rFonts w:eastAsia="Times New Roman"/>
          <w:color w:val="231F20"/>
          <w:sz w:val="28"/>
          <w:szCs w:val="28"/>
        </w:rPr>
        <w:t>своевременную</w:t>
      </w:r>
      <w:r>
        <w:rPr>
          <w:sz w:val="20"/>
          <w:szCs w:val="20"/>
        </w:rPr>
        <w:tab/>
      </w:r>
      <w:r>
        <w:rPr>
          <w:rFonts w:eastAsia="Times New Roman"/>
          <w:color w:val="231F20"/>
          <w:sz w:val="28"/>
          <w:szCs w:val="28"/>
        </w:rPr>
        <w:t>помощь</w:t>
      </w:r>
      <w:r>
        <w:rPr>
          <w:sz w:val="20"/>
          <w:szCs w:val="20"/>
        </w:rPr>
        <w:tab/>
      </w:r>
      <w:r>
        <w:rPr>
          <w:rFonts w:eastAsia="Times New Roman"/>
          <w:color w:val="231F20"/>
          <w:sz w:val="28"/>
          <w:szCs w:val="28"/>
        </w:rPr>
        <w:t>обучающимся,</w:t>
      </w:r>
      <w:r>
        <w:rPr>
          <w:sz w:val="20"/>
          <w:szCs w:val="20"/>
        </w:rPr>
        <w:tab/>
      </w:r>
      <w:r>
        <w:rPr>
          <w:rFonts w:eastAsia="Times New Roman"/>
          <w:color w:val="231F20"/>
          <w:sz w:val="28"/>
          <w:szCs w:val="28"/>
        </w:rPr>
        <w:t>попавшим</w:t>
      </w:r>
    </w:p>
    <w:p w:rsidR="00F94C3C" w:rsidRDefault="00C806BD">
      <w:pPr>
        <w:ind w:left="3"/>
        <w:rPr>
          <w:sz w:val="20"/>
          <w:szCs w:val="20"/>
        </w:rPr>
      </w:pPr>
      <w:r>
        <w:rPr>
          <w:rFonts w:eastAsia="Times New Roman"/>
          <w:color w:val="231F20"/>
          <w:sz w:val="28"/>
          <w:szCs w:val="28"/>
        </w:rPr>
        <w:t>в критическую ситуацию.</w:t>
      </w:r>
    </w:p>
    <w:p w:rsidR="00F94C3C" w:rsidRDefault="00C806BD">
      <w:pPr>
        <w:ind w:left="703"/>
        <w:rPr>
          <w:sz w:val="20"/>
          <w:szCs w:val="20"/>
        </w:rPr>
      </w:pPr>
      <w:r>
        <w:rPr>
          <w:rFonts w:eastAsia="Times New Roman"/>
          <w:color w:val="231F20"/>
          <w:sz w:val="28"/>
          <w:szCs w:val="28"/>
        </w:rPr>
        <w:t>Наиболее  эффективной  практикой  в  рамках  просветительской  работы</w:t>
      </w:r>
    </w:p>
    <w:p w:rsidR="00F94C3C" w:rsidRDefault="00C806BD">
      <w:pPr>
        <w:tabs>
          <w:tab w:val="left" w:pos="1282"/>
          <w:tab w:val="left" w:pos="2222"/>
          <w:tab w:val="left" w:pos="3902"/>
          <w:tab w:val="left" w:pos="5702"/>
          <w:tab w:val="left" w:pos="6442"/>
          <w:tab w:val="left" w:pos="8482"/>
        </w:tabs>
        <w:spacing w:line="239" w:lineRule="auto"/>
        <w:ind w:left="3"/>
        <w:rPr>
          <w:sz w:val="20"/>
          <w:szCs w:val="20"/>
        </w:rPr>
      </w:pPr>
      <w:r>
        <w:rPr>
          <w:rFonts w:eastAsia="Times New Roman"/>
          <w:color w:val="231F20"/>
          <w:sz w:val="28"/>
          <w:szCs w:val="28"/>
        </w:rPr>
        <w:t>является</w:t>
      </w:r>
      <w:r>
        <w:rPr>
          <w:rFonts w:eastAsia="Times New Roman"/>
          <w:color w:val="231F20"/>
          <w:sz w:val="28"/>
          <w:szCs w:val="28"/>
        </w:rPr>
        <w:tab/>
        <w:t>акция</w:t>
      </w:r>
      <w:r>
        <w:rPr>
          <w:sz w:val="20"/>
          <w:szCs w:val="20"/>
        </w:rPr>
        <w:tab/>
      </w:r>
      <w:r>
        <w:rPr>
          <w:rFonts w:eastAsia="Times New Roman"/>
          <w:color w:val="231F20"/>
          <w:sz w:val="28"/>
          <w:szCs w:val="28"/>
        </w:rPr>
        <w:t>«Внимание,</w:t>
      </w:r>
      <w:r>
        <w:rPr>
          <w:sz w:val="20"/>
          <w:szCs w:val="20"/>
        </w:rPr>
        <w:tab/>
      </w:r>
      <w:r>
        <w:rPr>
          <w:rFonts w:eastAsia="Times New Roman"/>
          <w:color w:val="231F20"/>
          <w:sz w:val="28"/>
          <w:szCs w:val="28"/>
        </w:rPr>
        <w:t>подросток!».</w:t>
      </w:r>
      <w:r>
        <w:rPr>
          <w:rFonts w:eastAsia="Times New Roman"/>
          <w:color w:val="231F20"/>
          <w:sz w:val="28"/>
          <w:szCs w:val="28"/>
        </w:rPr>
        <w:tab/>
        <w:t>Она</w:t>
      </w:r>
      <w:r>
        <w:rPr>
          <w:rFonts w:eastAsia="Times New Roman"/>
          <w:color w:val="231F20"/>
          <w:sz w:val="28"/>
          <w:szCs w:val="28"/>
        </w:rPr>
        <w:tab/>
        <w:t>ежеквартально</w:t>
      </w:r>
      <w:r>
        <w:rPr>
          <w:rFonts w:eastAsia="Times New Roman"/>
          <w:color w:val="231F20"/>
          <w:sz w:val="28"/>
          <w:szCs w:val="28"/>
        </w:rPr>
        <w:tab/>
        <w:t>проходит</w:t>
      </w:r>
    </w:p>
    <w:p w:rsidR="00F94C3C" w:rsidRDefault="00F94C3C">
      <w:pPr>
        <w:spacing w:line="13" w:lineRule="exact"/>
        <w:rPr>
          <w:sz w:val="20"/>
          <w:szCs w:val="20"/>
        </w:rPr>
      </w:pPr>
    </w:p>
    <w:p w:rsidR="00F94C3C" w:rsidRDefault="00C806BD" w:rsidP="00C806BD">
      <w:pPr>
        <w:numPr>
          <w:ilvl w:val="0"/>
          <w:numId w:val="396"/>
        </w:numPr>
        <w:tabs>
          <w:tab w:val="left" w:pos="204"/>
        </w:tabs>
        <w:spacing w:line="239" w:lineRule="auto"/>
        <w:ind w:left="3" w:right="20" w:hanging="3"/>
        <w:jc w:val="both"/>
        <w:rPr>
          <w:rFonts w:eastAsia="Times New Roman"/>
          <w:color w:val="231F20"/>
          <w:sz w:val="28"/>
          <w:szCs w:val="28"/>
        </w:rPr>
      </w:pPr>
      <w:r>
        <w:rPr>
          <w:rFonts w:eastAsia="Times New Roman"/>
          <w:color w:val="231F20"/>
          <w:sz w:val="28"/>
          <w:szCs w:val="28"/>
        </w:rPr>
        <w:t xml:space="preserve">2015 года во всех школах Самарской области. Акция «Внимание, подросток!» направлена на профилактику асоциального и аутодеструктивного поведения подростков и формирования ценностно-смысловой сферы его личности. Особенностью данного мероприятия является то, что его участниками становятся одновременно педагоги, обучающиеся и их родители (законные представители). В качестве ведущих акции выступают педагоги-психологи образовательных организаций, студенты старших курсов психологических факультетов образовательных организаций высшего профессионального образования. Периодически в акциях принимают участие представители прокуратуры, полиции. Отчеты о проведенных мероприятиях представлены на сайте Регионального социопсихологического центра по адресу: </w:t>
      </w:r>
      <w:r>
        <w:rPr>
          <w:rFonts w:eastAsia="Times New Roman"/>
          <w:color w:val="000000"/>
          <w:sz w:val="28"/>
          <w:szCs w:val="28"/>
        </w:rPr>
        <w:t>http://rspcsamara.ru/function/psyhpedsopr/ antikrisis/antikrisis.html.</w:t>
      </w:r>
    </w:p>
    <w:p w:rsidR="00F94C3C" w:rsidRDefault="00F94C3C">
      <w:pPr>
        <w:spacing w:line="16" w:lineRule="exact"/>
        <w:rPr>
          <w:rFonts w:eastAsia="Times New Roman"/>
          <w:color w:val="231F20"/>
          <w:sz w:val="28"/>
          <w:szCs w:val="28"/>
        </w:rPr>
      </w:pPr>
    </w:p>
    <w:p w:rsidR="00F94C3C" w:rsidRDefault="00C806BD">
      <w:pPr>
        <w:spacing w:line="238" w:lineRule="auto"/>
        <w:ind w:left="3" w:right="20" w:firstLine="708"/>
        <w:jc w:val="both"/>
        <w:rPr>
          <w:rFonts w:eastAsia="Times New Roman"/>
          <w:color w:val="231F20"/>
          <w:sz w:val="28"/>
          <w:szCs w:val="28"/>
        </w:rPr>
      </w:pPr>
      <w:r>
        <w:rPr>
          <w:rFonts w:eastAsia="Times New Roman"/>
          <w:color w:val="231F20"/>
          <w:sz w:val="28"/>
          <w:szCs w:val="28"/>
        </w:rPr>
        <w:t>Анализ всех случаев завершенных и незавершенных суицидов показал, что их основной причиной стали нарушения детско-родительских отношений. Поэтому в Самарской области активно реализуется проект «Родительские университеты». Одно из направлений – это работа с родителями подростков. Более подробно о работе «Родительских университетов» можно познакомиться на сайте Регионального социопсихологического центра: http://rspc-samara.ru/specialist/roduniver/roduniver.html.</w:t>
      </w:r>
    </w:p>
    <w:p w:rsidR="00F94C3C" w:rsidRDefault="00F94C3C">
      <w:pPr>
        <w:spacing w:line="19" w:lineRule="exact"/>
        <w:rPr>
          <w:rFonts w:eastAsia="Times New Roman"/>
          <w:color w:val="231F20"/>
          <w:sz w:val="28"/>
          <w:szCs w:val="28"/>
        </w:rPr>
      </w:pPr>
    </w:p>
    <w:p w:rsidR="00F94C3C" w:rsidRDefault="00C806BD">
      <w:pPr>
        <w:spacing w:line="238" w:lineRule="auto"/>
        <w:ind w:left="3" w:right="20" w:firstLine="708"/>
        <w:jc w:val="both"/>
        <w:rPr>
          <w:rFonts w:eastAsia="Times New Roman"/>
          <w:color w:val="231F20"/>
          <w:sz w:val="28"/>
          <w:szCs w:val="28"/>
        </w:rPr>
      </w:pPr>
      <w:r>
        <w:rPr>
          <w:rFonts w:eastAsia="Times New Roman"/>
          <w:color w:val="231F20"/>
          <w:sz w:val="28"/>
          <w:szCs w:val="28"/>
        </w:rPr>
        <w:t>На базе Регионального социопсихологического центра работает кризисная группа, задачей которой является оказание экстренной психологической помощи участникам любой образовательной организации самарского региона, а также помощи в рамках планирования антикризисного сопровождения школ и других ОО.</w:t>
      </w:r>
    </w:p>
    <w:p w:rsidR="00F94C3C" w:rsidRDefault="00F94C3C">
      <w:pPr>
        <w:spacing w:line="14" w:lineRule="exact"/>
        <w:rPr>
          <w:rFonts w:eastAsia="Times New Roman"/>
          <w:color w:val="231F20"/>
          <w:sz w:val="28"/>
          <w:szCs w:val="28"/>
        </w:rPr>
      </w:pPr>
    </w:p>
    <w:p w:rsidR="00F94C3C" w:rsidRDefault="00C806BD">
      <w:pPr>
        <w:spacing w:line="234" w:lineRule="auto"/>
        <w:ind w:left="3" w:right="20" w:firstLine="708"/>
        <w:jc w:val="both"/>
        <w:rPr>
          <w:rFonts w:eastAsia="Times New Roman"/>
          <w:color w:val="231F20"/>
          <w:sz w:val="28"/>
          <w:szCs w:val="28"/>
        </w:rPr>
      </w:pPr>
      <w:r>
        <w:rPr>
          <w:rFonts w:eastAsia="Times New Roman"/>
          <w:color w:val="231F20"/>
          <w:sz w:val="28"/>
          <w:szCs w:val="28"/>
        </w:rPr>
        <w:t>Специалисты кризисной группы работают в соответствии с алгоритмом действий сотрудников образовательных организаций при выявлении</w:t>
      </w:r>
    </w:p>
    <w:p w:rsidR="00F94C3C" w:rsidRDefault="00F94C3C">
      <w:pPr>
        <w:spacing w:line="200" w:lineRule="exact"/>
        <w:rPr>
          <w:sz w:val="20"/>
          <w:szCs w:val="20"/>
        </w:rPr>
      </w:pPr>
    </w:p>
    <w:p w:rsidR="00F94C3C" w:rsidRDefault="00F94C3C">
      <w:pPr>
        <w:spacing w:line="253" w:lineRule="exact"/>
        <w:rPr>
          <w:sz w:val="20"/>
          <w:szCs w:val="20"/>
        </w:rPr>
      </w:pPr>
    </w:p>
    <w:p w:rsidR="00F94C3C" w:rsidRDefault="00C806BD">
      <w:pPr>
        <w:ind w:left="5063"/>
        <w:rPr>
          <w:sz w:val="20"/>
          <w:szCs w:val="20"/>
        </w:rPr>
      </w:pPr>
      <w:r>
        <w:rPr>
          <w:rFonts w:eastAsia="Times New Roman"/>
          <w:color w:val="231F20"/>
          <w:sz w:val="20"/>
          <w:szCs w:val="20"/>
        </w:rPr>
        <w:t>136</w:t>
      </w:r>
    </w:p>
    <w:p w:rsidR="00F94C3C" w:rsidRDefault="00F94C3C">
      <w:pPr>
        <w:sectPr w:rsidR="00F94C3C">
          <w:pgSz w:w="11920" w:h="16841"/>
          <w:pgMar w:top="1145" w:right="971" w:bottom="0" w:left="1277" w:header="0" w:footer="0" w:gutter="0"/>
          <w:cols w:space="720" w:equalWidth="0">
            <w:col w:w="9663"/>
          </w:cols>
        </w:sectPr>
      </w:pPr>
    </w:p>
    <w:p w:rsidR="00F94C3C" w:rsidRDefault="00C806BD">
      <w:pPr>
        <w:spacing w:line="237" w:lineRule="auto"/>
        <w:ind w:left="3"/>
        <w:jc w:val="both"/>
        <w:rPr>
          <w:sz w:val="20"/>
          <w:szCs w:val="20"/>
        </w:rPr>
      </w:pPr>
      <w:r>
        <w:rPr>
          <w:rFonts w:eastAsia="Times New Roman"/>
          <w:color w:val="231F20"/>
          <w:sz w:val="28"/>
          <w:szCs w:val="28"/>
        </w:rPr>
        <w:lastRenderedPageBreak/>
        <w:t>обучающихся, склонных к суицидальному поведению (письмо Министерства образования и науки Самарской области от 16 января 2018 г. № МО-16-09-/56-ТУ). При возникновении кризисной ситуации</w:t>
      </w:r>
    </w:p>
    <w:p w:rsidR="00F94C3C" w:rsidRDefault="00F94C3C">
      <w:pPr>
        <w:spacing w:line="14" w:lineRule="exact"/>
        <w:rPr>
          <w:sz w:val="20"/>
          <w:szCs w:val="20"/>
        </w:rPr>
      </w:pPr>
    </w:p>
    <w:p w:rsidR="00F94C3C" w:rsidRDefault="00C806BD" w:rsidP="00C806BD">
      <w:pPr>
        <w:numPr>
          <w:ilvl w:val="0"/>
          <w:numId w:val="397"/>
        </w:numPr>
        <w:tabs>
          <w:tab w:val="left" w:pos="204"/>
        </w:tabs>
        <w:spacing w:line="236" w:lineRule="auto"/>
        <w:ind w:left="3" w:hanging="3"/>
        <w:jc w:val="both"/>
        <w:rPr>
          <w:rFonts w:eastAsia="Times New Roman"/>
          <w:color w:val="231F20"/>
          <w:sz w:val="28"/>
          <w:szCs w:val="28"/>
        </w:rPr>
      </w:pPr>
      <w:r>
        <w:rPr>
          <w:rFonts w:eastAsia="Times New Roman"/>
          <w:color w:val="231F20"/>
          <w:sz w:val="28"/>
          <w:szCs w:val="28"/>
        </w:rPr>
        <w:t>образовательной организации в случае необходимости специалисты кризисной группы подключаются к ее разрешению и дальнейшему сопровождению.</w:t>
      </w:r>
    </w:p>
    <w:p w:rsidR="00F94C3C" w:rsidRDefault="00F94C3C">
      <w:pPr>
        <w:spacing w:line="14" w:lineRule="exact"/>
        <w:rPr>
          <w:rFonts w:eastAsia="Times New Roman"/>
          <w:color w:val="231F20"/>
          <w:sz w:val="28"/>
          <w:szCs w:val="28"/>
        </w:rPr>
      </w:pPr>
    </w:p>
    <w:p w:rsidR="00F94C3C" w:rsidRDefault="00C806BD">
      <w:pPr>
        <w:ind w:left="3" w:firstLine="708"/>
        <w:jc w:val="both"/>
        <w:rPr>
          <w:rFonts w:eastAsia="Times New Roman"/>
          <w:color w:val="231F20"/>
          <w:sz w:val="28"/>
          <w:szCs w:val="28"/>
        </w:rPr>
      </w:pPr>
      <w:r>
        <w:rPr>
          <w:rFonts w:eastAsia="Times New Roman"/>
          <w:color w:val="231F20"/>
          <w:sz w:val="28"/>
          <w:szCs w:val="28"/>
        </w:rPr>
        <w:t>Специалистами Регионального социопсихологического центра ведется сбор и анализ информации по кризисным случаям, суицидальным попыткам, а также завершенным случаям суицида. На основе анализа завершенных попыток суицида был создан психологический портрет подростков суицидантов разного пола. Были выявлены основные факторы, способствующие суицидальному поведению современных подростков (они отличаются от факторов, представленных в различных научных статьях и методических рекомендациях). Это позволило более точно определить маркеры, на которые необходимо обращать внимание педагогов и родителей (законных представителей), чтобы предупредить суицидальное поведение подростков.</w:t>
      </w:r>
    </w:p>
    <w:p w:rsidR="00F94C3C" w:rsidRDefault="00F94C3C">
      <w:pPr>
        <w:spacing w:line="310" w:lineRule="exact"/>
        <w:rPr>
          <w:rFonts w:eastAsia="Times New Roman"/>
          <w:color w:val="231F20"/>
          <w:sz w:val="28"/>
          <w:szCs w:val="28"/>
        </w:rPr>
      </w:pPr>
    </w:p>
    <w:p w:rsidR="00F94C3C" w:rsidRDefault="00C806BD">
      <w:pPr>
        <w:ind w:left="703"/>
        <w:rPr>
          <w:rFonts w:eastAsia="Times New Roman"/>
          <w:color w:val="231F20"/>
          <w:sz w:val="28"/>
          <w:szCs w:val="28"/>
        </w:rPr>
      </w:pPr>
      <w:r>
        <w:rPr>
          <w:rFonts w:eastAsia="Times New Roman"/>
          <w:color w:val="231F20"/>
          <w:sz w:val="28"/>
          <w:szCs w:val="28"/>
        </w:rPr>
        <w:t>Использование информационного ресурса:</w:t>
      </w:r>
    </w:p>
    <w:p w:rsidR="00F94C3C" w:rsidRDefault="00F94C3C">
      <w:pPr>
        <w:spacing w:line="12"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8"/>
          <w:szCs w:val="28"/>
        </w:rPr>
        <w:t>На сайте Регионального социопсихологического центра создан информационный раздел по антикризисному сопровождению образовательных</w:t>
      </w:r>
    </w:p>
    <w:p w:rsidR="00F94C3C" w:rsidRDefault="00F94C3C">
      <w:pPr>
        <w:spacing w:line="17" w:lineRule="exact"/>
        <w:rPr>
          <w:rFonts w:eastAsia="Times New Roman"/>
          <w:color w:val="231F20"/>
          <w:sz w:val="28"/>
          <w:szCs w:val="28"/>
        </w:rPr>
      </w:pPr>
    </w:p>
    <w:p w:rsidR="00F94C3C" w:rsidRDefault="00C806BD">
      <w:pPr>
        <w:spacing w:line="234" w:lineRule="auto"/>
        <w:ind w:left="3"/>
        <w:rPr>
          <w:rFonts w:eastAsia="Times New Roman"/>
          <w:color w:val="231F20"/>
          <w:sz w:val="28"/>
          <w:szCs w:val="28"/>
        </w:rPr>
      </w:pPr>
      <w:r>
        <w:rPr>
          <w:rFonts w:eastAsia="Times New Roman"/>
          <w:color w:val="231F20"/>
          <w:sz w:val="28"/>
          <w:szCs w:val="28"/>
        </w:rPr>
        <w:t>организаций Самарской области (http:// rspc-samara.ru/function/psyhpedsopr/antikrisis/antikrisis.html).</w:t>
      </w:r>
    </w:p>
    <w:p w:rsidR="00F94C3C" w:rsidRDefault="00F94C3C">
      <w:pPr>
        <w:spacing w:line="16"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Данный раздел содержит следующую информацию: телефоны экстренной помощи и психологической поддержки; перечень законодательных</w:t>
      </w:r>
    </w:p>
    <w:p w:rsidR="00F94C3C" w:rsidRDefault="00F94C3C">
      <w:pPr>
        <w:spacing w:line="15" w:lineRule="exact"/>
        <w:rPr>
          <w:sz w:val="20"/>
          <w:szCs w:val="20"/>
        </w:rPr>
      </w:pPr>
    </w:p>
    <w:p w:rsidR="00F94C3C" w:rsidRDefault="00C806BD" w:rsidP="00C806BD">
      <w:pPr>
        <w:numPr>
          <w:ilvl w:val="0"/>
          <w:numId w:val="398"/>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нормативных правовых актов; учебно-методическая деятельность; научно-исследовательская деятельность; консультативная деятельность; рекомендации субъектам образовательного процесса.</w:t>
      </w:r>
    </w:p>
    <w:p w:rsidR="00F94C3C" w:rsidRDefault="00F94C3C">
      <w:pPr>
        <w:spacing w:line="13"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Информация периодически обновляется. О полезных ссылках информируются педагоги-психологи и социальные педагоги через все структуры региональной психологической службы. Информирование учителей</w:t>
      </w:r>
    </w:p>
    <w:p w:rsidR="00F94C3C" w:rsidRDefault="00F94C3C">
      <w:pPr>
        <w:spacing w:line="14" w:lineRule="exact"/>
        <w:rPr>
          <w:rFonts w:eastAsia="Times New Roman"/>
          <w:color w:val="231F20"/>
          <w:sz w:val="28"/>
          <w:szCs w:val="28"/>
        </w:rPr>
      </w:pPr>
    </w:p>
    <w:p w:rsidR="00F94C3C" w:rsidRDefault="00C806BD" w:rsidP="00C806BD">
      <w:pPr>
        <w:numPr>
          <w:ilvl w:val="0"/>
          <w:numId w:val="398"/>
        </w:numPr>
        <w:tabs>
          <w:tab w:val="left" w:pos="576"/>
        </w:tabs>
        <w:spacing w:line="234" w:lineRule="auto"/>
        <w:ind w:left="3" w:hanging="3"/>
        <w:rPr>
          <w:rFonts w:eastAsia="Times New Roman"/>
          <w:color w:val="231F20"/>
          <w:sz w:val="28"/>
          <w:szCs w:val="28"/>
        </w:rPr>
      </w:pPr>
      <w:r>
        <w:rPr>
          <w:rFonts w:eastAsia="Times New Roman"/>
          <w:color w:val="231F20"/>
          <w:sz w:val="28"/>
          <w:szCs w:val="28"/>
        </w:rPr>
        <w:t>других педагогических работников осуществляется в рамках психологического просвещения и на курсах повышения квалификации.</w:t>
      </w:r>
    </w:p>
    <w:p w:rsidR="00F94C3C" w:rsidRDefault="00F94C3C">
      <w:pPr>
        <w:spacing w:line="2" w:lineRule="exact"/>
        <w:rPr>
          <w:rFonts w:eastAsia="Times New Roman"/>
          <w:color w:val="231F20"/>
          <w:sz w:val="28"/>
          <w:szCs w:val="28"/>
        </w:rPr>
      </w:pPr>
    </w:p>
    <w:p w:rsidR="00F94C3C" w:rsidRDefault="00C806BD" w:rsidP="00C806BD">
      <w:pPr>
        <w:numPr>
          <w:ilvl w:val="1"/>
          <w:numId w:val="398"/>
        </w:numPr>
        <w:tabs>
          <w:tab w:val="left" w:pos="983"/>
        </w:tabs>
        <w:ind w:left="983" w:hanging="275"/>
        <w:rPr>
          <w:rFonts w:eastAsia="Times New Roman"/>
          <w:color w:val="231F20"/>
          <w:sz w:val="28"/>
          <w:szCs w:val="28"/>
        </w:rPr>
      </w:pPr>
      <w:r>
        <w:rPr>
          <w:rFonts w:eastAsia="Times New Roman"/>
          <w:color w:val="231F20"/>
          <w:sz w:val="28"/>
          <w:szCs w:val="28"/>
        </w:rPr>
        <w:t>разделе сайта «Электронный банк данных специалистов» размещаются</w:t>
      </w:r>
    </w:p>
    <w:p w:rsidR="00F94C3C" w:rsidRDefault="00F94C3C">
      <w:pPr>
        <w:spacing w:line="2" w:lineRule="exact"/>
        <w:rPr>
          <w:sz w:val="20"/>
          <w:szCs w:val="20"/>
        </w:rPr>
      </w:pPr>
    </w:p>
    <w:p w:rsidR="00F94C3C" w:rsidRDefault="00C806BD">
      <w:pPr>
        <w:tabs>
          <w:tab w:val="left" w:pos="1942"/>
          <w:tab w:val="left" w:pos="3362"/>
          <w:tab w:val="left" w:pos="6302"/>
          <w:tab w:val="left" w:pos="6722"/>
          <w:tab w:val="left" w:pos="8422"/>
        </w:tabs>
        <w:ind w:left="3"/>
        <w:rPr>
          <w:sz w:val="20"/>
          <w:szCs w:val="20"/>
        </w:rPr>
      </w:pPr>
      <w:r>
        <w:rPr>
          <w:rFonts w:eastAsia="Times New Roman"/>
          <w:color w:val="231F20"/>
          <w:sz w:val="28"/>
          <w:szCs w:val="28"/>
        </w:rPr>
        <w:t>персональные</w:t>
      </w:r>
      <w:r>
        <w:rPr>
          <w:rFonts w:eastAsia="Times New Roman"/>
          <w:color w:val="231F20"/>
          <w:sz w:val="28"/>
          <w:szCs w:val="28"/>
        </w:rPr>
        <w:tab/>
        <w:t>страницы</w:t>
      </w:r>
      <w:r>
        <w:rPr>
          <w:rFonts w:eastAsia="Times New Roman"/>
          <w:color w:val="231F20"/>
          <w:sz w:val="28"/>
          <w:szCs w:val="28"/>
        </w:rPr>
        <w:tab/>
        <w:t>педагогов-психологов</w:t>
      </w:r>
      <w:r>
        <w:rPr>
          <w:rFonts w:eastAsia="Times New Roman"/>
          <w:color w:val="231F20"/>
          <w:sz w:val="28"/>
          <w:szCs w:val="28"/>
        </w:rPr>
        <w:tab/>
        <w:t>и</w:t>
      </w:r>
      <w:r>
        <w:rPr>
          <w:rFonts w:eastAsia="Times New Roman"/>
          <w:color w:val="231F20"/>
          <w:sz w:val="28"/>
          <w:szCs w:val="28"/>
        </w:rPr>
        <w:tab/>
        <w:t>социальных</w:t>
      </w:r>
      <w:r>
        <w:rPr>
          <w:rFonts w:eastAsia="Times New Roman"/>
          <w:color w:val="231F20"/>
          <w:sz w:val="28"/>
          <w:szCs w:val="28"/>
        </w:rPr>
        <w:tab/>
        <w:t>педагогов</w:t>
      </w:r>
    </w:p>
    <w:p w:rsidR="00F94C3C" w:rsidRDefault="00C806BD" w:rsidP="00C806BD">
      <w:pPr>
        <w:numPr>
          <w:ilvl w:val="0"/>
          <w:numId w:val="399"/>
        </w:numPr>
        <w:tabs>
          <w:tab w:val="left" w:pos="423"/>
        </w:tabs>
        <w:ind w:left="423" w:hanging="423"/>
        <w:rPr>
          <w:rFonts w:eastAsia="Times New Roman"/>
          <w:color w:val="231F20"/>
          <w:sz w:val="28"/>
          <w:szCs w:val="28"/>
        </w:rPr>
      </w:pPr>
      <w:r>
        <w:rPr>
          <w:rFonts w:eastAsia="Times New Roman"/>
          <w:color w:val="231F20"/>
          <w:sz w:val="28"/>
          <w:szCs w:val="28"/>
        </w:rPr>
        <w:t>указанием   графика   работы   и   графика   консультаций   специалистов</w:t>
      </w:r>
    </w:p>
    <w:p w:rsidR="00F94C3C" w:rsidRDefault="00C806BD">
      <w:pPr>
        <w:ind w:left="3"/>
        <w:rPr>
          <w:rFonts w:eastAsia="Times New Roman"/>
          <w:color w:val="231F20"/>
          <w:sz w:val="28"/>
          <w:szCs w:val="28"/>
        </w:rPr>
      </w:pPr>
      <w:r>
        <w:rPr>
          <w:rFonts w:eastAsia="Times New Roman"/>
          <w:color w:val="231F20"/>
          <w:sz w:val="28"/>
          <w:szCs w:val="28"/>
        </w:rPr>
        <w:t>(http://rspc-samara.ru/general/elbank/elbank.html).</w:t>
      </w:r>
    </w:p>
    <w:p w:rsidR="00F94C3C" w:rsidRDefault="00F94C3C">
      <w:pPr>
        <w:spacing w:line="12"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Кроме этого, на сайтах ОО размещена информация о работе педагогов-психологов (ФИО, время консультирования, кабинет, способ записи на прием).</w:t>
      </w:r>
    </w:p>
    <w:p w:rsidR="00F94C3C" w:rsidRDefault="00F94C3C">
      <w:pPr>
        <w:spacing w:line="15"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Реализуемая организационно-управленческая модель психолого-педагогического сопровождения образовательных организаций в Самарской области позволила:</w:t>
      </w:r>
    </w:p>
    <w:p w:rsidR="00F94C3C" w:rsidRDefault="00C806BD">
      <w:pPr>
        <w:tabs>
          <w:tab w:val="left" w:pos="2602"/>
          <w:tab w:val="left" w:pos="4242"/>
          <w:tab w:val="left" w:pos="6282"/>
          <w:tab w:val="left" w:pos="8962"/>
        </w:tabs>
        <w:ind w:left="703"/>
        <w:rPr>
          <w:sz w:val="20"/>
          <w:szCs w:val="20"/>
        </w:rPr>
      </w:pPr>
      <w:r>
        <w:rPr>
          <w:rFonts w:eastAsia="Times New Roman"/>
          <w:color w:val="231F20"/>
          <w:sz w:val="28"/>
          <w:szCs w:val="28"/>
        </w:rPr>
        <w:t>обеспечить</w:t>
      </w:r>
      <w:r>
        <w:rPr>
          <w:sz w:val="20"/>
          <w:szCs w:val="20"/>
        </w:rPr>
        <w:tab/>
      </w:r>
      <w:r>
        <w:rPr>
          <w:rFonts w:eastAsia="Times New Roman"/>
          <w:color w:val="231F20"/>
          <w:sz w:val="28"/>
          <w:szCs w:val="28"/>
        </w:rPr>
        <w:t>шаговую</w:t>
      </w:r>
      <w:r>
        <w:rPr>
          <w:sz w:val="20"/>
          <w:szCs w:val="20"/>
        </w:rPr>
        <w:tab/>
      </w:r>
      <w:r>
        <w:rPr>
          <w:rFonts w:eastAsia="Times New Roman"/>
          <w:color w:val="231F20"/>
          <w:sz w:val="28"/>
          <w:szCs w:val="28"/>
        </w:rPr>
        <w:t>доступность</w:t>
      </w:r>
      <w:r>
        <w:rPr>
          <w:sz w:val="20"/>
          <w:szCs w:val="20"/>
        </w:rPr>
        <w:tab/>
      </w:r>
      <w:r>
        <w:rPr>
          <w:rFonts w:eastAsia="Times New Roman"/>
          <w:color w:val="231F20"/>
          <w:sz w:val="28"/>
          <w:szCs w:val="28"/>
        </w:rPr>
        <w:t>предоставляемых</w:t>
      </w:r>
      <w:r>
        <w:rPr>
          <w:sz w:val="20"/>
          <w:szCs w:val="20"/>
        </w:rPr>
        <w:tab/>
      </w:r>
      <w:r>
        <w:rPr>
          <w:rFonts w:eastAsia="Times New Roman"/>
          <w:color w:val="231F20"/>
          <w:sz w:val="28"/>
          <w:szCs w:val="28"/>
        </w:rPr>
        <w:t>услуг</w:t>
      </w:r>
    </w:p>
    <w:p w:rsidR="00F94C3C" w:rsidRDefault="00C806BD">
      <w:pPr>
        <w:ind w:left="3"/>
        <w:rPr>
          <w:sz w:val="20"/>
          <w:szCs w:val="20"/>
        </w:rPr>
      </w:pPr>
      <w:r>
        <w:rPr>
          <w:rFonts w:eastAsia="Times New Roman"/>
          <w:color w:val="231F20"/>
          <w:sz w:val="28"/>
          <w:szCs w:val="28"/>
        </w:rPr>
        <w:t>(за исключением нескольких территорий);</w:t>
      </w:r>
    </w:p>
    <w:p w:rsidR="00F94C3C" w:rsidRDefault="00C806BD">
      <w:pPr>
        <w:ind w:left="703"/>
        <w:rPr>
          <w:sz w:val="20"/>
          <w:szCs w:val="20"/>
        </w:rPr>
      </w:pPr>
      <w:r>
        <w:rPr>
          <w:rFonts w:eastAsia="Times New Roman"/>
          <w:color w:val="231F20"/>
          <w:sz w:val="28"/>
          <w:szCs w:val="28"/>
        </w:rPr>
        <w:t>разработать единый стандарт услуги, в частности: ввести единую систему</w:t>
      </w:r>
    </w:p>
    <w:p w:rsidR="00F94C3C" w:rsidRDefault="00C806BD">
      <w:pPr>
        <w:tabs>
          <w:tab w:val="left" w:pos="1102"/>
          <w:tab w:val="left" w:pos="2382"/>
          <w:tab w:val="left" w:pos="2702"/>
          <w:tab w:val="left" w:pos="3902"/>
          <w:tab w:val="left" w:pos="5842"/>
          <w:tab w:val="left" w:pos="7622"/>
          <w:tab w:val="left" w:pos="8662"/>
          <w:tab w:val="left" w:pos="8962"/>
        </w:tabs>
        <w:ind w:left="3"/>
        <w:rPr>
          <w:sz w:val="20"/>
          <w:szCs w:val="20"/>
        </w:rPr>
      </w:pPr>
      <w:r>
        <w:rPr>
          <w:rFonts w:eastAsia="Times New Roman"/>
          <w:color w:val="231F20"/>
          <w:sz w:val="28"/>
          <w:szCs w:val="28"/>
        </w:rPr>
        <w:t>ведения</w:t>
      </w:r>
      <w:r>
        <w:rPr>
          <w:rFonts w:eastAsia="Times New Roman"/>
          <w:color w:val="231F20"/>
          <w:sz w:val="28"/>
          <w:szCs w:val="28"/>
        </w:rPr>
        <w:tab/>
        <w:t>отчетной</w:t>
      </w:r>
      <w:r>
        <w:rPr>
          <w:rFonts w:eastAsia="Times New Roman"/>
          <w:color w:val="231F20"/>
          <w:sz w:val="28"/>
          <w:szCs w:val="28"/>
        </w:rPr>
        <w:tab/>
        <w:t>и</w:t>
      </w:r>
      <w:r>
        <w:rPr>
          <w:rFonts w:eastAsia="Times New Roman"/>
          <w:color w:val="231F20"/>
          <w:sz w:val="28"/>
          <w:szCs w:val="28"/>
        </w:rPr>
        <w:tab/>
        <w:t>текущей</w:t>
      </w:r>
      <w:r>
        <w:rPr>
          <w:rFonts w:eastAsia="Times New Roman"/>
          <w:color w:val="231F20"/>
          <w:sz w:val="28"/>
          <w:szCs w:val="28"/>
        </w:rPr>
        <w:tab/>
        <w:t>документации,</w:t>
      </w:r>
      <w:r>
        <w:rPr>
          <w:rFonts w:eastAsia="Times New Roman"/>
          <w:color w:val="231F20"/>
          <w:sz w:val="28"/>
          <w:szCs w:val="28"/>
        </w:rPr>
        <w:tab/>
        <w:t>соотношения</w:t>
      </w:r>
      <w:r>
        <w:rPr>
          <w:rFonts w:eastAsia="Times New Roman"/>
          <w:color w:val="231F20"/>
          <w:sz w:val="28"/>
          <w:szCs w:val="28"/>
        </w:rPr>
        <w:tab/>
        <w:t>объема</w:t>
      </w:r>
      <w:r>
        <w:rPr>
          <w:rFonts w:eastAsia="Times New Roman"/>
          <w:color w:val="231F20"/>
          <w:sz w:val="28"/>
          <w:szCs w:val="28"/>
        </w:rPr>
        <w:tab/>
        <w:t>в</w:t>
      </w:r>
      <w:r>
        <w:rPr>
          <w:rFonts w:eastAsia="Times New Roman"/>
          <w:color w:val="231F20"/>
          <w:sz w:val="28"/>
          <w:szCs w:val="28"/>
        </w:rPr>
        <w:tab/>
        <w:t>часах</w:t>
      </w:r>
    </w:p>
    <w:p w:rsidR="00F94C3C" w:rsidRDefault="00F94C3C">
      <w:pPr>
        <w:spacing w:line="200" w:lineRule="exact"/>
        <w:rPr>
          <w:sz w:val="20"/>
          <w:szCs w:val="20"/>
        </w:rPr>
      </w:pPr>
    </w:p>
    <w:p w:rsidR="00F94C3C" w:rsidRDefault="00F94C3C">
      <w:pPr>
        <w:spacing w:line="249" w:lineRule="exact"/>
        <w:rPr>
          <w:sz w:val="20"/>
          <w:szCs w:val="20"/>
        </w:rPr>
      </w:pPr>
    </w:p>
    <w:p w:rsidR="00F94C3C" w:rsidRDefault="00C806BD">
      <w:pPr>
        <w:ind w:left="5063"/>
        <w:rPr>
          <w:sz w:val="20"/>
          <w:szCs w:val="20"/>
        </w:rPr>
      </w:pPr>
      <w:r>
        <w:rPr>
          <w:rFonts w:eastAsia="Times New Roman"/>
          <w:color w:val="231F20"/>
          <w:sz w:val="20"/>
          <w:szCs w:val="20"/>
        </w:rPr>
        <w:t>137</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tabs>
          <w:tab w:val="left" w:pos="1962"/>
          <w:tab w:val="left" w:pos="3042"/>
          <w:tab w:val="left" w:pos="5302"/>
          <w:tab w:val="left" w:pos="7362"/>
        </w:tabs>
        <w:ind w:left="3"/>
        <w:rPr>
          <w:sz w:val="20"/>
          <w:szCs w:val="20"/>
        </w:rPr>
      </w:pPr>
      <w:r>
        <w:rPr>
          <w:rFonts w:eastAsia="Times New Roman"/>
          <w:color w:val="231F20"/>
          <w:sz w:val="28"/>
          <w:szCs w:val="28"/>
        </w:rPr>
        <w:lastRenderedPageBreak/>
        <w:t>оказываемых</w:t>
      </w:r>
      <w:r>
        <w:rPr>
          <w:sz w:val="20"/>
          <w:szCs w:val="20"/>
        </w:rPr>
        <w:tab/>
      </w:r>
      <w:r>
        <w:rPr>
          <w:rFonts w:eastAsia="Times New Roman"/>
          <w:color w:val="231F20"/>
          <w:sz w:val="28"/>
          <w:szCs w:val="28"/>
        </w:rPr>
        <w:t>услуг</w:t>
      </w:r>
      <w:r>
        <w:rPr>
          <w:sz w:val="20"/>
          <w:szCs w:val="20"/>
        </w:rPr>
        <w:tab/>
      </w:r>
      <w:r>
        <w:rPr>
          <w:rFonts w:eastAsia="Times New Roman"/>
          <w:color w:val="231F20"/>
          <w:sz w:val="28"/>
          <w:szCs w:val="28"/>
        </w:rPr>
        <w:t>(профилактика,</w:t>
      </w:r>
      <w:r>
        <w:rPr>
          <w:sz w:val="20"/>
          <w:szCs w:val="20"/>
        </w:rPr>
        <w:tab/>
      </w:r>
      <w:r>
        <w:rPr>
          <w:rFonts w:eastAsia="Times New Roman"/>
          <w:color w:val="231F20"/>
          <w:sz w:val="28"/>
          <w:szCs w:val="28"/>
        </w:rPr>
        <w:t>просвещение,</w:t>
      </w:r>
      <w:r>
        <w:rPr>
          <w:sz w:val="20"/>
          <w:szCs w:val="20"/>
        </w:rPr>
        <w:tab/>
      </w:r>
      <w:r>
        <w:rPr>
          <w:rFonts w:eastAsia="Times New Roman"/>
          <w:color w:val="231F20"/>
          <w:sz w:val="27"/>
          <w:szCs w:val="27"/>
        </w:rPr>
        <w:t>консультирование,</w:t>
      </w:r>
    </w:p>
    <w:p w:rsidR="00F94C3C" w:rsidRDefault="00F94C3C">
      <w:pPr>
        <w:spacing w:line="2" w:lineRule="exact"/>
        <w:rPr>
          <w:sz w:val="20"/>
          <w:szCs w:val="20"/>
        </w:rPr>
      </w:pPr>
    </w:p>
    <w:p w:rsidR="00F94C3C" w:rsidRDefault="00C806BD">
      <w:pPr>
        <w:tabs>
          <w:tab w:val="left" w:pos="3922"/>
          <w:tab w:val="left" w:pos="5362"/>
          <w:tab w:val="left" w:pos="8262"/>
        </w:tabs>
        <w:ind w:left="3"/>
        <w:rPr>
          <w:sz w:val="20"/>
          <w:szCs w:val="20"/>
        </w:rPr>
      </w:pPr>
      <w:r>
        <w:rPr>
          <w:rFonts w:eastAsia="Times New Roman"/>
          <w:color w:val="231F20"/>
          <w:sz w:val="28"/>
          <w:szCs w:val="28"/>
        </w:rPr>
        <w:t>коррекционно-развивающая</w:t>
      </w:r>
      <w:r>
        <w:rPr>
          <w:sz w:val="20"/>
          <w:szCs w:val="20"/>
        </w:rPr>
        <w:tab/>
      </w:r>
      <w:r>
        <w:rPr>
          <w:rFonts w:eastAsia="Times New Roman"/>
          <w:color w:val="231F20"/>
          <w:sz w:val="28"/>
          <w:szCs w:val="28"/>
        </w:rPr>
        <w:t>работа,</w:t>
      </w:r>
      <w:r>
        <w:rPr>
          <w:sz w:val="20"/>
          <w:szCs w:val="20"/>
        </w:rPr>
        <w:tab/>
      </w:r>
      <w:r>
        <w:rPr>
          <w:rFonts w:eastAsia="Times New Roman"/>
          <w:color w:val="231F20"/>
          <w:sz w:val="28"/>
          <w:szCs w:val="28"/>
        </w:rPr>
        <w:t>психодиагностика),</w:t>
      </w:r>
      <w:r>
        <w:rPr>
          <w:sz w:val="20"/>
          <w:szCs w:val="20"/>
        </w:rPr>
        <w:tab/>
      </w:r>
      <w:r>
        <w:rPr>
          <w:rFonts w:eastAsia="Times New Roman"/>
          <w:color w:val="231F20"/>
          <w:sz w:val="28"/>
          <w:szCs w:val="28"/>
        </w:rPr>
        <w:t>требования</w:t>
      </w:r>
    </w:p>
    <w:p w:rsidR="00F94C3C" w:rsidRDefault="00F94C3C">
      <w:pPr>
        <w:spacing w:line="13" w:lineRule="exact"/>
        <w:rPr>
          <w:sz w:val="20"/>
          <w:szCs w:val="20"/>
        </w:rPr>
      </w:pPr>
    </w:p>
    <w:p w:rsidR="00F94C3C" w:rsidRDefault="00C806BD" w:rsidP="00C806BD">
      <w:pPr>
        <w:numPr>
          <w:ilvl w:val="0"/>
          <w:numId w:val="400"/>
        </w:numPr>
        <w:tabs>
          <w:tab w:val="left" w:pos="201"/>
        </w:tabs>
        <w:spacing w:line="234" w:lineRule="auto"/>
        <w:ind w:left="703" w:hanging="703"/>
        <w:rPr>
          <w:rFonts w:eastAsia="Times New Roman"/>
          <w:color w:val="231F20"/>
          <w:sz w:val="28"/>
          <w:szCs w:val="28"/>
        </w:rPr>
      </w:pPr>
      <w:r>
        <w:rPr>
          <w:rFonts w:eastAsia="Times New Roman"/>
          <w:color w:val="231F20"/>
          <w:sz w:val="28"/>
          <w:szCs w:val="28"/>
        </w:rPr>
        <w:t>разработке коррекционно-развивающих и профилактических программ; создать систему мониторинга психологического здоровья обучающихся,</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начиная с раннего детства, что позволяет выявить проблемы в развитии ребенка, совместно с педагогами сконструировать образовательную траекторию для данного ребенка и тем самым предупредить его дальнейшую десоциализацию;</w:t>
      </w:r>
    </w:p>
    <w:p w:rsidR="00F94C3C" w:rsidRDefault="00F94C3C">
      <w:pPr>
        <w:spacing w:line="17"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разработать единый алгоритм деятельности педагога-психолога по оказанию психологической помощи ребенку, его родителям (законным</w:t>
      </w:r>
    </w:p>
    <w:p w:rsidR="00F94C3C" w:rsidRDefault="00F94C3C">
      <w:pPr>
        <w:spacing w:line="15"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представителям), оказавшимся в трудной жизненной ситуации, образовательной организации, в которой обучается ребенок, включая ситуации, связанные с суицидальным поведением обучающихся;</w:t>
      </w:r>
    </w:p>
    <w:p w:rsidR="00F94C3C" w:rsidRDefault="00F94C3C">
      <w:pPr>
        <w:spacing w:line="18"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создать единую систему повышения квалификации специалистов; создать систему наставничества для молодых специалистов; эффективно использовать внутренние ресурсы Службы.</w:t>
      </w:r>
    </w:p>
    <w:p w:rsidR="00F94C3C" w:rsidRDefault="00F94C3C">
      <w:pPr>
        <w:spacing w:line="292" w:lineRule="exact"/>
        <w:rPr>
          <w:sz w:val="20"/>
          <w:szCs w:val="20"/>
        </w:rPr>
      </w:pPr>
    </w:p>
    <w:p w:rsidR="00F94C3C" w:rsidRDefault="00C806BD">
      <w:pPr>
        <w:ind w:left="703"/>
        <w:rPr>
          <w:sz w:val="20"/>
          <w:szCs w:val="20"/>
        </w:rPr>
      </w:pPr>
      <w:r>
        <w:rPr>
          <w:rFonts w:eastAsia="Times New Roman"/>
          <w:b/>
          <w:bCs/>
          <w:color w:val="231F20"/>
          <w:sz w:val="28"/>
          <w:szCs w:val="28"/>
          <w:u w:val="single"/>
        </w:rPr>
        <w:t>Модель психологической службы Cвердловской области</w:t>
      </w:r>
    </w:p>
    <w:p w:rsidR="00F94C3C" w:rsidRDefault="00F94C3C">
      <w:pPr>
        <w:spacing w:line="304" w:lineRule="exact"/>
        <w:rPr>
          <w:sz w:val="20"/>
          <w:szCs w:val="20"/>
        </w:rPr>
      </w:pPr>
    </w:p>
    <w:p w:rsidR="00F94C3C" w:rsidRDefault="00C806BD" w:rsidP="00C806BD">
      <w:pPr>
        <w:numPr>
          <w:ilvl w:val="0"/>
          <w:numId w:val="401"/>
        </w:numPr>
        <w:tabs>
          <w:tab w:val="left" w:pos="1054"/>
        </w:tabs>
        <w:spacing w:line="228" w:lineRule="auto"/>
        <w:ind w:left="3" w:firstLine="705"/>
        <w:jc w:val="both"/>
        <w:rPr>
          <w:rFonts w:eastAsia="Times New Roman"/>
          <w:color w:val="231F20"/>
          <w:sz w:val="28"/>
          <w:szCs w:val="28"/>
        </w:rPr>
      </w:pPr>
      <w:r>
        <w:rPr>
          <w:rFonts w:eastAsia="Times New Roman"/>
          <w:color w:val="231F20"/>
          <w:sz w:val="28"/>
          <w:szCs w:val="28"/>
        </w:rPr>
        <w:t>Свердловской области сложилась модель психологической службы, позволяющая решать задачи обеспечения психологического сопровождения участников образовательного процесса с учетом региональной специфики. Основными задачами развития Службы являются:</w:t>
      </w:r>
    </w:p>
    <w:p w:rsidR="00F94C3C" w:rsidRDefault="00F94C3C">
      <w:pPr>
        <w:spacing w:line="4" w:lineRule="exact"/>
        <w:rPr>
          <w:rFonts w:eastAsia="Times New Roman"/>
          <w:color w:val="231F20"/>
          <w:sz w:val="28"/>
          <w:szCs w:val="28"/>
        </w:rPr>
      </w:pPr>
    </w:p>
    <w:p w:rsidR="00F94C3C" w:rsidRDefault="00C806BD">
      <w:pPr>
        <w:spacing w:line="228"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обеспечение единства регионального пространства психологической</w:t>
      </w:r>
      <w:r>
        <w:rPr>
          <w:rFonts w:eastAsia="Times New Roman"/>
          <w:color w:val="231F20"/>
          <w:sz w:val="24"/>
          <w:szCs w:val="24"/>
        </w:rPr>
        <w:t xml:space="preserve"> </w:t>
      </w:r>
      <w:r>
        <w:rPr>
          <w:rFonts w:eastAsia="Times New Roman"/>
          <w:color w:val="231F20"/>
          <w:sz w:val="28"/>
          <w:szCs w:val="28"/>
        </w:rPr>
        <w:t>службы в системе образования Свердловской области (нормативно-правовая</w:t>
      </w:r>
    </w:p>
    <w:p w:rsidR="00F94C3C" w:rsidRDefault="00C806BD">
      <w:pPr>
        <w:spacing w:line="227" w:lineRule="auto"/>
        <w:ind w:left="3"/>
        <w:rPr>
          <w:rFonts w:eastAsia="Times New Roman"/>
          <w:color w:val="231F20"/>
          <w:sz w:val="28"/>
          <w:szCs w:val="28"/>
        </w:rPr>
      </w:pPr>
      <w:r>
        <w:rPr>
          <w:rFonts w:eastAsia="Times New Roman"/>
          <w:color w:val="231F20"/>
          <w:sz w:val="28"/>
          <w:szCs w:val="28"/>
        </w:rPr>
        <w:t>база, организационное, научно-методическое и информационное сопровождение);</w:t>
      </w:r>
    </w:p>
    <w:p w:rsidR="00F94C3C" w:rsidRDefault="00C806BD">
      <w:pPr>
        <w:tabs>
          <w:tab w:val="left" w:pos="2262"/>
          <w:tab w:val="left" w:pos="4582"/>
          <w:tab w:val="left" w:pos="5122"/>
          <w:tab w:val="left" w:pos="5962"/>
          <w:tab w:val="left" w:pos="8302"/>
        </w:tabs>
        <w:spacing w:line="229" w:lineRule="auto"/>
        <w:ind w:left="703"/>
        <w:rPr>
          <w:sz w:val="20"/>
          <w:szCs w:val="20"/>
        </w:rPr>
      </w:pPr>
      <w:r>
        <w:rPr>
          <w:rFonts w:eastAsia="Times New Roman"/>
          <w:color w:val="231F20"/>
          <w:sz w:val="24"/>
          <w:szCs w:val="24"/>
        </w:rPr>
        <w:t xml:space="preserve">– </w:t>
      </w:r>
      <w:r>
        <w:rPr>
          <w:rFonts w:eastAsia="Times New Roman"/>
          <w:color w:val="231F20"/>
          <w:sz w:val="28"/>
          <w:szCs w:val="28"/>
        </w:rPr>
        <w:t>развитие</w:t>
      </w:r>
      <w:r>
        <w:rPr>
          <w:sz w:val="20"/>
          <w:szCs w:val="20"/>
        </w:rPr>
        <w:tab/>
      </w:r>
      <w:r>
        <w:rPr>
          <w:rFonts w:eastAsia="Times New Roman"/>
          <w:color w:val="231F20"/>
          <w:sz w:val="28"/>
          <w:szCs w:val="28"/>
        </w:rPr>
        <w:t>инфраструктуры</w:t>
      </w:r>
      <w:r>
        <w:rPr>
          <w:rFonts w:eastAsia="Times New Roman"/>
          <w:color w:val="231F20"/>
          <w:sz w:val="28"/>
          <w:szCs w:val="28"/>
        </w:rPr>
        <w:tab/>
        <w:t>за</w:t>
      </w:r>
      <w:r>
        <w:rPr>
          <w:rFonts w:eastAsia="Times New Roman"/>
          <w:color w:val="231F20"/>
          <w:sz w:val="28"/>
          <w:szCs w:val="28"/>
        </w:rPr>
        <w:tab/>
        <w:t>счет</w:t>
      </w:r>
      <w:r>
        <w:rPr>
          <w:rFonts w:eastAsia="Times New Roman"/>
          <w:color w:val="231F20"/>
          <w:sz w:val="28"/>
          <w:szCs w:val="28"/>
        </w:rPr>
        <w:tab/>
        <w:t>государственной</w:t>
      </w:r>
      <w:r>
        <w:rPr>
          <w:rFonts w:eastAsia="Times New Roman"/>
          <w:color w:val="231F20"/>
          <w:sz w:val="28"/>
          <w:szCs w:val="28"/>
        </w:rPr>
        <w:tab/>
        <w:t>поддержки</w:t>
      </w:r>
    </w:p>
    <w:p w:rsidR="00F94C3C" w:rsidRDefault="00C806BD" w:rsidP="00C806BD">
      <w:pPr>
        <w:numPr>
          <w:ilvl w:val="0"/>
          <w:numId w:val="402"/>
        </w:numPr>
        <w:tabs>
          <w:tab w:val="left" w:pos="223"/>
        </w:tabs>
        <w:spacing w:line="227" w:lineRule="auto"/>
        <w:ind w:left="223" w:hanging="223"/>
        <w:rPr>
          <w:rFonts w:eastAsia="Times New Roman"/>
          <w:color w:val="231F20"/>
          <w:sz w:val="28"/>
          <w:szCs w:val="28"/>
        </w:rPr>
      </w:pPr>
      <w:r>
        <w:rPr>
          <w:rFonts w:eastAsia="Times New Roman"/>
          <w:color w:val="231F20"/>
          <w:sz w:val="28"/>
          <w:szCs w:val="28"/>
        </w:rPr>
        <w:t>обеспечения инвестиционной привлекательности;</w:t>
      </w:r>
    </w:p>
    <w:p w:rsidR="00F94C3C" w:rsidRDefault="00C806BD">
      <w:pPr>
        <w:spacing w:line="228"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обеспечение доступности психолого-педагогического сопровождения,</w:t>
      </w:r>
      <w:r>
        <w:rPr>
          <w:rFonts w:eastAsia="Times New Roman"/>
          <w:color w:val="231F20"/>
          <w:sz w:val="24"/>
          <w:szCs w:val="24"/>
        </w:rPr>
        <w:t xml:space="preserve"> </w:t>
      </w:r>
      <w:r>
        <w:rPr>
          <w:rFonts w:eastAsia="Times New Roman"/>
          <w:color w:val="231F20"/>
          <w:sz w:val="28"/>
          <w:szCs w:val="28"/>
        </w:rPr>
        <w:t>психолого-педагогической, медико-социальной помощи всем субъектам образования, независимо от ведомственной принадлежности и территориальной расположенности образовательной организации;</w:t>
      </w:r>
    </w:p>
    <w:p w:rsidR="00F94C3C" w:rsidRDefault="00C806BD">
      <w:pPr>
        <w:ind w:left="703"/>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обеспечение  полноты  спектра  психологической  помощи  для  всех</w:t>
      </w:r>
    </w:p>
    <w:p w:rsidR="00F94C3C" w:rsidRDefault="00F94C3C">
      <w:pPr>
        <w:spacing w:line="305" w:lineRule="exact"/>
        <w:rPr>
          <w:sz w:val="20"/>
          <w:szCs w:val="20"/>
        </w:rPr>
      </w:pPr>
    </w:p>
    <w:p w:rsidR="00F94C3C" w:rsidRDefault="00C806BD">
      <w:pPr>
        <w:spacing w:line="228" w:lineRule="auto"/>
        <w:ind w:left="3"/>
        <w:jc w:val="both"/>
        <w:rPr>
          <w:sz w:val="20"/>
          <w:szCs w:val="20"/>
        </w:rPr>
      </w:pPr>
      <w:r>
        <w:rPr>
          <w:rFonts w:eastAsia="Times New Roman"/>
          <w:color w:val="231F20"/>
          <w:sz w:val="28"/>
          <w:szCs w:val="28"/>
        </w:rPr>
        <w:t>категорий детей (детей с ОВЗ и детей-инвалидов, детей, склонных к поведенческим рискам, детей с повышенными познавательными потребностями, одаренных детей, детей-сирот и детей, оставшихся без попечения родителей, детей из приемных, опекаемых семей, из семей, находящихся в социально опасном положении, и других);</w:t>
      </w:r>
    </w:p>
    <w:p w:rsidR="00F94C3C" w:rsidRDefault="00F94C3C">
      <w:pPr>
        <w:spacing w:line="3" w:lineRule="exact"/>
        <w:rPr>
          <w:sz w:val="20"/>
          <w:szCs w:val="20"/>
        </w:rPr>
      </w:pPr>
    </w:p>
    <w:p w:rsidR="00F94C3C" w:rsidRDefault="00C806BD">
      <w:pPr>
        <w:spacing w:line="228"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управление качеством психолого-педагогического сопровождения,</w:t>
      </w:r>
      <w:r>
        <w:rPr>
          <w:rFonts w:eastAsia="Times New Roman"/>
          <w:color w:val="231F20"/>
          <w:sz w:val="24"/>
          <w:szCs w:val="24"/>
        </w:rPr>
        <w:t xml:space="preserve"> </w:t>
      </w:r>
      <w:r>
        <w:rPr>
          <w:rFonts w:eastAsia="Times New Roman"/>
          <w:color w:val="231F20"/>
          <w:sz w:val="28"/>
          <w:szCs w:val="28"/>
        </w:rPr>
        <w:t>психолого-педагогической и медико-социальной помощи через внедрение единых стандартов, механизмов, критериев и показателей эффективности при сохранении вариативности содержания и методов профессиональной деятельности педагога-психолога с учетом целей и актуальной ситуации образовательной организации (специфики реализуемых образовательных программ, особенностей контингента, возможностей организации);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9" w:lineRule="exact"/>
        <w:rPr>
          <w:sz w:val="20"/>
          <w:szCs w:val="20"/>
        </w:rPr>
      </w:pPr>
    </w:p>
    <w:p w:rsidR="00F94C3C" w:rsidRDefault="00C806BD">
      <w:pPr>
        <w:ind w:left="5063"/>
        <w:rPr>
          <w:sz w:val="20"/>
          <w:szCs w:val="20"/>
        </w:rPr>
      </w:pPr>
      <w:r>
        <w:rPr>
          <w:rFonts w:eastAsia="Times New Roman"/>
          <w:color w:val="231F20"/>
          <w:sz w:val="20"/>
          <w:szCs w:val="20"/>
        </w:rPr>
        <w:t>138</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28" w:lineRule="auto"/>
        <w:ind w:left="3" w:firstLine="708"/>
        <w:jc w:val="both"/>
        <w:rPr>
          <w:sz w:val="20"/>
          <w:szCs w:val="20"/>
        </w:rPr>
      </w:pPr>
      <w:r>
        <w:rPr>
          <w:rFonts w:eastAsia="Times New Roman"/>
          <w:color w:val="231F20"/>
          <w:sz w:val="24"/>
          <w:szCs w:val="24"/>
        </w:rPr>
        <w:lastRenderedPageBreak/>
        <w:t xml:space="preserve">– </w:t>
      </w:r>
      <w:r>
        <w:rPr>
          <w:rFonts w:eastAsia="Times New Roman"/>
          <w:color w:val="231F20"/>
          <w:sz w:val="28"/>
          <w:szCs w:val="28"/>
        </w:rPr>
        <w:t>поддержание высокого уровня профессиональной квалификации</w:t>
      </w:r>
      <w:r>
        <w:rPr>
          <w:rFonts w:eastAsia="Times New Roman"/>
          <w:color w:val="231F20"/>
          <w:sz w:val="24"/>
          <w:szCs w:val="24"/>
        </w:rPr>
        <w:t xml:space="preserve"> </w:t>
      </w:r>
      <w:r>
        <w:rPr>
          <w:rFonts w:eastAsia="Times New Roman"/>
          <w:color w:val="231F20"/>
          <w:sz w:val="28"/>
          <w:szCs w:val="28"/>
        </w:rPr>
        <w:t>педагогических работников через организацию непрерывного психолого-педагогического образования, обеспечение условий для персонификации траекторий профессионального развития педагогов-психологов, создание электронных платформ и ресурсов информационного развития психолого-педагогической квалификации;</w:t>
      </w:r>
    </w:p>
    <w:p w:rsidR="00F94C3C" w:rsidRDefault="00F94C3C">
      <w:pPr>
        <w:spacing w:line="4" w:lineRule="exact"/>
        <w:rPr>
          <w:sz w:val="20"/>
          <w:szCs w:val="20"/>
        </w:rPr>
      </w:pPr>
    </w:p>
    <w:p w:rsidR="00F94C3C" w:rsidRDefault="00C806BD">
      <w:pPr>
        <w:spacing w:line="228" w:lineRule="auto"/>
        <w:ind w:left="3" w:firstLine="708"/>
        <w:jc w:val="both"/>
        <w:rPr>
          <w:sz w:val="20"/>
          <w:szCs w:val="20"/>
        </w:rPr>
      </w:pPr>
      <w:r>
        <w:rPr>
          <w:rFonts w:eastAsia="Times New Roman"/>
          <w:color w:val="231F20"/>
          <w:sz w:val="24"/>
          <w:szCs w:val="24"/>
        </w:rPr>
        <w:t xml:space="preserve">– </w:t>
      </w:r>
      <w:r>
        <w:rPr>
          <w:rFonts w:eastAsia="Times New Roman"/>
          <w:color w:val="231F20"/>
          <w:sz w:val="28"/>
          <w:szCs w:val="28"/>
        </w:rPr>
        <w:t>обеспечение консорциума науки и практики:</w:t>
      </w:r>
      <w:r>
        <w:rPr>
          <w:rFonts w:eastAsia="Times New Roman"/>
          <w:color w:val="231F20"/>
          <w:sz w:val="24"/>
          <w:szCs w:val="24"/>
        </w:rPr>
        <w:t xml:space="preserve"> </w:t>
      </w:r>
      <w:r>
        <w:rPr>
          <w:rFonts w:eastAsia="Times New Roman"/>
          <w:color w:val="231F20"/>
          <w:sz w:val="28"/>
          <w:szCs w:val="28"/>
        </w:rPr>
        <w:t>разработка научных</w:t>
      </w:r>
      <w:r>
        <w:rPr>
          <w:rFonts w:eastAsia="Times New Roman"/>
          <w:color w:val="231F20"/>
          <w:sz w:val="24"/>
          <w:szCs w:val="24"/>
        </w:rPr>
        <w:t xml:space="preserve"> </w:t>
      </w:r>
      <w:r>
        <w:rPr>
          <w:rFonts w:eastAsia="Times New Roman"/>
          <w:color w:val="231F20"/>
          <w:sz w:val="28"/>
          <w:szCs w:val="28"/>
        </w:rPr>
        <w:t>оснований деятельности, проведение научных исследований в интересах</w:t>
      </w:r>
    </w:p>
    <w:p w:rsidR="00F94C3C" w:rsidRDefault="00C806BD">
      <w:pPr>
        <w:tabs>
          <w:tab w:val="left" w:pos="1442"/>
          <w:tab w:val="left" w:pos="3282"/>
          <w:tab w:val="left" w:pos="6322"/>
          <w:tab w:val="left" w:pos="8082"/>
          <w:tab w:val="left" w:pos="8642"/>
        </w:tabs>
        <w:spacing w:line="235" w:lineRule="auto"/>
        <w:ind w:left="3"/>
        <w:rPr>
          <w:sz w:val="20"/>
          <w:szCs w:val="20"/>
        </w:rPr>
      </w:pPr>
      <w:r>
        <w:rPr>
          <w:rFonts w:eastAsia="Times New Roman"/>
          <w:color w:val="231F20"/>
          <w:sz w:val="28"/>
          <w:szCs w:val="28"/>
        </w:rPr>
        <w:t>Службы,</w:t>
      </w:r>
      <w:r>
        <w:rPr>
          <w:sz w:val="20"/>
          <w:szCs w:val="20"/>
        </w:rPr>
        <w:tab/>
      </w:r>
      <w:r>
        <w:rPr>
          <w:rFonts w:eastAsia="Times New Roman"/>
          <w:color w:val="231F20"/>
          <w:sz w:val="28"/>
          <w:szCs w:val="28"/>
        </w:rPr>
        <w:t>применение</w:t>
      </w:r>
      <w:r>
        <w:rPr>
          <w:sz w:val="20"/>
          <w:szCs w:val="20"/>
        </w:rPr>
        <w:tab/>
      </w:r>
      <w:r>
        <w:rPr>
          <w:rFonts w:eastAsia="Times New Roman"/>
          <w:color w:val="231F20"/>
          <w:sz w:val="28"/>
          <w:szCs w:val="28"/>
        </w:rPr>
        <w:t>научно-обоснованных</w:t>
      </w:r>
      <w:r>
        <w:rPr>
          <w:sz w:val="20"/>
          <w:szCs w:val="20"/>
        </w:rPr>
        <w:tab/>
      </w:r>
      <w:r>
        <w:rPr>
          <w:rFonts w:eastAsia="Times New Roman"/>
          <w:color w:val="231F20"/>
          <w:sz w:val="28"/>
          <w:szCs w:val="28"/>
        </w:rPr>
        <w:t>технологий</w:t>
      </w:r>
      <w:r>
        <w:rPr>
          <w:sz w:val="20"/>
          <w:szCs w:val="20"/>
        </w:rPr>
        <w:tab/>
      </w:r>
      <w:r>
        <w:rPr>
          <w:rFonts w:eastAsia="Times New Roman"/>
          <w:color w:val="231F20"/>
          <w:sz w:val="28"/>
          <w:szCs w:val="28"/>
        </w:rPr>
        <w:t>и</w:t>
      </w:r>
      <w:r>
        <w:rPr>
          <w:sz w:val="20"/>
          <w:szCs w:val="20"/>
        </w:rPr>
        <w:tab/>
      </w:r>
      <w:r>
        <w:rPr>
          <w:rFonts w:eastAsia="Times New Roman"/>
          <w:color w:val="231F20"/>
          <w:sz w:val="27"/>
          <w:szCs w:val="27"/>
        </w:rPr>
        <w:t>методов</w:t>
      </w:r>
    </w:p>
    <w:p w:rsidR="00F94C3C" w:rsidRDefault="00C806BD" w:rsidP="00C806BD">
      <w:pPr>
        <w:numPr>
          <w:ilvl w:val="0"/>
          <w:numId w:val="403"/>
        </w:numPr>
        <w:tabs>
          <w:tab w:val="left" w:pos="223"/>
        </w:tabs>
        <w:spacing w:line="229" w:lineRule="auto"/>
        <w:ind w:left="223" w:hanging="223"/>
        <w:rPr>
          <w:rFonts w:eastAsia="Times New Roman"/>
          <w:color w:val="231F20"/>
          <w:sz w:val="28"/>
          <w:szCs w:val="28"/>
        </w:rPr>
      </w:pPr>
      <w:r>
        <w:rPr>
          <w:rFonts w:eastAsia="Times New Roman"/>
          <w:color w:val="231F20"/>
          <w:sz w:val="28"/>
          <w:szCs w:val="28"/>
        </w:rPr>
        <w:t>практической деятельности психолога образования, разработка и применение</w:t>
      </w:r>
    </w:p>
    <w:p w:rsidR="00F94C3C" w:rsidRDefault="00C806BD">
      <w:pPr>
        <w:spacing w:line="227" w:lineRule="auto"/>
        <w:ind w:left="3"/>
        <w:rPr>
          <w:rFonts w:eastAsia="Times New Roman"/>
          <w:color w:val="231F20"/>
          <w:sz w:val="28"/>
          <w:szCs w:val="28"/>
        </w:rPr>
      </w:pPr>
      <w:r>
        <w:rPr>
          <w:rFonts w:eastAsia="Times New Roman"/>
          <w:color w:val="231F20"/>
          <w:sz w:val="28"/>
          <w:szCs w:val="28"/>
        </w:rPr>
        <w:t>инновационных подходов и технологий психолого-педагогического сопровождения субъектов образовательного процесса;</w:t>
      </w:r>
    </w:p>
    <w:p w:rsidR="00F94C3C" w:rsidRDefault="00C806BD">
      <w:pPr>
        <w:spacing w:line="228"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развитие внутриведомственного и межведомственного взаимодействия</w:t>
      </w:r>
      <w:r>
        <w:rPr>
          <w:rFonts w:eastAsia="Times New Roman"/>
          <w:color w:val="231F20"/>
          <w:sz w:val="24"/>
          <w:szCs w:val="24"/>
        </w:rPr>
        <w:t xml:space="preserve"> </w:t>
      </w:r>
      <w:r>
        <w:rPr>
          <w:rFonts w:eastAsia="Times New Roman"/>
          <w:color w:val="231F20"/>
          <w:sz w:val="28"/>
          <w:szCs w:val="28"/>
        </w:rPr>
        <w:t>для обеспечения комплексного подхода к работе со случаем, согласованности и преемственности действий в ситуации решения совместных задач, рационального использования ресурсов, обмена эффективными практиками.</w:t>
      </w:r>
    </w:p>
    <w:p w:rsidR="00F94C3C" w:rsidRDefault="00F94C3C">
      <w:pPr>
        <w:spacing w:line="1" w:lineRule="exact"/>
        <w:rPr>
          <w:sz w:val="20"/>
          <w:szCs w:val="20"/>
        </w:rPr>
      </w:pPr>
    </w:p>
    <w:p w:rsidR="00F94C3C" w:rsidRDefault="00C806BD">
      <w:pPr>
        <w:spacing w:line="228" w:lineRule="auto"/>
        <w:ind w:left="3" w:firstLine="708"/>
        <w:rPr>
          <w:sz w:val="20"/>
          <w:szCs w:val="20"/>
        </w:rPr>
      </w:pPr>
      <w:r>
        <w:rPr>
          <w:rFonts w:eastAsia="Times New Roman"/>
          <w:color w:val="231F20"/>
          <w:sz w:val="28"/>
          <w:szCs w:val="28"/>
        </w:rPr>
        <w:t>Содержание и преемственность практической деятельности педагогов-психологов образовательных организаций разных типов и видов</w:t>
      </w:r>
    </w:p>
    <w:p w:rsidR="00F94C3C" w:rsidRDefault="00C806BD" w:rsidP="00C806BD">
      <w:pPr>
        <w:numPr>
          <w:ilvl w:val="0"/>
          <w:numId w:val="404"/>
        </w:numPr>
        <w:tabs>
          <w:tab w:val="left" w:pos="461"/>
        </w:tabs>
        <w:spacing w:line="228" w:lineRule="auto"/>
        <w:ind w:left="3" w:hanging="3"/>
        <w:jc w:val="both"/>
        <w:rPr>
          <w:rFonts w:eastAsia="Times New Roman"/>
          <w:color w:val="231F20"/>
          <w:sz w:val="28"/>
          <w:szCs w:val="28"/>
        </w:rPr>
      </w:pPr>
      <w:r>
        <w:rPr>
          <w:rFonts w:eastAsia="Times New Roman"/>
          <w:color w:val="231F20"/>
          <w:sz w:val="28"/>
          <w:szCs w:val="28"/>
        </w:rPr>
        <w:t>ППМС-центров в регионе обеспечивается совокупностью четырех взаимосвязанных и взаимодополняющих ступеней психолого-педагогического</w:t>
      </w:r>
    </w:p>
    <w:p w:rsidR="00F94C3C" w:rsidRDefault="00C806BD">
      <w:pPr>
        <w:spacing w:line="227" w:lineRule="auto"/>
        <w:ind w:left="3"/>
        <w:jc w:val="both"/>
        <w:rPr>
          <w:rFonts w:eastAsia="Times New Roman"/>
          <w:color w:val="231F20"/>
          <w:sz w:val="28"/>
          <w:szCs w:val="28"/>
        </w:rPr>
      </w:pPr>
      <w:r>
        <w:rPr>
          <w:rFonts w:eastAsia="Times New Roman"/>
          <w:color w:val="231F20"/>
          <w:sz w:val="28"/>
          <w:szCs w:val="28"/>
        </w:rPr>
        <w:t>сопровождения (первая-вторая ступени), психолого-педагогической, медицинской и социальной помощи (третья-четвертая ступени). Такая логика организации деятельности Службы позволяет обеспечить доступность, качество и полноту психолого-педагогической помощи для всех категорий детей в возрасте от 0 до 18 лет, их родителей (законных представителей), обучающихся, педагогов и администрации образовательных организаций всех типов и видов, независимо от их местонахождения на территории Свердловской области. Первая и вторая ступени реализуются на базе образовательных организаций, через создание психолого-педагогических условий для сопровождения основных и дополнительных образовательных</w:t>
      </w:r>
    </w:p>
    <w:p w:rsidR="00F94C3C" w:rsidRDefault="00F94C3C">
      <w:pPr>
        <w:spacing w:line="13" w:lineRule="exact"/>
        <w:rPr>
          <w:sz w:val="20"/>
          <w:szCs w:val="20"/>
        </w:rPr>
      </w:pPr>
    </w:p>
    <w:p w:rsidR="00F94C3C" w:rsidRDefault="00C806BD">
      <w:pPr>
        <w:spacing w:line="228" w:lineRule="auto"/>
        <w:ind w:left="3"/>
        <w:jc w:val="both"/>
        <w:rPr>
          <w:sz w:val="20"/>
          <w:szCs w:val="20"/>
        </w:rPr>
      </w:pPr>
      <w:r>
        <w:rPr>
          <w:rFonts w:eastAsia="Times New Roman"/>
          <w:color w:val="231F20"/>
          <w:sz w:val="28"/>
          <w:szCs w:val="28"/>
        </w:rPr>
        <w:t>программ и участников образовательного процесса – обучающихся, их родителей (законных представителей), педагогов и администрации данных образовательных организаций.</w:t>
      </w:r>
    </w:p>
    <w:p w:rsidR="00F94C3C" w:rsidRDefault="00F94C3C">
      <w:pPr>
        <w:spacing w:line="2" w:lineRule="exact"/>
        <w:rPr>
          <w:sz w:val="20"/>
          <w:szCs w:val="20"/>
        </w:rPr>
      </w:pPr>
    </w:p>
    <w:p w:rsidR="00F94C3C" w:rsidRDefault="00C806BD">
      <w:pPr>
        <w:spacing w:line="227" w:lineRule="auto"/>
        <w:ind w:left="3" w:firstLine="708"/>
        <w:jc w:val="both"/>
        <w:rPr>
          <w:sz w:val="20"/>
          <w:szCs w:val="20"/>
        </w:rPr>
      </w:pPr>
      <w:r>
        <w:rPr>
          <w:rFonts w:eastAsia="Times New Roman"/>
          <w:color w:val="231F20"/>
          <w:sz w:val="28"/>
          <w:szCs w:val="28"/>
        </w:rPr>
        <w:t>На третьей ступени специализированная помощь участникам образовательных отношений, а также содействие в профессиональной деятельности педагогов-психологов образовательных организаций оказываются муниципальными ППМС-центрами, которые могут иметь юридический статус или быть созданными при образовательной организации в формате консультативного пункта или ресурсного центра, иметь общую (ЦППМСП г. Лесной, ЦПМСС г. Ревда) или специализированную направленность (центр «Одаренность и технологии», «Речевой центр», «Центр помощи семье и детям»), и территориальными ПМПК (тПМПК). На четвертой ступени специализированная помощь участникам образовательного процесса,</w:t>
      </w:r>
    </w:p>
    <w:p w:rsidR="00F94C3C" w:rsidRDefault="00F94C3C">
      <w:pPr>
        <w:spacing w:line="13" w:lineRule="exact"/>
        <w:rPr>
          <w:sz w:val="20"/>
          <w:szCs w:val="20"/>
        </w:rPr>
      </w:pPr>
    </w:p>
    <w:p w:rsidR="00F94C3C" w:rsidRDefault="00C806BD" w:rsidP="00C806BD">
      <w:pPr>
        <w:numPr>
          <w:ilvl w:val="0"/>
          <w:numId w:val="405"/>
        </w:numPr>
        <w:tabs>
          <w:tab w:val="left" w:pos="279"/>
        </w:tabs>
        <w:spacing w:line="228" w:lineRule="auto"/>
        <w:ind w:left="3" w:hanging="3"/>
        <w:jc w:val="both"/>
        <w:rPr>
          <w:rFonts w:eastAsia="Times New Roman"/>
          <w:color w:val="231F20"/>
          <w:sz w:val="28"/>
          <w:szCs w:val="28"/>
        </w:rPr>
      </w:pPr>
      <w:r>
        <w:rPr>
          <w:rFonts w:eastAsia="Times New Roman"/>
          <w:color w:val="231F20"/>
          <w:sz w:val="28"/>
          <w:szCs w:val="28"/>
        </w:rPr>
        <w:t>том числе подтверждение или опровержение диагнозов, запланированных коррекционно-реабилитационных мероприятий, экспертных заключений, сделанных специалистами предыдущих ступеней сопровождения и помощи, а также содействие в профессиональной деятельности специалистам</w:t>
      </w:r>
    </w:p>
    <w:p w:rsidR="00F94C3C" w:rsidRDefault="00F94C3C">
      <w:pPr>
        <w:spacing w:line="200" w:lineRule="exact"/>
        <w:rPr>
          <w:sz w:val="20"/>
          <w:szCs w:val="20"/>
        </w:rPr>
      </w:pPr>
    </w:p>
    <w:p w:rsidR="00F94C3C" w:rsidRDefault="00F94C3C">
      <w:pPr>
        <w:spacing w:line="362" w:lineRule="exact"/>
        <w:rPr>
          <w:sz w:val="20"/>
          <w:szCs w:val="20"/>
        </w:rPr>
      </w:pPr>
    </w:p>
    <w:p w:rsidR="00F94C3C" w:rsidRDefault="00C806BD">
      <w:pPr>
        <w:ind w:left="5063"/>
        <w:rPr>
          <w:sz w:val="20"/>
          <w:szCs w:val="20"/>
        </w:rPr>
      </w:pPr>
      <w:r>
        <w:rPr>
          <w:rFonts w:eastAsia="Times New Roman"/>
          <w:color w:val="231F20"/>
          <w:sz w:val="20"/>
          <w:szCs w:val="20"/>
        </w:rPr>
        <w:t>139</w:t>
      </w:r>
    </w:p>
    <w:p w:rsidR="00F94C3C" w:rsidRDefault="00F94C3C">
      <w:pPr>
        <w:sectPr w:rsidR="00F94C3C">
          <w:pgSz w:w="11920" w:h="16841"/>
          <w:pgMar w:top="1131" w:right="991" w:bottom="0" w:left="1277" w:header="0" w:footer="0" w:gutter="0"/>
          <w:cols w:space="720" w:equalWidth="0">
            <w:col w:w="9643"/>
          </w:cols>
        </w:sectPr>
      </w:pPr>
    </w:p>
    <w:p w:rsidR="00F94C3C" w:rsidRDefault="00C806BD">
      <w:pPr>
        <w:spacing w:line="229" w:lineRule="auto"/>
        <w:ind w:left="3"/>
        <w:rPr>
          <w:sz w:val="20"/>
          <w:szCs w:val="20"/>
        </w:rPr>
      </w:pPr>
      <w:r>
        <w:rPr>
          <w:rFonts w:eastAsia="Times New Roman"/>
          <w:color w:val="231F20"/>
          <w:sz w:val="28"/>
          <w:szCs w:val="28"/>
        </w:rPr>
        <w:lastRenderedPageBreak/>
        <w:t>муниципальных ППМС-центров и тПМПК, оказываются областными ППМС-центрами, имеющими профильную специализацию, и центральной ПМПК.</w:t>
      </w:r>
    </w:p>
    <w:p w:rsidR="00F94C3C" w:rsidRDefault="00C806BD">
      <w:pPr>
        <w:tabs>
          <w:tab w:val="left" w:pos="3182"/>
          <w:tab w:val="left" w:pos="4882"/>
          <w:tab w:val="left" w:pos="7642"/>
        </w:tabs>
        <w:spacing w:line="228" w:lineRule="auto"/>
        <w:ind w:left="703"/>
        <w:rPr>
          <w:sz w:val="20"/>
          <w:szCs w:val="20"/>
        </w:rPr>
      </w:pPr>
      <w:r>
        <w:rPr>
          <w:rFonts w:eastAsia="Times New Roman"/>
          <w:color w:val="231F20"/>
          <w:sz w:val="28"/>
          <w:szCs w:val="28"/>
        </w:rPr>
        <w:t>Логистическим</w:t>
      </w:r>
      <w:r>
        <w:rPr>
          <w:sz w:val="20"/>
          <w:szCs w:val="20"/>
        </w:rPr>
        <w:tab/>
      </w:r>
      <w:r>
        <w:rPr>
          <w:rFonts w:eastAsia="Times New Roman"/>
          <w:color w:val="231F20"/>
          <w:sz w:val="28"/>
          <w:szCs w:val="28"/>
        </w:rPr>
        <w:t>центром,</w:t>
      </w:r>
      <w:r>
        <w:rPr>
          <w:sz w:val="20"/>
          <w:szCs w:val="20"/>
        </w:rPr>
        <w:tab/>
      </w:r>
      <w:r>
        <w:rPr>
          <w:rFonts w:eastAsia="Times New Roman"/>
          <w:color w:val="231F20"/>
          <w:sz w:val="28"/>
          <w:szCs w:val="28"/>
        </w:rPr>
        <w:t>обеспечивающим</w:t>
      </w:r>
      <w:r>
        <w:rPr>
          <w:sz w:val="20"/>
          <w:szCs w:val="20"/>
        </w:rPr>
        <w:tab/>
      </w:r>
      <w:r>
        <w:rPr>
          <w:rFonts w:eastAsia="Times New Roman"/>
          <w:color w:val="231F20"/>
          <w:sz w:val="28"/>
          <w:szCs w:val="28"/>
        </w:rPr>
        <w:t>согласованность</w:t>
      </w:r>
    </w:p>
    <w:p w:rsidR="00F94C3C" w:rsidRDefault="00C806BD" w:rsidP="00C806BD">
      <w:pPr>
        <w:numPr>
          <w:ilvl w:val="0"/>
          <w:numId w:val="406"/>
        </w:numPr>
        <w:tabs>
          <w:tab w:val="left" w:pos="223"/>
        </w:tabs>
        <w:spacing w:line="229" w:lineRule="auto"/>
        <w:ind w:left="223" w:hanging="223"/>
        <w:rPr>
          <w:rFonts w:eastAsia="Times New Roman"/>
          <w:color w:val="231F20"/>
          <w:sz w:val="28"/>
          <w:szCs w:val="28"/>
        </w:rPr>
      </w:pPr>
      <w:r>
        <w:rPr>
          <w:rFonts w:eastAsia="Times New Roman"/>
          <w:color w:val="231F20"/>
          <w:sz w:val="28"/>
          <w:szCs w:val="28"/>
        </w:rPr>
        <w:t>синхронизацию всех ступеней региональной модели Службы, системность,</w:t>
      </w:r>
    </w:p>
    <w:p w:rsidR="00F94C3C" w:rsidRDefault="00C806BD">
      <w:pPr>
        <w:spacing w:line="228" w:lineRule="auto"/>
        <w:ind w:left="3"/>
        <w:jc w:val="both"/>
        <w:rPr>
          <w:rFonts w:eastAsia="Times New Roman"/>
          <w:color w:val="231F20"/>
          <w:sz w:val="28"/>
          <w:szCs w:val="28"/>
        </w:rPr>
      </w:pPr>
      <w:r>
        <w:rPr>
          <w:rFonts w:eastAsia="Times New Roman"/>
          <w:color w:val="231F20"/>
          <w:sz w:val="28"/>
          <w:szCs w:val="28"/>
        </w:rPr>
        <w:t>преемственность, комплексность коррекционно-развивающих, профилактических действий, является Региональный ресурсный центр. Для обеспечения эффективности психолого-педагогического сопровождения, психолого-педагогической и медико-социальной помощи Региональный</w:t>
      </w:r>
    </w:p>
    <w:p w:rsidR="00F94C3C" w:rsidRDefault="00C806BD">
      <w:pPr>
        <w:tabs>
          <w:tab w:val="left" w:pos="1582"/>
          <w:tab w:val="left" w:pos="2582"/>
          <w:tab w:val="left" w:pos="4362"/>
          <w:tab w:val="left" w:pos="6742"/>
          <w:tab w:val="left" w:pos="8222"/>
          <w:tab w:val="left" w:pos="8682"/>
        </w:tabs>
        <w:spacing w:line="236" w:lineRule="auto"/>
        <w:ind w:left="3"/>
        <w:rPr>
          <w:sz w:val="20"/>
          <w:szCs w:val="20"/>
        </w:rPr>
      </w:pPr>
      <w:r>
        <w:rPr>
          <w:rFonts w:eastAsia="Times New Roman"/>
          <w:color w:val="231F20"/>
          <w:sz w:val="28"/>
          <w:szCs w:val="28"/>
        </w:rPr>
        <w:t>ресурсный</w:t>
      </w:r>
      <w:r>
        <w:rPr>
          <w:rFonts w:eastAsia="Times New Roman"/>
          <w:color w:val="231F20"/>
          <w:sz w:val="28"/>
          <w:szCs w:val="28"/>
        </w:rPr>
        <w:tab/>
        <w:t>центр</w:t>
      </w:r>
      <w:r>
        <w:rPr>
          <w:rFonts w:eastAsia="Times New Roman"/>
          <w:color w:val="231F20"/>
          <w:sz w:val="28"/>
          <w:szCs w:val="28"/>
        </w:rPr>
        <w:tab/>
        <w:t>анализирует</w:t>
      </w:r>
      <w:r>
        <w:rPr>
          <w:rFonts w:eastAsia="Times New Roman"/>
          <w:color w:val="231F20"/>
          <w:sz w:val="28"/>
          <w:szCs w:val="28"/>
        </w:rPr>
        <w:tab/>
        <w:t>образовательную</w:t>
      </w:r>
      <w:r>
        <w:rPr>
          <w:rFonts w:eastAsia="Times New Roman"/>
          <w:color w:val="231F20"/>
          <w:sz w:val="28"/>
          <w:szCs w:val="28"/>
        </w:rPr>
        <w:tab/>
        <w:t>ситуацию</w:t>
      </w:r>
      <w:r>
        <w:rPr>
          <w:rFonts w:eastAsia="Times New Roman"/>
          <w:color w:val="231F20"/>
          <w:sz w:val="28"/>
          <w:szCs w:val="28"/>
        </w:rPr>
        <w:tab/>
        <w:t>в</w:t>
      </w:r>
      <w:r>
        <w:rPr>
          <w:sz w:val="20"/>
          <w:szCs w:val="20"/>
        </w:rPr>
        <w:tab/>
      </w:r>
      <w:r>
        <w:rPr>
          <w:rFonts w:eastAsia="Times New Roman"/>
          <w:color w:val="231F20"/>
          <w:sz w:val="27"/>
          <w:szCs w:val="27"/>
        </w:rPr>
        <w:t>регионе</w:t>
      </w:r>
    </w:p>
    <w:p w:rsidR="00F94C3C" w:rsidRDefault="00C806BD" w:rsidP="00C806BD">
      <w:pPr>
        <w:numPr>
          <w:ilvl w:val="0"/>
          <w:numId w:val="407"/>
        </w:numPr>
        <w:tabs>
          <w:tab w:val="left" w:pos="223"/>
        </w:tabs>
        <w:spacing w:line="228" w:lineRule="auto"/>
        <w:ind w:left="223" w:hanging="223"/>
        <w:rPr>
          <w:rFonts w:eastAsia="Times New Roman"/>
          <w:color w:val="231F20"/>
          <w:sz w:val="28"/>
          <w:szCs w:val="28"/>
        </w:rPr>
      </w:pPr>
      <w:r>
        <w:rPr>
          <w:rFonts w:eastAsia="Times New Roman"/>
          <w:color w:val="231F20"/>
          <w:sz w:val="28"/>
          <w:szCs w:val="28"/>
        </w:rPr>
        <w:t>областныхППМС-центрах,готовитпредложениядляпринятия</w:t>
      </w:r>
    </w:p>
    <w:p w:rsidR="00F94C3C" w:rsidRDefault="00F94C3C">
      <w:pPr>
        <w:spacing w:line="1"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управленческих решений, создает банк экспертов по конкретным проблемам</w:t>
      </w:r>
    </w:p>
    <w:p w:rsidR="00F94C3C" w:rsidRDefault="00F94C3C">
      <w:pPr>
        <w:spacing w:line="303" w:lineRule="exact"/>
        <w:rPr>
          <w:sz w:val="20"/>
          <w:szCs w:val="20"/>
        </w:rPr>
      </w:pPr>
    </w:p>
    <w:p w:rsidR="00F94C3C" w:rsidRDefault="00C806BD">
      <w:pPr>
        <w:spacing w:line="228" w:lineRule="auto"/>
        <w:ind w:left="3"/>
        <w:jc w:val="both"/>
        <w:rPr>
          <w:sz w:val="20"/>
          <w:szCs w:val="20"/>
        </w:rPr>
      </w:pPr>
      <w:r>
        <w:rPr>
          <w:rFonts w:eastAsia="Times New Roman"/>
          <w:color w:val="231F20"/>
          <w:sz w:val="28"/>
          <w:szCs w:val="28"/>
        </w:rPr>
        <w:t>и направлениям деятельности, осуществляет прямое взаимодействие с субъектами Службы независимо от их территориального расположения и ведомственной принадлежности.</w:t>
      </w:r>
    </w:p>
    <w:p w:rsidR="00F94C3C" w:rsidRDefault="00F94C3C">
      <w:pPr>
        <w:spacing w:line="293" w:lineRule="exact"/>
        <w:rPr>
          <w:sz w:val="20"/>
          <w:szCs w:val="20"/>
        </w:rPr>
      </w:pPr>
    </w:p>
    <w:p w:rsidR="00F94C3C" w:rsidRDefault="00C806BD">
      <w:pPr>
        <w:ind w:left="703"/>
        <w:rPr>
          <w:sz w:val="20"/>
          <w:szCs w:val="20"/>
        </w:rPr>
      </w:pPr>
      <w:r>
        <w:rPr>
          <w:rFonts w:eastAsia="Times New Roman"/>
          <w:b/>
          <w:bCs/>
          <w:color w:val="231F20"/>
          <w:sz w:val="28"/>
          <w:szCs w:val="28"/>
          <w:u w:val="single"/>
        </w:rPr>
        <w:t>Модель психологической службы Кемеровской области – Кузбасса</w:t>
      </w:r>
    </w:p>
    <w:p w:rsidR="00F94C3C" w:rsidRDefault="00F94C3C">
      <w:pPr>
        <w:spacing w:line="304" w:lineRule="exact"/>
        <w:rPr>
          <w:sz w:val="20"/>
          <w:szCs w:val="20"/>
        </w:rPr>
      </w:pPr>
    </w:p>
    <w:p w:rsidR="00F94C3C" w:rsidRDefault="00C806BD" w:rsidP="00C806BD">
      <w:pPr>
        <w:numPr>
          <w:ilvl w:val="0"/>
          <w:numId w:val="408"/>
        </w:numPr>
        <w:tabs>
          <w:tab w:val="left" w:pos="1006"/>
        </w:tabs>
        <w:spacing w:line="228" w:lineRule="auto"/>
        <w:ind w:left="3" w:firstLine="705"/>
        <w:jc w:val="both"/>
        <w:rPr>
          <w:rFonts w:eastAsia="Times New Roman"/>
          <w:color w:val="231F20"/>
          <w:sz w:val="28"/>
          <w:szCs w:val="28"/>
        </w:rPr>
      </w:pPr>
      <w:r>
        <w:rPr>
          <w:rFonts w:eastAsia="Times New Roman"/>
          <w:color w:val="231F20"/>
          <w:sz w:val="28"/>
          <w:szCs w:val="28"/>
        </w:rPr>
        <w:t>Кемеровской области – Кузбассе сложилась Централизованная модель организации психолого-педагогической помощи в системе образования, накоплен большой опыт ее работы, создана научно-методическая база, организована непрерывная профессиональная подготовка кадров, подготовлены квалифицированные специалисты. Централизованная модель организации психолого-педагогической помощи в системе образования Кемеровской области – Кузбасса представляет собой трехуровневую инфраструктуру.</w:t>
      </w:r>
    </w:p>
    <w:p w:rsidR="00F94C3C" w:rsidRDefault="00F94C3C">
      <w:pPr>
        <w:spacing w:line="3" w:lineRule="exact"/>
        <w:rPr>
          <w:rFonts w:eastAsia="Times New Roman"/>
          <w:color w:val="231F20"/>
          <w:sz w:val="28"/>
          <w:szCs w:val="28"/>
        </w:rPr>
      </w:pPr>
    </w:p>
    <w:p w:rsidR="00F94C3C" w:rsidRDefault="00C806BD">
      <w:pPr>
        <w:spacing w:line="227" w:lineRule="auto"/>
        <w:ind w:left="703"/>
        <w:rPr>
          <w:rFonts w:eastAsia="Times New Roman"/>
          <w:color w:val="231F20"/>
          <w:sz w:val="28"/>
          <w:szCs w:val="28"/>
        </w:rPr>
      </w:pPr>
      <w:r>
        <w:rPr>
          <w:rFonts w:eastAsia="Times New Roman"/>
          <w:color w:val="231F20"/>
          <w:sz w:val="28"/>
          <w:szCs w:val="28"/>
        </w:rPr>
        <w:t>На региональном уровне:</w:t>
      </w:r>
    </w:p>
    <w:p w:rsidR="00F94C3C" w:rsidRDefault="00C806BD" w:rsidP="00C806BD">
      <w:pPr>
        <w:numPr>
          <w:ilvl w:val="0"/>
          <w:numId w:val="408"/>
        </w:numPr>
        <w:tabs>
          <w:tab w:val="left" w:pos="1003"/>
        </w:tabs>
        <w:spacing w:line="227" w:lineRule="auto"/>
        <w:ind w:left="3" w:firstLine="705"/>
        <w:jc w:val="both"/>
        <w:rPr>
          <w:rFonts w:eastAsia="Times New Roman"/>
          <w:color w:val="231F20"/>
          <w:sz w:val="28"/>
          <w:szCs w:val="28"/>
        </w:rPr>
      </w:pPr>
      <w:r>
        <w:rPr>
          <w:rFonts w:eastAsia="Times New Roman"/>
          <w:color w:val="231F20"/>
          <w:sz w:val="28"/>
          <w:szCs w:val="28"/>
        </w:rPr>
        <w:t>Кемеровской области – Кузбассе Министерством образования и науки создана Государственная организация образования «Кузбасский региональный Центр психолого-педагогической, медицинской и социальной помощи «Здоровье и развитие личности» (далее – Центр «Здоровье и развитие личности») с территориальными отделениями в городских и муниципальных</w:t>
      </w:r>
    </w:p>
    <w:p w:rsidR="00F94C3C" w:rsidRDefault="00C806BD">
      <w:pPr>
        <w:tabs>
          <w:tab w:val="left" w:pos="1442"/>
          <w:tab w:val="left" w:pos="3542"/>
          <w:tab w:val="left" w:pos="6442"/>
          <w:tab w:val="left" w:pos="7942"/>
        </w:tabs>
        <w:spacing w:line="233" w:lineRule="auto"/>
        <w:ind w:left="3"/>
        <w:rPr>
          <w:sz w:val="20"/>
          <w:szCs w:val="20"/>
        </w:rPr>
      </w:pPr>
      <w:r>
        <w:rPr>
          <w:rFonts w:eastAsia="Times New Roman"/>
          <w:color w:val="231F20"/>
          <w:sz w:val="28"/>
          <w:szCs w:val="28"/>
        </w:rPr>
        <w:t>округах</w:t>
      </w:r>
      <w:r>
        <w:rPr>
          <w:sz w:val="20"/>
          <w:szCs w:val="20"/>
        </w:rPr>
        <w:tab/>
      </w:r>
      <w:r>
        <w:rPr>
          <w:rFonts w:eastAsia="Times New Roman"/>
          <w:color w:val="231F20"/>
          <w:sz w:val="28"/>
          <w:szCs w:val="28"/>
        </w:rPr>
        <w:t>Кемеровской</w:t>
      </w:r>
      <w:r>
        <w:rPr>
          <w:sz w:val="20"/>
          <w:szCs w:val="20"/>
        </w:rPr>
        <w:tab/>
      </w:r>
      <w:r>
        <w:rPr>
          <w:rFonts w:eastAsia="Times New Roman"/>
          <w:color w:val="231F20"/>
          <w:sz w:val="28"/>
          <w:szCs w:val="28"/>
        </w:rPr>
        <w:t>области – Кузбасса,</w:t>
      </w:r>
      <w:r>
        <w:rPr>
          <w:sz w:val="20"/>
          <w:szCs w:val="20"/>
        </w:rPr>
        <w:tab/>
      </w:r>
      <w:r>
        <w:rPr>
          <w:rFonts w:eastAsia="Times New Roman"/>
          <w:color w:val="231F20"/>
          <w:sz w:val="28"/>
          <w:szCs w:val="28"/>
        </w:rPr>
        <w:t>которые</w:t>
      </w:r>
      <w:r>
        <w:rPr>
          <w:sz w:val="20"/>
          <w:szCs w:val="20"/>
        </w:rPr>
        <w:tab/>
      </w:r>
      <w:r>
        <w:rPr>
          <w:rFonts w:eastAsia="Times New Roman"/>
          <w:color w:val="231F20"/>
          <w:sz w:val="28"/>
          <w:szCs w:val="28"/>
        </w:rPr>
        <w:t>распределены</w:t>
      </w:r>
    </w:p>
    <w:p w:rsidR="00F94C3C" w:rsidRDefault="00F94C3C">
      <w:pPr>
        <w:spacing w:line="1" w:lineRule="exact"/>
        <w:rPr>
          <w:sz w:val="20"/>
          <w:szCs w:val="20"/>
        </w:rPr>
      </w:pPr>
    </w:p>
    <w:p w:rsidR="00F94C3C" w:rsidRDefault="00C806BD" w:rsidP="00C806BD">
      <w:pPr>
        <w:numPr>
          <w:ilvl w:val="0"/>
          <w:numId w:val="409"/>
        </w:numPr>
        <w:tabs>
          <w:tab w:val="left" w:pos="204"/>
        </w:tabs>
        <w:spacing w:line="227" w:lineRule="auto"/>
        <w:ind w:left="3" w:hanging="3"/>
        <w:jc w:val="both"/>
        <w:rPr>
          <w:rFonts w:eastAsia="Times New Roman"/>
          <w:color w:val="231F20"/>
          <w:sz w:val="28"/>
          <w:szCs w:val="28"/>
        </w:rPr>
      </w:pPr>
      <w:r>
        <w:rPr>
          <w:rFonts w:eastAsia="Times New Roman"/>
          <w:color w:val="231F20"/>
          <w:sz w:val="28"/>
          <w:szCs w:val="28"/>
        </w:rPr>
        <w:t>соответствии со спецификой территориального расположения, численностью детского населения и его потребностью в психолого-педагогической помощи. Центр «Здоровье и развитие личности» представляет собой жесткую</w:t>
      </w:r>
    </w:p>
    <w:p w:rsidR="00F94C3C" w:rsidRDefault="00C806BD">
      <w:pPr>
        <w:tabs>
          <w:tab w:val="left" w:pos="2042"/>
          <w:tab w:val="left" w:pos="3242"/>
          <w:tab w:val="left" w:pos="4522"/>
          <w:tab w:val="left" w:pos="8022"/>
        </w:tabs>
        <w:spacing w:line="231" w:lineRule="auto"/>
        <w:ind w:left="3"/>
        <w:rPr>
          <w:sz w:val="20"/>
          <w:szCs w:val="20"/>
        </w:rPr>
      </w:pPr>
      <w:r>
        <w:rPr>
          <w:rFonts w:eastAsia="Times New Roman"/>
          <w:color w:val="231F20"/>
          <w:sz w:val="28"/>
          <w:szCs w:val="28"/>
        </w:rPr>
        <w:t>иерархическую</w:t>
      </w:r>
      <w:r>
        <w:rPr>
          <w:rFonts w:eastAsia="Times New Roman"/>
          <w:color w:val="231F20"/>
          <w:sz w:val="28"/>
          <w:szCs w:val="28"/>
        </w:rPr>
        <w:tab/>
        <w:t>систему</w:t>
      </w:r>
      <w:r>
        <w:rPr>
          <w:rFonts w:eastAsia="Times New Roman"/>
          <w:color w:val="231F20"/>
          <w:sz w:val="28"/>
          <w:szCs w:val="28"/>
        </w:rPr>
        <w:tab/>
        <w:t>оказания</w:t>
      </w:r>
      <w:r>
        <w:rPr>
          <w:rFonts w:eastAsia="Times New Roman"/>
          <w:color w:val="231F20"/>
          <w:sz w:val="28"/>
          <w:szCs w:val="28"/>
        </w:rPr>
        <w:tab/>
        <w:t>психолого-педагогической,</w:t>
      </w:r>
      <w:r>
        <w:rPr>
          <w:rFonts w:eastAsia="Times New Roman"/>
          <w:color w:val="231F20"/>
          <w:sz w:val="28"/>
          <w:szCs w:val="28"/>
        </w:rPr>
        <w:tab/>
        <w:t>медицинской</w:t>
      </w:r>
    </w:p>
    <w:p w:rsidR="00F94C3C" w:rsidRDefault="00F94C3C">
      <w:pPr>
        <w:spacing w:line="1" w:lineRule="exact"/>
        <w:rPr>
          <w:sz w:val="20"/>
          <w:szCs w:val="20"/>
        </w:rPr>
      </w:pPr>
    </w:p>
    <w:p w:rsidR="00F94C3C" w:rsidRDefault="00C806BD" w:rsidP="00C806BD">
      <w:pPr>
        <w:numPr>
          <w:ilvl w:val="0"/>
          <w:numId w:val="410"/>
        </w:numPr>
        <w:tabs>
          <w:tab w:val="left" w:pos="224"/>
        </w:tabs>
        <w:spacing w:line="228" w:lineRule="auto"/>
        <w:ind w:left="3" w:hanging="3"/>
        <w:jc w:val="both"/>
        <w:rPr>
          <w:rFonts w:eastAsia="Times New Roman"/>
          <w:color w:val="231F20"/>
          <w:sz w:val="28"/>
          <w:szCs w:val="28"/>
        </w:rPr>
      </w:pPr>
      <w:r>
        <w:rPr>
          <w:rFonts w:eastAsia="Times New Roman"/>
          <w:color w:val="231F20"/>
          <w:sz w:val="28"/>
          <w:szCs w:val="28"/>
        </w:rPr>
        <w:t>социальной помощи, которая позволяет обеспечить высокую централизацию управления, единый стандарт услуг, рациональное использование кадровых</w:t>
      </w:r>
    </w:p>
    <w:p w:rsidR="00F94C3C" w:rsidRDefault="00C806BD" w:rsidP="00C806BD">
      <w:pPr>
        <w:numPr>
          <w:ilvl w:val="0"/>
          <w:numId w:val="410"/>
        </w:numPr>
        <w:tabs>
          <w:tab w:val="left" w:pos="224"/>
        </w:tabs>
        <w:spacing w:line="228" w:lineRule="auto"/>
        <w:ind w:left="3" w:hanging="3"/>
        <w:rPr>
          <w:rFonts w:eastAsia="Times New Roman"/>
          <w:color w:val="231F20"/>
          <w:sz w:val="28"/>
          <w:szCs w:val="28"/>
        </w:rPr>
      </w:pPr>
      <w:r>
        <w:rPr>
          <w:rFonts w:eastAsia="Times New Roman"/>
          <w:color w:val="231F20"/>
          <w:sz w:val="28"/>
          <w:szCs w:val="28"/>
        </w:rPr>
        <w:t>финансовых ресурсов, прозрачность и достоверность результатов деятельности.</w:t>
      </w:r>
    </w:p>
    <w:p w:rsidR="00F94C3C" w:rsidRDefault="00C806BD">
      <w:pPr>
        <w:spacing w:line="227" w:lineRule="auto"/>
        <w:ind w:left="3" w:firstLine="708"/>
        <w:jc w:val="both"/>
        <w:rPr>
          <w:rFonts w:eastAsia="Times New Roman"/>
          <w:color w:val="231F20"/>
          <w:sz w:val="28"/>
          <w:szCs w:val="28"/>
        </w:rPr>
      </w:pPr>
      <w:r>
        <w:rPr>
          <w:rFonts w:eastAsia="Times New Roman"/>
          <w:color w:val="231F20"/>
          <w:sz w:val="28"/>
          <w:szCs w:val="28"/>
        </w:rPr>
        <w:t>Территориальные отделения Центра «Здоровье и развитие личности» выполняют сходные функции, а также спрофилированы на выполнение определенного рода задач (отделение психолого-медико-педагогического обследования детей с отделами в городах Кемерово и Новокузнецк; отделение ранней помощи «Семья» – Новокузнецк, «Отдел судебных психологов» (Кемерово, головное подразделение), «Отдел профилактики правонарушений несовершеннолетних» (Кемерово, головное подразделение), «Детская общественная приемная» (Кемерово, головное подразделение), «Отдел</w:t>
      </w:r>
    </w:p>
    <w:p w:rsidR="00F94C3C" w:rsidRDefault="00F94C3C">
      <w:pPr>
        <w:spacing w:line="200" w:lineRule="exact"/>
        <w:rPr>
          <w:sz w:val="20"/>
          <w:szCs w:val="20"/>
        </w:rPr>
      </w:pPr>
    </w:p>
    <w:p w:rsidR="00F94C3C" w:rsidRDefault="00F94C3C">
      <w:pPr>
        <w:spacing w:line="371" w:lineRule="exact"/>
        <w:rPr>
          <w:sz w:val="20"/>
          <w:szCs w:val="20"/>
        </w:rPr>
      </w:pPr>
    </w:p>
    <w:p w:rsidR="00F94C3C" w:rsidRDefault="00C806BD">
      <w:pPr>
        <w:ind w:left="5063"/>
        <w:rPr>
          <w:sz w:val="20"/>
          <w:szCs w:val="20"/>
        </w:rPr>
      </w:pPr>
      <w:r>
        <w:rPr>
          <w:rFonts w:eastAsia="Times New Roman"/>
          <w:color w:val="231F20"/>
          <w:sz w:val="20"/>
          <w:szCs w:val="20"/>
        </w:rPr>
        <w:t>140</w:t>
      </w:r>
    </w:p>
    <w:p w:rsidR="00F94C3C" w:rsidRDefault="00F94C3C">
      <w:pPr>
        <w:sectPr w:rsidR="00F94C3C">
          <w:pgSz w:w="11920" w:h="16841"/>
          <w:pgMar w:top="1131" w:right="991" w:bottom="0" w:left="1277" w:header="0" w:footer="0" w:gutter="0"/>
          <w:cols w:space="720" w:equalWidth="0">
            <w:col w:w="9643"/>
          </w:cols>
        </w:sectPr>
      </w:pPr>
    </w:p>
    <w:p w:rsidR="00F94C3C" w:rsidRDefault="00C806BD">
      <w:pPr>
        <w:spacing w:line="229" w:lineRule="auto"/>
        <w:ind w:left="3"/>
        <w:rPr>
          <w:sz w:val="20"/>
          <w:szCs w:val="20"/>
        </w:rPr>
      </w:pPr>
      <w:r>
        <w:rPr>
          <w:rFonts w:eastAsia="Times New Roman"/>
          <w:color w:val="231F20"/>
          <w:sz w:val="28"/>
          <w:szCs w:val="28"/>
        </w:rPr>
        <w:lastRenderedPageBreak/>
        <w:t>восстановительных практик, медиации и служб примирения» (Кемерово, головное подразделение), «Отдел Дистанционного психолого-педагогического</w:t>
      </w:r>
    </w:p>
    <w:p w:rsidR="00F94C3C" w:rsidRDefault="00F94C3C">
      <w:pPr>
        <w:spacing w:line="2" w:lineRule="exact"/>
        <w:rPr>
          <w:sz w:val="20"/>
          <w:szCs w:val="20"/>
        </w:rPr>
      </w:pPr>
    </w:p>
    <w:p w:rsidR="00F94C3C" w:rsidRDefault="00C806BD" w:rsidP="00C806BD">
      <w:pPr>
        <w:numPr>
          <w:ilvl w:val="0"/>
          <w:numId w:val="411"/>
        </w:numPr>
        <w:tabs>
          <w:tab w:val="left" w:pos="538"/>
        </w:tabs>
        <w:spacing w:line="228" w:lineRule="auto"/>
        <w:ind w:left="3" w:hanging="3"/>
        <w:jc w:val="both"/>
        <w:rPr>
          <w:rFonts w:eastAsia="Times New Roman"/>
          <w:color w:val="231F20"/>
          <w:sz w:val="28"/>
          <w:szCs w:val="28"/>
        </w:rPr>
      </w:pPr>
      <w:r>
        <w:rPr>
          <w:rFonts w:eastAsia="Times New Roman"/>
          <w:color w:val="231F20"/>
          <w:sz w:val="28"/>
          <w:szCs w:val="28"/>
        </w:rPr>
        <w:t>медико-социального сопровождения» (Новокузнецк), «Центральная психолого-медико-педагогическая комиссия» (Кемерово); Территориальные психолого-медико- педагогические комиссии (в городах Кемерово, Новокузнецк, Гурьевский район).</w:t>
      </w:r>
    </w:p>
    <w:p w:rsidR="00F94C3C" w:rsidRDefault="00C806BD">
      <w:pPr>
        <w:spacing w:line="306"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Координационный совет ППМСП – сопровождение в системе образования Кемеровской области – Кузбасса;</w:t>
      </w:r>
    </w:p>
    <w:p w:rsidR="00F94C3C" w:rsidRDefault="00F94C3C">
      <w:pPr>
        <w:spacing w:line="1" w:lineRule="exact"/>
        <w:rPr>
          <w:rFonts w:eastAsia="Times New Roman"/>
          <w:color w:val="231F20"/>
          <w:sz w:val="28"/>
          <w:szCs w:val="28"/>
        </w:rPr>
      </w:pPr>
    </w:p>
    <w:p w:rsidR="00F94C3C" w:rsidRDefault="00C806BD">
      <w:pPr>
        <w:spacing w:line="305"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подразделения ГОУ дополнительного профессионального образования (повышения квалификации) специалистов «Кузбасский региональный институт повышения квалификации и переподготовки работников образования»;</w:t>
      </w:r>
    </w:p>
    <w:p w:rsidR="00F94C3C" w:rsidRDefault="00F94C3C">
      <w:pPr>
        <w:spacing w:line="3" w:lineRule="exact"/>
        <w:rPr>
          <w:rFonts w:eastAsia="Times New Roman"/>
          <w:color w:val="231F20"/>
          <w:sz w:val="28"/>
          <w:szCs w:val="28"/>
        </w:rPr>
      </w:pPr>
    </w:p>
    <w:p w:rsidR="00F94C3C" w:rsidRDefault="00C806BD">
      <w:pPr>
        <w:spacing w:line="305" w:lineRule="exact"/>
        <w:ind w:left="703"/>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ФГБОУ ВО «Кемеровский государственный университет»;</w:t>
      </w:r>
    </w:p>
    <w:p w:rsidR="00F94C3C" w:rsidRDefault="00C806BD">
      <w:pPr>
        <w:spacing w:line="306"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Ресурсные центры, созданные на базах общеобразовательных организаций;</w:t>
      </w:r>
    </w:p>
    <w:p w:rsidR="00F94C3C" w:rsidRDefault="00F94C3C">
      <w:pPr>
        <w:spacing w:line="2" w:lineRule="exact"/>
        <w:rPr>
          <w:rFonts w:eastAsia="Times New Roman"/>
          <w:color w:val="231F20"/>
          <w:sz w:val="28"/>
          <w:szCs w:val="28"/>
        </w:rPr>
      </w:pPr>
    </w:p>
    <w:p w:rsidR="00F94C3C" w:rsidRDefault="00C806BD">
      <w:pPr>
        <w:spacing w:line="306"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Региональные инновационные площадки в составе сетевых исследовательских проектов по здоровьесбережению;</w:t>
      </w:r>
    </w:p>
    <w:p w:rsidR="00F94C3C" w:rsidRDefault="00F94C3C">
      <w:pPr>
        <w:spacing w:line="1" w:lineRule="exact"/>
        <w:rPr>
          <w:rFonts w:eastAsia="Times New Roman"/>
          <w:color w:val="231F20"/>
          <w:sz w:val="28"/>
          <w:szCs w:val="28"/>
        </w:rPr>
      </w:pPr>
    </w:p>
    <w:p w:rsidR="00F94C3C" w:rsidRDefault="00C806BD">
      <w:pPr>
        <w:spacing w:line="306"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Подразделения профессиональных образовательных организаций, образовательных организаций высшего образования, оказывающие психолого-педагогическую помощь участникам образовательных отношений;</w:t>
      </w:r>
    </w:p>
    <w:p w:rsidR="00F94C3C" w:rsidRDefault="00F94C3C">
      <w:pPr>
        <w:spacing w:line="1" w:lineRule="exact"/>
        <w:rPr>
          <w:rFonts w:eastAsia="Times New Roman"/>
          <w:color w:val="231F20"/>
          <w:sz w:val="28"/>
          <w:szCs w:val="28"/>
        </w:rPr>
      </w:pPr>
    </w:p>
    <w:p w:rsidR="00F94C3C" w:rsidRDefault="00C806BD">
      <w:pPr>
        <w:spacing w:line="304"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Некоммерческие организации и общественные профессиональные объединения.</w:t>
      </w:r>
    </w:p>
    <w:p w:rsidR="00F94C3C" w:rsidRDefault="00F94C3C">
      <w:pPr>
        <w:spacing w:line="1" w:lineRule="exact"/>
        <w:rPr>
          <w:rFonts w:eastAsia="Times New Roman"/>
          <w:color w:val="231F20"/>
          <w:sz w:val="28"/>
          <w:szCs w:val="28"/>
        </w:rPr>
      </w:pPr>
    </w:p>
    <w:p w:rsidR="00F94C3C" w:rsidRDefault="00C806BD">
      <w:pPr>
        <w:spacing w:line="228" w:lineRule="auto"/>
        <w:ind w:left="1003"/>
        <w:rPr>
          <w:rFonts w:eastAsia="Times New Roman"/>
          <w:color w:val="231F20"/>
          <w:sz w:val="28"/>
          <w:szCs w:val="28"/>
        </w:rPr>
      </w:pPr>
      <w:r>
        <w:rPr>
          <w:rFonts w:eastAsia="Times New Roman"/>
          <w:color w:val="231F20"/>
          <w:sz w:val="28"/>
          <w:szCs w:val="28"/>
        </w:rPr>
        <w:t>На муниципальном уровне:</w:t>
      </w:r>
    </w:p>
    <w:p w:rsidR="00F94C3C" w:rsidRDefault="00F94C3C">
      <w:pPr>
        <w:spacing w:line="1" w:lineRule="exact"/>
        <w:rPr>
          <w:rFonts w:eastAsia="Times New Roman"/>
          <w:color w:val="231F20"/>
          <w:sz w:val="28"/>
          <w:szCs w:val="28"/>
        </w:rPr>
      </w:pPr>
    </w:p>
    <w:p w:rsidR="00F94C3C" w:rsidRDefault="00C806BD">
      <w:pPr>
        <w:spacing w:line="306"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Территориальные отделения Центра «Здоровье и развитие личности», осуществляющие функции координатора службы психолого-педагогической помощи образования округов, с территориальной психолого-медико-педагогической комиссией и Консультационным Центром, ресурсными</w:t>
      </w:r>
    </w:p>
    <w:p w:rsidR="00F94C3C" w:rsidRDefault="00F94C3C">
      <w:pPr>
        <w:spacing w:line="2" w:lineRule="exact"/>
        <w:rPr>
          <w:sz w:val="20"/>
          <w:szCs w:val="20"/>
        </w:rPr>
      </w:pPr>
    </w:p>
    <w:p w:rsidR="00F94C3C" w:rsidRDefault="00C806BD">
      <w:pPr>
        <w:spacing w:line="228" w:lineRule="auto"/>
        <w:ind w:left="3" w:right="20"/>
        <w:rPr>
          <w:sz w:val="20"/>
          <w:szCs w:val="20"/>
        </w:rPr>
      </w:pPr>
      <w:r>
        <w:rPr>
          <w:rFonts w:eastAsia="Times New Roman"/>
          <w:color w:val="231F20"/>
          <w:sz w:val="28"/>
          <w:szCs w:val="28"/>
        </w:rPr>
        <w:t>центрами на базах общеобразовательных организаций в структуре (при наличии);</w:t>
      </w:r>
    </w:p>
    <w:p w:rsidR="00F94C3C" w:rsidRDefault="00C806BD">
      <w:pPr>
        <w:spacing w:line="304" w:lineRule="exact"/>
        <w:ind w:left="3" w:firstLine="708"/>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Дошкольные образовательные организации с консультационными пунктами в структуре;</w:t>
      </w:r>
    </w:p>
    <w:p w:rsidR="00F94C3C" w:rsidRDefault="00C806BD">
      <w:pPr>
        <w:tabs>
          <w:tab w:val="left" w:pos="3502"/>
          <w:tab w:val="left" w:pos="4902"/>
          <w:tab w:val="left" w:pos="8642"/>
        </w:tabs>
        <w:spacing w:line="309"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Муниципальные</w:t>
      </w:r>
      <w:r>
        <w:rPr>
          <w:sz w:val="20"/>
          <w:szCs w:val="20"/>
        </w:rPr>
        <w:tab/>
      </w:r>
      <w:r>
        <w:rPr>
          <w:rFonts w:eastAsia="Times New Roman"/>
          <w:color w:val="231F20"/>
          <w:sz w:val="28"/>
          <w:szCs w:val="28"/>
        </w:rPr>
        <w:t>центры</w:t>
      </w:r>
      <w:r>
        <w:rPr>
          <w:sz w:val="20"/>
          <w:szCs w:val="20"/>
        </w:rPr>
        <w:tab/>
      </w:r>
      <w:r>
        <w:rPr>
          <w:rFonts w:eastAsia="Times New Roman"/>
          <w:color w:val="231F20"/>
          <w:sz w:val="28"/>
          <w:szCs w:val="28"/>
        </w:rPr>
        <w:t>психолого-педагогической</w:t>
      </w:r>
      <w:r>
        <w:rPr>
          <w:sz w:val="20"/>
          <w:szCs w:val="20"/>
        </w:rPr>
        <w:tab/>
      </w:r>
      <w:r>
        <w:rPr>
          <w:rFonts w:eastAsia="Times New Roman"/>
          <w:color w:val="231F20"/>
          <w:sz w:val="28"/>
          <w:szCs w:val="28"/>
        </w:rPr>
        <w:t>помощи</w:t>
      </w:r>
    </w:p>
    <w:p w:rsidR="00F94C3C" w:rsidRDefault="00C806BD">
      <w:pPr>
        <w:spacing w:line="227" w:lineRule="auto"/>
        <w:ind w:left="3"/>
        <w:rPr>
          <w:sz w:val="20"/>
          <w:szCs w:val="20"/>
        </w:rPr>
      </w:pPr>
      <w:r>
        <w:rPr>
          <w:rFonts w:eastAsia="Times New Roman"/>
          <w:color w:val="231F20"/>
          <w:sz w:val="28"/>
          <w:szCs w:val="28"/>
        </w:rPr>
        <w:t>(при наличии);</w:t>
      </w:r>
    </w:p>
    <w:p w:rsidR="00F94C3C" w:rsidRDefault="00C806BD">
      <w:pPr>
        <w:tabs>
          <w:tab w:val="left" w:pos="3622"/>
          <w:tab w:val="left" w:pos="8482"/>
        </w:tabs>
        <w:spacing w:line="308"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Муниципальная</w:t>
      </w:r>
      <w:r>
        <w:rPr>
          <w:sz w:val="20"/>
          <w:szCs w:val="20"/>
        </w:rPr>
        <w:tab/>
      </w:r>
      <w:r>
        <w:rPr>
          <w:rFonts w:eastAsia="Times New Roman"/>
          <w:color w:val="231F20"/>
          <w:sz w:val="28"/>
          <w:szCs w:val="28"/>
        </w:rPr>
        <w:t>психолого-медико-педагогическая</w:t>
      </w:r>
      <w:r>
        <w:rPr>
          <w:sz w:val="20"/>
          <w:szCs w:val="20"/>
        </w:rPr>
        <w:tab/>
      </w:r>
      <w:r>
        <w:rPr>
          <w:rFonts w:eastAsia="Times New Roman"/>
          <w:color w:val="231F20"/>
          <w:sz w:val="28"/>
          <w:szCs w:val="28"/>
        </w:rPr>
        <w:t>комиссия</w:t>
      </w:r>
    </w:p>
    <w:p w:rsidR="00F94C3C" w:rsidRDefault="00C806BD">
      <w:pPr>
        <w:spacing w:line="227" w:lineRule="auto"/>
        <w:ind w:left="3"/>
        <w:rPr>
          <w:sz w:val="20"/>
          <w:szCs w:val="20"/>
        </w:rPr>
      </w:pPr>
      <w:r>
        <w:rPr>
          <w:rFonts w:eastAsia="Times New Roman"/>
          <w:color w:val="231F20"/>
          <w:sz w:val="28"/>
          <w:szCs w:val="28"/>
        </w:rPr>
        <w:t>(при наличии);</w:t>
      </w:r>
    </w:p>
    <w:p w:rsidR="00F94C3C" w:rsidRDefault="00C806BD">
      <w:pPr>
        <w:spacing w:line="228" w:lineRule="auto"/>
        <w:ind w:left="3" w:firstLine="708"/>
        <w:jc w:val="both"/>
        <w:rPr>
          <w:sz w:val="20"/>
          <w:szCs w:val="20"/>
        </w:rPr>
      </w:pPr>
      <w:r>
        <w:rPr>
          <w:rFonts w:eastAsia="Times New Roman"/>
          <w:color w:val="231F20"/>
          <w:sz w:val="28"/>
          <w:szCs w:val="28"/>
        </w:rPr>
        <w:t>Отделы здоровьесберегающей направленности при муниципальных информационно-методических отделах и органах управления образованием, профессиональных образовательных организациях, осуществляющие функции координации учебно-методического обеспечения деятельности специалистов</w:t>
      </w:r>
    </w:p>
    <w:p w:rsidR="00F94C3C" w:rsidRDefault="00F94C3C">
      <w:pPr>
        <w:spacing w:line="1" w:lineRule="exact"/>
        <w:rPr>
          <w:sz w:val="20"/>
          <w:szCs w:val="20"/>
        </w:rPr>
      </w:pPr>
    </w:p>
    <w:p w:rsidR="00F94C3C" w:rsidRDefault="00C806BD">
      <w:pPr>
        <w:spacing w:line="227" w:lineRule="auto"/>
        <w:ind w:left="3"/>
        <w:jc w:val="both"/>
        <w:rPr>
          <w:sz w:val="20"/>
          <w:szCs w:val="20"/>
        </w:rPr>
      </w:pPr>
      <w:r>
        <w:rPr>
          <w:rFonts w:eastAsia="Times New Roman"/>
          <w:color w:val="231F20"/>
          <w:sz w:val="28"/>
          <w:szCs w:val="28"/>
        </w:rPr>
        <w:t>сопровождения дошкольных и общеобразовательных организаций, консультационных пунктов и организаций профессионального образования на территории своего муниципального образования;</w:t>
      </w:r>
    </w:p>
    <w:p w:rsidR="00F94C3C" w:rsidRDefault="00C806BD">
      <w:pPr>
        <w:spacing w:line="311" w:lineRule="exact"/>
        <w:ind w:left="703"/>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Другие   муниципальные   организации,   оказывающие   психолого-</w:t>
      </w:r>
    </w:p>
    <w:p w:rsidR="00F94C3C" w:rsidRDefault="00C806BD">
      <w:pPr>
        <w:spacing w:line="228" w:lineRule="auto"/>
        <w:ind w:left="3"/>
        <w:jc w:val="both"/>
        <w:rPr>
          <w:sz w:val="20"/>
          <w:szCs w:val="20"/>
        </w:rPr>
      </w:pPr>
      <w:r>
        <w:rPr>
          <w:rFonts w:eastAsia="Times New Roman"/>
          <w:color w:val="231F20"/>
          <w:sz w:val="28"/>
          <w:szCs w:val="28"/>
        </w:rPr>
        <w:t>педагогическую помощь участникам образовательных отношений. Образовательные организации всех типов и видов, осуществляющие первичную и специализированную комплексную помощь участникам образовательных отношений в соответствии со своими уставными документами</w:t>
      </w:r>
    </w:p>
    <w:p w:rsidR="00F94C3C" w:rsidRDefault="00C806BD" w:rsidP="00C806BD">
      <w:pPr>
        <w:numPr>
          <w:ilvl w:val="0"/>
          <w:numId w:val="412"/>
        </w:numPr>
        <w:tabs>
          <w:tab w:val="left" w:pos="223"/>
        </w:tabs>
        <w:spacing w:line="227" w:lineRule="auto"/>
        <w:ind w:left="223" w:hanging="223"/>
        <w:rPr>
          <w:rFonts w:eastAsia="Times New Roman"/>
          <w:color w:val="231F20"/>
          <w:sz w:val="28"/>
          <w:szCs w:val="28"/>
        </w:rPr>
      </w:pPr>
      <w:r>
        <w:rPr>
          <w:rFonts w:eastAsia="Times New Roman"/>
          <w:color w:val="231F20"/>
          <w:sz w:val="28"/>
          <w:szCs w:val="28"/>
        </w:rPr>
        <w:t>законодательством в области образования Российской Федерации;</w:t>
      </w:r>
    </w:p>
    <w:p w:rsidR="00F94C3C" w:rsidRDefault="00F94C3C">
      <w:pPr>
        <w:spacing w:line="200" w:lineRule="exact"/>
        <w:rPr>
          <w:sz w:val="20"/>
          <w:szCs w:val="20"/>
        </w:rPr>
      </w:pPr>
    </w:p>
    <w:p w:rsidR="00F94C3C" w:rsidRDefault="00F94C3C">
      <w:pPr>
        <w:spacing w:line="362" w:lineRule="exact"/>
        <w:rPr>
          <w:sz w:val="20"/>
          <w:szCs w:val="20"/>
        </w:rPr>
      </w:pPr>
    </w:p>
    <w:p w:rsidR="00F94C3C" w:rsidRDefault="00C806BD">
      <w:pPr>
        <w:ind w:left="5063"/>
        <w:rPr>
          <w:sz w:val="20"/>
          <w:szCs w:val="20"/>
        </w:rPr>
      </w:pPr>
      <w:r>
        <w:rPr>
          <w:rFonts w:eastAsia="Times New Roman"/>
          <w:color w:val="231F20"/>
          <w:sz w:val="20"/>
          <w:szCs w:val="20"/>
        </w:rPr>
        <w:t>141</w:t>
      </w:r>
    </w:p>
    <w:p w:rsidR="00F94C3C" w:rsidRDefault="00F94C3C">
      <w:pPr>
        <w:sectPr w:rsidR="00F94C3C">
          <w:pgSz w:w="11920" w:h="16841"/>
          <w:pgMar w:top="1131" w:right="991" w:bottom="0" w:left="1277" w:header="0" w:footer="0" w:gutter="0"/>
          <w:cols w:space="720" w:equalWidth="0">
            <w:col w:w="9643"/>
          </w:cols>
        </w:sectPr>
      </w:pPr>
    </w:p>
    <w:p w:rsidR="00F94C3C" w:rsidRDefault="00C806BD">
      <w:pPr>
        <w:spacing w:line="229" w:lineRule="auto"/>
        <w:ind w:firstLine="708"/>
        <w:jc w:val="both"/>
        <w:rPr>
          <w:sz w:val="20"/>
          <w:szCs w:val="20"/>
        </w:rPr>
      </w:pPr>
      <w:r>
        <w:rPr>
          <w:rFonts w:eastAsia="Times New Roman"/>
          <w:color w:val="231F20"/>
          <w:sz w:val="28"/>
          <w:szCs w:val="28"/>
        </w:rPr>
        <w:lastRenderedPageBreak/>
        <w:t>Учебно-методические центры, методические кабинеты, осуществляющие функции координации учебно-методического обеспечения деятельности</w:t>
      </w:r>
    </w:p>
    <w:p w:rsidR="00F94C3C" w:rsidRDefault="00F94C3C">
      <w:pPr>
        <w:spacing w:line="2" w:lineRule="exact"/>
        <w:rPr>
          <w:sz w:val="20"/>
          <w:szCs w:val="20"/>
        </w:rPr>
      </w:pPr>
    </w:p>
    <w:p w:rsidR="00F94C3C" w:rsidRDefault="00C806BD">
      <w:pPr>
        <w:spacing w:line="227" w:lineRule="auto"/>
        <w:jc w:val="both"/>
        <w:rPr>
          <w:sz w:val="20"/>
          <w:szCs w:val="20"/>
        </w:rPr>
      </w:pPr>
      <w:r>
        <w:rPr>
          <w:rFonts w:eastAsia="Times New Roman"/>
          <w:color w:val="231F20"/>
          <w:sz w:val="28"/>
          <w:szCs w:val="28"/>
        </w:rPr>
        <w:t>специалистов сопровождения дошкольных и общеобразовательных организаций, консультационных пунктов и организаций профессионального образования на территории своего муниципального образования.</w:t>
      </w:r>
    </w:p>
    <w:p w:rsidR="00F94C3C" w:rsidRDefault="00C806BD">
      <w:pPr>
        <w:spacing w:line="20" w:lineRule="exact"/>
        <w:rPr>
          <w:sz w:val="20"/>
          <w:szCs w:val="20"/>
        </w:rPr>
      </w:pPr>
      <w:r>
        <w:rPr>
          <w:noProof/>
          <w:sz w:val="20"/>
          <w:szCs w:val="20"/>
        </w:rPr>
        <w:drawing>
          <wp:anchor distT="0" distB="0" distL="114300" distR="114300" simplePos="0" relativeHeight="251513344" behindDoc="1" locked="0" layoutInCell="0" allowOverlap="1">
            <wp:simplePos x="0" y="0"/>
            <wp:positionH relativeFrom="column">
              <wp:posOffset>46990</wp:posOffset>
            </wp:positionH>
            <wp:positionV relativeFrom="paragraph">
              <wp:posOffset>206375</wp:posOffset>
            </wp:positionV>
            <wp:extent cx="5999480" cy="745680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blip>
                    <a:srcRect/>
                    <a:stretch>
                      <a:fillRect/>
                    </a:stretch>
                  </pic:blipFill>
                  <pic:spPr bwMode="auto">
                    <a:xfrm>
                      <a:off x="0" y="0"/>
                      <a:ext cx="5999480" cy="7456805"/>
                    </a:xfrm>
                    <a:prstGeom prst="rect">
                      <a:avLst/>
                    </a:prstGeom>
                    <a:noFill/>
                  </pic:spPr>
                </pic:pic>
              </a:graphicData>
            </a:graphic>
          </wp:anchor>
        </w:drawing>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71" w:lineRule="exact"/>
        <w:rPr>
          <w:sz w:val="20"/>
          <w:szCs w:val="20"/>
        </w:rPr>
      </w:pPr>
    </w:p>
    <w:p w:rsidR="00F94C3C" w:rsidRDefault="00C806BD">
      <w:pPr>
        <w:ind w:left="1280"/>
        <w:rPr>
          <w:sz w:val="20"/>
          <w:szCs w:val="20"/>
        </w:rPr>
      </w:pPr>
      <w:r>
        <w:rPr>
          <w:rFonts w:eastAsia="Times New Roman"/>
          <w:i/>
          <w:iCs/>
          <w:color w:val="231F20"/>
          <w:sz w:val="28"/>
          <w:szCs w:val="28"/>
        </w:rPr>
        <w:t xml:space="preserve">Рис. 5. </w:t>
      </w:r>
      <w:r>
        <w:rPr>
          <w:rFonts w:eastAsia="Times New Roman"/>
          <w:color w:val="231F20"/>
          <w:sz w:val="28"/>
          <w:szCs w:val="28"/>
        </w:rPr>
        <w:t>Модель психологической службы Кемеровской области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00" w:lineRule="exact"/>
        <w:rPr>
          <w:sz w:val="20"/>
          <w:szCs w:val="20"/>
        </w:rPr>
      </w:pPr>
    </w:p>
    <w:p w:rsidR="00F94C3C" w:rsidRDefault="00C806BD">
      <w:pPr>
        <w:ind w:left="5060"/>
        <w:rPr>
          <w:sz w:val="20"/>
          <w:szCs w:val="20"/>
        </w:rPr>
      </w:pPr>
      <w:r>
        <w:rPr>
          <w:rFonts w:eastAsia="Times New Roman"/>
          <w:color w:val="231F20"/>
          <w:sz w:val="20"/>
          <w:szCs w:val="20"/>
        </w:rPr>
        <w:t>142</w:t>
      </w:r>
    </w:p>
    <w:p w:rsidR="00F94C3C" w:rsidRDefault="00F94C3C">
      <w:pPr>
        <w:sectPr w:rsidR="00F94C3C">
          <w:pgSz w:w="11920" w:h="16841"/>
          <w:pgMar w:top="1131" w:right="991" w:bottom="0" w:left="1280" w:header="0" w:footer="0" w:gutter="0"/>
          <w:cols w:space="720" w:equalWidth="0">
            <w:col w:w="9640"/>
          </w:cols>
        </w:sectPr>
      </w:pPr>
    </w:p>
    <w:p w:rsidR="00F94C3C" w:rsidRDefault="00C806BD">
      <w:pPr>
        <w:tabs>
          <w:tab w:val="left" w:pos="3062"/>
          <w:tab w:val="left" w:pos="3462"/>
          <w:tab w:val="left" w:pos="5762"/>
          <w:tab w:val="left" w:pos="7102"/>
          <w:tab w:val="left" w:pos="8102"/>
        </w:tabs>
        <w:ind w:left="703"/>
        <w:rPr>
          <w:sz w:val="20"/>
          <w:szCs w:val="20"/>
        </w:rPr>
      </w:pPr>
      <w:r>
        <w:rPr>
          <w:rFonts w:eastAsia="Times New Roman"/>
          <w:color w:val="231F20"/>
          <w:sz w:val="28"/>
          <w:szCs w:val="28"/>
        </w:rPr>
        <w:lastRenderedPageBreak/>
        <w:t>Информационное</w:t>
      </w:r>
      <w:r>
        <w:rPr>
          <w:rFonts w:eastAsia="Times New Roman"/>
          <w:color w:val="231F20"/>
          <w:sz w:val="28"/>
          <w:szCs w:val="28"/>
        </w:rPr>
        <w:tab/>
        <w:t>и</w:t>
      </w:r>
      <w:r>
        <w:rPr>
          <w:rFonts w:eastAsia="Times New Roman"/>
          <w:color w:val="231F20"/>
          <w:sz w:val="28"/>
          <w:szCs w:val="28"/>
        </w:rPr>
        <w:tab/>
        <w:t>организационное</w:t>
      </w:r>
      <w:r>
        <w:rPr>
          <w:rFonts w:eastAsia="Times New Roman"/>
          <w:color w:val="231F20"/>
          <w:sz w:val="28"/>
          <w:szCs w:val="28"/>
        </w:rPr>
        <w:tab/>
        <w:t>единство</w:t>
      </w:r>
      <w:r>
        <w:rPr>
          <w:rFonts w:eastAsia="Times New Roman"/>
          <w:color w:val="231F20"/>
          <w:sz w:val="28"/>
          <w:szCs w:val="28"/>
        </w:rPr>
        <w:tab/>
        <w:t>служб</w:t>
      </w:r>
      <w:r>
        <w:rPr>
          <w:rFonts w:eastAsia="Times New Roman"/>
          <w:color w:val="231F20"/>
          <w:sz w:val="28"/>
          <w:szCs w:val="28"/>
        </w:rPr>
        <w:tab/>
        <w:t>ПП–помощи</w:t>
      </w:r>
    </w:p>
    <w:p w:rsidR="00F94C3C" w:rsidRDefault="00F94C3C">
      <w:pPr>
        <w:spacing w:line="16" w:lineRule="exact"/>
        <w:rPr>
          <w:sz w:val="20"/>
          <w:szCs w:val="20"/>
        </w:rPr>
      </w:pPr>
    </w:p>
    <w:p w:rsidR="00F94C3C" w:rsidRDefault="00C806BD" w:rsidP="00C806BD">
      <w:pPr>
        <w:numPr>
          <w:ilvl w:val="0"/>
          <w:numId w:val="413"/>
        </w:numPr>
        <w:tabs>
          <w:tab w:val="left" w:pos="204"/>
        </w:tabs>
        <w:spacing w:line="234" w:lineRule="auto"/>
        <w:ind w:left="3" w:hanging="3"/>
        <w:rPr>
          <w:rFonts w:eastAsia="Times New Roman"/>
          <w:color w:val="231F20"/>
          <w:sz w:val="28"/>
          <w:szCs w:val="28"/>
        </w:rPr>
      </w:pPr>
      <w:r>
        <w:rPr>
          <w:rFonts w:eastAsia="Times New Roman"/>
          <w:color w:val="231F20"/>
          <w:sz w:val="28"/>
          <w:szCs w:val="28"/>
        </w:rPr>
        <w:t>образовательных организациях муниципального уровня обеспечивает «Кузбасский РЦППМС» через осуществление следующих функций:</w:t>
      </w:r>
    </w:p>
    <w:p w:rsidR="00F94C3C" w:rsidRDefault="00F94C3C">
      <w:pPr>
        <w:spacing w:line="15"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организует и совместно со специалистами проводит социально-психологический мониторинг образовательной системы;</w:t>
      </w:r>
    </w:p>
    <w:p w:rsidR="00F94C3C" w:rsidRDefault="00F94C3C">
      <w:pPr>
        <w:spacing w:line="13" w:lineRule="exact"/>
        <w:rPr>
          <w:rFonts w:eastAsia="Times New Roman"/>
          <w:color w:val="231F20"/>
          <w:sz w:val="28"/>
          <w:szCs w:val="28"/>
        </w:rPr>
      </w:pPr>
    </w:p>
    <w:p w:rsidR="00F94C3C" w:rsidRDefault="00C806BD">
      <w:pPr>
        <w:spacing w:line="317" w:lineRule="exact"/>
        <w:ind w:left="3" w:firstLine="708"/>
        <w:jc w:val="both"/>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проводит совещания, семинары, научно-практические конференции и другие мероприятия по вопросам психолого-педагогической помощи муниципальным организациям образования;</w:t>
      </w:r>
    </w:p>
    <w:p w:rsidR="00F94C3C" w:rsidRDefault="00F94C3C">
      <w:pPr>
        <w:spacing w:line="17" w:lineRule="exact"/>
        <w:rPr>
          <w:rFonts w:eastAsia="Times New Roman"/>
          <w:color w:val="231F20"/>
          <w:sz w:val="28"/>
          <w:szCs w:val="28"/>
        </w:rPr>
      </w:pPr>
    </w:p>
    <w:p w:rsidR="00F94C3C" w:rsidRDefault="00C806BD">
      <w:pPr>
        <w:spacing w:line="315" w:lineRule="exact"/>
        <w:ind w:left="3" w:firstLine="708"/>
        <w:rPr>
          <w:rFonts w:eastAsia="Times New Roman"/>
          <w:color w:val="231F20"/>
          <w:sz w:val="28"/>
          <w:szCs w:val="28"/>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реализует специализированные образовательные, исследовательские и научно-практические проекты и программы;</w:t>
      </w:r>
    </w:p>
    <w:p w:rsidR="00F94C3C" w:rsidRDefault="00C806BD">
      <w:pPr>
        <w:tabs>
          <w:tab w:val="left" w:pos="1122"/>
          <w:tab w:val="left" w:pos="3042"/>
          <w:tab w:val="left" w:pos="5462"/>
          <w:tab w:val="left" w:pos="6602"/>
          <w:tab w:val="left" w:pos="8902"/>
        </w:tabs>
        <w:ind w:left="703"/>
        <w:rPr>
          <w:sz w:val="20"/>
          <w:szCs w:val="20"/>
        </w:rPr>
      </w:pPr>
      <w:r>
        <w:rPr>
          <w:rFonts w:ascii="Symbol" w:eastAsia="Symbol" w:hAnsi="Symbol" w:cs="Symbol"/>
          <w:color w:val="231F20"/>
          <w:sz w:val="24"/>
          <w:szCs w:val="24"/>
        </w:rPr>
        <w:t></w:t>
      </w:r>
      <w:r>
        <w:rPr>
          <w:sz w:val="20"/>
          <w:szCs w:val="20"/>
        </w:rPr>
        <w:tab/>
      </w:r>
      <w:r>
        <w:rPr>
          <w:rFonts w:eastAsia="Times New Roman"/>
          <w:color w:val="231F20"/>
          <w:sz w:val="28"/>
          <w:szCs w:val="28"/>
        </w:rPr>
        <w:t>осуществляет</w:t>
      </w:r>
      <w:r>
        <w:rPr>
          <w:rFonts w:eastAsia="Times New Roman"/>
          <w:color w:val="231F20"/>
          <w:sz w:val="28"/>
          <w:szCs w:val="28"/>
        </w:rPr>
        <w:tab/>
        <w:t>психологическую</w:t>
      </w:r>
      <w:r>
        <w:rPr>
          <w:rFonts w:eastAsia="Times New Roman"/>
          <w:color w:val="231F20"/>
          <w:sz w:val="28"/>
          <w:szCs w:val="28"/>
        </w:rPr>
        <w:tab/>
        <w:t>оценку</w:t>
      </w:r>
      <w:r>
        <w:rPr>
          <w:rFonts w:eastAsia="Times New Roman"/>
          <w:color w:val="231F20"/>
          <w:sz w:val="28"/>
          <w:szCs w:val="28"/>
        </w:rPr>
        <w:tab/>
        <w:t>образовательной</w:t>
      </w:r>
      <w:r>
        <w:rPr>
          <w:rFonts w:eastAsia="Times New Roman"/>
          <w:color w:val="231F20"/>
          <w:sz w:val="28"/>
          <w:szCs w:val="28"/>
        </w:rPr>
        <w:tab/>
        <w:t>среды</w:t>
      </w:r>
    </w:p>
    <w:p w:rsidR="00F94C3C" w:rsidRDefault="00F94C3C">
      <w:pPr>
        <w:spacing w:line="13" w:lineRule="exact"/>
        <w:rPr>
          <w:sz w:val="20"/>
          <w:szCs w:val="20"/>
        </w:rPr>
      </w:pPr>
    </w:p>
    <w:p w:rsidR="00F94C3C" w:rsidRDefault="00C806BD" w:rsidP="00C806BD">
      <w:pPr>
        <w:numPr>
          <w:ilvl w:val="0"/>
          <w:numId w:val="414"/>
        </w:numPr>
        <w:tabs>
          <w:tab w:val="left" w:pos="196"/>
        </w:tabs>
        <w:spacing w:line="315" w:lineRule="exact"/>
        <w:ind w:left="703" w:hanging="703"/>
        <w:rPr>
          <w:rFonts w:eastAsia="Times New Roman"/>
          <w:color w:val="231F20"/>
          <w:sz w:val="28"/>
          <w:szCs w:val="28"/>
        </w:rPr>
      </w:pPr>
      <w:r>
        <w:rPr>
          <w:rFonts w:eastAsia="Times New Roman"/>
          <w:color w:val="231F20"/>
          <w:sz w:val="28"/>
          <w:szCs w:val="28"/>
        </w:rPr>
        <w:t xml:space="preserve">образовательных организациях; </w:t>
      </w:r>
      <w:r>
        <w:rPr>
          <w:rFonts w:ascii="Arial Unicode MS" w:eastAsia="Arial Unicode MS" w:hAnsi="Arial Unicode MS" w:cs="Arial Unicode MS"/>
          <w:color w:val="231F20"/>
          <w:sz w:val="24"/>
          <w:szCs w:val="24"/>
        </w:rPr>
        <w:t>−</w:t>
      </w:r>
      <w:r>
        <w:rPr>
          <w:rFonts w:eastAsia="Times New Roman"/>
          <w:color w:val="231F20"/>
          <w:sz w:val="28"/>
          <w:szCs w:val="28"/>
        </w:rPr>
        <w:t xml:space="preserve"> осуществляет информационное и организационное обеспечение</w:t>
      </w:r>
    </w:p>
    <w:p w:rsidR="00F94C3C" w:rsidRDefault="00F94C3C">
      <w:pPr>
        <w:spacing w:line="3" w:lineRule="exact"/>
        <w:rPr>
          <w:sz w:val="20"/>
          <w:szCs w:val="20"/>
        </w:rPr>
      </w:pPr>
    </w:p>
    <w:p w:rsidR="00F94C3C" w:rsidRDefault="00C806BD">
      <w:pPr>
        <w:tabs>
          <w:tab w:val="left" w:pos="2582"/>
          <w:tab w:val="left" w:pos="5222"/>
          <w:tab w:val="left" w:pos="8102"/>
        </w:tabs>
        <w:ind w:left="3"/>
        <w:rPr>
          <w:sz w:val="20"/>
          <w:szCs w:val="20"/>
        </w:rPr>
      </w:pPr>
      <w:r>
        <w:rPr>
          <w:rFonts w:eastAsia="Times New Roman"/>
          <w:color w:val="231F20"/>
          <w:sz w:val="28"/>
          <w:szCs w:val="28"/>
        </w:rPr>
        <w:t>деятельности</w:t>
      </w:r>
      <w:r>
        <w:rPr>
          <w:sz w:val="20"/>
          <w:szCs w:val="20"/>
        </w:rPr>
        <w:tab/>
      </w:r>
      <w:r>
        <w:rPr>
          <w:rFonts w:eastAsia="Times New Roman"/>
          <w:color w:val="231F20"/>
          <w:sz w:val="28"/>
          <w:szCs w:val="28"/>
        </w:rPr>
        <w:t>специалистов</w:t>
      </w:r>
      <w:r>
        <w:rPr>
          <w:sz w:val="20"/>
          <w:szCs w:val="20"/>
        </w:rPr>
        <w:tab/>
      </w:r>
      <w:r>
        <w:rPr>
          <w:rFonts w:eastAsia="Times New Roman"/>
          <w:color w:val="231F20"/>
          <w:sz w:val="28"/>
          <w:szCs w:val="28"/>
        </w:rPr>
        <w:t>сопровождения</w:t>
      </w:r>
      <w:r>
        <w:rPr>
          <w:sz w:val="20"/>
          <w:szCs w:val="20"/>
        </w:rPr>
        <w:tab/>
      </w:r>
      <w:r>
        <w:rPr>
          <w:rFonts w:eastAsia="Times New Roman"/>
          <w:color w:val="231F20"/>
          <w:sz w:val="28"/>
          <w:szCs w:val="28"/>
        </w:rPr>
        <w:t>дошкольных</w:t>
      </w:r>
    </w:p>
    <w:p w:rsidR="00F94C3C" w:rsidRDefault="00C806BD">
      <w:pPr>
        <w:tabs>
          <w:tab w:val="left" w:pos="3242"/>
          <w:tab w:val="left" w:pos="5222"/>
          <w:tab w:val="left" w:pos="5862"/>
          <w:tab w:val="left" w:pos="7622"/>
        </w:tabs>
        <w:ind w:left="3"/>
        <w:rPr>
          <w:sz w:val="20"/>
          <w:szCs w:val="20"/>
        </w:rPr>
      </w:pPr>
      <w:r>
        <w:rPr>
          <w:rFonts w:eastAsia="Times New Roman"/>
          <w:color w:val="231F20"/>
          <w:sz w:val="28"/>
          <w:szCs w:val="28"/>
        </w:rPr>
        <w:t>и общеобразовательных</w:t>
      </w:r>
      <w:r>
        <w:rPr>
          <w:sz w:val="20"/>
          <w:szCs w:val="20"/>
        </w:rPr>
        <w:tab/>
      </w:r>
      <w:r>
        <w:rPr>
          <w:rFonts w:eastAsia="Times New Roman"/>
          <w:color w:val="231F20"/>
          <w:sz w:val="28"/>
          <w:szCs w:val="28"/>
        </w:rPr>
        <w:t>организациях</w:t>
      </w:r>
      <w:r>
        <w:rPr>
          <w:sz w:val="20"/>
          <w:szCs w:val="20"/>
        </w:rPr>
        <w:tab/>
      </w:r>
      <w:r>
        <w:rPr>
          <w:rFonts w:eastAsia="Times New Roman"/>
          <w:color w:val="231F20"/>
          <w:sz w:val="28"/>
          <w:szCs w:val="28"/>
        </w:rPr>
        <w:t>на</w:t>
      </w:r>
      <w:r>
        <w:rPr>
          <w:sz w:val="20"/>
          <w:szCs w:val="20"/>
        </w:rPr>
        <w:tab/>
      </w:r>
      <w:r>
        <w:rPr>
          <w:rFonts w:eastAsia="Times New Roman"/>
          <w:color w:val="231F20"/>
          <w:sz w:val="28"/>
          <w:szCs w:val="28"/>
        </w:rPr>
        <w:t>территории</w:t>
      </w:r>
      <w:r>
        <w:rPr>
          <w:sz w:val="20"/>
          <w:szCs w:val="20"/>
        </w:rPr>
        <w:tab/>
      </w:r>
      <w:r>
        <w:rPr>
          <w:rFonts w:eastAsia="Times New Roman"/>
          <w:color w:val="231F20"/>
          <w:sz w:val="27"/>
          <w:szCs w:val="27"/>
        </w:rPr>
        <w:t>муниципального</w:t>
      </w:r>
    </w:p>
    <w:p w:rsidR="00F94C3C" w:rsidRDefault="00C806BD">
      <w:pPr>
        <w:ind w:left="3"/>
        <w:rPr>
          <w:sz w:val="20"/>
          <w:szCs w:val="20"/>
        </w:rPr>
      </w:pPr>
      <w:r>
        <w:rPr>
          <w:rFonts w:eastAsia="Times New Roman"/>
          <w:color w:val="231F20"/>
          <w:sz w:val="28"/>
          <w:szCs w:val="28"/>
        </w:rPr>
        <w:t>образования;</w:t>
      </w:r>
    </w:p>
    <w:p w:rsidR="00F94C3C" w:rsidRDefault="00C806BD">
      <w:pPr>
        <w:tabs>
          <w:tab w:val="left" w:pos="1122"/>
          <w:tab w:val="left" w:pos="2382"/>
          <w:tab w:val="left" w:pos="4382"/>
          <w:tab w:val="left" w:pos="6442"/>
          <w:tab w:val="left" w:pos="7082"/>
          <w:tab w:val="left" w:pos="8562"/>
        </w:tabs>
        <w:ind w:left="703"/>
        <w:rPr>
          <w:sz w:val="20"/>
          <w:szCs w:val="20"/>
        </w:rPr>
      </w:pPr>
      <w:r>
        <w:rPr>
          <w:rFonts w:ascii="Symbol" w:eastAsia="Symbol" w:hAnsi="Symbol" w:cs="Symbol"/>
          <w:color w:val="231F20"/>
          <w:sz w:val="24"/>
          <w:szCs w:val="24"/>
        </w:rPr>
        <w:t></w:t>
      </w:r>
      <w:r>
        <w:rPr>
          <w:sz w:val="20"/>
          <w:szCs w:val="20"/>
        </w:rPr>
        <w:tab/>
      </w:r>
      <w:r>
        <w:rPr>
          <w:rFonts w:eastAsia="Times New Roman"/>
          <w:color w:val="231F20"/>
          <w:sz w:val="28"/>
          <w:szCs w:val="28"/>
        </w:rPr>
        <w:t>готовит</w:t>
      </w:r>
      <w:r>
        <w:rPr>
          <w:sz w:val="20"/>
          <w:szCs w:val="20"/>
        </w:rPr>
        <w:tab/>
      </w:r>
      <w:r>
        <w:rPr>
          <w:rFonts w:eastAsia="Times New Roman"/>
          <w:color w:val="231F20"/>
          <w:sz w:val="28"/>
          <w:szCs w:val="28"/>
        </w:rPr>
        <w:t>методические</w:t>
      </w:r>
      <w:r>
        <w:rPr>
          <w:sz w:val="20"/>
          <w:szCs w:val="20"/>
        </w:rPr>
        <w:tab/>
      </w:r>
      <w:r>
        <w:rPr>
          <w:rFonts w:eastAsia="Times New Roman"/>
          <w:color w:val="231F20"/>
          <w:sz w:val="28"/>
          <w:szCs w:val="28"/>
        </w:rPr>
        <w:t>рекомендации</w:t>
      </w:r>
      <w:r>
        <w:rPr>
          <w:sz w:val="20"/>
          <w:szCs w:val="20"/>
        </w:rPr>
        <w:tab/>
      </w:r>
      <w:r>
        <w:rPr>
          <w:rFonts w:eastAsia="Times New Roman"/>
          <w:color w:val="231F20"/>
          <w:sz w:val="28"/>
          <w:szCs w:val="28"/>
        </w:rPr>
        <w:t>по</w:t>
      </w:r>
      <w:r>
        <w:rPr>
          <w:sz w:val="20"/>
          <w:szCs w:val="20"/>
        </w:rPr>
        <w:tab/>
      </w:r>
      <w:r>
        <w:rPr>
          <w:rFonts w:eastAsia="Times New Roman"/>
          <w:color w:val="231F20"/>
          <w:sz w:val="28"/>
          <w:szCs w:val="28"/>
        </w:rPr>
        <w:t>вопросам</w:t>
      </w:r>
      <w:r>
        <w:rPr>
          <w:sz w:val="20"/>
          <w:szCs w:val="20"/>
        </w:rPr>
        <w:tab/>
      </w:r>
      <w:r>
        <w:rPr>
          <w:rFonts w:eastAsia="Times New Roman"/>
          <w:color w:val="231F20"/>
          <w:sz w:val="27"/>
          <w:szCs w:val="27"/>
        </w:rPr>
        <w:t>оказания</w:t>
      </w:r>
    </w:p>
    <w:p w:rsidR="00F94C3C" w:rsidRDefault="00C806BD">
      <w:pPr>
        <w:ind w:left="3"/>
        <w:rPr>
          <w:sz w:val="20"/>
          <w:szCs w:val="20"/>
        </w:rPr>
      </w:pPr>
      <w:r>
        <w:rPr>
          <w:rFonts w:eastAsia="Times New Roman"/>
          <w:color w:val="231F20"/>
          <w:sz w:val="28"/>
          <w:szCs w:val="28"/>
        </w:rPr>
        <w:t>психолого-педагогической помощи всем субъектам образовательного процесса;</w:t>
      </w:r>
    </w:p>
    <w:p w:rsidR="00F94C3C" w:rsidRDefault="00F94C3C">
      <w:pPr>
        <w:spacing w:line="13" w:lineRule="exact"/>
        <w:rPr>
          <w:sz w:val="20"/>
          <w:szCs w:val="20"/>
        </w:rPr>
      </w:pPr>
    </w:p>
    <w:p w:rsidR="00F94C3C" w:rsidRDefault="00C806BD">
      <w:pPr>
        <w:spacing w:line="317" w:lineRule="exact"/>
        <w:ind w:left="3" w:firstLine="708"/>
        <w:jc w:val="both"/>
        <w:rPr>
          <w:sz w:val="20"/>
          <w:szCs w:val="20"/>
        </w:rPr>
      </w:pPr>
      <w:r>
        <w:rPr>
          <w:rFonts w:ascii="Arial Unicode MS" w:eastAsia="Arial Unicode MS" w:hAnsi="Arial Unicode MS" w:cs="Arial Unicode MS"/>
          <w:color w:val="231F20"/>
          <w:sz w:val="24"/>
          <w:szCs w:val="24"/>
        </w:rPr>
        <w:t>−</w:t>
      </w:r>
      <w:r>
        <w:rPr>
          <w:rFonts w:eastAsia="Times New Roman"/>
          <w:color w:val="231F20"/>
          <w:sz w:val="28"/>
          <w:szCs w:val="28"/>
        </w:rPr>
        <w:t xml:space="preserve"> создает методические объединения для участия в подготовке координационных планов и программ развития психолого-педагогической помощи.</w:t>
      </w:r>
    </w:p>
    <w:p w:rsidR="00F94C3C" w:rsidRDefault="00F94C3C">
      <w:pPr>
        <w:spacing w:line="3" w:lineRule="exact"/>
        <w:rPr>
          <w:sz w:val="20"/>
          <w:szCs w:val="20"/>
        </w:rPr>
      </w:pPr>
    </w:p>
    <w:p w:rsidR="00F94C3C" w:rsidRDefault="00C806BD">
      <w:pPr>
        <w:ind w:left="703"/>
        <w:rPr>
          <w:sz w:val="20"/>
          <w:szCs w:val="20"/>
        </w:rPr>
      </w:pPr>
      <w:r>
        <w:rPr>
          <w:rFonts w:eastAsia="Times New Roman"/>
          <w:color w:val="231F20"/>
          <w:sz w:val="28"/>
          <w:szCs w:val="28"/>
        </w:rPr>
        <w:t>На уровне образовательной организации:</w:t>
      </w:r>
    </w:p>
    <w:p w:rsidR="00F94C3C" w:rsidRDefault="00F94C3C">
      <w:pPr>
        <w:spacing w:line="13"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Специалисты образовательных организаций всех типов и видов, осуществляющие первичную и специализированную комплексную помощь участникам образовательного процесса в соответствии со своими уставными документами и законодательством в области образования Российской Федерации: педагоги-психологи, социальные педагоги, учителя-логопеды, учителя-дефектологи, медицинские работники образовательных организаций всех типов, работники консультационных пунктов, члены психолого-медико-педагогических консилиумов (ППк); медиаторы и кураторы школьных служб примирения.</w:t>
      </w:r>
    </w:p>
    <w:p w:rsidR="00F94C3C" w:rsidRDefault="00F94C3C">
      <w:pPr>
        <w:spacing w:line="23"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Психологическая служба (в Кузбассе – Служба психолого-педагогической помощи) образовательной организации – является основой</w:t>
      </w:r>
    </w:p>
    <w:p w:rsidR="00F94C3C" w:rsidRDefault="00F94C3C">
      <w:pPr>
        <w:spacing w:line="18"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интеграции действий педагогов-психологов, учителей-предметников, социальных педагогов, медицинских и социальных работников, других</w:t>
      </w:r>
    </w:p>
    <w:p w:rsidR="00F94C3C" w:rsidRDefault="00F94C3C">
      <w:pPr>
        <w:spacing w:line="15"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специалистов в единую систему индивидуального комплексного динамического сопровождения развития ребенка, подростка, молодого человека на всех этапах обучения. Модель подразумевает создание специальных образовательных условий для детей с особыми образовательными потребностями в образовательных организациях Кемеровской области посредством реализации всех процессов управления единым центральным</w:t>
      </w:r>
    </w:p>
    <w:p w:rsidR="00F94C3C" w:rsidRDefault="00F94C3C">
      <w:pPr>
        <w:spacing w:line="3"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1700"/>
        <w:gridCol w:w="700"/>
        <w:gridCol w:w="1080"/>
        <w:gridCol w:w="1200"/>
        <w:gridCol w:w="240"/>
        <w:gridCol w:w="2600"/>
        <w:gridCol w:w="2120"/>
      </w:tblGrid>
      <w:tr w:rsidR="00F94C3C">
        <w:trPr>
          <w:trHeight w:val="322"/>
        </w:trPr>
        <w:tc>
          <w:tcPr>
            <w:tcW w:w="3480" w:type="dxa"/>
            <w:gridSpan w:val="3"/>
            <w:vAlign w:val="bottom"/>
          </w:tcPr>
          <w:p w:rsidR="00F94C3C" w:rsidRDefault="00C806BD">
            <w:pPr>
              <w:rPr>
                <w:sz w:val="20"/>
                <w:szCs w:val="20"/>
              </w:rPr>
            </w:pPr>
            <w:r>
              <w:rPr>
                <w:rFonts w:eastAsia="Times New Roman"/>
                <w:color w:val="231F20"/>
                <w:sz w:val="28"/>
                <w:szCs w:val="28"/>
              </w:rPr>
              <w:t>органом    управления    –</w:t>
            </w:r>
          </w:p>
        </w:tc>
        <w:tc>
          <w:tcPr>
            <w:tcW w:w="1200" w:type="dxa"/>
            <w:vAlign w:val="bottom"/>
          </w:tcPr>
          <w:p w:rsidR="00F94C3C" w:rsidRDefault="00C806BD">
            <w:pPr>
              <w:ind w:left="180"/>
              <w:rPr>
                <w:sz w:val="20"/>
                <w:szCs w:val="20"/>
              </w:rPr>
            </w:pPr>
            <w:r>
              <w:rPr>
                <w:rFonts w:eastAsia="Times New Roman"/>
                <w:color w:val="231F20"/>
                <w:sz w:val="28"/>
                <w:szCs w:val="28"/>
              </w:rPr>
              <w:t>Центр</w:t>
            </w:r>
          </w:p>
        </w:tc>
        <w:tc>
          <w:tcPr>
            <w:tcW w:w="4960" w:type="dxa"/>
            <w:gridSpan w:val="3"/>
            <w:vAlign w:val="bottom"/>
          </w:tcPr>
          <w:p w:rsidR="00F94C3C" w:rsidRDefault="00C806BD">
            <w:pPr>
              <w:jc w:val="right"/>
              <w:rPr>
                <w:sz w:val="20"/>
                <w:szCs w:val="20"/>
              </w:rPr>
            </w:pPr>
            <w:r>
              <w:rPr>
                <w:rFonts w:eastAsia="Times New Roman"/>
                <w:color w:val="231F20"/>
                <w:sz w:val="28"/>
                <w:szCs w:val="28"/>
              </w:rPr>
              <w:t>«Здоровье    и    развитие    личности»</w:t>
            </w:r>
          </w:p>
        </w:tc>
      </w:tr>
      <w:tr w:rsidR="00F94C3C">
        <w:trPr>
          <w:trHeight w:val="322"/>
        </w:trPr>
        <w:tc>
          <w:tcPr>
            <w:tcW w:w="2400" w:type="dxa"/>
            <w:gridSpan w:val="2"/>
            <w:vAlign w:val="bottom"/>
          </w:tcPr>
          <w:p w:rsidR="00F94C3C" w:rsidRDefault="00C806BD">
            <w:pPr>
              <w:rPr>
                <w:sz w:val="20"/>
                <w:szCs w:val="20"/>
              </w:rPr>
            </w:pPr>
            <w:r>
              <w:rPr>
                <w:rFonts w:eastAsia="Times New Roman"/>
                <w:color w:val="231F20"/>
                <w:sz w:val="28"/>
                <w:szCs w:val="28"/>
              </w:rPr>
              <w:t>во взаимодействии</w:t>
            </w:r>
          </w:p>
        </w:tc>
        <w:tc>
          <w:tcPr>
            <w:tcW w:w="7240" w:type="dxa"/>
            <w:gridSpan w:val="5"/>
            <w:vAlign w:val="bottom"/>
          </w:tcPr>
          <w:p w:rsidR="00F94C3C" w:rsidRDefault="00C806BD">
            <w:pPr>
              <w:jc w:val="right"/>
              <w:rPr>
                <w:sz w:val="20"/>
                <w:szCs w:val="20"/>
              </w:rPr>
            </w:pPr>
            <w:r>
              <w:rPr>
                <w:rFonts w:eastAsia="Times New Roman"/>
                <w:color w:val="231F20"/>
                <w:sz w:val="28"/>
                <w:szCs w:val="28"/>
              </w:rPr>
              <w:t>с   муниципальными   образовательными  организациями,</w:t>
            </w:r>
          </w:p>
        </w:tc>
      </w:tr>
      <w:tr w:rsidR="00F94C3C">
        <w:trPr>
          <w:trHeight w:val="322"/>
        </w:trPr>
        <w:tc>
          <w:tcPr>
            <w:tcW w:w="2400" w:type="dxa"/>
            <w:gridSpan w:val="2"/>
            <w:vAlign w:val="bottom"/>
          </w:tcPr>
          <w:p w:rsidR="00F94C3C" w:rsidRDefault="00C806BD">
            <w:pPr>
              <w:rPr>
                <w:sz w:val="20"/>
                <w:szCs w:val="20"/>
              </w:rPr>
            </w:pPr>
            <w:r>
              <w:rPr>
                <w:rFonts w:eastAsia="Times New Roman"/>
                <w:color w:val="231F20"/>
                <w:sz w:val="28"/>
                <w:szCs w:val="28"/>
              </w:rPr>
              <w:t>образовательными</w:t>
            </w:r>
          </w:p>
        </w:tc>
        <w:tc>
          <w:tcPr>
            <w:tcW w:w="2280" w:type="dxa"/>
            <w:gridSpan w:val="2"/>
            <w:vAlign w:val="bottom"/>
          </w:tcPr>
          <w:p w:rsidR="00F94C3C" w:rsidRDefault="00C806BD">
            <w:pPr>
              <w:ind w:left="280"/>
              <w:rPr>
                <w:sz w:val="20"/>
                <w:szCs w:val="20"/>
              </w:rPr>
            </w:pPr>
            <w:r>
              <w:rPr>
                <w:rFonts w:eastAsia="Times New Roman"/>
                <w:color w:val="231F20"/>
                <w:sz w:val="28"/>
                <w:szCs w:val="28"/>
              </w:rPr>
              <w:t>организациями,</w:t>
            </w:r>
          </w:p>
        </w:tc>
        <w:tc>
          <w:tcPr>
            <w:tcW w:w="240" w:type="dxa"/>
            <w:vAlign w:val="bottom"/>
          </w:tcPr>
          <w:p w:rsidR="00F94C3C" w:rsidRDefault="00F94C3C">
            <w:pPr>
              <w:rPr>
                <w:sz w:val="24"/>
                <w:szCs w:val="24"/>
              </w:rPr>
            </w:pPr>
          </w:p>
        </w:tc>
        <w:tc>
          <w:tcPr>
            <w:tcW w:w="2600" w:type="dxa"/>
            <w:vAlign w:val="bottom"/>
          </w:tcPr>
          <w:p w:rsidR="00F94C3C" w:rsidRDefault="00C806BD">
            <w:pPr>
              <w:jc w:val="center"/>
              <w:rPr>
                <w:sz w:val="20"/>
                <w:szCs w:val="20"/>
              </w:rPr>
            </w:pPr>
            <w:r>
              <w:rPr>
                <w:rFonts w:eastAsia="Times New Roman"/>
                <w:color w:val="231F20"/>
                <w:w w:val="99"/>
                <w:sz w:val="28"/>
                <w:szCs w:val="28"/>
              </w:rPr>
              <w:t>подведомственными</w:t>
            </w:r>
          </w:p>
        </w:tc>
        <w:tc>
          <w:tcPr>
            <w:tcW w:w="2120" w:type="dxa"/>
            <w:vAlign w:val="bottom"/>
          </w:tcPr>
          <w:p w:rsidR="00F94C3C" w:rsidRDefault="00C806BD">
            <w:pPr>
              <w:jc w:val="right"/>
              <w:rPr>
                <w:sz w:val="20"/>
                <w:szCs w:val="20"/>
              </w:rPr>
            </w:pPr>
            <w:r>
              <w:rPr>
                <w:rFonts w:eastAsia="Times New Roman"/>
                <w:color w:val="231F20"/>
                <w:sz w:val="28"/>
                <w:szCs w:val="28"/>
              </w:rPr>
              <w:t>Министерству</w:t>
            </w:r>
          </w:p>
        </w:tc>
      </w:tr>
      <w:tr w:rsidR="00F94C3C">
        <w:trPr>
          <w:trHeight w:val="322"/>
        </w:trPr>
        <w:tc>
          <w:tcPr>
            <w:tcW w:w="1700" w:type="dxa"/>
            <w:vAlign w:val="bottom"/>
          </w:tcPr>
          <w:p w:rsidR="00F94C3C" w:rsidRDefault="00C806BD">
            <w:pPr>
              <w:rPr>
                <w:sz w:val="20"/>
                <w:szCs w:val="20"/>
              </w:rPr>
            </w:pPr>
            <w:r>
              <w:rPr>
                <w:rFonts w:eastAsia="Times New Roman"/>
                <w:color w:val="231F20"/>
                <w:sz w:val="28"/>
                <w:szCs w:val="28"/>
              </w:rPr>
              <w:t>образования</w:t>
            </w:r>
          </w:p>
        </w:tc>
        <w:tc>
          <w:tcPr>
            <w:tcW w:w="700" w:type="dxa"/>
            <w:vAlign w:val="bottom"/>
          </w:tcPr>
          <w:p w:rsidR="00F94C3C" w:rsidRDefault="00C806BD">
            <w:pPr>
              <w:ind w:left="240"/>
              <w:rPr>
                <w:sz w:val="20"/>
                <w:szCs w:val="20"/>
              </w:rPr>
            </w:pPr>
            <w:r>
              <w:rPr>
                <w:rFonts w:eastAsia="Times New Roman"/>
                <w:color w:val="231F20"/>
                <w:sz w:val="28"/>
                <w:szCs w:val="28"/>
              </w:rPr>
              <w:t>и</w:t>
            </w:r>
          </w:p>
        </w:tc>
        <w:tc>
          <w:tcPr>
            <w:tcW w:w="1080" w:type="dxa"/>
            <w:vAlign w:val="bottom"/>
          </w:tcPr>
          <w:p w:rsidR="00F94C3C" w:rsidRDefault="00C806BD">
            <w:pPr>
              <w:ind w:left="140"/>
              <w:rPr>
                <w:sz w:val="20"/>
                <w:szCs w:val="20"/>
              </w:rPr>
            </w:pPr>
            <w:r>
              <w:rPr>
                <w:rFonts w:eastAsia="Times New Roman"/>
                <w:color w:val="231F20"/>
                <w:sz w:val="28"/>
                <w:szCs w:val="28"/>
              </w:rPr>
              <w:t>науки</w:t>
            </w:r>
          </w:p>
        </w:tc>
        <w:tc>
          <w:tcPr>
            <w:tcW w:w="1440" w:type="dxa"/>
            <w:gridSpan w:val="2"/>
            <w:vAlign w:val="bottom"/>
          </w:tcPr>
          <w:p w:rsidR="00F94C3C" w:rsidRDefault="00C806BD">
            <w:pPr>
              <w:ind w:left="220"/>
              <w:rPr>
                <w:sz w:val="20"/>
                <w:szCs w:val="20"/>
              </w:rPr>
            </w:pPr>
            <w:r>
              <w:rPr>
                <w:rFonts w:eastAsia="Times New Roman"/>
                <w:color w:val="231F20"/>
                <w:sz w:val="28"/>
                <w:szCs w:val="28"/>
              </w:rPr>
              <w:t>Кузбасса,</w:t>
            </w:r>
          </w:p>
        </w:tc>
        <w:tc>
          <w:tcPr>
            <w:tcW w:w="2600" w:type="dxa"/>
            <w:vAlign w:val="bottom"/>
          </w:tcPr>
          <w:p w:rsidR="00F94C3C" w:rsidRDefault="00C806BD">
            <w:pPr>
              <w:jc w:val="center"/>
              <w:rPr>
                <w:sz w:val="20"/>
                <w:szCs w:val="20"/>
              </w:rPr>
            </w:pPr>
            <w:r>
              <w:rPr>
                <w:rFonts w:eastAsia="Times New Roman"/>
                <w:color w:val="231F20"/>
                <w:w w:val="99"/>
                <w:sz w:val="28"/>
                <w:szCs w:val="28"/>
              </w:rPr>
              <w:t>организациями</w:t>
            </w:r>
          </w:p>
        </w:tc>
        <w:tc>
          <w:tcPr>
            <w:tcW w:w="2120" w:type="dxa"/>
            <w:vAlign w:val="bottom"/>
          </w:tcPr>
          <w:p w:rsidR="00F94C3C" w:rsidRDefault="00C806BD">
            <w:pPr>
              <w:jc w:val="right"/>
              <w:rPr>
                <w:sz w:val="20"/>
                <w:szCs w:val="20"/>
              </w:rPr>
            </w:pPr>
            <w:r>
              <w:rPr>
                <w:rFonts w:eastAsia="Times New Roman"/>
                <w:color w:val="231F20"/>
                <w:sz w:val="28"/>
                <w:szCs w:val="28"/>
              </w:rPr>
              <w:t>дополнительного</w:t>
            </w:r>
          </w:p>
        </w:tc>
      </w:tr>
      <w:tr w:rsidR="00F94C3C">
        <w:trPr>
          <w:trHeight w:val="680"/>
        </w:trPr>
        <w:tc>
          <w:tcPr>
            <w:tcW w:w="1700" w:type="dxa"/>
            <w:vAlign w:val="bottom"/>
          </w:tcPr>
          <w:p w:rsidR="00F94C3C" w:rsidRDefault="00F94C3C">
            <w:pPr>
              <w:rPr>
                <w:sz w:val="24"/>
                <w:szCs w:val="24"/>
              </w:rPr>
            </w:pPr>
          </w:p>
        </w:tc>
        <w:tc>
          <w:tcPr>
            <w:tcW w:w="700" w:type="dxa"/>
            <w:vAlign w:val="bottom"/>
          </w:tcPr>
          <w:p w:rsidR="00F94C3C" w:rsidRDefault="00F94C3C">
            <w:pPr>
              <w:rPr>
                <w:sz w:val="24"/>
                <w:szCs w:val="24"/>
              </w:rPr>
            </w:pPr>
          </w:p>
        </w:tc>
        <w:tc>
          <w:tcPr>
            <w:tcW w:w="1080" w:type="dxa"/>
            <w:vAlign w:val="bottom"/>
          </w:tcPr>
          <w:p w:rsidR="00F94C3C" w:rsidRDefault="00F94C3C">
            <w:pPr>
              <w:rPr>
                <w:sz w:val="24"/>
                <w:szCs w:val="24"/>
              </w:rPr>
            </w:pPr>
          </w:p>
        </w:tc>
        <w:tc>
          <w:tcPr>
            <w:tcW w:w="1200" w:type="dxa"/>
            <w:vAlign w:val="bottom"/>
          </w:tcPr>
          <w:p w:rsidR="00F94C3C" w:rsidRDefault="00F94C3C">
            <w:pPr>
              <w:rPr>
                <w:sz w:val="24"/>
                <w:szCs w:val="24"/>
              </w:rPr>
            </w:pPr>
          </w:p>
        </w:tc>
        <w:tc>
          <w:tcPr>
            <w:tcW w:w="240" w:type="dxa"/>
            <w:vAlign w:val="bottom"/>
          </w:tcPr>
          <w:p w:rsidR="00F94C3C" w:rsidRDefault="00F94C3C">
            <w:pPr>
              <w:rPr>
                <w:sz w:val="24"/>
                <w:szCs w:val="24"/>
              </w:rPr>
            </w:pPr>
          </w:p>
        </w:tc>
        <w:tc>
          <w:tcPr>
            <w:tcW w:w="2600" w:type="dxa"/>
            <w:vAlign w:val="bottom"/>
          </w:tcPr>
          <w:p w:rsidR="00F94C3C" w:rsidRDefault="00C806BD">
            <w:pPr>
              <w:ind w:right="2033"/>
              <w:jc w:val="right"/>
              <w:rPr>
                <w:sz w:val="20"/>
                <w:szCs w:val="20"/>
              </w:rPr>
            </w:pPr>
            <w:r>
              <w:rPr>
                <w:rFonts w:eastAsia="Times New Roman"/>
                <w:color w:val="231F20"/>
                <w:sz w:val="20"/>
                <w:szCs w:val="20"/>
              </w:rPr>
              <w:t>143</w:t>
            </w:r>
          </w:p>
        </w:tc>
        <w:tc>
          <w:tcPr>
            <w:tcW w:w="2120" w:type="dxa"/>
            <w:vAlign w:val="bottom"/>
          </w:tcPr>
          <w:p w:rsidR="00F94C3C" w:rsidRDefault="00F94C3C">
            <w:pPr>
              <w:rPr>
                <w:sz w:val="24"/>
                <w:szCs w:val="24"/>
              </w:rPr>
            </w:pPr>
          </w:p>
        </w:tc>
      </w:tr>
    </w:tbl>
    <w:p w:rsidR="00F94C3C" w:rsidRDefault="00F94C3C">
      <w:pPr>
        <w:sectPr w:rsidR="00F94C3C">
          <w:pgSz w:w="11920" w:h="16841"/>
          <w:pgMar w:top="1132"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профессионального образования.</w:t>
      </w:r>
    </w:p>
    <w:p w:rsidR="00F94C3C" w:rsidRDefault="00F94C3C">
      <w:pPr>
        <w:spacing w:line="2" w:lineRule="exact"/>
        <w:rPr>
          <w:sz w:val="20"/>
          <w:szCs w:val="20"/>
        </w:rPr>
      </w:pPr>
    </w:p>
    <w:p w:rsidR="00F94C3C" w:rsidRDefault="00C806BD">
      <w:pPr>
        <w:tabs>
          <w:tab w:val="left" w:pos="2882"/>
          <w:tab w:val="left" w:pos="3902"/>
          <w:tab w:val="left" w:pos="5202"/>
          <w:tab w:val="left" w:pos="6682"/>
          <w:tab w:val="left" w:pos="7062"/>
          <w:tab w:val="left" w:pos="8362"/>
        </w:tabs>
        <w:ind w:left="703"/>
        <w:rPr>
          <w:sz w:val="20"/>
          <w:szCs w:val="20"/>
        </w:rPr>
      </w:pPr>
      <w:r>
        <w:rPr>
          <w:rFonts w:eastAsia="Times New Roman"/>
          <w:color w:val="231F20"/>
          <w:sz w:val="28"/>
          <w:szCs w:val="28"/>
        </w:rPr>
        <w:t>Взаимодействие</w:t>
      </w:r>
      <w:r>
        <w:rPr>
          <w:rFonts w:eastAsia="Times New Roman"/>
          <w:color w:val="231F20"/>
          <w:sz w:val="28"/>
          <w:szCs w:val="28"/>
        </w:rPr>
        <w:tab/>
        <w:t>между</w:t>
      </w:r>
      <w:r>
        <w:rPr>
          <w:rFonts w:eastAsia="Times New Roman"/>
          <w:color w:val="231F20"/>
          <w:sz w:val="28"/>
          <w:szCs w:val="28"/>
        </w:rPr>
        <w:tab/>
        <w:t>Центром</w:t>
      </w:r>
      <w:r>
        <w:rPr>
          <w:rFonts w:eastAsia="Times New Roman"/>
          <w:color w:val="231F20"/>
          <w:sz w:val="28"/>
          <w:szCs w:val="28"/>
        </w:rPr>
        <w:tab/>
        <w:t>«Здоровье</w:t>
      </w:r>
      <w:r>
        <w:rPr>
          <w:rFonts w:eastAsia="Times New Roman"/>
          <w:color w:val="231F20"/>
          <w:sz w:val="28"/>
          <w:szCs w:val="28"/>
        </w:rPr>
        <w:tab/>
        <w:t>и</w:t>
      </w:r>
      <w:r>
        <w:rPr>
          <w:rFonts w:eastAsia="Times New Roman"/>
          <w:color w:val="231F20"/>
          <w:sz w:val="28"/>
          <w:szCs w:val="28"/>
        </w:rPr>
        <w:tab/>
        <w:t>развитие</w:t>
      </w:r>
      <w:r>
        <w:rPr>
          <w:rFonts w:eastAsia="Times New Roman"/>
          <w:color w:val="231F20"/>
          <w:sz w:val="28"/>
          <w:szCs w:val="28"/>
        </w:rPr>
        <w:tab/>
        <w:t>личности»</w:t>
      </w:r>
    </w:p>
    <w:p w:rsidR="00F94C3C" w:rsidRDefault="00F94C3C">
      <w:pPr>
        <w:spacing w:line="13" w:lineRule="exact"/>
        <w:rPr>
          <w:sz w:val="20"/>
          <w:szCs w:val="20"/>
        </w:rPr>
      </w:pPr>
    </w:p>
    <w:p w:rsidR="00F94C3C" w:rsidRDefault="00C806BD" w:rsidP="00C806BD">
      <w:pPr>
        <w:numPr>
          <w:ilvl w:val="0"/>
          <w:numId w:val="415"/>
        </w:numPr>
        <w:tabs>
          <w:tab w:val="left" w:pos="224"/>
        </w:tabs>
        <w:spacing w:line="237" w:lineRule="auto"/>
        <w:ind w:left="3" w:hanging="3"/>
        <w:jc w:val="both"/>
        <w:rPr>
          <w:rFonts w:eastAsia="Times New Roman"/>
          <w:color w:val="231F20"/>
          <w:sz w:val="28"/>
          <w:szCs w:val="28"/>
        </w:rPr>
      </w:pPr>
      <w:r>
        <w:rPr>
          <w:rFonts w:eastAsia="Times New Roman"/>
          <w:color w:val="231F20"/>
          <w:sz w:val="28"/>
          <w:szCs w:val="28"/>
        </w:rPr>
        <w:t>образовательными организациями осуществляется с учетом ведомственной подчиненности образовательных организаций и регулируется положением «О Службе психолого-педагогической помощи в системе образования Кузбасса» (приказ ДОиН КО от 25 декабря 2017 г. № 2369).</w:t>
      </w:r>
    </w:p>
    <w:p w:rsidR="00F94C3C" w:rsidRDefault="00F94C3C">
      <w:pPr>
        <w:spacing w:line="1" w:lineRule="exact"/>
        <w:rPr>
          <w:sz w:val="20"/>
          <w:szCs w:val="20"/>
        </w:rPr>
      </w:pPr>
    </w:p>
    <w:p w:rsidR="00F94C3C" w:rsidRDefault="00C806BD">
      <w:pPr>
        <w:tabs>
          <w:tab w:val="left" w:pos="3122"/>
          <w:tab w:val="left" w:pos="4482"/>
          <w:tab w:val="left" w:pos="6182"/>
          <w:tab w:val="left" w:pos="6822"/>
          <w:tab w:val="left" w:pos="8362"/>
        </w:tabs>
        <w:ind w:left="703"/>
        <w:rPr>
          <w:sz w:val="20"/>
          <w:szCs w:val="20"/>
        </w:rPr>
      </w:pPr>
      <w:r>
        <w:rPr>
          <w:rFonts w:eastAsia="Times New Roman"/>
          <w:color w:val="231F20"/>
          <w:sz w:val="28"/>
          <w:szCs w:val="28"/>
        </w:rPr>
        <w:t>Взаимодействие</w:t>
      </w:r>
      <w:r>
        <w:rPr>
          <w:sz w:val="20"/>
          <w:szCs w:val="20"/>
        </w:rPr>
        <w:tab/>
      </w:r>
      <w:r>
        <w:rPr>
          <w:rFonts w:eastAsia="Times New Roman"/>
          <w:color w:val="231F20"/>
          <w:sz w:val="28"/>
          <w:szCs w:val="28"/>
        </w:rPr>
        <w:t>Центра</w:t>
      </w:r>
      <w:r>
        <w:rPr>
          <w:sz w:val="20"/>
          <w:szCs w:val="20"/>
        </w:rPr>
        <w:tab/>
      </w:r>
      <w:r>
        <w:rPr>
          <w:rFonts w:eastAsia="Times New Roman"/>
          <w:color w:val="231F20"/>
          <w:sz w:val="28"/>
          <w:szCs w:val="28"/>
        </w:rPr>
        <w:t>«Здоровье</w:t>
      </w:r>
      <w:r>
        <w:rPr>
          <w:sz w:val="20"/>
          <w:szCs w:val="20"/>
        </w:rPr>
        <w:tab/>
      </w:r>
      <w:r>
        <w:rPr>
          <w:rFonts w:eastAsia="Times New Roman"/>
          <w:color w:val="231F20"/>
          <w:sz w:val="28"/>
          <w:szCs w:val="28"/>
        </w:rPr>
        <w:t>и</w:t>
      </w:r>
      <w:r>
        <w:rPr>
          <w:sz w:val="20"/>
          <w:szCs w:val="20"/>
        </w:rPr>
        <w:tab/>
      </w:r>
      <w:r>
        <w:rPr>
          <w:rFonts w:eastAsia="Times New Roman"/>
          <w:color w:val="231F20"/>
          <w:sz w:val="28"/>
          <w:szCs w:val="28"/>
        </w:rPr>
        <w:t>развитие</w:t>
      </w:r>
      <w:r>
        <w:rPr>
          <w:sz w:val="20"/>
          <w:szCs w:val="20"/>
        </w:rPr>
        <w:tab/>
      </w:r>
      <w:r>
        <w:rPr>
          <w:rFonts w:eastAsia="Times New Roman"/>
          <w:color w:val="231F20"/>
          <w:sz w:val="28"/>
          <w:szCs w:val="28"/>
        </w:rPr>
        <w:t>личности»</w:t>
      </w:r>
    </w:p>
    <w:p w:rsidR="00F94C3C" w:rsidRDefault="00F94C3C">
      <w:pPr>
        <w:spacing w:line="16" w:lineRule="exact"/>
        <w:rPr>
          <w:sz w:val="20"/>
          <w:szCs w:val="20"/>
        </w:rPr>
      </w:pPr>
    </w:p>
    <w:p w:rsidR="00F94C3C" w:rsidRDefault="00C806BD" w:rsidP="00C806BD">
      <w:pPr>
        <w:numPr>
          <w:ilvl w:val="0"/>
          <w:numId w:val="416"/>
        </w:numPr>
        <w:tabs>
          <w:tab w:val="left" w:pos="197"/>
        </w:tabs>
        <w:spacing w:line="236" w:lineRule="auto"/>
        <w:ind w:left="3" w:hanging="3"/>
        <w:jc w:val="both"/>
        <w:rPr>
          <w:rFonts w:eastAsia="Times New Roman"/>
          <w:color w:val="231F20"/>
          <w:sz w:val="28"/>
          <w:szCs w:val="28"/>
        </w:rPr>
      </w:pPr>
      <w:r>
        <w:rPr>
          <w:rFonts w:eastAsia="Times New Roman"/>
          <w:color w:val="231F20"/>
          <w:sz w:val="28"/>
          <w:szCs w:val="28"/>
        </w:rPr>
        <w:t>образовательными организациями и центрами психолого-педагогической помощи муниципального уровня строится на основах договоров социального партнерства, аутсорсинга, сетевого взаимодействия. Координация механизма</w:t>
      </w:r>
    </w:p>
    <w:p w:rsidR="00F94C3C" w:rsidRDefault="00F94C3C">
      <w:pPr>
        <w:spacing w:line="1" w:lineRule="exact"/>
        <w:rPr>
          <w:sz w:val="20"/>
          <w:szCs w:val="20"/>
        </w:rPr>
      </w:pPr>
    </w:p>
    <w:p w:rsidR="00F94C3C" w:rsidRDefault="00C806BD">
      <w:pPr>
        <w:tabs>
          <w:tab w:val="left" w:pos="1662"/>
          <w:tab w:val="left" w:pos="2862"/>
          <w:tab w:val="left" w:pos="5062"/>
          <w:tab w:val="left" w:pos="7202"/>
          <w:tab w:val="left" w:pos="8402"/>
        </w:tabs>
        <w:ind w:left="3"/>
        <w:rPr>
          <w:sz w:val="20"/>
          <w:szCs w:val="20"/>
        </w:rPr>
      </w:pPr>
      <w:r>
        <w:rPr>
          <w:rFonts w:eastAsia="Times New Roman"/>
          <w:color w:val="231F20"/>
          <w:sz w:val="28"/>
          <w:szCs w:val="28"/>
        </w:rPr>
        <w:t>реализации</w:t>
      </w:r>
      <w:r>
        <w:rPr>
          <w:rFonts w:eastAsia="Times New Roman"/>
          <w:color w:val="231F20"/>
          <w:sz w:val="28"/>
          <w:szCs w:val="28"/>
        </w:rPr>
        <w:tab/>
        <w:t>модели</w:t>
      </w:r>
      <w:r>
        <w:rPr>
          <w:rFonts w:eastAsia="Times New Roman"/>
          <w:color w:val="231F20"/>
          <w:sz w:val="28"/>
          <w:szCs w:val="28"/>
        </w:rPr>
        <w:tab/>
        <w:t>осуществляется</w:t>
      </w:r>
      <w:r>
        <w:rPr>
          <w:rFonts w:eastAsia="Times New Roman"/>
          <w:color w:val="231F20"/>
          <w:sz w:val="28"/>
          <w:szCs w:val="28"/>
        </w:rPr>
        <w:tab/>
        <w:t>специалистами</w:t>
      </w:r>
      <w:r>
        <w:rPr>
          <w:rFonts w:eastAsia="Times New Roman"/>
          <w:color w:val="231F20"/>
          <w:sz w:val="28"/>
          <w:szCs w:val="28"/>
        </w:rPr>
        <w:tab/>
        <w:t>Центра</w:t>
      </w:r>
      <w:r>
        <w:rPr>
          <w:sz w:val="20"/>
          <w:szCs w:val="20"/>
        </w:rPr>
        <w:tab/>
      </w:r>
      <w:r>
        <w:rPr>
          <w:rFonts w:eastAsia="Times New Roman"/>
          <w:color w:val="231F20"/>
          <w:sz w:val="27"/>
          <w:szCs w:val="27"/>
        </w:rPr>
        <w:t>«Здоровье</w:t>
      </w:r>
    </w:p>
    <w:p w:rsidR="00F94C3C" w:rsidRDefault="00F94C3C">
      <w:pPr>
        <w:spacing w:line="13" w:lineRule="exact"/>
        <w:rPr>
          <w:sz w:val="20"/>
          <w:szCs w:val="20"/>
        </w:rPr>
      </w:pPr>
    </w:p>
    <w:p w:rsidR="00F94C3C" w:rsidRDefault="00C806BD" w:rsidP="00C806BD">
      <w:pPr>
        <w:numPr>
          <w:ilvl w:val="0"/>
          <w:numId w:val="417"/>
        </w:numPr>
        <w:tabs>
          <w:tab w:val="left" w:pos="224"/>
        </w:tabs>
        <w:spacing w:line="235" w:lineRule="auto"/>
        <w:ind w:left="3" w:hanging="3"/>
        <w:rPr>
          <w:rFonts w:eastAsia="Times New Roman"/>
          <w:color w:val="231F20"/>
          <w:sz w:val="28"/>
          <w:szCs w:val="28"/>
        </w:rPr>
      </w:pPr>
      <w:r>
        <w:rPr>
          <w:rFonts w:eastAsia="Times New Roman"/>
          <w:color w:val="231F20"/>
          <w:sz w:val="28"/>
          <w:szCs w:val="28"/>
        </w:rPr>
        <w:t>развитие личности», которые осуществляют сбор информации о состоянии всех объектов управления, ее обработку и формируют команды управления.</w:t>
      </w:r>
    </w:p>
    <w:p w:rsidR="00F94C3C" w:rsidRDefault="00F94C3C">
      <w:pPr>
        <w:spacing w:line="324" w:lineRule="exact"/>
        <w:rPr>
          <w:sz w:val="20"/>
          <w:szCs w:val="20"/>
        </w:rPr>
      </w:pPr>
    </w:p>
    <w:p w:rsidR="00F94C3C" w:rsidRDefault="00C806BD">
      <w:pPr>
        <w:ind w:left="703"/>
        <w:rPr>
          <w:sz w:val="20"/>
          <w:szCs w:val="20"/>
        </w:rPr>
      </w:pPr>
      <w:r>
        <w:rPr>
          <w:rFonts w:eastAsia="Times New Roman"/>
          <w:b/>
          <w:bCs/>
          <w:color w:val="231F20"/>
          <w:sz w:val="28"/>
          <w:szCs w:val="28"/>
          <w:u w:val="single"/>
        </w:rPr>
        <w:t>Модель психологической службы Липецкой области</w:t>
      </w:r>
    </w:p>
    <w:p w:rsidR="00F94C3C" w:rsidRDefault="00F94C3C">
      <w:pPr>
        <w:spacing w:line="13"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Организационная структура Службы включает в себя все эти звенья, выстроенные в определенной иерархической последовательности («вертикали»)</w:t>
      </w:r>
    </w:p>
    <w:p w:rsidR="00F94C3C" w:rsidRDefault="00F94C3C">
      <w:pPr>
        <w:spacing w:line="15" w:lineRule="exact"/>
        <w:rPr>
          <w:sz w:val="20"/>
          <w:szCs w:val="20"/>
        </w:rPr>
      </w:pPr>
    </w:p>
    <w:p w:rsidR="00F94C3C" w:rsidRDefault="00C806BD" w:rsidP="00C806BD">
      <w:pPr>
        <w:numPr>
          <w:ilvl w:val="0"/>
          <w:numId w:val="418"/>
        </w:numPr>
        <w:tabs>
          <w:tab w:val="left" w:pos="237"/>
        </w:tabs>
        <w:spacing w:line="234" w:lineRule="auto"/>
        <w:ind w:left="3" w:hanging="3"/>
        <w:jc w:val="both"/>
        <w:rPr>
          <w:rFonts w:eastAsia="Times New Roman"/>
          <w:color w:val="231F20"/>
          <w:sz w:val="28"/>
          <w:szCs w:val="28"/>
        </w:rPr>
      </w:pPr>
      <w:r>
        <w:rPr>
          <w:rFonts w:eastAsia="Times New Roman"/>
          <w:color w:val="231F20"/>
          <w:sz w:val="28"/>
          <w:szCs w:val="28"/>
        </w:rPr>
        <w:t>находящиеся во взаимодействии. Такая структура Службы, отдельные звенья которой укомплектованы соответствующими специалистами, способна</w:t>
      </w:r>
    </w:p>
    <w:p w:rsidR="00F94C3C" w:rsidRDefault="00F94C3C">
      <w:pPr>
        <w:spacing w:line="15" w:lineRule="exact"/>
        <w:rPr>
          <w:rFonts w:eastAsia="Times New Roman"/>
          <w:color w:val="231F20"/>
          <w:sz w:val="28"/>
          <w:szCs w:val="28"/>
        </w:rPr>
      </w:pPr>
    </w:p>
    <w:p w:rsidR="00F94C3C" w:rsidRDefault="00C806BD">
      <w:pPr>
        <w:spacing w:line="235" w:lineRule="auto"/>
        <w:ind w:left="3"/>
        <w:jc w:val="both"/>
        <w:rPr>
          <w:rFonts w:eastAsia="Times New Roman"/>
          <w:color w:val="231F20"/>
          <w:sz w:val="28"/>
          <w:szCs w:val="28"/>
        </w:rPr>
      </w:pPr>
      <w:r>
        <w:rPr>
          <w:rFonts w:eastAsia="Times New Roman"/>
          <w:color w:val="231F20"/>
          <w:sz w:val="28"/>
          <w:szCs w:val="28"/>
        </w:rPr>
        <w:t>обеспечить полноценное психологическое сопровождение системы образования, оказать действенную помощь обучающимся разного возраста</w:t>
      </w:r>
    </w:p>
    <w:p w:rsidR="00F94C3C" w:rsidRDefault="00F94C3C">
      <w:pPr>
        <w:spacing w:line="15" w:lineRule="exact"/>
        <w:rPr>
          <w:rFonts w:eastAsia="Times New Roman"/>
          <w:color w:val="231F20"/>
          <w:sz w:val="28"/>
          <w:szCs w:val="28"/>
        </w:rPr>
      </w:pPr>
    </w:p>
    <w:p w:rsidR="00F94C3C" w:rsidRDefault="00C806BD" w:rsidP="00C806BD">
      <w:pPr>
        <w:numPr>
          <w:ilvl w:val="0"/>
          <w:numId w:val="418"/>
        </w:numPr>
        <w:tabs>
          <w:tab w:val="left" w:pos="224"/>
        </w:tabs>
        <w:spacing w:line="234" w:lineRule="auto"/>
        <w:ind w:left="3" w:hanging="3"/>
        <w:rPr>
          <w:rFonts w:eastAsia="Times New Roman"/>
          <w:color w:val="231F20"/>
          <w:sz w:val="28"/>
          <w:szCs w:val="28"/>
        </w:rPr>
      </w:pPr>
      <w:r>
        <w:rPr>
          <w:rFonts w:eastAsia="Times New Roman"/>
          <w:color w:val="231F20"/>
          <w:sz w:val="28"/>
          <w:szCs w:val="28"/>
        </w:rPr>
        <w:t>различного контингента, родителям (законным представителям), педагогам в системе образования Липецкой области.</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Структура модели службы в системе образования Липецкой области представлена на рисунке 7.</w:t>
      </w:r>
    </w:p>
    <w:p w:rsidR="00F94C3C" w:rsidRDefault="00C806BD">
      <w:pPr>
        <w:spacing w:line="20" w:lineRule="exact"/>
        <w:rPr>
          <w:sz w:val="20"/>
          <w:szCs w:val="20"/>
        </w:rPr>
      </w:pPr>
      <w:r>
        <w:rPr>
          <w:noProof/>
          <w:sz w:val="20"/>
          <w:szCs w:val="20"/>
        </w:rPr>
        <w:drawing>
          <wp:anchor distT="0" distB="0" distL="114300" distR="114300" simplePos="0" relativeHeight="251514368" behindDoc="1" locked="0" layoutInCell="0" allowOverlap="1">
            <wp:simplePos x="0" y="0"/>
            <wp:positionH relativeFrom="column">
              <wp:posOffset>297180</wp:posOffset>
            </wp:positionH>
            <wp:positionV relativeFrom="paragraph">
              <wp:posOffset>274320</wp:posOffset>
            </wp:positionV>
            <wp:extent cx="5829300" cy="356616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blip>
                    <a:srcRect/>
                    <a:stretch>
                      <a:fillRect/>
                    </a:stretch>
                  </pic:blipFill>
                  <pic:spPr bwMode="auto">
                    <a:xfrm>
                      <a:off x="0" y="0"/>
                      <a:ext cx="5829300" cy="3566160"/>
                    </a:xfrm>
                    <a:prstGeom prst="rect">
                      <a:avLst/>
                    </a:prstGeom>
                    <a:noFill/>
                  </pic:spPr>
                </pic:pic>
              </a:graphicData>
            </a:graphic>
          </wp:anchor>
        </w:drawing>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28" w:lineRule="exact"/>
        <w:rPr>
          <w:sz w:val="20"/>
          <w:szCs w:val="20"/>
        </w:rPr>
      </w:pPr>
    </w:p>
    <w:p w:rsidR="00F94C3C" w:rsidRDefault="00C806BD">
      <w:pPr>
        <w:ind w:right="-2"/>
        <w:jc w:val="center"/>
        <w:rPr>
          <w:sz w:val="20"/>
          <w:szCs w:val="20"/>
        </w:rPr>
      </w:pPr>
      <w:r>
        <w:rPr>
          <w:rFonts w:eastAsia="Times New Roman"/>
          <w:i/>
          <w:iCs/>
          <w:color w:val="231F20"/>
          <w:sz w:val="24"/>
          <w:szCs w:val="24"/>
        </w:rPr>
        <w:t xml:space="preserve">Рис. 6. </w:t>
      </w:r>
      <w:r>
        <w:rPr>
          <w:rFonts w:eastAsia="Times New Roman"/>
          <w:color w:val="231F20"/>
          <w:sz w:val="24"/>
          <w:szCs w:val="24"/>
        </w:rPr>
        <w:t>Модель психологической службы в системе образования Липецкой области</w:t>
      </w:r>
    </w:p>
    <w:p w:rsidR="00F94C3C" w:rsidRDefault="00F94C3C">
      <w:pPr>
        <w:spacing w:line="200" w:lineRule="exact"/>
        <w:rPr>
          <w:sz w:val="20"/>
          <w:szCs w:val="20"/>
        </w:rPr>
      </w:pPr>
    </w:p>
    <w:p w:rsidR="00F94C3C" w:rsidRDefault="00F94C3C">
      <w:pPr>
        <w:spacing w:line="368" w:lineRule="exact"/>
        <w:rPr>
          <w:sz w:val="20"/>
          <w:szCs w:val="20"/>
        </w:rPr>
      </w:pPr>
    </w:p>
    <w:p w:rsidR="00F94C3C" w:rsidRDefault="00C806BD">
      <w:pPr>
        <w:ind w:left="5063"/>
        <w:rPr>
          <w:sz w:val="20"/>
          <w:szCs w:val="20"/>
        </w:rPr>
      </w:pPr>
      <w:r>
        <w:rPr>
          <w:rFonts w:eastAsia="Times New Roman"/>
          <w:color w:val="231F20"/>
          <w:sz w:val="20"/>
          <w:szCs w:val="20"/>
        </w:rPr>
        <w:t>144</w:t>
      </w:r>
    </w:p>
    <w:p w:rsidR="00F94C3C" w:rsidRDefault="00F94C3C">
      <w:pPr>
        <w:sectPr w:rsidR="00F94C3C">
          <w:pgSz w:w="11920" w:h="16841"/>
          <w:pgMar w:top="1132" w:right="991" w:bottom="0" w:left="1277" w:header="0" w:footer="0" w:gutter="0"/>
          <w:cols w:space="720" w:equalWidth="0">
            <w:col w:w="9643"/>
          </w:cols>
        </w:sectPr>
      </w:pPr>
    </w:p>
    <w:p w:rsidR="00F94C3C" w:rsidRDefault="00C806BD">
      <w:pPr>
        <w:spacing w:line="235" w:lineRule="auto"/>
        <w:ind w:left="3" w:firstLine="708"/>
        <w:jc w:val="both"/>
        <w:rPr>
          <w:sz w:val="20"/>
          <w:szCs w:val="20"/>
        </w:rPr>
      </w:pPr>
      <w:r>
        <w:rPr>
          <w:rFonts w:eastAsia="Times New Roman"/>
          <w:color w:val="231F20"/>
          <w:sz w:val="28"/>
          <w:szCs w:val="28"/>
        </w:rPr>
        <w:lastRenderedPageBreak/>
        <w:t>Служба является частью системы образования Липецкой области и способствует обеспечению доступности и качества образования, безопасному</w:t>
      </w:r>
    </w:p>
    <w:p w:rsidR="00F94C3C" w:rsidRDefault="00F94C3C">
      <w:pPr>
        <w:spacing w:line="15"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внедрению инновационных процессов, социализации, адаптации и всестороннему развитию детей и молодежи.</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Гарантией более эффективной деятельности Службы будет последовательное и четкое профессиональное взаимодействие имеющихся звеньев и включение дополнительных (таких, как общественные организации по психолого-педагогическому направлению деятельности, муниципальные методические объединения, территориальные отделения государственного областного Центра «СемьЯ» (далее – Г(О)БУ Центр «СемьЯ») в городах</w:t>
      </w:r>
    </w:p>
    <w:p w:rsidR="00F94C3C" w:rsidRDefault="00F94C3C">
      <w:pPr>
        <w:spacing w:line="3" w:lineRule="exact"/>
        <w:rPr>
          <w:sz w:val="20"/>
          <w:szCs w:val="20"/>
        </w:rPr>
      </w:pPr>
    </w:p>
    <w:p w:rsidR="00F94C3C" w:rsidRDefault="00C806BD" w:rsidP="00C806BD">
      <w:pPr>
        <w:numPr>
          <w:ilvl w:val="0"/>
          <w:numId w:val="419"/>
        </w:numPr>
        <w:tabs>
          <w:tab w:val="left" w:pos="223"/>
        </w:tabs>
        <w:ind w:left="223" w:hanging="223"/>
        <w:rPr>
          <w:rFonts w:eastAsia="Times New Roman"/>
          <w:color w:val="231F20"/>
          <w:sz w:val="28"/>
          <w:szCs w:val="28"/>
        </w:rPr>
      </w:pPr>
      <w:r>
        <w:rPr>
          <w:rFonts w:eastAsia="Times New Roman"/>
          <w:color w:val="231F20"/>
          <w:sz w:val="28"/>
          <w:szCs w:val="28"/>
        </w:rPr>
        <w:t>районах Липецкой области):</w:t>
      </w:r>
    </w:p>
    <w:p w:rsidR="00F94C3C" w:rsidRDefault="00F94C3C">
      <w:pPr>
        <w:spacing w:line="13" w:lineRule="exact"/>
        <w:rPr>
          <w:rFonts w:eastAsia="Times New Roman"/>
          <w:color w:val="231F20"/>
          <w:sz w:val="28"/>
          <w:szCs w:val="28"/>
        </w:rPr>
      </w:pPr>
    </w:p>
    <w:p w:rsidR="00F94C3C" w:rsidRDefault="00C806BD">
      <w:pPr>
        <w:spacing w:line="235"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на первичном уровне</w:t>
      </w:r>
      <w:r>
        <w:rPr>
          <w:rFonts w:eastAsia="Times New Roman"/>
          <w:color w:val="231F20"/>
          <w:sz w:val="24"/>
          <w:szCs w:val="24"/>
        </w:rPr>
        <w:t xml:space="preserve"> </w:t>
      </w:r>
      <w:r>
        <w:rPr>
          <w:rFonts w:eastAsia="Times New Roman"/>
          <w:color w:val="231F20"/>
          <w:sz w:val="28"/>
          <w:szCs w:val="28"/>
        </w:rPr>
        <w:t>(уровне образовательных организаций) –</w:t>
      </w:r>
      <w:r>
        <w:rPr>
          <w:rFonts w:eastAsia="Times New Roman"/>
          <w:color w:val="231F20"/>
          <w:sz w:val="24"/>
          <w:szCs w:val="24"/>
        </w:rPr>
        <w:t xml:space="preserve"> </w:t>
      </w:r>
      <w:r>
        <w:rPr>
          <w:rFonts w:eastAsia="Times New Roman"/>
          <w:color w:val="231F20"/>
          <w:sz w:val="28"/>
          <w:szCs w:val="28"/>
        </w:rPr>
        <w:t>психолого-педагогические службы образовательных организаций всех типов</w:t>
      </w:r>
    </w:p>
    <w:p w:rsidR="00F94C3C" w:rsidRDefault="00F94C3C">
      <w:pPr>
        <w:spacing w:line="15"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(дошкольные, общеобразовательные, профессиональные, организации дополнительного образования детей), в том числе психолого-педагогические консилиумы (ППк).</w:t>
      </w:r>
    </w:p>
    <w:p w:rsidR="00F94C3C" w:rsidRDefault="00F94C3C">
      <w:pPr>
        <w:spacing w:line="14"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на муниципальном</w:t>
      </w:r>
      <w:r>
        <w:rPr>
          <w:rFonts w:eastAsia="Times New Roman"/>
          <w:color w:val="231F20"/>
          <w:sz w:val="24"/>
          <w:szCs w:val="24"/>
        </w:rPr>
        <w:t xml:space="preserve"> </w:t>
      </w:r>
      <w:r>
        <w:rPr>
          <w:rFonts w:eastAsia="Times New Roman"/>
          <w:color w:val="231F20"/>
          <w:sz w:val="28"/>
          <w:szCs w:val="28"/>
        </w:rPr>
        <w:t>(районном)</w:t>
      </w:r>
      <w:r>
        <w:rPr>
          <w:rFonts w:eastAsia="Times New Roman"/>
          <w:color w:val="231F20"/>
          <w:sz w:val="24"/>
          <w:szCs w:val="24"/>
        </w:rPr>
        <w:t xml:space="preserve"> </w:t>
      </w:r>
      <w:r>
        <w:rPr>
          <w:rFonts w:eastAsia="Times New Roman"/>
          <w:color w:val="231F20"/>
          <w:sz w:val="28"/>
          <w:szCs w:val="28"/>
        </w:rPr>
        <w:t>уровне</w:t>
      </w:r>
      <w:r>
        <w:rPr>
          <w:rFonts w:eastAsia="Times New Roman"/>
          <w:color w:val="231F20"/>
          <w:sz w:val="24"/>
          <w:szCs w:val="24"/>
        </w:rPr>
        <w:t xml:space="preserve"> </w:t>
      </w:r>
      <w:r>
        <w:rPr>
          <w:rFonts w:eastAsia="Times New Roman"/>
          <w:color w:val="231F20"/>
          <w:sz w:val="28"/>
          <w:szCs w:val="28"/>
        </w:rPr>
        <w:t>–</w:t>
      </w:r>
      <w:r>
        <w:rPr>
          <w:rFonts w:eastAsia="Times New Roman"/>
          <w:color w:val="231F20"/>
          <w:sz w:val="24"/>
          <w:szCs w:val="24"/>
        </w:rPr>
        <w:t xml:space="preserve"> </w:t>
      </w:r>
      <w:r>
        <w:rPr>
          <w:rFonts w:eastAsia="Times New Roman"/>
          <w:color w:val="231F20"/>
          <w:sz w:val="28"/>
          <w:szCs w:val="28"/>
        </w:rPr>
        <w:t>муниципальный центр</w:t>
      </w:r>
      <w:r>
        <w:rPr>
          <w:rFonts w:eastAsia="Times New Roman"/>
          <w:color w:val="231F20"/>
          <w:sz w:val="24"/>
          <w:szCs w:val="24"/>
        </w:rPr>
        <w:t xml:space="preserve"> </w:t>
      </w:r>
      <w:r>
        <w:rPr>
          <w:rFonts w:eastAsia="Times New Roman"/>
          <w:color w:val="231F20"/>
          <w:sz w:val="28"/>
          <w:szCs w:val="28"/>
        </w:rPr>
        <w:t>или территориальное отделение Г(О)БУ Центра «СемьЯ», методические объединения, городские профессиональные сообщества педагогов-психологов (психологов), иные муниципальные организации, оказывающие психолого-педагогическую, медико-социальную помощь участникам образовательного процесса;</w:t>
      </w:r>
    </w:p>
    <w:p w:rsidR="00F94C3C" w:rsidRDefault="00F94C3C">
      <w:pPr>
        <w:spacing w:line="16" w:lineRule="exact"/>
        <w:rPr>
          <w:rFonts w:eastAsia="Times New Roman"/>
          <w:color w:val="231F20"/>
          <w:sz w:val="28"/>
          <w:szCs w:val="28"/>
        </w:rPr>
      </w:pPr>
    </w:p>
    <w:p w:rsidR="00F94C3C" w:rsidRDefault="00C806BD">
      <w:pPr>
        <w:spacing w:line="234"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на областном уровне</w:t>
      </w:r>
      <w:r>
        <w:rPr>
          <w:rFonts w:eastAsia="Times New Roman"/>
          <w:color w:val="231F20"/>
          <w:sz w:val="24"/>
          <w:szCs w:val="24"/>
        </w:rPr>
        <w:t xml:space="preserve"> </w:t>
      </w:r>
      <w:r>
        <w:rPr>
          <w:rFonts w:eastAsia="Times New Roman"/>
          <w:color w:val="231F20"/>
          <w:sz w:val="28"/>
          <w:szCs w:val="28"/>
        </w:rPr>
        <w:t>–</w:t>
      </w:r>
      <w:r>
        <w:rPr>
          <w:rFonts w:eastAsia="Times New Roman"/>
          <w:color w:val="231F20"/>
          <w:sz w:val="24"/>
          <w:szCs w:val="24"/>
        </w:rPr>
        <w:t xml:space="preserve"> </w:t>
      </w:r>
      <w:r>
        <w:rPr>
          <w:rFonts w:eastAsia="Times New Roman"/>
          <w:color w:val="231F20"/>
          <w:sz w:val="28"/>
          <w:szCs w:val="28"/>
        </w:rPr>
        <w:t>Региональный ресурсный центр</w:t>
      </w:r>
      <w:r>
        <w:rPr>
          <w:rFonts w:eastAsia="Times New Roman"/>
          <w:color w:val="231F20"/>
          <w:sz w:val="24"/>
          <w:szCs w:val="24"/>
        </w:rPr>
        <w:t xml:space="preserve"> </w:t>
      </w:r>
      <w:r>
        <w:rPr>
          <w:rFonts w:eastAsia="Times New Roman"/>
          <w:color w:val="231F20"/>
          <w:sz w:val="28"/>
          <w:szCs w:val="28"/>
        </w:rPr>
        <w:t>психологической службы системы образования Липецкой области (на базе</w:t>
      </w:r>
    </w:p>
    <w:p w:rsidR="00F94C3C" w:rsidRDefault="00F94C3C">
      <w:pPr>
        <w:spacing w:line="15" w:lineRule="exact"/>
        <w:rPr>
          <w:rFonts w:eastAsia="Times New Roman"/>
          <w:color w:val="231F20"/>
          <w:sz w:val="28"/>
          <w:szCs w:val="28"/>
        </w:rPr>
      </w:pPr>
    </w:p>
    <w:p w:rsidR="00F94C3C" w:rsidRDefault="00C806BD">
      <w:pPr>
        <w:ind w:left="3"/>
        <w:rPr>
          <w:rFonts w:eastAsia="Times New Roman"/>
          <w:color w:val="231F20"/>
          <w:sz w:val="28"/>
          <w:szCs w:val="28"/>
        </w:rPr>
      </w:pPr>
      <w:r>
        <w:rPr>
          <w:rFonts w:eastAsia="Times New Roman"/>
          <w:color w:val="231F20"/>
          <w:sz w:val="28"/>
          <w:szCs w:val="28"/>
        </w:rPr>
        <w:t>Г(О)БУ Центра «СемьЯ»), объединяющий все звенья психологической службы</w:t>
      </w:r>
    </w:p>
    <w:p w:rsidR="00F94C3C" w:rsidRDefault="00F94C3C">
      <w:pPr>
        <w:spacing w:line="337" w:lineRule="exact"/>
        <w:rPr>
          <w:sz w:val="20"/>
          <w:szCs w:val="20"/>
        </w:rPr>
      </w:pPr>
    </w:p>
    <w:p w:rsidR="00F94C3C" w:rsidRDefault="00C806BD">
      <w:pPr>
        <w:spacing w:line="235" w:lineRule="auto"/>
        <w:ind w:left="3"/>
        <w:jc w:val="both"/>
        <w:rPr>
          <w:sz w:val="20"/>
          <w:szCs w:val="20"/>
        </w:rPr>
      </w:pPr>
      <w:r>
        <w:rPr>
          <w:rFonts w:eastAsia="Times New Roman"/>
          <w:color w:val="231F20"/>
          <w:sz w:val="28"/>
          <w:szCs w:val="28"/>
        </w:rPr>
        <w:t>и выполняющий функции координатора по оказанию консультативной и организационно-методической помощи специалистам Службы;</w:t>
      </w:r>
    </w:p>
    <w:p w:rsidR="00F94C3C" w:rsidRDefault="00F94C3C">
      <w:pPr>
        <w:spacing w:line="15"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государственное (областное) бюджетное учреждение Центр психолого-педагогической, медицинской и социальной помощи (в структуру которого входят центральная и территориальная психолого-медико-педагогические комиссии); государственное автономное учреждение дополнительного профессионального образования Липецкой области «Институт развития образования» (ГАУД-ПО ЛО «ИРО»); вузы на территории Липецкой области по психологическому направлению подготовки, общественные объединения, некоммерческие общественные организации психологической направленности.</w:t>
      </w:r>
    </w:p>
    <w:p w:rsidR="00F94C3C" w:rsidRDefault="00F94C3C">
      <w:pPr>
        <w:spacing w:line="21"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Высшей инстанцией Службы является Экспертно-методический Совет психологической службы системы образования Липецкой области при управлении образования и науки Липецкой области.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06" w:lineRule="exact"/>
        <w:rPr>
          <w:sz w:val="20"/>
          <w:szCs w:val="20"/>
        </w:rPr>
      </w:pPr>
    </w:p>
    <w:p w:rsidR="00F94C3C" w:rsidRDefault="00C806BD">
      <w:pPr>
        <w:ind w:left="5063"/>
        <w:rPr>
          <w:sz w:val="20"/>
          <w:szCs w:val="20"/>
        </w:rPr>
      </w:pPr>
      <w:r>
        <w:rPr>
          <w:rFonts w:eastAsia="Times New Roman"/>
          <w:color w:val="231F20"/>
          <w:sz w:val="20"/>
          <w:szCs w:val="20"/>
        </w:rPr>
        <w:t>145</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5" w:lineRule="auto"/>
        <w:ind w:left="3"/>
        <w:rPr>
          <w:sz w:val="20"/>
          <w:szCs w:val="20"/>
        </w:rPr>
      </w:pPr>
      <w:r>
        <w:rPr>
          <w:rFonts w:eastAsia="Times New Roman"/>
          <w:b/>
          <w:bCs/>
          <w:color w:val="231F20"/>
          <w:sz w:val="28"/>
          <w:szCs w:val="28"/>
          <w:u w:val="single"/>
        </w:rPr>
        <w:lastRenderedPageBreak/>
        <w:t>Модель психологической службы в системе образования Ленинградской области</w:t>
      </w:r>
    </w:p>
    <w:p w:rsidR="00F94C3C" w:rsidRDefault="00F94C3C">
      <w:pPr>
        <w:spacing w:line="337"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Психологическая служба образования Ленинградской области выступает важным инструментом обеспечения качества образования региона.</w:t>
      </w:r>
    </w:p>
    <w:p w:rsidR="00F94C3C" w:rsidRDefault="00F94C3C">
      <w:pPr>
        <w:spacing w:line="15" w:lineRule="exact"/>
        <w:rPr>
          <w:sz w:val="20"/>
          <w:szCs w:val="20"/>
        </w:rPr>
      </w:pPr>
    </w:p>
    <w:p w:rsidR="00F94C3C" w:rsidRDefault="00C806BD" w:rsidP="00C806BD">
      <w:pPr>
        <w:numPr>
          <w:ilvl w:val="0"/>
          <w:numId w:val="420"/>
        </w:numPr>
        <w:tabs>
          <w:tab w:val="left" w:pos="260"/>
        </w:tabs>
        <w:spacing w:line="238" w:lineRule="auto"/>
        <w:ind w:left="3" w:hanging="3"/>
        <w:jc w:val="both"/>
        <w:rPr>
          <w:rFonts w:eastAsia="Times New Roman"/>
          <w:color w:val="231F20"/>
          <w:sz w:val="28"/>
          <w:szCs w:val="28"/>
        </w:rPr>
      </w:pPr>
      <w:r>
        <w:rPr>
          <w:rFonts w:eastAsia="Times New Roman"/>
          <w:color w:val="231F20"/>
          <w:sz w:val="28"/>
          <w:szCs w:val="28"/>
        </w:rPr>
        <w:t>Концепции комплексного сопровождения образовательных организаций Ленинградской области получили развитие основные принципы региональной политики в области образования в части обеспечения его гуманистического характера, приоритета общечеловеческих ценностей, жизни и здоровья человека.</w:t>
      </w:r>
    </w:p>
    <w:p w:rsidR="00F94C3C" w:rsidRDefault="00F94C3C">
      <w:pPr>
        <w:spacing w:line="13" w:lineRule="exact"/>
        <w:rPr>
          <w:rFonts w:eastAsia="Times New Roman"/>
          <w:color w:val="231F20"/>
          <w:sz w:val="28"/>
          <w:szCs w:val="28"/>
        </w:rPr>
      </w:pPr>
    </w:p>
    <w:p w:rsidR="00F94C3C" w:rsidRDefault="00C806BD">
      <w:pPr>
        <w:spacing w:line="238" w:lineRule="auto"/>
        <w:ind w:left="3" w:firstLine="778"/>
        <w:jc w:val="both"/>
        <w:rPr>
          <w:rFonts w:eastAsia="Times New Roman"/>
          <w:color w:val="231F20"/>
          <w:sz w:val="28"/>
          <w:szCs w:val="28"/>
        </w:rPr>
      </w:pPr>
      <w:r>
        <w:rPr>
          <w:rFonts w:eastAsia="Times New Roman"/>
          <w:color w:val="231F20"/>
          <w:sz w:val="28"/>
          <w:szCs w:val="28"/>
        </w:rPr>
        <w:t>Основная цель психологической службы в системе образования Ленинградской области – обеспечение психического и психологического здоровья обучающихся и педагогов. Основу модели психологической службы в системе образования Ленинградской области составляет организационно-функциональная трехуровневая система комплексного сопровождения. Модель описывает территориально-организационную подчиненность педагогов-психологов, их профессиональный и количественный состав.</w:t>
      </w:r>
    </w:p>
    <w:p w:rsidR="00F94C3C" w:rsidRDefault="00C806BD">
      <w:pPr>
        <w:spacing w:line="20" w:lineRule="exact"/>
        <w:rPr>
          <w:sz w:val="20"/>
          <w:szCs w:val="20"/>
        </w:rPr>
      </w:pPr>
      <w:r>
        <w:rPr>
          <w:noProof/>
          <w:sz w:val="20"/>
          <w:szCs w:val="20"/>
        </w:rPr>
        <w:drawing>
          <wp:anchor distT="0" distB="0" distL="114300" distR="114300" simplePos="0" relativeHeight="251515392" behindDoc="1" locked="0" layoutInCell="0" allowOverlap="1">
            <wp:simplePos x="0" y="0"/>
            <wp:positionH relativeFrom="column">
              <wp:posOffset>449580</wp:posOffset>
            </wp:positionH>
            <wp:positionV relativeFrom="paragraph">
              <wp:posOffset>411480</wp:posOffset>
            </wp:positionV>
            <wp:extent cx="5360035" cy="332867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blip>
                    <a:srcRect/>
                    <a:stretch>
                      <a:fillRect/>
                    </a:stretch>
                  </pic:blipFill>
                  <pic:spPr bwMode="auto">
                    <a:xfrm>
                      <a:off x="0" y="0"/>
                      <a:ext cx="5360035" cy="3328670"/>
                    </a:xfrm>
                    <a:prstGeom prst="rect">
                      <a:avLst/>
                    </a:prstGeom>
                    <a:noFill/>
                  </pic:spPr>
                </pic:pic>
              </a:graphicData>
            </a:graphic>
          </wp:anchor>
        </w:drawing>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93" w:lineRule="exact"/>
        <w:rPr>
          <w:sz w:val="20"/>
          <w:szCs w:val="20"/>
        </w:rPr>
      </w:pPr>
    </w:p>
    <w:p w:rsidR="00F94C3C" w:rsidRDefault="00C806BD">
      <w:pPr>
        <w:ind w:right="-2"/>
        <w:jc w:val="center"/>
        <w:rPr>
          <w:sz w:val="20"/>
          <w:szCs w:val="20"/>
        </w:rPr>
      </w:pPr>
      <w:r>
        <w:rPr>
          <w:rFonts w:eastAsia="Times New Roman"/>
          <w:i/>
          <w:iCs/>
          <w:color w:val="231F20"/>
          <w:sz w:val="28"/>
          <w:szCs w:val="28"/>
        </w:rPr>
        <w:t xml:space="preserve">Рис. 7. </w:t>
      </w:r>
      <w:r>
        <w:rPr>
          <w:rFonts w:eastAsia="Times New Roman"/>
          <w:color w:val="231F20"/>
          <w:sz w:val="28"/>
          <w:szCs w:val="28"/>
        </w:rPr>
        <w:t>Трехуровневая система психолого-педагогического сопровождения</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80"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Институциональный уровень психолого-педагогического сопровождения участников образовательного процесса представлен педагогами-психологами</w:t>
      </w:r>
    </w:p>
    <w:p w:rsidR="00F94C3C" w:rsidRDefault="00F94C3C">
      <w:pPr>
        <w:spacing w:line="15" w:lineRule="exact"/>
        <w:rPr>
          <w:sz w:val="20"/>
          <w:szCs w:val="20"/>
        </w:rPr>
      </w:pPr>
    </w:p>
    <w:p w:rsidR="00F94C3C" w:rsidRDefault="00C806BD">
      <w:pPr>
        <w:spacing w:line="235" w:lineRule="auto"/>
        <w:ind w:left="3"/>
        <w:rPr>
          <w:sz w:val="20"/>
          <w:szCs w:val="20"/>
        </w:rPr>
      </w:pPr>
      <w:r>
        <w:rPr>
          <w:rFonts w:eastAsia="Times New Roman"/>
          <w:color w:val="231F20"/>
          <w:sz w:val="28"/>
          <w:szCs w:val="28"/>
        </w:rPr>
        <w:t>и психолого-медико-педагогическими консилиумами образовательных организаций.</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83" w:lineRule="exact"/>
        <w:rPr>
          <w:sz w:val="20"/>
          <w:szCs w:val="20"/>
        </w:rPr>
      </w:pPr>
    </w:p>
    <w:p w:rsidR="00F94C3C" w:rsidRDefault="00C806BD">
      <w:pPr>
        <w:ind w:left="5063"/>
        <w:rPr>
          <w:sz w:val="20"/>
          <w:szCs w:val="20"/>
        </w:rPr>
      </w:pPr>
      <w:r>
        <w:rPr>
          <w:rFonts w:eastAsia="Times New Roman"/>
          <w:color w:val="231F20"/>
          <w:sz w:val="20"/>
          <w:szCs w:val="20"/>
        </w:rPr>
        <w:t>146</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37" w:lineRule="auto"/>
        <w:ind w:left="3" w:firstLine="708"/>
        <w:jc w:val="both"/>
        <w:rPr>
          <w:sz w:val="20"/>
          <w:szCs w:val="20"/>
        </w:rPr>
      </w:pPr>
      <w:r>
        <w:rPr>
          <w:rFonts w:eastAsia="Times New Roman"/>
          <w:color w:val="231F20"/>
          <w:sz w:val="28"/>
          <w:szCs w:val="28"/>
        </w:rPr>
        <w:lastRenderedPageBreak/>
        <w:t>На муниципальном уровне действуют районные службы сопровождения: центры психолого-педагогической, медицинской и социальной помощи, территориальные психолого-медико-педагогические комиссии.</w:t>
      </w:r>
    </w:p>
    <w:p w:rsidR="00F94C3C" w:rsidRDefault="00F94C3C">
      <w:pPr>
        <w:spacing w:line="14"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Региональный уровень – Ленинградский областной центр психолого-педагогической, медицинской и социальной помощи и центральная психолого-медико-педагогическая комиссия Ленинградской области.</w:t>
      </w:r>
    </w:p>
    <w:p w:rsidR="00F94C3C" w:rsidRDefault="00F94C3C">
      <w:pPr>
        <w:spacing w:line="1" w:lineRule="exact"/>
        <w:rPr>
          <w:sz w:val="20"/>
          <w:szCs w:val="20"/>
        </w:rPr>
      </w:pPr>
    </w:p>
    <w:p w:rsidR="00F94C3C" w:rsidRDefault="00C806BD">
      <w:pPr>
        <w:ind w:left="703"/>
        <w:rPr>
          <w:sz w:val="20"/>
          <w:szCs w:val="20"/>
        </w:rPr>
      </w:pPr>
      <w:r>
        <w:rPr>
          <w:rFonts w:eastAsia="Times New Roman"/>
          <w:color w:val="231F20"/>
          <w:sz w:val="28"/>
          <w:szCs w:val="28"/>
        </w:rPr>
        <w:t>Ленинградский областной центр психолого-педагогической, медицинской</w:t>
      </w:r>
    </w:p>
    <w:p w:rsidR="00F94C3C" w:rsidRDefault="00F94C3C">
      <w:pPr>
        <w:spacing w:line="16" w:lineRule="exact"/>
        <w:rPr>
          <w:sz w:val="20"/>
          <w:szCs w:val="20"/>
        </w:rPr>
      </w:pPr>
    </w:p>
    <w:p w:rsidR="00F94C3C" w:rsidRDefault="00C806BD" w:rsidP="00C806BD">
      <w:pPr>
        <w:numPr>
          <w:ilvl w:val="0"/>
          <w:numId w:val="421"/>
        </w:numPr>
        <w:tabs>
          <w:tab w:val="left" w:pos="379"/>
        </w:tabs>
        <w:spacing w:line="234" w:lineRule="auto"/>
        <w:ind w:left="3" w:hanging="3"/>
        <w:rPr>
          <w:rFonts w:eastAsia="Times New Roman"/>
          <w:color w:val="231F20"/>
          <w:sz w:val="28"/>
          <w:szCs w:val="28"/>
        </w:rPr>
      </w:pPr>
      <w:r>
        <w:rPr>
          <w:rFonts w:eastAsia="Times New Roman"/>
          <w:color w:val="231F20"/>
          <w:sz w:val="28"/>
          <w:szCs w:val="28"/>
        </w:rPr>
        <w:t>социальной помощи выполняет координирующую и организационную функцию по отношению к районным службам сопровождения.</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44" w:lineRule="exact"/>
        <w:rPr>
          <w:sz w:val="20"/>
          <w:szCs w:val="20"/>
        </w:rPr>
      </w:pPr>
    </w:p>
    <w:p w:rsidR="00F94C3C" w:rsidRDefault="00C806BD">
      <w:pPr>
        <w:ind w:left="5063"/>
        <w:rPr>
          <w:sz w:val="20"/>
          <w:szCs w:val="20"/>
        </w:rPr>
      </w:pPr>
      <w:r>
        <w:rPr>
          <w:rFonts w:eastAsia="Times New Roman"/>
          <w:color w:val="231F20"/>
          <w:sz w:val="20"/>
          <w:szCs w:val="20"/>
        </w:rPr>
        <w:t>147</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spacing w:line="246" w:lineRule="auto"/>
        <w:ind w:left="1220" w:right="860"/>
        <w:rPr>
          <w:sz w:val="20"/>
          <w:szCs w:val="20"/>
        </w:rPr>
      </w:pPr>
      <w:r>
        <w:rPr>
          <w:rFonts w:eastAsia="Times New Roman"/>
          <w:b/>
          <w:bCs/>
          <w:sz w:val="27"/>
          <w:szCs w:val="27"/>
        </w:rPr>
        <w:lastRenderedPageBreak/>
        <w:t>ПРИЛОЖЕНИЕ 2. ОТКРЫТЫЙ РЕЕСТР РЕКОМЕНДУЕМЫХ ПРОГРАММ ПСИХОЛОГИЧЕСКОЙ ПОМОЩИ, ВЫЗЫВАЮЩИХ ДОВЕРИЕ ПРОФЕССИОНАЛЬНОГО СООБЩЕСТВА</w:t>
      </w:r>
    </w:p>
    <w:p w:rsidR="00F94C3C" w:rsidRDefault="00F94C3C">
      <w:pPr>
        <w:spacing w:line="200" w:lineRule="exact"/>
        <w:rPr>
          <w:sz w:val="20"/>
          <w:szCs w:val="20"/>
        </w:rPr>
      </w:pPr>
    </w:p>
    <w:p w:rsidR="00F94C3C" w:rsidRDefault="00F94C3C">
      <w:pPr>
        <w:spacing w:line="23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00"/>
        <w:gridCol w:w="1020"/>
        <w:gridCol w:w="1600"/>
        <w:gridCol w:w="240"/>
        <w:gridCol w:w="4360"/>
        <w:gridCol w:w="2980"/>
        <w:gridCol w:w="2520"/>
        <w:gridCol w:w="40"/>
        <w:gridCol w:w="1780"/>
        <w:gridCol w:w="30"/>
      </w:tblGrid>
      <w:tr w:rsidR="00F94C3C">
        <w:trPr>
          <w:trHeight w:val="239"/>
        </w:trPr>
        <w:tc>
          <w:tcPr>
            <w:tcW w:w="700" w:type="dxa"/>
            <w:tcBorders>
              <w:right w:val="single" w:sz="8" w:space="0" w:color="auto"/>
            </w:tcBorders>
            <w:vAlign w:val="bottom"/>
          </w:tcPr>
          <w:p w:rsidR="00F94C3C" w:rsidRDefault="00F94C3C">
            <w:pPr>
              <w:rPr>
                <w:sz w:val="20"/>
                <w:szCs w:val="20"/>
              </w:rPr>
            </w:pPr>
          </w:p>
        </w:tc>
        <w:tc>
          <w:tcPr>
            <w:tcW w:w="1020" w:type="dxa"/>
            <w:tcBorders>
              <w:top w:val="single" w:sz="8" w:space="0" w:color="auto"/>
              <w:right w:val="single" w:sz="8" w:space="0" w:color="auto"/>
            </w:tcBorders>
            <w:vAlign w:val="bottom"/>
          </w:tcPr>
          <w:p w:rsidR="00F94C3C" w:rsidRDefault="00C806BD">
            <w:pPr>
              <w:ind w:right="180"/>
              <w:jc w:val="right"/>
              <w:rPr>
                <w:sz w:val="20"/>
                <w:szCs w:val="20"/>
              </w:rPr>
            </w:pPr>
            <w:r>
              <w:rPr>
                <w:rFonts w:eastAsia="Times New Roman"/>
                <w:b/>
                <w:bCs/>
                <w:color w:val="231F20"/>
                <w:sz w:val="20"/>
                <w:szCs w:val="20"/>
              </w:rPr>
              <w:t>Номер</w:t>
            </w:r>
          </w:p>
        </w:tc>
        <w:tc>
          <w:tcPr>
            <w:tcW w:w="1600" w:type="dxa"/>
            <w:tcBorders>
              <w:top w:val="single" w:sz="8" w:space="0" w:color="auto"/>
            </w:tcBorders>
            <w:vAlign w:val="bottom"/>
          </w:tcPr>
          <w:p w:rsidR="00F94C3C" w:rsidRDefault="00C806BD">
            <w:pPr>
              <w:jc w:val="center"/>
              <w:rPr>
                <w:sz w:val="20"/>
                <w:szCs w:val="20"/>
              </w:rPr>
            </w:pPr>
            <w:r>
              <w:rPr>
                <w:rFonts w:eastAsia="Times New Roman"/>
                <w:b/>
                <w:bCs/>
                <w:color w:val="231F20"/>
                <w:sz w:val="20"/>
                <w:szCs w:val="20"/>
              </w:rPr>
              <w:t>Уровень</w:t>
            </w:r>
          </w:p>
        </w:tc>
        <w:tc>
          <w:tcPr>
            <w:tcW w:w="240" w:type="dxa"/>
            <w:tcBorders>
              <w:top w:val="single" w:sz="8" w:space="0" w:color="auto"/>
              <w:right w:val="single" w:sz="8" w:space="0" w:color="auto"/>
            </w:tcBorders>
            <w:vAlign w:val="bottom"/>
          </w:tcPr>
          <w:p w:rsidR="00F94C3C" w:rsidRDefault="00F94C3C">
            <w:pPr>
              <w:rPr>
                <w:sz w:val="20"/>
                <w:szCs w:val="20"/>
              </w:rPr>
            </w:pPr>
          </w:p>
        </w:tc>
        <w:tc>
          <w:tcPr>
            <w:tcW w:w="4360" w:type="dxa"/>
            <w:tcBorders>
              <w:top w:val="single" w:sz="8" w:space="0" w:color="auto"/>
              <w:right w:val="single" w:sz="8" w:space="0" w:color="auto"/>
            </w:tcBorders>
            <w:vAlign w:val="bottom"/>
          </w:tcPr>
          <w:p w:rsidR="00F94C3C" w:rsidRDefault="00C806BD">
            <w:pPr>
              <w:ind w:right="640"/>
              <w:jc w:val="center"/>
              <w:rPr>
                <w:sz w:val="20"/>
                <w:szCs w:val="20"/>
              </w:rPr>
            </w:pPr>
            <w:r>
              <w:rPr>
                <w:rFonts w:eastAsia="Times New Roman"/>
                <w:b/>
                <w:bCs/>
                <w:color w:val="231F20"/>
                <w:sz w:val="20"/>
                <w:szCs w:val="20"/>
              </w:rPr>
              <w:t>Наименование программы</w:t>
            </w:r>
          </w:p>
        </w:tc>
        <w:tc>
          <w:tcPr>
            <w:tcW w:w="2980" w:type="dxa"/>
            <w:tcBorders>
              <w:top w:val="single" w:sz="8" w:space="0" w:color="auto"/>
              <w:right w:val="single" w:sz="8" w:space="0" w:color="auto"/>
            </w:tcBorders>
            <w:vAlign w:val="bottom"/>
          </w:tcPr>
          <w:p w:rsidR="00F94C3C" w:rsidRDefault="00C806BD">
            <w:pPr>
              <w:ind w:left="480"/>
              <w:rPr>
                <w:sz w:val="20"/>
                <w:szCs w:val="20"/>
              </w:rPr>
            </w:pPr>
            <w:r>
              <w:rPr>
                <w:rFonts w:eastAsia="Times New Roman"/>
                <w:b/>
                <w:bCs/>
                <w:color w:val="231F20"/>
                <w:sz w:val="20"/>
                <w:szCs w:val="20"/>
              </w:rPr>
              <w:t>Авторский коллектив</w:t>
            </w:r>
          </w:p>
        </w:tc>
        <w:tc>
          <w:tcPr>
            <w:tcW w:w="2520" w:type="dxa"/>
            <w:tcBorders>
              <w:top w:val="single" w:sz="8" w:space="0" w:color="auto"/>
            </w:tcBorders>
            <w:vAlign w:val="bottom"/>
          </w:tcPr>
          <w:p w:rsidR="00F94C3C" w:rsidRDefault="00C806BD">
            <w:pPr>
              <w:ind w:left="160"/>
              <w:rPr>
                <w:sz w:val="20"/>
                <w:szCs w:val="20"/>
              </w:rPr>
            </w:pPr>
            <w:r>
              <w:rPr>
                <w:rFonts w:eastAsia="Times New Roman"/>
                <w:b/>
                <w:bCs/>
                <w:color w:val="231F20"/>
                <w:sz w:val="20"/>
                <w:szCs w:val="20"/>
              </w:rPr>
              <w:t>Предмет исследования</w:t>
            </w:r>
          </w:p>
        </w:tc>
        <w:tc>
          <w:tcPr>
            <w:tcW w:w="40" w:type="dxa"/>
            <w:tcBorders>
              <w:top w:val="single" w:sz="8" w:space="0" w:color="auto"/>
              <w:right w:val="single" w:sz="8" w:space="0" w:color="auto"/>
            </w:tcBorders>
            <w:vAlign w:val="bottom"/>
          </w:tcPr>
          <w:p w:rsidR="00F94C3C" w:rsidRDefault="00F94C3C">
            <w:pPr>
              <w:rPr>
                <w:sz w:val="20"/>
                <w:szCs w:val="20"/>
              </w:rPr>
            </w:pPr>
          </w:p>
        </w:tc>
        <w:tc>
          <w:tcPr>
            <w:tcW w:w="1780" w:type="dxa"/>
            <w:tcBorders>
              <w:top w:val="single" w:sz="8" w:space="0" w:color="auto"/>
              <w:right w:val="single" w:sz="8" w:space="0" w:color="auto"/>
            </w:tcBorders>
            <w:vAlign w:val="bottom"/>
          </w:tcPr>
          <w:p w:rsidR="00F94C3C" w:rsidRDefault="00C806BD">
            <w:pPr>
              <w:jc w:val="center"/>
              <w:rPr>
                <w:sz w:val="20"/>
                <w:szCs w:val="20"/>
              </w:rPr>
            </w:pPr>
            <w:r>
              <w:rPr>
                <w:rFonts w:eastAsia="Times New Roman"/>
                <w:b/>
                <w:bCs/>
                <w:color w:val="231F20"/>
                <w:sz w:val="20"/>
                <w:szCs w:val="20"/>
              </w:rPr>
              <w:t>Ссылка на</w:t>
            </w:r>
          </w:p>
        </w:tc>
        <w:tc>
          <w:tcPr>
            <w:tcW w:w="0" w:type="dxa"/>
            <w:vAlign w:val="bottom"/>
          </w:tcPr>
          <w:p w:rsidR="00F94C3C" w:rsidRDefault="00F94C3C">
            <w:pPr>
              <w:rPr>
                <w:sz w:val="1"/>
                <w:szCs w:val="1"/>
              </w:rPr>
            </w:pPr>
          </w:p>
        </w:tc>
      </w:tr>
      <w:tr w:rsidR="00F94C3C">
        <w:trPr>
          <w:trHeight w:val="228"/>
        </w:trPr>
        <w:tc>
          <w:tcPr>
            <w:tcW w:w="700" w:type="dxa"/>
            <w:tcBorders>
              <w:right w:val="single" w:sz="8" w:space="0" w:color="auto"/>
            </w:tcBorders>
            <w:vAlign w:val="bottom"/>
          </w:tcPr>
          <w:p w:rsidR="00F94C3C" w:rsidRDefault="00F94C3C">
            <w:pPr>
              <w:rPr>
                <w:sz w:val="19"/>
                <w:szCs w:val="19"/>
              </w:rPr>
            </w:pPr>
          </w:p>
        </w:tc>
        <w:tc>
          <w:tcPr>
            <w:tcW w:w="1020" w:type="dxa"/>
            <w:tcBorders>
              <w:right w:val="single" w:sz="8" w:space="0" w:color="auto"/>
            </w:tcBorders>
            <w:vAlign w:val="bottom"/>
          </w:tcPr>
          <w:p w:rsidR="00F94C3C" w:rsidRDefault="00C806BD">
            <w:pPr>
              <w:spacing w:line="228" w:lineRule="exact"/>
              <w:ind w:right="300"/>
              <w:jc w:val="right"/>
              <w:rPr>
                <w:sz w:val="20"/>
                <w:szCs w:val="20"/>
              </w:rPr>
            </w:pPr>
            <w:r>
              <w:rPr>
                <w:rFonts w:eastAsia="Times New Roman"/>
                <w:b/>
                <w:bCs/>
                <w:color w:val="231F20"/>
                <w:sz w:val="20"/>
                <w:szCs w:val="20"/>
              </w:rPr>
              <w:t>(ID)</w:t>
            </w:r>
          </w:p>
        </w:tc>
        <w:tc>
          <w:tcPr>
            <w:tcW w:w="1600" w:type="dxa"/>
            <w:vAlign w:val="bottom"/>
          </w:tcPr>
          <w:p w:rsidR="00F94C3C" w:rsidRDefault="00C806BD">
            <w:pPr>
              <w:spacing w:line="228" w:lineRule="exact"/>
              <w:jc w:val="center"/>
              <w:rPr>
                <w:sz w:val="20"/>
                <w:szCs w:val="20"/>
              </w:rPr>
            </w:pPr>
            <w:r>
              <w:rPr>
                <w:rFonts w:eastAsia="Times New Roman"/>
                <w:b/>
                <w:bCs/>
                <w:color w:val="231F20"/>
                <w:sz w:val="20"/>
                <w:szCs w:val="20"/>
              </w:rPr>
              <w:t>образования</w:t>
            </w:r>
          </w:p>
        </w:tc>
        <w:tc>
          <w:tcPr>
            <w:tcW w:w="240" w:type="dxa"/>
            <w:tcBorders>
              <w:right w:val="single" w:sz="8" w:space="0" w:color="auto"/>
            </w:tcBorders>
            <w:vAlign w:val="bottom"/>
          </w:tcPr>
          <w:p w:rsidR="00F94C3C" w:rsidRDefault="00F94C3C">
            <w:pPr>
              <w:rPr>
                <w:sz w:val="19"/>
                <w:szCs w:val="19"/>
              </w:rPr>
            </w:pPr>
          </w:p>
        </w:tc>
        <w:tc>
          <w:tcPr>
            <w:tcW w:w="4360" w:type="dxa"/>
            <w:tcBorders>
              <w:right w:val="single" w:sz="8" w:space="0" w:color="auto"/>
            </w:tcBorders>
            <w:vAlign w:val="bottom"/>
          </w:tcPr>
          <w:p w:rsidR="00F94C3C" w:rsidRDefault="00C806BD">
            <w:pPr>
              <w:spacing w:line="228" w:lineRule="exact"/>
              <w:ind w:right="640"/>
              <w:jc w:val="center"/>
              <w:rPr>
                <w:sz w:val="20"/>
                <w:szCs w:val="20"/>
              </w:rPr>
            </w:pPr>
            <w:r>
              <w:rPr>
                <w:rFonts w:eastAsia="Times New Roman"/>
                <w:b/>
                <w:bCs/>
                <w:color w:val="231F20"/>
                <w:sz w:val="20"/>
                <w:szCs w:val="20"/>
              </w:rPr>
              <w:t>(технологии)</w:t>
            </w:r>
          </w:p>
        </w:tc>
        <w:tc>
          <w:tcPr>
            <w:tcW w:w="2980" w:type="dxa"/>
            <w:tcBorders>
              <w:right w:val="single" w:sz="8" w:space="0" w:color="auto"/>
            </w:tcBorders>
            <w:vAlign w:val="bottom"/>
          </w:tcPr>
          <w:p w:rsidR="00F94C3C" w:rsidRDefault="00F94C3C">
            <w:pPr>
              <w:rPr>
                <w:sz w:val="19"/>
                <w:szCs w:val="19"/>
              </w:rPr>
            </w:pPr>
          </w:p>
        </w:tc>
        <w:tc>
          <w:tcPr>
            <w:tcW w:w="2520" w:type="dxa"/>
            <w:vAlign w:val="bottom"/>
          </w:tcPr>
          <w:p w:rsidR="00F94C3C" w:rsidRDefault="00F94C3C">
            <w:pPr>
              <w:rPr>
                <w:sz w:val="19"/>
                <w:szCs w:val="19"/>
              </w:rPr>
            </w:pPr>
          </w:p>
        </w:tc>
        <w:tc>
          <w:tcPr>
            <w:tcW w:w="40" w:type="dxa"/>
            <w:tcBorders>
              <w:right w:val="single" w:sz="8" w:space="0" w:color="auto"/>
            </w:tcBorders>
            <w:vAlign w:val="bottom"/>
          </w:tcPr>
          <w:p w:rsidR="00F94C3C" w:rsidRDefault="00F94C3C">
            <w:pPr>
              <w:rPr>
                <w:sz w:val="19"/>
                <w:szCs w:val="19"/>
              </w:rPr>
            </w:pPr>
          </w:p>
        </w:tc>
        <w:tc>
          <w:tcPr>
            <w:tcW w:w="1780" w:type="dxa"/>
            <w:tcBorders>
              <w:right w:val="single" w:sz="8" w:space="0" w:color="auto"/>
            </w:tcBorders>
            <w:vAlign w:val="bottom"/>
          </w:tcPr>
          <w:p w:rsidR="00F94C3C" w:rsidRDefault="00C806BD">
            <w:pPr>
              <w:spacing w:line="228" w:lineRule="exact"/>
              <w:jc w:val="center"/>
              <w:rPr>
                <w:sz w:val="20"/>
                <w:szCs w:val="20"/>
              </w:rPr>
            </w:pPr>
            <w:r>
              <w:rPr>
                <w:rFonts w:eastAsia="Times New Roman"/>
                <w:b/>
                <w:bCs/>
                <w:color w:val="231F20"/>
                <w:w w:val="99"/>
                <w:sz w:val="20"/>
                <w:szCs w:val="20"/>
              </w:rPr>
              <w:t>программу</w:t>
            </w:r>
          </w:p>
        </w:tc>
        <w:tc>
          <w:tcPr>
            <w:tcW w:w="0" w:type="dxa"/>
            <w:vAlign w:val="bottom"/>
          </w:tcPr>
          <w:p w:rsidR="00F94C3C" w:rsidRDefault="00F94C3C">
            <w:pPr>
              <w:rPr>
                <w:sz w:val="1"/>
                <w:szCs w:val="1"/>
              </w:rPr>
            </w:pPr>
          </w:p>
        </w:tc>
      </w:tr>
      <w:tr w:rsidR="00F94C3C">
        <w:trPr>
          <w:trHeight w:val="212"/>
        </w:trPr>
        <w:tc>
          <w:tcPr>
            <w:tcW w:w="700" w:type="dxa"/>
            <w:tcBorders>
              <w:right w:val="single" w:sz="8" w:space="0" w:color="auto"/>
            </w:tcBorders>
            <w:vAlign w:val="bottom"/>
          </w:tcPr>
          <w:p w:rsidR="00F94C3C" w:rsidRDefault="00F94C3C">
            <w:pPr>
              <w:rPr>
                <w:sz w:val="18"/>
                <w:szCs w:val="18"/>
              </w:rPr>
            </w:pPr>
          </w:p>
        </w:tc>
        <w:tc>
          <w:tcPr>
            <w:tcW w:w="1020" w:type="dxa"/>
            <w:tcBorders>
              <w:bottom w:val="single" w:sz="8" w:space="0" w:color="auto"/>
              <w:right w:val="single" w:sz="8" w:space="0" w:color="auto"/>
            </w:tcBorders>
            <w:vAlign w:val="bottom"/>
          </w:tcPr>
          <w:p w:rsidR="00F94C3C" w:rsidRDefault="00F94C3C">
            <w:pPr>
              <w:rPr>
                <w:sz w:val="18"/>
                <w:szCs w:val="18"/>
              </w:rPr>
            </w:pPr>
          </w:p>
        </w:tc>
        <w:tc>
          <w:tcPr>
            <w:tcW w:w="1600" w:type="dxa"/>
            <w:tcBorders>
              <w:bottom w:val="single" w:sz="8" w:space="0" w:color="auto"/>
            </w:tcBorders>
            <w:vAlign w:val="bottom"/>
          </w:tcPr>
          <w:p w:rsidR="00F94C3C" w:rsidRDefault="00F94C3C">
            <w:pPr>
              <w:rPr>
                <w:sz w:val="18"/>
                <w:szCs w:val="18"/>
              </w:rPr>
            </w:pPr>
          </w:p>
        </w:tc>
        <w:tc>
          <w:tcPr>
            <w:tcW w:w="240" w:type="dxa"/>
            <w:tcBorders>
              <w:bottom w:val="single" w:sz="8" w:space="0" w:color="auto"/>
              <w:right w:val="single" w:sz="8" w:space="0" w:color="auto"/>
            </w:tcBorders>
            <w:vAlign w:val="bottom"/>
          </w:tcPr>
          <w:p w:rsidR="00F94C3C" w:rsidRDefault="00F94C3C">
            <w:pPr>
              <w:rPr>
                <w:sz w:val="18"/>
                <w:szCs w:val="18"/>
              </w:rPr>
            </w:pPr>
          </w:p>
        </w:tc>
        <w:tc>
          <w:tcPr>
            <w:tcW w:w="4360" w:type="dxa"/>
            <w:tcBorders>
              <w:bottom w:val="single" w:sz="8" w:space="0" w:color="auto"/>
              <w:right w:val="single" w:sz="8" w:space="0" w:color="auto"/>
            </w:tcBorders>
            <w:vAlign w:val="bottom"/>
          </w:tcPr>
          <w:p w:rsidR="00F94C3C" w:rsidRDefault="00F94C3C">
            <w:pPr>
              <w:rPr>
                <w:sz w:val="18"/>
                <w:szCs w:val="18"/>
              </w:rPr>
            </w:pPr>
          </w:p>
        </w:tc>
        <w:tc>
          <w:tcPr>
            <w:tcW w:w="2980" w:type="dxa"/>
            <w:tcBorders>
              <w:bottom w:val="single" w:sz="8" w:space="0" w:color="auto"/>
              <w:right w:val="single" w:sz="8" w:space="0" w:color="auto"/>
            </w:tcBorders>
            <w:vAlign w:val="bottom"/>
          </w:tcPr>
          <w:p w:rsidR="00F94C3C" w:rsidRDefault="00F94C3C">
            <w:pPr>
              <w:rPr>
                <w:sz w:val="18"/>
                <w:szCs w:val="18"/>
              </w:rPr>
            </w:pPr>
          </w:p>
        </w:tc>
        <w:tc>
          <w:tcPr>
            <w:tcW w:w="2520" w:type="dxa"/>
            <w:tcBorders>
              <w:bottom w:val="single" w:sz="8" w:space="0" w:color="auto"/>
            </w:tcBorders>
            <w:vAlign w:val="bottom"/>
          </w:tcPr>
          <w:p w:rsidR="00F94C3C" w:rsidRDefault="00F94C3C">
            <w:pPr>
              <w:rPr>
                <w:sz w:val="18"/>
                <w:szCs w:val="18"/>
              </w:rPr>
            </w:pPr>
          </w:p>
        </w:tc>
        <w:tc>
          <w:tcPr>
            <w:tcW w:w="40" w:type="dxa"/>
            <w:tcBorders>
              <w:bottom w:val="single" w:sz="8" w:space="0" w:color="auto"/>
              <w:right w:val="single" w:sz="8" w:space="0" w:color="auto"/>
            </w:tcBorders>
            <w:vAlign w:val="bottom"/>
          </w:tcPr>
          <w:p w:rsidR="00F94C3C" w:rsidRDefault="00F94C3C">
            <w:pPr>
              <w:rPr>
                <w:sz w:val="18"/>
                <w:szCs w:val="18"/>
              </w:rPr>
            </w:pPr>
          </w:p>
        </w:tc>
        <w:tc>
          <w:tcPr>
            <w:tcW w:w="1780" w:type="dxa"/>
            <w:tcBorders>
              <w:bottom w:val="single" w:sz="8" w:space="0" w:color="auto"/>
              <w:right w:val="single" w:sz="8" w:space="0" w:color="auto"/>
            </w:tcBorders>
            <w:vAlign w:val="bottom"/>
          </w:tcPr>
          <w:p w:rsidR="00F94C3C" w:rsidRDefault="00F94C3C">
            <w:pPr>
              <w:rPr>
                <w:sz w:val="18"/>
                <w:szCs w:val="18"/>
              </w:rPr>
            </w:pPr>
          </w:p>
        </w:tc>
        <w:tc>
          <w:tcPr>
            <w:tcW w:w="0" w:type="dxa"/>
            <w:vAlign w:val="bottom"/>
          </w:tcPr>
          <w:p w:rsidR="00F94C3C" w:rsidRDefault="00F94C3C">
            <w:pPr>
              <w:rPr>
                <w:sz w:val="1"/>
                <w:szCs w:val="1"/>
              </w:rPr>
            </w:pPr>
          </w:p>
        </w:tc>
      </w:tr>
      <w:tr w:rsidR="00F94C3C">
        <w:trPr>
          <w:trHeight w:val="264"/>
        </w:trPr>
        <w:tc>
          <w:tcPr>
            <w:tcW w:w="700" w:type="dxa"/>
            <w:tcBorders>
              <w:right w:val="single" w:sz="8" w:space="0" w:color="auto"/>
            </w:tcBorders>
            <w:vAlign w:val="bottom"/>
          </w:tcPr>
          <w:p w:rsidR="00F94C3C" w:rsidRDefault="00F94C3C"/>
        </w:tc>
        <w:tc>
          <w:tcPr>
            <w:tcW w:w="1020" w:type="dxa"/>
            <w:vAlign w:val="bottom"/>
          </w:tcPr>
          <w:p w:rsidR="00F94C3C" w:rsidRDefault="00F94C3C"/>
        </w:tc>
        <w:tc>
          <w:tcPr>
            <w:tcW w:w="1600" w:type="dxa"/>
            <w:vAlign w:val="bottom"/>
          </w:tcPr>
          <w:p w:rsidR="00F94C3C" w:rsidRDefault="00F94C3C"/>
        </w:tc>
        <w:tc>
          <w:tcPr>
            <w:tcW w:w="10100" w:type="dxa"/>
            <w:gridSpan w:val="4"/>
            <w:vAlign w:val="bottom"/>
          </w:tcPr>
          <w:p w:rsidR="00F94C3C" w:rsidRDefault="00C806BD">
            <w:pPr>
              <w:ind w:left="80"/>
              <w:rPr>
                <w:sz w:val="20"/>
                <w:szCs w:val="20"/>
              </w:rPr>
            </w:pPr>
            <w:r>
              <w:rPr>
                <w:rFonts w:eastAsia="Times New Roman"/>
                <w:color w:val="231F20"/>
                <w:sz w:val="20"/>
                <w:szCs w:val="20"/>
              </w:rPr>
              <w:t>01. ОБРАЗОВАТЕЛЬНЫЕ (ПРОСВЕТИТЕЛЬСКИЕ) ПСИХОЛОГО-ПЕДАГОГИЧЕСКИЕ ПРОГРАММЫ</w:t>
            </w:r>
          </w:p>
        </w:tc>
        <w:tc>
          <w:tcPr>
            <w:tcW w:w="40" w:type="dxa"/>
            <w:vAlign w:val="bottom"/>
          </w:tcPr>
          <w:p w:rsidR="00F94C3C" w:rsidRDefault="00F94C3C"/>
        </w:tc>
        <w:tc>
          <w:tcPr>
            <w:tcW w:w="1780" w:type="dxa"/>
            <w:tcBorders>
              <w:right w:val="single" w:sz="8" w:space="0" w:color="auto"/>
            </w:tcBorders>
            <w:vAlign w:val="bottom"/>
          </w:tcPr>
          <w:p w:rsidR="00F94C3C" w:rsidRDefault="00F94C3C"/>
        </w:tc>
        <w:tc>
          <w:tcPr>
            <w:tcW w:w="0" w:type="dxa"/>
            <w:vAlign w:val="bottom"/>
          </w:tcPr>
          <w:p w:rsidR="00F94C3C" w:rsidRDefault="00F94C3C">
            <w:pPr>
              <w:rPr>
                <w:sz w:val="1"/>
                <w:szCs w:val="1"/>
              </w:rPr>
            </w:pPr>
          </w:p>
        </w:tc>
      </w:tr>
      <w:tr w:rsidR="00F94C3C">
        <w:trPr>
          <w:trHeight w:val="100"/>
        </w:trPr>
        <w:tc>
          <w:tcPr>
            <w:tcW w:w="700" w:type="dxa"/>
            <w:tcBorders>
              <w:right w:val="single" w:sz="8" w:space="0" w:color="auto"/>
            </w:tcBorders>
            <w:vAlign w:val="bottom"/>
          </w:tcPr>
          <w:p w:rsidR="00F94C3C" w:rsidRDefault="00F94C3C">
            <w:pPr>
              <w:rPr>
                <w:sz w:val="8"/>
                <w:szCs w:val="8"/>
              </w:rPr>
            </w:pPr>
          </w:p>
        </w:tc>
        <w:tc>
          <w:tcPr>
            <w:tcW w:w="1020" w:type="dxa"/>
            <w:tcBorders>
              <w:bottom w:val="single" w:sz="8" w:space="0" w:color="auto"/>
            </w:tcBorders>
            <w:vAlign w:val="bottom"/>
          </w:tcPr>
          <w:p w:rsidR="00F94C3C" w:rsidRDefault="00F94C3C">
            <w:pPr>
              <w:rPr>
                <w:sz w:val="8"/>
                <w:szCs w:val="8"/>
              </w:rPr>
            </w:pPr>
          </w:p>
        </w:tc>
        <w:tc>
          <w:tcPr>
            <w:tcW w:w="1600" w:type="dxa"/>
            <w:tcBorders>
              <w:bottom w:val="single" w:sz="8" w:space="0" w:color="auto"/>
            </w:tcBorders>
            <w:vAlign w:val="bottom"/>
          </w:tcPr>
          <w:p w:rsidR="00F94C3C" w:rsidRDefault="00F94C3C">
            <w:pPr>
              <w:rPr>
                <w:sz w:val="8"/>
                <w:szCs w:val="8"/>
              </w:rPr>
            </w:pPr>
          </w:p>
        </w:tc>
        <w:tc>
          <w:tcPr>
            <w:tcW w:w="240" w:type="dxa"/>
            <w:tcBorders>
              <w:bottom w:val="single" w:sz="8" w:space="0" w:color="auto"/>
            </w:tcBorders>
            <w:vAlign w:val="bottom"/>
          </w:tcPr>
          <w:p w:rsidR="00F94C3C" w:rsidRDefault="00F94C3C">
            <w:pPr>
              <w:rPr>
                <w:sz w:val="8"/>
                <w:szCs w:val="8"/>
              </w:rPr>
            </w:pPr>
          </w:p>
        </w:tc>
        <w:tc>
          <w:tcPr>
            <w:tcW w:w="4360" w:type="dxa"/>
            <w:tcBorders>
              <w:bottom w:val="single" w:sz="8" w:space="0" w:color="auto"/>
            </w:tcBorders>
            <w:vAlign w:val="bottom"/>
          </w:tcPr>
          <w:p w:rsidR="00F94C3C" w:rsidRDefault="00F94C3C">
            <w:pPr>
              <w:rPr>
                <w:sz w:val="8"/>
                <w:szCs w:val="8"/>
              </w:rPr>
            </w:pPr>
          </w:p>
        </w:tc>
        <w:tc>
          <w:tcPr>
            <w:tcW w:w="2980" w:type="dxa"/>
            <w:tcBorders>
              <w:bottom w:val="single" w:sz="8" w:space="0" w:color="auto"/>
            </w:tcBorders>
            <w:vAlign w:val="bottom"/>
          </w:tcPr>
          <w:p w:rsidR="00F94C3C" w:rsidRDefault="00F94C3C">
            <w:pPr>
              <w:rPr>
                <w:sz w:val="8"/>
                <w:szCs w:val="8"/>
              </w:rPr>
            </w:pPr>
          </w:p>
        </w:tc>
        <w:tc>
          <w:tcPr>
            <w:tcW w:w="2520" w:type="dxa"/>
            <w:tcBorders>
              <w:bottom w:val="single" w:sz="8" w:space="0" w:color="auto"/>
            </w:tcBorders>
            <w:vAlign w:val="bottom"/>
          </w:tcPr>
          <w:p w:rsidR="00F94C3C" w:rsidRDefault="00F94C3C">
            <w:pPr>
              <w:rPr>
                <w:sz w:val="8"/>
                <w:szCs w:val="8"/>
              </w:rPr>
            </w:pPr>
          </w:p>
        </w:tc>
        <w:tc>
          <w:tcPr>
            <w:tcW w:w="1820" w:type="dxa"/>
            <w:gridSpan w:val="2"/>
            <w:tcBorders>
              <w:bottom w:val="single" w:sz="8" w:space="0" w:color="auto"/>
              <w:right w:val="single" w:sz="8" w:space="0" w:color="auto"/>
            </w:tcBorders>
            <w:vAlign w:val="bottom"/>
          </w:tcPr>
          <w:p w:rsidR="00F94C3C" w:rsidRDefault="00F94C3C">
            <w:pPr>
              <w:rPr>
                <w:sz w:val="8"/>
                <w:szCs w:val="8"/>
              </w:rPr>
            </w:pPr>
          </w:p>
        </w:tc>
        <w:tc>
          <w:tcPr>
            <w:tcW w:w="0" w:type="dxa"/>
            <w:vAlign w:val="bottom"/>
          </w:tcPr>
          <w:p w:rsidR="00F94C3C" w:rsidRDefault="00F94C3C">
            <w:pPr>
              <w:rPr>
                <w:sz w:val="1"/>
                <w:szCs w:val="1"/>
              </w:rPr>
            </w:pPr>
          </w:p>
        </w:tc>
      </w:tr>
      <w:tr w:rsidR="00F94C3C">
        <w:trPr>
          <w:trHeight w:val="219"/>
        </w:trPr>
        <w:tc>
          <w:tcPr>
            <w:tcW w:w="700" w:type="dxa"/>
            <w:tcBorders>
              <w:right w:val="single" w:sz="8" w:space="0" w:color="auto"/>
            </w:tcBorders>
            <w:vAlign w:val="bottom"/>
          </w:tcPr>
          <w:p w:rsidR="00F94C3C" w:rsidRDefault="00F94C3C">
            <w:pPr>
              <w:rPr>
                <w:sz w:val="19"/>
                <w:szCs w:val="19"/>
              </w:rPr>
            </w:pPr>
          </w:p>
        </w:tc>
        <w:tc>
          <w:tcPr>
            <w:tcW w:w="1020" w:type="dxa"/>
            <w:tcBorders>
              <w:right w:val="single" w:sz="8" w:space="0" w:color="auto"/>
            </w:tcBorders>
            <w:vAlign w:val="bottom"/>
          </w:tcPr>
          <w:p w:rsidR="00F94C3C" w:rsidRDefault="00C806BD">
            <w:pPr>
              <w:spacing w:line="219" w:lineRule="exact"/>
              <w:ind w:right="480"/>
              <w:jc w:val="right"/>
              <w:rPr>
                <w:sz w:val="20"/>
                <w:szCs w:val="20"/>
              </w:rPr>
            </w:pPr>
            <w:r>
              <w:rPr>
                <w:rFonts w:eastAsia="Times New Roman"/>
                <w:color w:val="231F20"/>
                <w:w w:val="93"/>
                <w:sz w:val="20"/>
                <w:szCs w:val="20"/>
              </w:rPr>
              <w:t>01.01</w:t>
            </w:r>
          </w:p>
        </w:tc>
        <w:tc>
          <w:tcPr>
            <w:tcW w:w="1600" w:type="dxa"/>
            <w:vAlign w:val="bottom"/>
          </w:tcPr>
          <w:p w:rsidR="00F94C3C" w:rsidRDefault="00C806BD">
            <w:pPr>
              <w:spacing w:line="219" w:lineRule="exact"/>
              <w:rPr>
                <w:sz w:val="20"/>
                <w:szCs w:val="20"/>
              </w:rPr>
            </w:pPr>
            <w:r>
              <w:rPr>
                <w:rFonts w:eastAsia="Times New Roman"/>
                <w:sz w:val="20"/>
                <w:szCs w:val="20"/>
              </w:rPr>
              <w:t>Дошкольное</w:t>
            </w:r>
          </w:p>
        </w:tc>
        <w:tc>
          <w:tcPr>
            <w:tcW w:w="240" w:type="dxa"/>
            <w:tcBorders>
              <w:right w:val="single" w:sz="8" w:space="0" w:color="auto"/>
            </w:tcBorders>
            <w:vAlign w:val="bottom"/>
          </w:tcPr>
          <w:p w:rsidR="00F94C3C" w:rsidRDefault="00F94C3C">
            <w:pPr>
              <w:rPr>
                <w:sz w:val="19"/>
                <w:szCs w:val="19"/>
              </w:rPr>
            </w:pPr>
          </w:p>
        </w:tc>
        <w:tc>
          <w:tcPr>
            <w:tcW w:w="43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Образовательная психолого-педагогическая</w:t>
            </w:r>
          </w:p>
        </w:tc>
        <w:tc>
          <w:tcPr>
            <w:tcW w:w="2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Боенкина Елена Алексеевна</w:t>
            </w:r>
          </w:p>
        </w:tc>
        <w:tc>
          <w:tcPr>
            <w:tcW w:w="25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Социальная адаптация: в</w:t>
            </w:r>
          </w:p>
        </w:tc>
        <w:tc>
          <w:tcPr>
            <w:tcW w:w="1820" w:type="dxa"/>
            <w:gridSpan w:val="2"/>
            <w:tcBorders>
              <w:right w:val="single" w:sz="8" w:space="0" w:color="auto"/>
            </w:tcBorders>
            <w:vAlign w:val="bottom"/>
          </w:tcPr>
          <w:p w:rsidR="00F94C3C" w:rsidRDefault="00C806BD">
            <w:pPr>
              <w:spacing w:line="219" w:lineRule="exact"/>
              <w:rPr>
                <w:sz w:val="20"/>
                <w:szCs w:val="20"/>
              </w:rPr>
            </w:pPr>
            <w:r>
              <w:rPr>
                <w:rFonts w:eastAsia="Times New Roman"/>
                <w:color w:val="231F20"/>
                <w:sz w:val="20"/>
                <w:szCs w:val="20"/>
              </w:rPr>
              <w:t>https://rospsy.ru/</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auto"/>
            </w:tcBorders>
            <w:vAlign w:val="bottom"/>
          </w:tcPr>
          <w:p w:rsidR="00F94C3C" w:rsidRDefault="00F94C3C">
            <w:pPr>
              <w:rPr>
                <w:sz w:val="20"/>
                <w:szCs w:val="20"/>
              </w:rPr>
            </w:pPr>
          </w:p>
        </w:tc>
        <w:tc>
          <w:tcPr>
            <w:tcW w:w="1020" w:type="dxa"/>
            <w:tcBorders>
              <w:right w:val="single" w:sz="8" w:space="0" w:color="auto"/>
            </w:tcBorders>
            <w:vAlign w:val="bottom"/>
          </w:tcPr>
          <w:p w:rsidR="00F94C3C" w:rsidRDefault="00F94C3C">
            <w:pPr>
              <w:rPr>
                <w:sz w:val="20"/>
                <w:szCs w:val="20"/>
              </w:rPr>
            </w:pPr>
          </w:p>
        </w:tc>
        <w:tc>
          <w:tcPr>
            <w:tcW w:w="1600" w:type="dxa"/>
            <w:vAlign w:val="bottom"/>
          </w:tcPr>
          <w:p w:rsidR="00F94C3C" w:rsidRDefault="00C806BD">
            <w:pPr>
              <w:rPr>
                <w:sz w:val="20"/>
                <w:szCs w:val="20"/>
              </w:rPr>
            </w:pPr>
            <w:r>
              <w:rPr>
                <w:rFonts w:eastAsia="Times New Roman"/>
                <w:sz w:val="20"/>
                <w:szCs w:val="20"/>
              </w:rPr>
              <w:t>образование,</w:t>
            </w:r>
          </w:p>
        </w:tc>
        <w:tc>
          <w:tcPr>
            <w:tcW w:w="240" w:type="dxa"/>
            <w:tcBorders>
              <w:right w:val="single" w:sz="8" w:space="0" w:color="auto"/>
            </w:tcBorders>
            <w:vAlign w:val="bottom"/>
          </w:tcPr>
          <w:p w:rsidR="00F94C3C" w:rsidRDefault="00F94C3C">
            <w:pPr>
              <w:rPr>
                <w:sz w:val="20"/>
                <w:szCs w:val="20"/>
              </w:rPr>
            </w:pPr>
          </w:p>
        </w:tc>
        <w:tc>
          <w:tcPr>
            <w:tcW w:w="4360" w:type="dxa"/>
            <w:tcBorders>
              <w:right w:val="single" w:sz="8" w:space="0" w:color="auto"/>
            </w:tcBorders>
            <w:vAlign w:val="bottom"/>
          </w:tcPr>
          <w:p w:rsidR="00F94C3C" w:rsidRDefault="00C806BD">
            <w:pPr>
              <w:rPr>
                <w:sz w:val="20"/>
                <w:szCs w:val="20"/>
              </w:rPr>
            </w:pPr>
            <w:r>
              <w:rPr>
                <w:rFonts w:eastAsia="Times New Roman"/>
                <w:w w:val="99"/>
                <w:sz w:val="20"/>
                <w:szCs w:val="20"/>
              </w:rPr>
              <w:t>программа подготовки лиц, желающих принять на</w:t>
            </w:r>
          </w:p>
        </w:tc>
        <w:tc>
          <w:tcPr>
            <w:tcW w:w="2980" w:type="dxa"/>
            <w:tcBorders>
              <w:right w:val="single" w:sz="8" w:space="0" w:color="auto"/>
            </w:tcBorders>
            <w:vAlign w:val="bottom"/>
          </w:tcPr>
          <w:p w:rsidR="00F94C3C" w:rsidRDefault="00F94C3C">
            <w:pPr>
              <w:rPr>
                <w:sz w:val="20"/>
                <w:szCs w:val="20"/>
              </w:rPr>
            </w:pPr>
          </w:p>
        </w:tc>
        <w:tc>
          <w:tcPr>
            <w:tcW w:w="2520" w:type="dxa"/>
            <w:tcBorders>
              <w:right w:val="single" w:sz="8" w:space="0" w:color="auto"/>
            </w:tcBorders>
            <w:vAlign w:val="bottom"/>
          </w:tcPr>
          <w:p w:rsidR="00F94C3C" w:rsidRDefault="00C806BD">
            <w:pPr>
              <w:rPr>
                <w:sz w:val="20"/>
                <w:szCs w:val="20"/>
              </w:rPr>
            </w:pPr>
            <w:r>
              <w:rPr>
                <w:rFonts w:eastAsia="Times New Roman"/>
                <w:sz w:val="20"/>
                <w:szCs w:val="20"/>
              </w:rPr>
              <w:t>форме отклонений от</w:t>
            </w:r>
          </w:p>
        </w:tc>
        <w:tc>
          <w:tcPr>
            <w:tcW w:w="1820" w:type="dxa"/>
            <w:gridSpan w:val="2"/>
            <w:tcBorders>
              <w:right w:val="single" w:sz="8" w:space="0" w:color="auto"/>
            </w:tcBorders>
            <w:vAlign w:val="bottom"/>
          </w:tcPr>
          <w:p w:rsidR="00F94C3C" w:rsidRDefault="00C806BD">
            <w:pPr>
              <w:rPr>
                <w:sz w:val="20"/>
                <w:szCs w:val="20"/>
              </w:rPr>
            </w:pPr>
            <w:r>
              <w:rPr>
                <w:rFonts w:eastAsia="Times New Roman"/>
                <w:color w:val="231F20"/>
                <w:sz w:val="20"/>
                <w:szCs w:val="20"/>
              </w:rPr>
              <w:t>node/94</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auto"/>
            </w:tcBorders>
            <w:vAlign w:val="bottom"/>
          </w:tcPr>
          <w:p w:rsidR="00F94C3C" w:rsidRDefault="00F94C3C">
            <w:pPr>
              <w:rPr>
                <w:sz w:val="20"/>
                <w:szCs w:val="20"/>
              </w:rPr>
            </w:pPr>
          </w:p>
        </w:tc>
        <w:tc>
          <w:tcPr>
            <w:tcW w:w="1020" w:type="dxa"/>
            <w:tcBorders>
              <w:right w:val="single" w:sz="8" w:space="0" w:color="auto"/>
            </w:tcBorders>
            <w:vAlign w:val="bottom"/>
          </w:tcPr>
          <w:p w:rsidR="00F94C3C" w:rsidRDefault="00F94C3C">
            <w:pPr>
              <w:rPr>
                <w:sz w:val="20"/>
                <w:szCs w:val="20"/>
              </w:rPr>
            </w:pPr>
          </w:p>
        </w:tc>
        <w:tc>
          <w:tcPr>
            <w:tcW w:w="1600" w:type="dxa"/>
            <w:vAlign w:val="bottom"/>
          </w:tcPr>
          <w:p w:rsidR="00F94C3C" w:rsidRDefault="00C806BD">
            <w:pPr>
              <w:rPr>
                <w:sz w:val="20"/>
                <w:szCs w:val="20"/>
              </w:rPr>
            </w:pPr>
            <w:r>
              <w:rPr>
                <w:rFonts w:eastAsia="Times New Roman"/>
                <w:sz w:val="20"/>
                <w:szCs w:val="20"/>
              </w:rPr>
              <w:t>начальная школа</w:t>
            </w:r>
          </w:p>
        </w:tc>
        <w:tc>
          <w:tcPr>
            <w:tcW w:w="240" w:type="dxa"/>
            <w:tcBorders>
              <w:right w:val="single" w:sz="8" w:space="0" w:color="auto"/>
            </w:tcBorders>
            <w:vAlign w:val="bottom"/>
          </w:tcPr>
          <w:p w:rsidR="00F94C3C" w:rsidRDefault="00F94C3C">
            <w:pPr>
              <w:rPr>
                <w:sz w:val="20"/>
                <w:szCs w:val="20"/>
              </w:rPr>
            </w:pPr>
          </w:p>
        </w:tc>
        <w:tc>
          <w:tcPr>
            <w:tcW w:w="4360" w:type="dxa"/>
            <w:tcBorders>
              <w:right w:val="single" w:sz="8" w:space="0" w:color="auto"/>
            </w:tcBorders>
            <w:vAlign w:val="bottom"/>
          </w:tcPr>
          <w:p w:rsidR="00F94C3C" w:rsidRDefault="00C806BD">
            <w:pPr>
              <w:rPr>
                <w:sz w:val="20"/>
                <w:szCs w:val="20"/>
              </w:rPr>
            </w:pPr>
            <w:r>
              <w:rPr>
                <w:rFonts w:eastAsia="Times New Roman"/>
                <w:sz w:val="20"/>
                <w:szCs w:val="20"/>
              </w:rPr>
              <w:t>воспитание в свою семью ребенка, оставшегося</w:t>
            </w:r>
          </w:p>
        </w:tc>
        <w:tc>
          <w:tcPr>
            <w:tcW w:w="2980" w:type="dxa"/>
            <w:tcBorders>
              <w:right w:val="single" w:sz="8" w:space="0" w:color="auto"/>
            </w:tcBorders>
            <w:vAlign w:val="bottom"/>
          </w:tcPr>
          <w:p w:rsidR="00F94C3C" w:rsidRDefault="00F94C3C">
            <w:pPr>
              <w:rPr>
                <w:sz w:val="20"/>
                <w:szCs w:val="20"/>
              </w:rPr>
            </w:pPr>
          </w:p>
        </w:tc>
        <w:tc>
          <w:tcPr>
            <w:tcW w:w="2520" w:type="dxa"/>
            <w:tcBorders>
              <w:right w:val="single" w:sz="8" w:space="0" w:color="auto"/>
            </w:tcBorders>
            <w:vAlign w:val="bottom"/>
          </w:tcPr>
          <w:p w:rsidR="00F94C3C" w:rsidRDefault="00C806BD">
            <w:pPr>
              <w:rPr>
                <w:sz w:val="20"/>
                <w:szCs w:val="20"/>
              </w:rPr>
            </w:pPr>
            <w:r>
              <w:rPr>
                <w:rFonts w:eastAsia="Times New Roman"/>
                <w:sz w:val="20"/>
                <w:szCs w:val="20"/>
              </w:rPr>
              <w:t>социальных норм</w:t>
            </w:r>
          </w:p>
        </w:tc>
        <w:tc>
          <w:tcPr>
            <w:tcW w:w="40" w:type="dxa"/>
            <w:vAlign w:val="bottom"/>
          </w:tcPr>
          <w:p w:rsidR="00F94C3C" w:rsidRDefault="00F94C3C">
            <w:pPr>
              <w:rPr>
                <w:sz w:val="20"/>
                <w:szCs w:val="20"/>
              </w:rPr>
            </w:pPr>
          </w:p>
        </w:tc>
        <w:tc>
          <w:tcPr>
            <w:tcW w:w="178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auto"/>
            </w:tcBorders>
            <w:vAlign w:val="bottom"/>
          </w:tcPr>
          <w:p w:rsidR="00F94C3C" w:rsidRDefault="00F94C3C">
            <w:pPr>
              <w:rPr>
                <w:sz w:val="20"/>
                <w:szCs w:val="20"/>
              </w:rPr>
            </w:pPr>
          </w:p>
        </w:tc>
        <w:tc>
          <w:tcPr>
            <w:tcW w:w="1020" w:type="dxa"/>
            <w:tcBorders>
              <w:right w:val="single" w:sz="8" w:space="0" w:color="auto"/>
            </w:tcBorders>
            <w:vAlign w:val="bottom"/>
          </w:tcPr>
          <w:p w:rsidR="00F94C3C" w:rsidRDefault="00F94C3C">
            <w:pPr>
              <w:rPr>
                <w:sz w:val="20"/>
                <w:szCs w:val="20"/>
              </w:rPr>
            </w:pPr>
          </w:p>
        </w:tc>
        <w:tc>
          <w:tcPr>
            <w:tcW w:w="160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4360" w:type="dxa"/>
            <w:tcBorders>
              <w:right w:val="single" w:sz="8" w:space="0" w:color="auto"/>
            </w:tcBorders>
            <w:vAlign w:val="bottom"/>
          </w:tcPr>
          <w:p w:rsidR="00F94C3C" w:rsidRDefault="00C806BD">
            <w:pPr>
              <w:rPr>
                <w:sz w:val="20"/>
                <w:szCs w:val="20"/>
              </w:rPr>
            </w:pPr>
            <w:r>
              <w:rPr>
                <w:rFonts w:eastAsia="Times New Roman"/>
                <w:sz w:val="20"/>
                <w:szCs w:val="20"/>
              </w:rPr>
              <w:t>без попечения родителей «Пойми меня»</w:t>
            </w:r>
          </w:p>
        </w:tc>
        <w:tc>
          <w:tcPr>
            <w:tcW w:w="2980" w:type="dxa"/>
            <w:tcBorders>
              <w:right w:val="single" w:sz="8" w:space="0" w:color="auto"/>
            </w:tcBorders>
            <w:vAlign w:val="bottom"/>
          </w:tcPr>
          <w:p w:rsidR="00F94C3C" w:rsidRDefault="00F94C3C">
            <w:pPr>
              <w:rPr>
                <w:sz w:val="20"/>
                <w:szCs w:val="20"/>
              </w:rPr>
            </w:pPr>
          </w:p>
        </w:tc>
        <w:tc>
          <w:tcPr>
            <w:tcW w:w="2520" w:type="dxa"/>
            <w:tcBorders>
              <w:right w:val="single" w:sz="8" w:space="0" w:color="auto"/>
            </w:tcBorders>
            <w:vAlign w:val="bottom"/>
          </w:tcPr>
          <w:p w:rsidR="00F94C3C" w:rsidRDefault="00F94C3C">
            <w:pPr>
              <w:rPr>
                <w:sz w:val="20"/>
                <w:szCs w:val="20"/>
              </w:rPr>
            </w:pPr>
          </w:p>
        </w:tc>
        <w:tc>
          <w:tcPr>
            <w:tcW w:w="40" w:type="dxa"/>
            <w:vAlign w:val="bottom"/>
          </w:tcPr>
          <w:p w:rsidR="00F94C3C" w:rsidRDefault="00F94C3C">
            <w:pPr>
              <w:rPr>
                <w:sz w:val="20"/>
                <w:szCs w:val="20"/>
              </w:rPr>
            </w:pPr>
          </w:p>
        </w:tc>
        <w:tc>
          <w:tcPr>
            <w:tcW w:w="178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445"/>
        </w:trPr>
        <w:tc>
          <w:tcPr>
            <w:tcW w:w="700" w:type="dxa"/>
            <w:tcBorders>
              <w:right w:val="single" w:sz="8" w:space="0" w:color="auto"/>
            </w:tcBorders>
            <w:vAlign w:val="bottom"/>
          </w:tcPr>
          <w:p w:rsidR="00F94C3C" w:rsidRDefault="00F94C3C">
            <w:pPr>
              <w:rPr>
                <w:sz w:val="24"/>
                <w:szCs w:val="24"/>
              </w:rPr>
            </w:pPr>
          </w:p>
        </w:tc>
        <w:tc>
          <w:tcPr>
            <w:tcW w:w="1020" w:type="dxa"/>
            <w:tcBorders>
              <w:bottom w:val="single" w:sz="8" w:space="0" w:color="auto"/>
              <w:right w:val="single" w:sz="8" w:space="0" w:color="auto"/>
            </w:tcBorders>
            <w:vAlign w:val="bottom"/>
          </w:tcPr>
          <w:p w:rsidR="00F94C3C" w:rsidRDefault="00F94C3C">
            <w:pPr>
              <w:rPr>
                <w:sz w:val="24"/>
                <w:szCs w:val="24"/>
              </w:rPr>
            </w:pPr>
          </w:p>
        </w:tc>
        <w:tc>
          <w:tcPr>
            <w:tcW w:w="1600" w:type="dxa"/>
            <w:tcBorders>
              <w:bottom w:val="single" w:sz="8" w:space="0" w:color="auto"/>
            </w:tcBorders>
            <w:vAlign w:val="bottom"/>
          </w:tcPr>
          <w:p w:rsidR="00F94C3C" w:rsidRDefault="00F94C3C">
            <w:pPr>
              <w:rPr>
                <w:sz w:val="24"/>
                <w:szCs w:val="24"/>
              </w:rPr>
            </w:pPr>
          </w:p>
        </w:tc>
        <w:tc>
          <w:tcPr>
            <w:tcW w:w="240" w:type="dxa"/>
            <w:tcBorders>
              <w:bottom w:val="single" w:sz="8" w:space="0" w:color="auto"/>
              <w:right w:val="single" w:sz="8" w:space="0" w:color="auto"/>
            </w:tcBorders>
            <w:vAlign w:val="bottom"/>
          </w:tcPr>
          <w:p w:rsidR="00F94C3C" w:rsidRDefault="00F94C3C">
            <w:pPr>
              <w:rPr>
                <w:sz w:val="24"/>
                <w:szCs w:val="24"/>
              </w:rPr>
            </w:pPr>
          </w:p>
        </w:tc>
        <w:tc>
          <w:tcPr>
            <w:tcW w:w="4360" w:type="dxa"/>
            <w:tcBorders>
              <w:bottom w:val="single" w:sz="8" w:space="0" w:color="auto"/>
              <w:right w:val="single" w:sz="8" w:space="0" w:color="auto"/>
            </w:tcBorders>
            <w:vAlign w:val="bottom"/>
          </w:tcPr>
          <w:p w:rsidR="00F94C3C" w:rsidRDefault="00F94C3C">
            <w:pPr>
              <w:rPr>
                <w:sz w:val="24"/>
                <w:szCs w:val="24"/>
              </w:rPr>
            </w:pPr>
          </w:p>
        </w:tc>
        <w:tc>
          <w:tcPr>
            <w:tcW w:w="2980" w:type="dxa"/>
            <w:tcBorders>
              <w:bottom w:val="single" w:sz="8" w:space="0" w:color="auto"/>
              <w:right w:val="single" w:sz="8" w:space="0" w:color="auto"/>
            </w:tcBorders>
            <w:vAlign w:val="bottom"/>
          </w:tcPr>
          <w:p w:rsidR="00F94C3C" w:rsidRDefault="00F94C3C">
            <w:pPr>
              <w:rPr>
                <w:sz w:val="24"/>
                <w:szCs w:val="24"/>
              </w:rPr>
            </w:pPr>
          </w:p>
        </w:tc>
        <w:tc>
          <w:tcPr>
            <w:tcW w:w="2520" w:type="dxa"/>
            <w:tcBorders>
              <w:bottom w:val="single" w:sz="8" w:space="0" w:color="auto"/>
              <w:right w:val="single" w:sz="8" w:space="0" w:color="auto"/>
            </w:tcBorders>
            <w:vAlign w:val="bottom"/>
          </w:tcPr>
          <w:p w:rsidR="00F94C3C" w:rsidRDefault="00F94C3C">
            <w:pPr>
              <w:rPr>
                <w:sz w:val="24"/>
                <w:szCs w:val="24"/>
              </w:rPr>
            </w:pPr>
          </w:p>
        </w:tc>
        <w:tc>
          <w:tcPr>
            <w:tcW w:w="1820" w:type="dxa"/>
            <w:gridSpan w:val="2"/>
            <w:tcBorders>
              <w:bottom w:val="single" w:sz="8" w:space="0" w:color="auto"/>
              <w:right w:val="single" w:sz="8" w:space="0" w:color="auto"/>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700" w:type="dxa"/>
            <w:tcBorders>
              <w:right w:val="single" w:sz="8" w:space="0" w:color="auto"/>
            </w:tcBorders>
            <w:vAlign w:val="bottom"/>
          </w:tcPr>
          <w:p w:rsidR="00F94C3C" w:rsidRDefault="00F94C3C">
            <w:pPr>
              <w:rPr>
                <w:sz w:val="19"/>
                <w:szCs w:val="19"/>
              </w:rPr>
            </w:pPr>
          </w:p>
        </w:tc>
        <w:tc>
          <w:tcPr>
            <w:tcW w:w="1020" w:type="dxa"/>
            <w:tcBorders>
              <w:right w:val="single" w:sz="8" w:space="0" w:color="auto"/>
            </w:tcBorders>
            <w:vAlign w:val="bottom"/>
          </w:tcPr>
          <w:p w:rsidR="00F94C3C" w:rsidRDefault="00C806BD">
            <w:pPr>
              <w:spacing w:line="219" w:lineRule="exact"/>
              <w:ind w:right="480"/>
              <w:jc w:val="right"/>
              <w:rPr>
                <w:sz w:val="20"/>
                <w:szCs w:val="20"/>
              </w:rPr>
            </w:pPr>
            <w:r>
              <w:rPr>
                <w:rFonts w:eastAsia="Times New Roman"/>
                <w:color w:val="231F20"/>
                <w:w w:val="93"/>
                <w:sz w:val="20"/>
                <w:szCs w:val="20"/>
              </w:rPr>
              <w:t>01.02</w:t>
            </w:r>
          </w:p>
        </w:tc>
        <w:tc>
          <w:tcPr>
            <w:tcW w:w="1600" w:type="dxa"/>
            <w:vAlign w:val="bottom"/>
          </w:tcPr>
          <w:p w:rsidR="00F94C3C" w:rsidRDefault="00C806BD">
            <w:pPr>
              <w:spacing w:line="219" w:lineRule="exact"/>
              <w:rPr>
                <w:sz w:val="20"/>
                <w:szCs w:val="20"/>
              </w:rPr>
            </w:pPr>
            <w:r>
              <w:rPr>
                <w:rFonts w:eastAsia="Times New Roman"/>
                <w:sz w:val="20"/>
                <w:szCs w:val="20"/>
              </w:rPr>
              <w:t>Старшая школа</w:t>
            </w:r>
          </w:p>
        </w:tc>
        <w:tc>
          <w:tcPr>
            <w:tcW w:w="240" w:type="dxa"/>
            <w:tcBorders>
              <w:right w:val="single" w:sz="8" w:space="0" w:color="auto"/>
            </w:tcBorders>
            <w:vAlign w:val="bottom"/>
          </w:tcPr>
          <w:p w:rsidR="00F94C3C" w:rsidRDefault="00F94C3C">
            <w:pPr>
              <w:rPr>
                <w:sz w:val="19"/>
                <w:szCs w:val="19"/>
              </w:rPr>
            </w:pPr>
          </w:p>
        </w:tc>
        <w:tc>
          <w:tcPr>
            <w:tcW w:w="43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Программа психолого-педагогического</w:t>
            </w:r>
          </w:p>
        </w:tc>
        <w:tc>
          <w:tcPr>
            <w:tcW w:w="2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Васильева Любовь Владимировна</w:t>
            </w:r>
          </w:p>
        </w:tc>
        <w:tc>
          <w:tcPr>
            <w:tcW w:w="25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Универсальные действия: в</w:t>
            </w:r>
          </w:p>
        </w:tc>
        <w:tc>
          <w:tcPr>
            <w:tcW w:w="1820" w:type="dxa"/>
            <w:gridSpan w:val="2"/>
            <w:tcBorders>
              <w:right w:val="single" w:sz="8" w:space="0" w:color="auto"/>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auto"/>
            </w:tcBorders>
            <w:vAlign w:val="bottom"/>
          </w:tcPr>
          <w:p w:rsidR="00F94C3C" w:rsidRDefault="00F94C3C">
            <w:pPr>
              <w:rPr>
                <w:sz w:val="20"/>
                <w:szCs w:val="20"/>
              </w:rPr>
            </w:pPr>
          </w:p>
        </w:tc>
        <w:tc>
          <w:tcPr>
            <w:tcW w:w="1020" w:type="dxa"/>
            <w:tcBorders>
              <w:right w:val="single" w:sz="8" w:space="0" w:color="auto"/>
            </w:tcBorders>
            <w:vAlign w:val="bottom"/>
          </w:tcPr>
          <w:p w:rsidR="00F94C3C" w:rsidRDefault="00F94C3C">
            <w:pPr>
              <w:rPr>
                <w:sz w:val="20"/>
                <w:szCs w:val="20"/>
              </w:rPr>
            </w:pPr>
          </w:p>
        </w:tc>
        <w:tc>
          <w:tcPr>
            <w:tcW w:w="160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4360" w:type="dxa"/>
            <w:tcBorders>
              <w:right w:val="single" w:sz="8" w:space="0" w:color="auto"/>
            </w:tcBorders>
            <w:vAlign w:val="bottom"/>
          </w:tcPr>
          <w:p w:rsidR="00F94C3C" w:rsidRDefault="00C806BD">
            <w:pPr>
              <w:rPr>
                <w:sz w:val="20"/>
                <w:szCs w:val="20"/>
              </w:rPr>
            </w:pPr>
            <w:r>
              <w:rPr>
                <w:rFonts w:eastAsia="Times New Roman"/>
                <w:sz w:val="20"/>
                <w:szCs w:val="20"/>
              </w:rPr>
              <w:t>сопровождения педагогов по проблеме</w:t>
            </w:r>
          </w:p>
        </w:tc>
        <w:tc>
          <w:tcPr>
            <w:tcW w:w="2980" w:type="dxa"/>
            <w:tcBorders>
              <w:right w:val="single" w:sz="8" w:space="0" w:color="auto"/>
            </w:tcBorders>
            <w:vAlign w:val="bottom"/>
          </w:tcPr>
          <w:p w:rsidR="00F94C3C" w:rsidRDefault="00F94C3C">
            <w:pPr>
              <w:rPr>
                <w:sz w:val="20"/>
                <w:szCs w:val="20"/>
              </w:rPr>
            </w:pPr>
          </w:p>
        </w:tc>
        <w:tc>
          <w:tcPr>
            <w:tcW w:w="2520" w:type="dxa"/>
            <w:tcBorders>
              <w:right w:val="single" w:sz="8" w:space="0" w:color="auto"/>
            </w:tcBorders>
            <w:vAlign w:val="bottom"/>
          </w:tcPr>
          <w:p w:rsidR="00F94C3C" w:rsidRDefault="00C806BD">
            <w:pPr>
              <w:rPr>
                <w:sz w:val="20"/>
                <w:szCs w:val="20"/>
              </w:rPr>
            </w:pPr>
            <w:r>
              <w:rPr>
                <w:rFonts w:eastAsia="Times New Roman"/>
                <w:sz w:val="20"/>
                <w:szCs w:val="20"/>
              </w:rPr>
              <w:t>формировании мышления</w:t>
            </w:r>
          </w:p>
        </w:tc>
        <w:tc>
          <w:tcPr>
            <w:tcW w:w="1820" w:type="dxa"/>
            <w:gridSpan w:val="2"/>
            <w:tcBorders>
              <w:right w:val="single" w:sz="8" w:space="0" w:color="auto"/>
            </w:tcBorders>
            <w:vAlign w:val="bottom"/>
          </w:tcPr>
          <w:p w:rsidR="00F94C3C" w:rsidRDefault="00C806BD">
            <w:pPr>
              <w:rPr>
                <w:sz w:val="20"/>
                <w:szCs w:val="20"/>
              </w:rPr>
            </w:pPr>
            <w:r>
              <w:rPr>
                <w:rFonts w:eastAsia="Times New Roman"/>
                <w:sz w:val="20"/>
                <w:szCs w:val="20"/>
              </w:rPr>
              <w:t>node/96</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auto"/>
            </w:tcBorders>
            <w:vAlign w:val="bottom"/>
          </w:tcPr>
          <w:p w:rsidR="00F94C3C" w:rsidRDefault="00F94C3C">
            <w:pPr>
              <w:rPr>
                <w:sz w:val="20"/>
                <w:szCs w:val="20"/>
              </w:rPr>
            </w:pPr>
          </w:p>
        </w:tc>
        <w:tc>
          <w:tcPr>
            <w:tcW w:w="1020" w:type="dxa"/>
            <w:tcBorders>
              <w:right w:val="single" w:sz="8" w:space="0" w:color="auto"/>
            </w:tcBorders>
            <w:vAlign w:val="bottom"/>
          </w:tcPr>
          <w:p w:rsidR="00F94C3C" w:rsidRDefault="00F94C3C">
            <w:pPr>
              <w:rPr>
                <w:sz w:val="20"/>
                <w:szCs w:val="20"/>
              </w:rPr>
            </w:pPr>
          </w:p>
        </w:tc>
        <w:tc>
          <w:tcPr>
            <w:tcW w:w="160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4360" w:type="dxa"/>
            <w:tcBorders>
              <w:right w:val="single" w:sz="8" w:space="0" w:color="auto"/>
            </w:tcBorders>
            <w:vAlign w:val="bottom"/>
          </w:tcPr>
          <w:p w:rsidR="00F94C3C" w:rsidRDefault="00C806BD">
            <w:pPr>
              <w:rPr>
                <w:sz w:val="20"/>
                <w:szCs w:val="20"/>
              </w:rPr>
            </w:pPr>
            <w:r>
              <w:rPr>
                <w:rFonts w:eastAsia="Times New Roman"/>
                <w:sz w:val="20"/>
                <w:szCs w:val="20"/>
              </w:rPr>
              <w:t>персонифицированного обучения</w:t>
            </w:r>
          </w:p>
        </w:tc>
        <w:tc>
          <w:tcPr>
            <w:tcW w:w="2980" w:type="dxa"/>
            <w:tcBorders>
              <w:right w:val="single" w:sz="8" w:space="0" w:color="auto"/>
            </w:tcBorders>
            <w:vAlign w:val="bottom"/>
          </w:tcPr>
          <w:p w:rsidR="00F94C3C" w:rsidRDefault="00F94C3C">
            <w:pPr>
              <w:rPr>
                <w:sz w:val="20"/>
                <w:szCs w:val="20"/>
              </w:rPr>
            </w:pPr>
          </w:p>
        </w:tc>
        <w:tc>
          <w:tcPr>
            <w:tcW w:w="2520" w:type="dxa"/>
            <w:tcBorders>
              <w:right w:val="single" w:sz="8" w:space="0" w:color="auto"/>
            </w:tcBorders>
            <w:vAlign w:val="bottom"/>
          </w:tcPr>
          <w:p w:rsidR="00F94C3C" w:rsidRDefault="00F94C3C">
            <w:pPr>
              <w:rPr>
                <w:sz w:val="20"/>
                <w:szCs w:val="20"/>
              </w:rPr>
            </w:pPr>
          </w:p>
        </w:tc>
        <w:tc>
          <w:tcPr>
            <w:tcW w:w="40" w:type="dxa"/>
            <w:vAlign w:val="bottom"/>
          </w:tcPr>
          <w:p w:rsidR="00F94C3C" w:rsidRDefault="00F94C3C">
            <w:pPr>
              <w:rPr>
                <w:sz w:val="20"/>
                <w:szCs w:val="20"/>
              </w:rPr>
            </w:pPr>
          </w:p>
        </w:tc>
        <w:tc>
          <w:tcPr>
            <w:tcW w:w="178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700" w:type="dxa"/>
            <w:tcBorders>
              <w:right w:val="single" w:sz="8" w:space="0" w:color="auto"/>
            </w:tcBorders>
            <w:vAlign w:val="bottom"/>
          </w:tcPr>
          <w:p w:rsidR="00F94C3C" w:rsidRDefault="00F94C3C">
            <w:pPr>
              <w:rPr>
                <w:sz w:val="19"/>
                <w:szCs w:val="19"/>
              </w:rPr>
            </w:pPr>
          </w:p>
        </w:tc>
        <w:tc>
          <w:tcPr>
            <w:tcW w:w="1020" w:type="dxa"/>
            <w:tcBorders>
              <w:right w:val="single" w:sz="8" w:space="0" w:color="auto"/>
            </w:tcBorders>
            <w:vAlign w:val="bottom"/>
          </w:tcPr>
          <w:p w:rsidR="00F94C3C" w:rsidRDefault="00F94C3C">
            <w:pPr>
              <w:rPr>
                <w:sz w:val="19"/>
                <w:szCs w:val="19"/>
              </w:rPr>
            </w:pPr>
          </w:p>
        </w:tc>
        <w:tc>
          <w:tcPr>
            <w:tcW w:w="1600" w:type="dxa"/>
            <w:vAlign w:val="bottom"/>
          </w:tcPr>
          <w:p w:rsidR="00F94C3C" w:rsidRDefault="00F94C3C">
            <w:pPr>
              <w:rPr>
                <w:sz w:val="19"/>
                <w:szCs w:val="19"/>
              </w:rPr>
            </w:pPr>
          </w:p>
        </w:tc>
        <w:tc>
          <w:tcPr>
            <w:tcW w:w="240" w:type="dxa"/>
            <w:tcBorders>
              <w:right w:val="single" w:sz="8" w:space="0" w:color="auto"/>
            </w:tcBorders>
            <w:vAlign w:val="bottom"/>
          </w:tcPr>
          <w:p w:rsidR="00F94C3C" w:rsidRDefault="00F94C3C">
            <w:pPr>
              <w:rPr>
                <w:sz w:val="19"/>
                <w:szCs w:val="19"/>
              </w:rPr>
            </w:pPr>
          </w:p>
        </w:tc>
        <w:tc>
          <w:tcPr>
            <w:tcW w:w="436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старшеклассников в период реализации</w:t>
            </w:r>
          </w:p>
        </w:tc>
        <w:tc>
          <w:tcPr>
            <w:tcW w:w="2980" w:type="dxa"/>
            <w:tcBorders>
              <w:right w:val="single" w:sz="8" w:space="0" w:color="auto"/>
            </w:tcBorders>
            <w:vAlign w:val="bottom"/>
          </w:tcPr>
          <w:p w:rsidR="00F94C3C" w:rsidRDefault="00F94C3C">
            <w:pPr>
              <w:rPr>
                <w:sz w:val="19"/>
                <w:szCs w:val="19"/>
              </w:rPr>
            </w:pPr>
          </w:p>
        </w:tc>
        <w:tc>
          <w:tcPr>
            <w:tcW w:w="2520" w:type="dxa"/>
            <w:tcBorders>
              <w:right w:val="single" w:sz="8" w:space="0" w:color="auto"/>
            </w:tcBorders>
            <w:vAlign w:val="bottom"/>
          </w:tcPr>
          <w:p w:rsidR="00F94C3C" w:rsidRDefault="00F94C3C">
            <w:pPr>
              <w:rPr>
                <w:sz w:val="19"/>
                <w:szCs w:val="19"/>
              </w:rPr>
            </w:pPr>
          </w:p>
        </w:tc>
        <w:tc>
          <w:tcPr>
            <w:tcW w:w="40" w:type="dxa"/>
            <w:vAlign w:val="bottom"/>
          </w:tcPr>
          <w:p w:rsidR="00F94C3C" w:rsidRDefault="00F94C3C">
            <w:pPr>
              <w:rPr>
                <w:sz w:val="19"/>
                <w:szCs w:val="19"/>
              </w:rPr>
            </w:pPr>
          </w:p>
        </w:tc>
        <w:tc>
          <w:tcPr>
            <w:tcW w:w="178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9"/>
        </w:trPr>
        <w:tc>
          <w:tcPr>
            <w:tcW w:w="700" w:type="dxa"/>
            <w:tcBorders>
              <w:right w:val="single" w:sz="8" w:space="0" w:color="auto"/>
            </w:tcBorders>
            <w:vAlign w:val="bottom"/>
          </w:tcPr>
          <w:p w:rsidR="00F94C3C" w:rsidRDefault="00F94C3C">
            <w:pPr>
              <w:rPr>
                <w:sz w:val="20"/>
                <w:szCs w:val="20"/>
              </w:rPr>
            </w:pPr>
          </w:p>
        </w:tc>
        <w:tc>
          <w:tcPr>
            <w:tcW w:w="1020" w:type="dxa"/>
            <w:tcBorders>
              <w:bottom w:val="single" w:sz="8" w:space="0" w:color="auto"/>
              <w:right w:val="single" w:sz="8" w:space="0" w:color="auto"/>
            </w:tcBorders>
            <w:vAlign w:val="bottom"/>
          </w:tcPr>
          <w:p w:rsidR="00F94C3C" w:rsidRDefault="00F94C3C">
            <w:pPr>
              <w:rPr>
                <w:sz w:val="20"/>
                <w:szCs w:val="20"/>
              </w:rPr>
            </w:pPr>
          </w:p>
        </w:tc>
        <w:tc>
          <w:tcPr>
            <w:tcW w:w="1600" w:type="dxa"/>
            <w:tcBorders>
              <w:bottom w:val="single" w:sz="8" w:space="0" w:color="auto"/>
            </w:tcBorders>
            <w:vAlign w:val="bottom"/>
          </w:tcPr>
          <w:p w:rsidR="00F94C3C" w:rsidRDefault="00F94C3C">
            <w:pPr>
              <w:rPr>
                <w:sz w:val="20"/>
                <w:szCs w:val="20"/>
              </w:rPr>
            </w:pPr>
          </w:p>
        </w:tc>
        <w:tc>
          <w:tcPr>
            <w:tcW w:w="240" w:type="dxa"/>
            <w:tcBorders>
              <w:bottom w:val="single" w:sz="8" w:space="0" w:color="auto"/>
              <w:right w:val="single" w:sz="8" w:space="0" w:color="auto"/>
            </w:tcBorders>
            <w:vAlign w:val="bottom"/>
          </w:tcPr>
          <w:p w:rsidR="00F94C3C" w:rsidRDefault="00F94C3C">
            <w:pPr>
              <w:rPr>
                <w:sz w:val="20"/>
                <w:szCs w:val="20"/>
              </w:rPr>
            </w:pPr>
          </w:p>
        </w:tc>
        <w:tc>
          <w:tcPr>
            <w:tcW w:w="436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ФГОС «Ступени»</w:t>
            </w:r>
          </w:p>
        </w:tc>
        <w:tc>
          <w:tcPr>
            <w:tcW w:w="2980" w:type="dxa"/>
            <w:tcBorders>
              <w:bottom w:val="single" w:sz="8" w:space="0" w:color="auto"/>
              <w:right w:val="single" w:sz="8" w:space="0" w:color="auto"/>
            </w:tcBorders>
            <w:vAlign w:val="bottom"/>
          </w:tcPr>
          <w:p w:rsidR="00F94C3C" w:rsidRDefault="00F94C3C">
            <w:pPr>
              <w:rPr>
                <w:sz w:val="20"/>
                <w:szCs w:val="20"/>
              </w:rPr>
            </w:pPr>
          </w:p>
        </w:tc>
        <w:tc>
          <w:tcPr>
            <w:tcW w:w="2520" w:type="dxa"/>
            <w:tcBorders>
              <w:bottom w:val="single" w:sz="8" w:space="0" w:color="auto"/>
              <w:right w:val="single" w:sz="8" w:space="0" w:color="auto"/>
            </w:tcBorders>
            <w:vAlign w:val="bottom"/>
          </w:tcPr>
          <w:p w:rsidR="00F94C3C" w:rsidRDefault="00F94C3C">
            <w:pPr>
              <w:rPr>
                <w:sz w:val="20"/>
                <w:szCs w:val="20"/>
              </w:rPr>
            </w:pPr>
          </w:p>
        </w:tc>
        <w:tc>
          <w:tcPr>
            <w:tcW w:w="40" w:type="dxa"/>
            <w:tcBorders>
              <w:bottom w:val="single" w:sz="8" w:space="0" w:color="auto"/>
            </w:tcBorders>
            <w:vAlign w:val="bottom"/>
          </w:tcPr>
          <w:p w:rsidR="00F94C3C" w:rsidRDefault="00F94C3C">
            <w:pPr>
              <w:rPr>
                <w:sz w:val="20"/>
                <w:szCs w:val="20"/>
              </w:rPr>
            </w:pPr>
          </w:p>
        </w:tc>
        <w:tc>
          <w:tcPr>
            <w:tcW w:w="178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7"/>
        </w:trPr>
        <w:tc>
          <w:tcPr>
            <w:tcW w:w="700" w:type="dxa"/>
            <w:tcBorders>
              <w:right w:val="single" w:sz="8" w:space="0" w:color="auto"/>
            </w:tcBorders>
            <w:vAlign w:val="bottom"/>
          </w:tcPr>
          <w:p w:rsidR="00F94C3C" w:rsidRDefault="00F94C3C">
            <w:pPr>
              <w:rPr>
                <w:sz w:val="19"/>
                <w:szCs w:val="19"/>
              </w:rPr>
            </w:pPr>
          </w:p>
        </w:tc>
        <w:tc>
          <w:tcPr>
            <w:tcW w:w="1020" w:type="dxa"/>
            <w:tcBorders>
              <w:right w:val="single" w:sz="8" w:space="0" w:color="auto"/>
            </w:tcBorders>
            <w:vAlign w:val="bottom"/>
          </w:tcPr>
          <w:p w:rsidR="00F94C3C" w:rsidRDefault="00C806BD">
            <w:pPr>
              <w:spacing w:line="227" w:lineRule="exact"/>
              <w:ind w:right="480"/>
              <w:jc w:val="right"/>
              <w:rPr>
                <w:sz w:val="20"/>
                <w:szCs w:val="20"/>
              </w:rPr>
            </w:pPr>
            <w:r>
              <w:rPr>
                <w:rFonts w:eastAsia="Times New Roman"/>
                <w:color w:val="231F20"/>
                <w:w w:val="93"/>
                <w:sz w:val="20"/>
                <w:szCs w:val="20"/>
              </w:rPr>
              <w:t>01.03</w:t>
            </w:r>
          </w:p>
        </w:tc>
        <w:tc>
          <w:tcPr>
            <w:tcW w:w="1600" w:type="dxa"/>
            <w:vAlign w:val="bottom"/>
          </w:tcPr>
          <w:p w:rsidR="00F94C3C" w:rsidRDefault="00C806BD">
            <w:pPr>
              <w:spacing w:line="227" w:lineRule="exact"/>
              <w:rPr>
                <w:sz w:val="20"/>
                <w:szCs w:val="20"/>
              </w:rPr>
            </w:pPr>
            <w:r>
              <w:rPr>
                <w:rFonts w:eastAsia="Times New Roman"/>
                <w:sz w:val="20"/>
                <w:szCs w:val="20"/>
              </w:rPr>
              <w:t>Дошкольное</w:t>
            </w:r>
          </w:p>
        </w:tc>
        <w:tc>
          <w:tcPr>
            <w:tcW w:w="240" w:type="dxa"/>
            <w:tcBorders>
              <w:right w:val="single" w:sz="8" w:space="0" w:color="auto"/>
            </w:tcBorders>
            <w:vAlign w:val="bottom"/>
          </w:tcPr>
          <w:p w:rsidR="00F94C3C" w:rsidRDefault="00F94C3C">
            <w:pPr>
              <w:rPr>
                <w:sz w:val="19"/>
                <w:szCs w:val="19"/>
              </w:rPr>
            </w:pPr>
          </w:p>
        </w:tc>
        <w:tc>
          <w:tcPr>
            <w:tcW w:w="4360" w:type="dxa"/>
            <w:tcBorders>
              <w:right w:val="single" w:sz="8" w:space="0" w:color="auto"/>
            </w:tcBorders>
            <w:vAlign w:val="bottom"/>
          </w:tcPr>
          <w:p w:rsidR="00F94C3C" w:rsidRDefault="00C806BD">
            <w:pPr>
              <w:spacing w:line="227" w:lineRule="exact"/>
              <w:rPr>
                <w:sz w:val="20"/>
                <w:szCs w:val="20"/>
              </w:rPr>
            </w:pPr>
            <w:r>
              <w:rPr>
                <w:rFonts w:eastAsia="Times New Roman"/>
                <w:sz w:val="20"/>
                <w:szCs w:val="20"/>
              </w:rPr>
              <w:t>«Практико-ориентированная программа</w:t>
            </w:r>
          </w:p>
        </w:tc>
        <w:tc>
          <w:tcPr>
            <w:tcW w:w="2980" w:type="dxa"/>
            <w:tcBorders>
              <w:right w:val="single" w:sz="8" w:space="0" w:color="auto"/>
            </w:tcBorders>
            <w:vAlign w:val="bottom"/>
          </w:tcPr>
          <w:p w:rsidR="00F94C3C" w:rsidRDefault="00C806BD">
            <w:pPr>
              <w:spacing w:line="227" w:lineRule="exact"/>
              <w:rPr>
                <w:sz w:val="20"/>
                <w:szCs w:val="20"/>
              </w:rPr>
            </w:pPr>
            <w:r>
              <w:rPr>
                <w:rFonts w:eastAsia="Times New Roman"/>
                <w:sz w:val="20"/>
                <w:szCs w:val="20"/>
              </w:rPr>
              <w:t>Лебедева Ирина Николаевна,</w:t>
            </w:r>
          </w:p>
        </w:tc>
        <w:tc>
          <w:tcPr>
            <w:tcW w:w="2520" w:type="dxa"/>
            <w:tcBorders>
              <w:right w:val="single" w:sz="8" w:space="0" w:color="auto"/>
            </w:tcBorders>
            <w:vAlign w:val="bottom"/>
          </w:tcPr>
          <w:p w:rsidR="00F94C3C" w:rsidRDefault="00C806BD">
            <w:pPr>
              <w:spacing w:line="227" w:lineRule="exact"/>
              <w:rPr>
                <w:sz w:val="20"/>
                <w:szCs w:val="20"/>
              </w:rPr>
            </w:pPr>
            <w:r>
              <w:rPr>
                <w:rFonts w:eastAsia="Times New Roman"/>
                <w:sz w:val="20"/>
                <w:szCs w:val="20"/>
              </w:rPr>
              <w:t>Социальная адаптация: в</w:t>
            </w:r>
          </w:p>
        </w:tc>
        <w:tc>
          <w:tcPr>
            <w:tcW w:w="1820" w:type="dxa"/>
            <w:gridSpan w:val="2"/>
            <w:tcBorders>
              <w:right w:val="single" w:sz="8" w:space="0" w:color="auto"/>
            </w:tcBorders>
            <w:vAlign w:val="bottom"/>
          </w:tcPr>
          <w:p w:rsidR="00F94C3C" w:rsidRDefault="00C806BD">
            <w:pPr>
              <w:spacing w:line="227"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700" w:type="dxa"/>
            <w:vMerge w:val="restart"/>
            <w:tcBorders>
              <w:right w:val="single" w:sz="8" w:space="0" w:color="auto"/>
            </w:tcBorders>
            <w:textDirection w:val="tbRl"/>
            <w:vAlign w:val="bottom"/>
          </w:tcPr>
          <w:p w:rsidR="00F94C3C" w:rsidRDefault="00C806BD">
            <w:pPr>
              <w:ind w:right="337"/>
              <w:jc w:val="right"/>
              <w:rPr>
                <w:sz w:val="20"/>
                <w:szCs w:val="20"/>
              </w:rPr>
            </w:pPr>
            <w:r>
              <w:rPr>
                <w:rFonts w:eastAsia="Times New Roman"/>
                <w:w w:val="96"/>
              </w:rPr>
              <w:t>144</w:t>
            </w:r>
          </w:p>
        </w:tc>
        <w:tc>
          <w:tcPr>
            <w:tcW w:w="1020" w:type="dxa"/>
            <w:tcBorders>
              <w:right w:val="single" w:sz="8" w:space="0" w:color="auto"/>
            </w:tcBorders>
            <w:vAlign w:val="bottom"/>
          </w:tcPr>
          <w:p w:rsidR="00F94C3C" w:rsidRDefault="00F94C3C">
            <w:pPr>
              <w:rPr>
                <w:sz w:val="20"/>
                <w:szCs w:val="20"/>
              </w:rPr>
            </w:pPr>
          </w:p>
        </w:tc>
        <w:tc>
          <w:tcPr>
            <w:tcW w:w="1600" w:type="dxa"/>
            <w:vAlign w:val="bottom"/>
          </w:tcPr>
          <w:p w:rsidR="00F94C3C" w:rsidRDefault="00C806BD">
            <w:pPr>
              <w:rPr>
                <w:sz w:val="20"/>
                <w:szCs w:val="20"/>
              </w:rPr>
            </w:pPr>
            <w:r>
              <w:rPr>
                <w:rFonts w:eastAsia="Times New Roman"/>
                <w:sz w:val="20"/>
                <w:szCs w:val="20"/>
              </w:rPr>
              <w:t>образование,</w:t>
            </w:r>
          </w:p>
        </w:tc>
        <w:tc>
          <w:tcPr>
            <w:tcW w:w="240" w:type="dxa"/>
            <w:tcBorders>
              <w:right w:val="single" w:sz="8" w:space="0" w:color="auto"/>
            </w:tcBorders>
            <w:vAlign w:val="bottom"/>
          </w:tcPr>
          <w:p w:rsidR="00F94C3C" w:rsidRDefault="00F94C3C">
            <w:pPr>
              <w:rPr>
                <w:sz w:val="20"/>
                <w:szCs w:val="20"/>
              </w:rPr>
            </w:pPr>
          </w:p>
        </w:tc>
        <w:tc>
          <w:tcPr>
            <w:tcW w:w="4360" w:type="dxa"/>
            <w:tcBorders>
              <w:right w:val="single" w:sz="8" w:space="0" w:color="auto"/>
            </w:tcBorders>
            <w:vAlign w:val="bottom"/>
          </w:tcPr>
          <w:p w:rsidR="00F94C3C" w:rsidRDefault="00C806BD">
            <w:pPr>
              <w:rPr>
                <w:sz w:val="20"/>
                <w:szCs w:val="20"/>
              </w:rPr>
            </w:pPr>
            <w:r>
              <w:rPr>
                <w:rFonts w:eastAsia="Times New Roman"/>
                <w:sz w:val="20"/>
                <w:szCs w:val="20"/>
              </w:rPr>
              <w:t>(технология) сопровождения родителей детей</w:t>
            </w:r>
          </w:p>
        </w:tc>
        <w:tc>
          <w:tcPr>
            <w:tcW w:w="2980" w:type="dxa"/>
            <w:tcBorders>
              <w:right w:val="single" w:sz="8" w:space="0" w:color="auto"/>
            </w:tcBorders>
            <w:vAlign w:val="bottom"/>
          </w:tcPr>
          <w:p w:rsidR="00F94C3C" w:rsidRDefault="00C806BD">
            <w:pPr>
              <w:rPr>
                <w:sz w:val="20"/>
                <w:szCs w:val="20"/>
              </w:rPr>
            </w:pPr>
            <w:r>
              <w:rPr>
                <w:rFonts w:eastAsia="Times New Roman"/>
                <w:sz w:val="20"/>
                <w:szCs w:val="20"/>
              </w:rPr>
              <w:t>Петроченко Татьяна Валериевна,</w:t>
            </w:r>
          </w:p>
        </w:tc>
        <w:tc>
          <w:tcPr>
            <w:tcW w:w="2520" w:type="dxa"/>
            <w:tcBorders>
              <w:right w:val="single" w:sz="8" w:space="0" w:color="auto"/>
            </w:tcBorders>
            <w:vAlign w:val="bottom"/>
          </w:tcPr>
          <w:p w:rsidR="00F94C3C" w:rsidRDefault="00C806BD">
            <w:pPr>
              <w:rPr>
                <w:sz w:val="20"/>
                <w:szCs w:val="20"/>
              </w:rPr>
            </w:pPr>
            <w:r>
              <w:rPr>
                <w:rFonts w:eastAsia="Times New Roman"/>
                <w:sz w:val="20"/>
                <w:szCs w:val="20"/>
              </w:rPr>
              <w:t>форме отклонений от</w:t>
            </w:r>
          </w:p>
        </w:tc>
        <w:tc>
          <w:tcPr>
            <w:tcW w:w="1820" w:type="dxa"/>
            <w:gridSpan w:val="2"/>
            <w:tcBorders>
              <w:right w:val="single" w:sz="8" w:space="0" w:color="auto"/>
            </w:tcBorders>
            <w:vAlign w:val="bottom"/>
          </w:tcPr>
          <w:p w:rsidR="00F94C3C" w:rsidRDefault="00C806BD">
            <w:pPr>
              <w:rPr>
                <w:sz w:val="20"/>
                <w:szCs w:val="20"/>
              </w:rPr>
            </w:pPr>
            <w:r>
              <w:rPr>
                <w:rFonts w:eastAsia="Times New Roman"/>
                <w:sz w:val="20"/>
                <w:szCs w:val="20"/>
              </w:rPr>
              <w:t>node/108</w:t>
            </w:r>
          </w:p>
        </w:tc>
        <w:tc>
          <w:tcPr>
            <w:tcW w:w="0" w:type="dxa"/>
            <w:vAlign w:val="bottom"/>
          </w:tcPr>
          <w:p w:rsidR="00F94C3C" w:rsidRDefault="00F94C3C">
            <w:pPr>
              <w:rPr>
                <w:sz w:val="1"/>
                <w:szCs w:val="1"/>
              </w:rPr>
            </w:pPr>
          </w:p>
        </w:tc>
      </w:tr>
      <w:tr w:rsidR="00F94C3C">
        <w:trPr>
          <w:trHeight w:val="188"/>
        </w:trPr>
        <w:tc>
          <w:tcPr>
            <w:tcW w:w="700" w:type="dxa"/>
            <w:vMerge/>
            <w:tcBorders>
              <w:right w:val="single" w:sz="8" w:space="0" w:color="auto"/>
            </w:tcBorders>
            <w:vAlign w:val="bottom"/>
          </w:tcPr>
          <w:p w:rsidR="00F94C3C" w:rsidRDefault="00F94C3C">
            <w:pPr>
              <w:rPr>
                <w:sz w:val="16"/>
                <w:szCs w:val="16"/>
              </w:rPr>
            </w:pPr>
          </w:p>
        </w:tc>
        <w:tc>
          <w:tcPr>
            <w:tcW w:w="1020" w:type="dxa"/>
            <w:tcBorders>
              <w:right w:val="single" w:sz="8" w:space="0" w:color="auto"/>
            </w:tcBorders>
            <w:vAlign w:val="bottom"/>
          </w:tcPr>
          <w:p w:rsidR="00F94C3C" w:rsidRDefault="00F94C3C">
            <w:pPr>
              <w:rPr>
                <w:sz w:val="16"/>
                <w:szCs w:val="16"/>
              </w:rPr>
            </w:pPr>
          </w:p>
        </w:tc>
        <w:tc>
          <w:tcPr>
            <w:tcW w:w="1600" w:type="dxa"/>
            <w:vMerge w:val="restart"/>
            <w:vAlign w:val="bottom"/>
          </w:tcPr>
          <w:p w:rsidR="00F94C3C" w:rsidRDefault="00C806BD">
            <w:pPr>
              <w:rPr>
                <w:sz w:val="20"/>
                <w:szCs w:val="20"/>
              </w:rPr>
            </w:pPr>
            <w:r>
              <w:rPr>
                <w:rFonts w:eastAsia="Times New Roman"/>
                <w:sz w:val="20"/>
                <w:szCs w:val="20"/>
              </w:rPr>
              <w:t>начальная школа</w:t>
            </w:r>
          </w:p>
        </w:tc>
        <w:tc>
          <w:tcPr>
            <w:tcW w:w="240" w:type="dxa"/>
            <w:tcBorders>
              <w:right w:val="single" w:sz="8" w:space="0" w:color="auto"/>
            </w:tcBorders>
            <w:vAlign w:val="bottom"/>
          </w:tcPr>
          <w:p w:rsidR="00F94C3C" w:rsidRDefault="00F94C3C">
            <w:pPr>
              <w:rPr>
                <w:sz w:val="16"/>
                <w:szCs w:val="16"/>
              </w:rPr>
            </w:pPr>
          </w:p>
        </w:tc>
        <w:tc>
          <w:tcPr>
            <w:tcW w:w="4360" w:type="dxa"/>
            <w:vMerge w:val="restart"/>
            <w:tcBorders>
              <w:right w:val="single" w:sz="8" w:space="0" w:color="auto"/>
            </w:tcBorders>
            <w:vAlign w:val="bottom"/>
          </w:tcPr>
          <w:p w:rsidR="00F94C3C" w:rsidRDefault="00C806BD">
            <w:pPr>
              <w:rPr>
                <w:sz w:val="20"/>
                <w:szCs w:val="20"/>
              </w:rPr>
            </w:pPr>
            <w:r>
              <w:rPr>
                <w:rFonts w:eastAsia="Times New Roman"/>
                <w:sz w:val="20"/>
                <w:szCs w:val="20"/>
              </w:rPr>
              <w:t>групп комбинированной направленности</w:t>
            </w:r>
          </w:p>
        </w:tc>
        <w:tc>
          <w:tcPr>
            <w:tcW w:w="2980" w:type="dxa"/>
            <w:vMerge w:val="restart"/>
            <w:tcBorders>
              <w:right w:val="single" w:sz="8" w:space="0" w:color="auto"/>
            </w:tcBorders>
            <w:vAlign w:val="bottom"/>
          </w:tcPr>
          <w:p w:rsidR="00F94C3C" w:rsidRDefault="00C806BD">
            <w:pPr>
              <w:rPr>
                <w:sz w:val="20"/>
                <w:szCs w:val="20"/>
              </w:rPr>
            </w:pPr>
            <w:r>
              <w:rPr>
                <w:rFonts w:eastAsia="Times New Roman"/>
                <w:sz w:val="20"/>
                <w:szCs w:val="20"/>
              </w:rPr>
              <w:t>Кечуткина Анна Юрьевна,</w:t>
            </w:r>
          </w:p>
        </w:tc>
        <w:tc>
          <w:tcPr>
            <w:tcW w:w="2520" w:type="dxa"/>
            <w:vMerge w:val="restart"/>
            <w:tcBorders>
              <w:right w:val="single" w:sz="8" w:space="0" w:color="auto"/>
            </w:tcBorders>
            <w:vAlign w:val="bottom"/>
          </w:tcPr>
          <w:p w:rsidR="00F94C3C" w:rsidRDefault="00C806BD">
            <w:pPr>
              <w:rPr>
                <w:sz w:val="20"/>
                <w:szCs w:val="20"/>
              </w:rPr>
            </w:pPr>
            <w:r>
              <w:rPr>
                <w:rFonts w:eastAsia="Times New Roman"/>
                <w:sz w:val="20"/>
                <w:szCs w:val="20"/>
              </w:rPr>
              <w:t>социальных норм</w:t>
            </w:r>
          </w:p>
        </w:tc>
        <w:tc>
          <w:tcPr>
            <w:tcW w:w="40" w:type="dxa"/>
            <w:vAlign w:val="bottom"/>
          </w:tcPr>
          <w:p w:rsidR="00F94C3C" w:rsidRDefault="00F94C3C">
            <w:pPr>
              <w:rPr>
                <w:sz w:val="16"/>
                <w:szCs w:val="16"/>
              </w:rPr>
            </w:pPr>
          </w:p>
        </w:tc>
        <w:tc>
          <w:tcPr>
            <w:tcW w:w="1780" w:type="dxa"/>
            <w:tcBorders>
              <w:right w:val="single" w:sz="8" w:space="0" w:color="auto"/>
            </w:tcBorders>
            <w:vAlign w:val="bottom"/>
          </w:tcPr>
          <w:p w:rsidR="00F94C3C" w:rsidRDefault="00F94C3C">
            <w:pPr>
              <w:rPr>
                <w:sz w:val="16"/>
                <w:szCs w:val="16"/>
              </w:rPr>
            </w:pPr>
          </w:p>
        </w:tc>
        <w:tc>
          <w:tcPr>
            <w:tcW w:w="0" w:type="dxa"/>
            <w:vAlign w:val="bottom"/>
          </w:tcPr>
          <w:p w:rsidR="00F94C3C" w:rsidRDefault="00F94C3C">
            <w:pPr>
              <w:rPr>
                <w:sz w:val="1"/>
                <w:szCs w:val="1"/>
              </w:rPr>
            </w:pPr>
          </w:p>
        </w:tc>
      </w:tr>
      <w:tr w:rsidR="00F94C3C">
        <w:trPr>
          <w:trHeight w:val="42"/>
        </w:trPr>
        <w:tc>
          <w:tcPr>
            <w:tcW w:w="700" w:type="dxa"/>
            <w:tcBorders>
              <w:right w:val="single" w:sz="8" w:space="0" w:color="auto"/>
            </w:tcBorders>
            <w:vAlign w:val="bottom"/>
          </w:tcPr>
          <w:p w:rsidR="00F94C3C" w:rsidRDefault="00F94C3C">
            <w:pPr>
              <w:rPr>
                <w:sz w:val="3"/>
                <w:szCs w:val="3"/>
              </w:rPr>
            </w:pPr>
          </w:p>
        </w:tc>
        <w:tc>
          <w:tcPr>
            <w:tcW w:w="1020" w:type="dxa"/>
            <w:tcBorders>
              <w:right w:val="single" w:sz="8" w:space="0" w:color="auto"/>
            </w:tcBorders>
            <w:vAlign w:val="bottom"/>
          </w:tcPr>
          <w:p w:rsidR="00F94C3C" w:rsidRDefault="00F94C3C">
            <w:pPr>
              <w:rPr>
                <w:sz w:val="3"/>
                <w:szCs w:val="3"/>
              </w:rPr>
            </w:pPr>
          </w:p>
        </w:tc>
        <w:tc>
          <w:tcPr>
            <w:tcW w:w="1600" w:type="dxa"/>
            <w:vMerge/>
            <w:vAlign w:val="bottom"/>
          </w:tcPr>
          <w:p w:rsidR="00F94C3C" w:rsidRDefault="00F94C3C">
            <w:pPr>
              <w:rPr>
                <w:sz w:val="3"/>
                <w:szCs w:val="3"/>
              </w:rPr>
            </w:pPr>
          </w:p>
        </w:tc>
        <w:tc>
          <w:tcPr>
            <w:tcW w:w="240" w:type="dxa"/>
            <w:tcBorders>
              <w:right w:val="single" w:sz="8" w:space="0" w:color="auto"/>
            </w:tcBorders>
            <w:vAlign w:val="bottom"/>
          </w:tcPr>
          <w:p w:rsidR="00F94C3C" w:rsidRDefault="00F94C3C">
            <w:pPr>
              <w:rPr>
                <w:sz w:val="3"/>
                <w:szCs w:val="3"/>
              </w:rPr>
            </w:pPr>
          </w:p>
        </w:tc>
        <w:tc>
          <w:tcPr>
            <w:tcW w:w="4360" w:type="dxa"/>
            <w:vMerge/>
            <w:tcBorders>
              <w:right w:val="single" w:sz="8" w:space="0" w:color="auto"/>
            </w:tcBorders>
            <w:vAlign w:val="bottom"/>
          </w:tcPr>
          <w:p w:rsidR="00F94C3C" w:rsidRDefault="00F94C3C">
            <w:pPr>
              <w:rPr>
                <w:sz w:val="3"/>
                <w:szCs w:val="3"/>
              </w:rPr>
            </w:pPr>
          </w:p>
        </w:tc>
        <w:tc>
          <w:tcPr>
            <w:tcW w:w="2980" w:type="dxa"/>
            <w:vMerge/>
            <w:tcBorders>
              <w:right w:val="single" w:sz="8" w:space="0" w:color="auto"/>
            </w:tcBorders>
            <w:vAlign w:val="bottom"/>
          </w:tcPr>
          <w:p w:rsidR="00F94C3C" w:rsidRDefault="00F94C3C">
            <w:pPr>
              <w:rPr>
                <w:sz w:val="3"/>
                <w:szCs w:val="3"/>
              </w:rPr>
            </w:pPr>
          </w:p>
        </w:tc>
        <w:tc>
          <w:tcPr>
            <w:tcW w:w="2520" w:type="dxa"/>
            <w:vMerge/>
            <w:tcBorders>
              <w:right w:val="single" w:sz="8" w:space="0" w:color="auto"/>
            </w:tcBorders>
            <w:vAlign w:val="bottom"/>
          </w:tcPr>
          <w:p w:rsidR="00F94C3C" w:rsidRDefault="00F94C3C">
            <w:pPr>
              <w:rPr>
                <w:sz w:val="3"/>
                <w:szCs w:val="3"/>
              </w:rPr>
            </w:pPr>
          </w:p>
        </w:tc>
        <w:tc>
          <w:tcPr>
            <w:tcW w:w="40" w:type="dxa"/>
            <w:vAlign w:val="bottom"/>
          </w:tcPr>
          <w:p w:rsidR="00F94C3C" w:rsidRDefault="00F94C3C">
            <w:pPr>
              <w:rPr>
                <w:sz w:val="3"/>
                <w:szCs w:val="3"/>
              </w:rPr>
            </w:pPr>
          </w:p>
        </w:tc>
        <w:tc>
          <w:tcPr>
            <w:tcW w:w="1780" w:type="dxa"/>
            <w:tcBorders>
              <w:right w:val="single" w:sz="8" w:space="0" w:color="auto"/>
            </w:tcBorders>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auto"/>
            </w:tcBorders>
            <w:vAlign w:val="bottom"/>
          </w:tcPr>
          <w:p w:rsidR="00F94C3C" w:rsidRDefault="00F94C3C">
            <w:pPr>
              <w:rPr>
                <w:sz w:val="20"/>
                <w:szCs w:val="20"/>
              </w:rPr>
            </w:pPr>
          </w:p>
        </w:tc>
        <w:tc>
          <w:tcPr>
            <w:tcW w:w="1020" w:type="dxa"/>
            <w:tcBorders>
              <w:right w:val="single" w:sz="8" w:space="0" w:color="auto"/>
            </w:tcBorders>
            <w:vAlign w:val="bottom"/>
          </w:tcPr>
          <w:p w:rsidR="00F94C3C" w:rsidRDefault="00F94C3C">
            <w:pPr>
              <w:rPr>
                <w:sz w:val="20"/>
                <w:szCs w:val="20"/>
              </w:rPr>
            </w:pPr>
          </w:p>
        </w:tc>
        <w:tc>
          <w:tcPr>
            <w:tcW w:w="160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4360" w:type="dxa"/>
            <w:tcBorders>
              <w:right w:val="single" w:sz="8" w:space="0" w:color="auto"/>
            </w:tcBorders>
            <w:vAlign w:val="bottom"/>
          </w:tcPr>
          <w:p w:rsidR="00F94C3C" w:rsidRDefault="00C806BD">
            <w:pPr>
              <w:rPr>
                <w:sz w:val="20"/>
                <w:szCs w:val="20"/>
              </w:rPr>
            </w:pPr>
            <w:r>
              <w:rPr>
                <w:rFonts w:eastAsia="Times New Roman"/>
                <w:sz w:val="20"/>
                <w:szCs w:val="20"/>
              </w:rPr>
              <w:t>«Песочная страна»</w:t>
            </w:r>
          </w:p>
        </w:tc>
        <w:tc>
          <w:tcPr>
            <w:tcW w:w="2980" w:type="dxa"/>
            <w:tcBorders>
              <w:right w:val="single" w:sz="8" w:space="0" w:color="auto"/>
            </w:tcBorders>
            <w:vAlign w:val="bottom"/>
          </w:tcPr>
          <w:p w:rsidR="00F94C3C" w:rsidRDefault="00C806BD">
            <w:pPr>
              <w:rPr>
                <w:sz w:val="20"/>
                <w:szCs w:val="20"/>
              </w:rPr>
            </w:pPr>
            <w:r>
              <w:rPr>
                <w:rFonts w:eastAsia="Times New Roman"/>
                <w:sz w:val="20"/>
                <w:szCs w:val="20"/>
              </w:rPr>
              <w:t>Юрченко Татьяна Ивановна</w:t>
            </w:r>
          </w:p>
        </w:tc>
        <w:tc>
          <w:tcPr>
            <w:tcW w:w="2520" w:type="dxa"/>
            <w:tcBorders>
              <w:right w:val="single" w:sz="8" w:space="0" w:color="auto"/>
            </w:tcBorders>
            <w:vAlign w:val="bottom"/>
          </w:tcPr>
          <w:p w:rsidR="00F94C3C" w:rsidRDefault="00F94C3C">
            <w:pPr>
              <w:rPr>
                <w:sz w:val="20"/>
                <w:szCs w:val="20"/>
              </w:rPr>
            </w:pPr>
          </w:p>
        </w:tc>
        <w:tc>
          <w:tcPr>
            <w:tcW w:w="40" w:type="dxa"/>
            <w:vAlign w:val="bottom"/>
          </w:tcPr>
          <w:p w:rsidR="00F94C3C" w:rsidRDefault="00F94C3C">
            <w:pPr>
              <w:rPr>
                <w:sz w:val="20"/>
                <w:szCs w:val="20"/>
              </w:rPr>
            </w:pPr>
          </w:p>
        </w:tc>
        <w:tc>
          <w:tcPr>
            <w:tcW w:w="178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613"/>
        </w:trPr>
        <w:tc>
          <w:tcPr>
            <w:tcW w:w="700" w:type="dxa"/>
            <w:tcBorders>
              <w:right w:val="single" w:sz="8" w:space="0" w:color="auto"/>
            </w:tcBorders>
            <w:vAlign w:val="bottom"/>
          </w:tcPr>
          <w:p w:rsidR="00F94C3C" w:rsidRDefault="00F94C3C">
            <w:pPr>
              <w:rPr>
                <w:sz w:val="24"/>
                <w:szCs w:val="24"/>
              </w:rPr>
            </w:pPr>
          </w:p>
        </w:tc>
        <w:tc>
          <w:tcPr>
            <w:tcW w:w="1020" w:type="dxa"/>
            <w:tcBorders>
              <w:bottom w:val="single" w:sz="8" w:space="0" w:color="auto"/>
              <w:right w:val="single" w:sz="8" w:space="0" w:color="auto"/>
            </w:tcBorders>
            <w:vAlign w:val="bottom"/>
          </w:tcPr>
          <w:p w:rsidR="00F94C3C" w:rsidRDefault="00F94C3C">
            <w:pPr>
              <w:rPr>
                <w:sz w:val="24"/>
                <w:szCs w:val="24"/>
              </w:rPr>
            </w:pPr>
          </w:p>
        </w:tc>
        <w:tc>
          <w:tcPr>
            <w:tcW w:w="1600" w:type="dxa"/>
            <w:tcBorders>
              <w:bottom w:val="single" w:sz="8" w:space="0" w:color="auto"/>
            </w:tcBorders>
            <w:vAlign w:val="bottom"/>
          </w:tcPr>
          <w:p w:rsidR="00F94C3C" w:rsidRDefault="00F94C3C">
            <w:pPr>
              <w:rPr>
                <w:sz w:val="24"/>
                <w:szCs w:val="24"/>
              </w:rPr>
            </w:pPr>
          </w:p>
        </w:tc>
        <w:tc>
          <w:tcPr>
            <w:tcW w:w="240" w:type="dxa"/>
            <w:tcBorders>
              <w:bottom w:val="single" w:sz="8" w:space="0" w:color="auto"/>
              <w:right w:val="single" w:sz="8" w:space="0" w:color="auto"/>
            </w:tcBorders>
            <w:vAlign w:val="bottom"/>
          </w:tcPr>
          <w:p w:rsidR="00F94C3C" w:rsidRDefault="00F94C3C">
            <w:pPr>
              <w:rPr>
                <w:sz w:val="24"/>
                <w:szCs w:val="24"/>
              </w:rPr>
            </w:pPr>
          </w:p>
        </w:tc>
        <w:tc>
          <w:tcPr>
            <w:tcW w:w="4360" w:type="dxa"/>
            <w:tcBorders>
              <w:bottom w:val="single" w:sz="8" w:space="0" w:color="auto"/>
              <w:right w:val="single" w:sz="8" w:space="0" w:color="auto"/>
            </w:tcBorders>
            <w:vAlign w:val="bottom"/>
          </w:tcPr>
          <w:p w:rsidR="00F94C3C" w:rsidRDefault="00F94C3C">
            <w:pPr>
              <w:rPr>
                <w:sz w:val="24"/>
                <w:szCs w:val="24"/>
              </w:rPr>
            </w:pPr>
          </w:p>
        </w:tc>
        <w:tc>
          <w:tcPr>
            <w:tcW w:w="2980" w:type="dxa"/>
            <w:tcBorders>
              <w:bottom w:val="single" w:sz="8" w:space="0" w:color="auto"/>
              <w:right w:val="single" w:sz="8" w:space="0" w:color="auto"/>
            </w:tcBorders>
            <w:vAlign w:val="bottom"/>
          </w:tcPr>
          <w:p w:rsidR="00F94C3C" w:rsidRDefault="00F94C3C">
            <w:pPr>
              <w:rPr>
                <w:sz w:val="24"/>
                <w:szCs w:val="24"/>
              </w:rPr>
            </w:pPr>
          </w:p>
        </w:tc>
        <w:tc>
          <w:tcPr>
            <w:tcW w:w="2520" w:type="dxa"/>
            <w:tcBorders>
              <w:bottom w:val="single" w:sz="8" w:space="0" w:color="auto"/>
              <w:right w:val="single" w:sz="8" w:space="0" w:color="auto"/>
            </w:tcBorders>
            <w:vAlign w:val="bottom"/>
          </w:tcPr>
          <w:p w:rsidR="00F94C3C" w:rsidRDefault="00F94C3C">
            <w:pPr>
              <w:rPr>
                <w:sz w:val="24"/>
                <w:szCs w:val="24"/>
              </w:rPr>
            </w:pPr>
          </w:p>
        </w:tc>
        <w:tc>
          <w:tcPr>
            <w:tcW w:w="1820" w:type="dxa"/>
            <w:gridSpan w:val="2"/>
            <w:tcBorders>
              <w:bottom w:val="single" w:sz="8" w:space="0" w:color="auto"/>
              <w:right w:val="single" w:sz="8" w:space="0" w:color="auto"/>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700" w:type="dxa"/>
            <w:tcBorders>
              <w:right w:val="single" w:sz="8" w:space="0" w:color="auto"/>
            </w:tcBorders>
            <w:vAlign w:val="bottom"/>
          </w:tcPr>
          <w:p w:rsidR="00F94C3C" w:rsidRDefault="00F94C3C">
            <w:pPr>
              <w:rPr>
                <w:sz w:val="19"/>
                <w:szCs w:val="19"/>
              </w:rPr>
            </w:pPr>
          </w:p>
        </w:tc>
        <w:tc>
          <w:tcPr>
            <w:tcW w:w="1020" w:type="dxa"/>
            <w:tcBorders>
              <w:right w:val="single" w:sz="8" w:space="0" w:color="auto"/>
            </w:tcBorders>
            <w:vAlign w:val="bottom"/>
          </w:tcPr>
          <w:p w:rsidR="00F94C3C" w:rsidRDefault="00C806BD">
            <w:pPr>
              <w:spacing w:line="219" w:lineRule="exact"/>
              <w:ind w:right="480"/>
              <w:jc w:val="right"/>
              <w:rPr>
                <w:sz w:val="20"/>
                <w:szCs w:val="20"/>
              </w:rPr>
            </w:pPr>
            <w:r>
              <w:rPr>
                <w:rFonts w:eastAsia="Times New Roman"/>
                <w:color w:val="231F20"/>
                <w:w w:val="93"/>
                <w:sz w:val="20"/>
                <w:szCs w:val="20"/>
              </w:rPr>
              <w:t>01.04</w:t>
            </w:r>
          </w:p>
        </w:tc>
        <w:tc>
          <w:tcPr>
            <w:tcW w:w="1600" w:type="dxa"/>
            <w:vAlign w:val="bottom"/>
          </w:tcPr>
          <w:p w:rsidR="00F94C3C" w:rsidRDefault="00C806BD">
            <w:pPr>
              <w:spacing w:line="219" w:lineRule="exact"/>
              <w:rPr>
                <w:sz w:val="20"/>
                <w:szCs w:val="20"/>
              </w:rPr>
            </w:pPr>
            <w:r>
              <w:rPr>
                <w:rFonts w:eastAsia="Times New Roman"/>
                <w:sz w:val="20"/>
                <w:szCs w:val="20"/>
              </w:rPr>
              <w:t>Начальная школа,</w:t>
            </w:r>
          </w:p>
        </w:tc>
        <w:tc>
          <w:tcPr>
            <w:tcW w:w="240" w:type="dxa"/>
            <w:tcBorders>
              <w:right w:val="single" w:sz="8" w:space="0" w:color="auto"/>
            </w:tcBorders>
            <w:vAlign w:val="bottom"/>
          </w:tcPr>
          <w:p w:rsidR="00F94C3C" w:rsidRDefault="00F94C3C">
            <w:pPr>
              <w:rPr>
                <w:sz w:val="19"/>
                <w:szCs w:val="19"/>
              </w:rPr>
            </w:pPr>
          </w:p>
        </w:tc>
        <w:tc>
          <w:tcPr>
            <w:tcW w:w="43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От проблем к действиям (развитие сетевого</w:t>
            </w:r>
          </w:p>
        </w:tc>
        <w:tc>
          <w:tcPr>
            <w:tcW w:w="2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Реутова Елена Анатольевна</w:t>
            </w:r>
          </w:p>
        </w:tc>
        <w:tc>
          <w:tcPr>
            <w:tcW w:w="25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Развитие профессионально-</w:t>
            </w:r>
          </w:p>
        </w:tc>
        <w:tc>
          <w:tcPr>
            <w:tcW w:w="1820" w:type="dxa"/>
            <w:gridSpan w:val="2"/>
            <w:tcBorders>
              <w:right w:val="single" w:sz="8" w:space="0" w:color="auto"/>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auto"/>
            </w:tcBorders>
            <w:vAlign w:val="bottom"/>
          </w:tcPr>
          <w:p w:rsidR="00F94C3C" w:rsidRDefault="00F94C3C">
            <w:pPr>
              <w:rPr>
                <w:sz w:val="20"/>
                <w:szCs w:val="20"/>
              </w:rPr>
            </w:pPr>
          </w:p>
        </w:tc>
        <w:tc>
          <w:tcPr>
            <w:tcW w:w="1020" w:type="dxa"/>
            <w:tcBorders>
              <w:right w:val="single" w:sz="8" w:space="0" w:color="auto"/>
            </w:tcBorders>
            <w:vAlign w:val="bottom"/>
          </w:tcPr>
          <w:p w:rsidR="00F94C3C" w:rsidRDefault="00F94C3C">
            <w:pPr>
              <w:rPr>
                <w:sz w:val="20"/>
                <w:szCs w:val="20"/>
              </w:rPr>
            </w:pPr>
          </w:p>
        </w:tc>
        <w:tc>
          <w:tcPr>
            <w:tcW w:w="1600" w:type="dxa"/>
            <w:vAlign w:val="bottom"/>
          </w:tcPr>
          <w:p w:rsidR="00F94C3C" w:rsidRDefault="00C806BD">
            <w:pPr>
              <w:rPr>
                <w:sz w:val="20"/>
                <w:szCs w:val="20"/>
              </w:rPr>
            </w:pPr>
            <w:r>
              <w:rPr>
                <w:rFonts w:eastAsia="Times New Roman"/>
                <w:sz w:val="20"/>
                <w:szCs w:val="20"/>
              </w:rPr>
              <w:t>основная школа,</w:t>
            </w:r>
          </w:p>
        </w:tc>
        <w:tc>
          <w:tcPr>
            <w:tcW w:w="240" w:type="dxa"/>
            <w:tcBorders>
              <w:right w:val="single" w:sz="8" w:space="0" w:color="auto"/>
            </w:tcBorders>
            <w:vAlign w:val="bottom"/>
          </w:tcPr>
          <w:p w:rsidR="00F94C3C" w:rsidRDefault="00F94C3C">
            <w:pPr>
              <w:rPr>
                <w:sz w:val="20"/>
                <w:szCs w:val="20"/>
              </w:rPr>
            </w:pPr>
          </w:p>
        </w:tc>
        <w:tc>
          <w:tcPr>
            <w:tcW w:w="4360" w:type="dxa"/>
            <w:tcBorders>
              <w:right w:val="single" w:sz="8" w:space="0" w:color="auto"/>
            </w:tcBorders>
            <w:vAlign w:val="bottom"/>
          </w:tcPr>
          <w:p w:rsidR="00F94C3C" w:rsidRDefault="00C806BD">
            <w:pPr>
              <w:rPr>
                <w:sz w:val="20"/>
                <w:szCs w:val="20"/>
              </w:rPr>
            </w:pPr>
            <w:r>
              <w:rPr>
                <w:rFonts w:eastAsia="Times New Roman"/>
                <w:sz w:val="20"/>
                <w:szCs w:val="20"/>
              </w:rPr>
              <w:t>профессионального сообщества)</w:t>
            </w:r>
          </w:p>
        </w:tc>
        <w:tc>
          <w:tcPr>
            <w:tcW w:w="2980" w:type="dxa"/>
            <w:tcBorders>
              <w:right w:val="single" w:sz="8" w:space="0" w:color="auto"/>
            </w:tcBorders>
            <w:vAlign w:val="bottom"/>
          </w:tcPr>
          <w:p w:rsidR="00F94C3C" w:rsidRDefault="00F94C3C">
            <w:pPr>
              <w:rPr>
                <w:sz w:val="20"/>
                <w:szCs w:val="20"/>
              </w:rPr>
            </w:pPr>
          </w:p>
        </w:tc>
        <w:tc>
          <w:tcPr>
            <w:tcW w:w="2520" w:type="dxa"/>
            <w:tcBorders>
              <w:right w:val="single" w:sz="8" w:space="0" w:color="auto"/>
            </w:tcBorders>
            <w:vAlign w:val="bottom"/>
          </w:tcPr>
          <w:p w:rsidR="00F94C3C" w:rsidRDefault="00C806BD">
            <w:pPr>
              <w:rPr>
                <w:sz w:val="20"/>
                <w:szCs w:val="20"/>
              </w:rPr>
            </w:pPr>
            <w:r>
              <w:rPr>
                <w:rFonts w:eastAsia="Times New Roman"/>
                <w:sz w:val="20"/>
                <w:szCs w:val="20"/>
              </w:rPr>
              <w:t>личностного потенциала</w:t>
            </w:r>
          </w:p>
        </w:tc>
        <w:tc>
          <w:tcPr>
            <w:tcW w:w="1820" w:type="dxa"/>
            <w:gridSpan w:val="2"/>
            <w:tcBorders>
              <w:right w:val="single" w:sz="8" w:space="0" w:color="auto"/>
            </w:tcBorders>
            <w:vAlign w:val="bottom"/>
          </w:tcPr>
          <w:p w:rsidR="00F94C3C" w:rsidRDefault="00C806BD">
            <w:pPr>
              <w:rPr>
                <w:sz w:val="20"/>
                <w:szCs w:val="20"/>
              </w:rPr>
            </w:pPr>
            <w:r>
              <w:rPr>
                <w:rFonts w:eastAsia="Times New Roman"/>
                <w:sz w:val="20"/>
                <w:szCs w:val="20"/>
              </w:rPr>
              <w:t>node/114</w:t>
            </w:r>
          </w:p>
        </w:tc>
        <w:tc>
          <w:tcPr>
            <w:tcW w:w="0" w:type="dxa"/>
            <w:vAlign w:val="bottom"/>
          </w:tcPr>
          <w:p w:rsidR="00F94C3C" w:rsidRDefault="00F94C3C">
            <w:pPr>
              <w:rPr>
                <w:sz w:val="1"/>
                <w:szCs w:val="1"/>
              </w:rPr>
            </w:pPr>
          </w:p>
        </w:tc>
      </w:tr>
      <w:tr w:rsidR="00F94C3C">
        <w:trPr>
          <w:trHeight w:val="231"/>
        </w:trPr>
        <w:tc>
          <w:tcPr>
            <w:tcW w:w="700" w:type="dxa"/>
            <w:tcBorders>
              <w:right w:val="single" w:sz="8" w:space="0" w:color="auto"/>
            </w:tcBorders>
            <w:vAlign w:val="bottom"/>
          </w:tcPr>
          <w:p w:rsidR="00F94C3C" w:rsidRDefault="00F94C3C">
            <w:pPr>
              <w:rPr>
                <w:sz w:val="20"/>
                <w:szCs w:val="20"/>
              </w:rPr>
            </w:pPr>
          </w:p>
        </w:tc>
        <w:tc>
          <w:tcPr>
            <w:tcW w:w="1020" w:type="dxa"/>
            <w:tcBorders>
              <w:right w:val="single" w:sz="8" w:space="0" w:color="auto"/>
            </w:tcBorders>
            <w:vAlign w:val="bottom"/>
          </w:tcPr>
          <w:p w:rsidR="00F94C3C" w:rsidRDefault="00F94C3C">
            <w:pPr>
              <w:rPr>
                <w:sz w:val="20"/>
                <w:szCs w:val="20"/>
              </w:rPr>
            </w:pPr>
          </w:p>
        </w:tc>
        <w:tc>
          <w:tcPr>
            <w:tcW w:w="1600" w:type="dxa"/>
            <w:vAlign w:val="bottom"/>
          </w:tcPr>
          <w:p w:rsidR="00F94C3C" w:rsidRDefault="00C806BD">
            <w:pPr>
              <w:rPr>
                <w:sz w:val="20"/>
                <w:szCs w:val="20"/>
              </w:rPr>
            </w:pPr>
            <w:r>
              <w:rPr>
                <w:rFonts w:eastAsia="Times New Roman"/>
                <w:sz w:val="20"/>
                <w:szCs w:val="20"/>
              </w:rPr>
              <w:t>старшая школа</w:t>
            </w:r>
          </w:p>
        </w:tc>
        <w:tc>
          <w:tcPr>
            <w:tcW w:w="240" w:type="dxa"/>
            <w:tcBorders>
              <w:right w:val="single" w:sz="8" w:space="0" w:color="auto"/>
            </w:tcBorders>
            <w:vAlign w:val="bottom"/>
          </w:tcPr>
          <w:p w:rsidR="00F94C3C" w:rsidRDefault="00F94C3C">
            <w:pPr>
              <w:rPr>
                <w:sz w:val="20"/>
                <w:szCs w:val="20"/>
              </w:rPr>
            </w:pPr>
          </w:p>
        </w:tc>
        <w:tc>
          <w:tcPr>
            <w:tcW w:w="4360" w:type="dxa"/>
            <w:tcBorders>
              <w:right w:val="single" w:sz="8" w:space="0" w:color="auto"/>
            </w:tcBorders>
            <w:vAlign w:val="bottom"/>
          </w:tcPr>
          <w:p w:rsidR="00F94C3C" w:rsidRDefault="00F94C3C">
            <w:pPr>
              <w:rPr>
                <w:sz w:val="20"/>
                <w:szCs w:val="20"/>
              </w:rPr>
            </w:pPr>
          </w:p>
        </w:tc>
        <w:tc>
          <w:tcPr>
            <w:tcW w:w="2980" w:type="dxa"/>
            <w:tcBorders>
              <w:right w:val="single" w:sz="8" w:space="0" w:color="auto"/>
            </w:tcBorders>
            <w:vAlign w:val="bottom"/>
          </w:tcPr>
          <w:p w:rsidR="00F94C3C" w:rsidRDefault="00F94C3C">
            <w:pPr>
              <w:rPr>
                <w:sz w:val="20"/>
                <w:szCs w:val="20"/>
              </w:rPr>
            </w:pPr>
          </w:p>
        </w:tc>
        <w:tc>
          <w:tcPr>
            <w:tcW w:w="2520" w:type="dxa"/>
            <w:tcBorders>
              <w:right w:val="single" w:sz="8" w:space="0" w:color="auto"/>
            </w:tcBorders>
            <w:vAlign w:val="bottom"/>
          </w:tcPr>
          <w:p w:rsidR="00F94C3C" w:rsidRDefault="00F94C3C">
            <w:pPr>
              <w:rPr>
                <w:sz w:val="20"/>
                <w:szCs w:val="20"/>
              </w:rPr>
            </w:pPr>
          </w:p>
        </w:tc>
        <w:tc>
          <w:tcPr>
            <w:tcW w:w="40" w:type="dxa"/>
            <w:vAlign w:val="bottom"/>
          </w:tcPr>
          <w:p w:rsidR="00F94C3C" w:rsidRDefault="00F94C3C">
            <w:pPr>
              <w:rPr>
                <w:sz w:val="20"/>
                <w:szCs w:val="20"/>
              </w:rPr>
            </w:pPr>
          </w:p>
        </w:tc>
        <w:tc>
          <w:tcPr>
            <w:tcW w:w="178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460"/>
        </w:trPr>
        <w:tc>
          <w:tcPr>
            <w:tcW w:w="700" w:type="dxa"/>
            <w:tcBorders>
              <w:right w:val="single" w:sz="8" w:space="0" w:color="auto"/>
            </w:tcBorders>
            <w:vAlign w:val="bottom"/>
          </w:tcPr>
          <w:p w:rsidR="00F94C3C" w:rsidRDefault="00F94C3C">
            <w:pPr>
              <w:rPr>
                <w:sz w:val="24"/>
                <w:szCs w:val="24"/>
              </w:rPr>
            </w:pPr>
          </w:p>
        </w:tc>
        <w:tc>
          <w:tcPr>
            <w:tcW w:w="1020" w:type="dxa"/>
            <w:tcBorders>
              <w:bottom w:val="single" w:sz="8" w:space="0" w:color="auto"/>
              <w:right w:val="single" w:sz="8" w:space="0" w:color="auto"/>
            </w:tcBorders>
            <w:vAlign w:val="bottom"/>
          </w:tcPr>
          <w:p w:rsidR="00F94C3C" w:rsidRDefault="00F94C3C">
            <w:pPr>
              <w:rPr>
                <w:sz w:val="24"/>
                <w:szCs w:val="24"/>
              </w:rPr>
            </w:pPr>
          </w:p>
        </w:tc>
        <w:tc>
          <w:tcPr>
            <w:tcW w:w="1600" w:type="dxa"/>
            <w:tcBorders>
              <w:bottom w:val="single" w:sz="8" w:space="0" w:color="auto"/>
            </w:tcBorders>
            <w:vAlign w:val="bottom"/>
          </w:tcPr>
          <w:p w:rsidR="00F94C3C" w:rsidRDefault="00F94C3C">
            <w:pPr>
              <w:rPr>
                <w:sz w:val="24"/>
                <w:szCs w:val="24"/>
              </w:rPr>
            </w:pPr>
          </w:p>
        </w:tc>
        <w:tc>
          <w:tcPr>
            <w:tcW w:w="240" w:type="dxa"/>
            <w:tcBorders>
              <w:bottom w:val="single" w:sz="8" w:space="0" w:color="auto"/>
              <w:right w:val="single" w:sz="8" w:space="0" w:color="auto"/>
            </w:tcBorders>
            <w:vAlign w:val="bottom"/>
          </w:tcPr>
          <w:p w:rsidR="00F94C3C" w:rsidRDefault="00F94C3C">
            <w:pPr>
              <w:rPr>
                <w:sz w:val="24"/>
                <w:szCs w:val="24"/>
              </w:rPr>
            </w:pPr>
          </w:p>
        </w:tc>
        <w:tc>
          <w:tcPr>
            <w:tcW w:w="4360" w:type="dxa"/>
            <w:tcBorders>
              <w:bottom w:val="single" w:sz="8" w:space="0" w:color="auto"/>
              <w:right w:val="single" w:sz="8" w:space="0" w:color="auto"/>
            </w:tcBorders>
            <w:vAlign w:val="bottom"/>
          </w:tcPr>
          <w:p w:rsidR="00F94C3C" w:rsidRDefault="00F94C3C">
            <w:pPr>
              <w:rPr>
                <w:sz w:val="24"/>
                <w:szCs w:val="24"/>
              </w:rPr>
            </w:pPr>
          </w:p>
        </w:tc>
        <w:tc>
          <w:tcPr>
            <w:tcW w:w="2980" w:type="dxa"/>
            <w:tcBorders>
              <w:bottom w:val="single" w:sz="8" w:space="0" w:color="auto"/>
              <w:right w:val="single" w:sz="8" w:space="0" w:color="auto"/>
            </w:tcBorders>
            <w:vAlign w:val="bottom"/>
          </w:tcPr>
          <w:p w:rsidR="00F94C3C" w:rsidRDefault="00F94C3C">
            <w:pPr>
              <w:rPr>
                <w:sz w:val="24"/>
                <w:szCs w:val="24"/>
              </w:rPr>
            </w:pPr>
          </w:p>
        </w:tc>
        <w:tc>
          <w:tcPr>
            <w:tcW w:w="2520" w:type="dxa"/>
            <w:tcBorders>
              <w:bottom w:val="single" w:sz="8" w:space="0" w:color="auto"/>
              <w:right w:val="single" w:sz="8" w:space="0" w:color="auto"/>
            </w:tcBorders>
            <w:vAlign w:val="bottom"/>
          </w:tcPr>
          <w:p w:rsidR="00F94C3C" w:rsidRDefault="00F94C3C">
            <w:pPr>
              <w:rPr>
                <w:sz w:val="24"/>
                <w:szCs w:val="24"/>
              </w:rPr>
            </w:pPr>
          </w:p>
        </w:tc>
        <w:tc>
          <w:tcPr>
            <w:tcW w:w="1820" w:type="dxa"/>
            <w:gridSpan w:val="2"/>
            <w:tcBorders>
              <w:bottom w:val="single" w:sz="8" w:space="0" w:color="auto"/>
              <w:right w:val="single" w:sz="8" w:space="0" w:color="auto"/>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700" w:type="dxa"/>
            <w:tcBorders>
              <w:right w:val="single" w:sz="8" w:space="0" w:color="auto"/>
            </w:tcBorders>
            <w:vAlign w:val="bottom"/>
          </w:tcPr>
          <w:p w:rsidR="00F94C3C" w:rsidRDefault="00F94C3C">
            <w:pPr>
              <w:rPr>
                <w:sz w:val="19"/>
                <w:szCs w:val="19"/>
              </w:rPr>
            </w:pPr>
          </w:p>
        </w:tc>
        <w:tc>
          <w:tcPr>
            <w:tcW w:w="1020" w:type="dxa"/>
            <w:tcBorders>
              <w:right w:val="single" w:sz="8" w:space="0" w:color="auto"/>
            </w:tcBorders>
            <w:vAlign w:val="bottom"/>
          </w:tcPr>
          <w:p w:rsidR="00F94C3C" w:rsidRDefault="00C806BD">
            <w:pPr>
              <w:spacing w:line="219" w:lineRule="exact"/>
              <w:ind w:right="480"/>
              <w:jc w:val="right"/>
              <w:rPr>
                <w:sz w:val="20"/>
                <w:szCs w:val="20"/>
              </w:rPr>
            </w:pPr>
            <w:r>
              <w:rPr>
                <w:rFonts w:eastAsia="Times New Roman"/>
                <w:color w:val="231F20"/>
                <w:w w:val="93"/>
                <w:sz w:val="20"/>
                <w:szCs w:val="20"/>
              </w:rPr>
              <w:t>01.05</w:t>
            </w:r>
          </w:p>
        </w:tc>
        <w:tc>
          <w:tcPr>
            <w:tcW w:w="1600" w:type="dxa"/>
            <w:vAlign w:val="bottom"/>
          </w:tcPr>
          <w:p w:rsidR="00F94C3C" w:rsidRDefault="00C806BD">
            <w:pPr>
              <w:spacing w:line="219" w:lineRule="exact"/>
              <w:rPr>
                <w:sz w:val="20"/>
                <w:szCs w:val="20"/>
              </w:rPr>
            </w:pPr>
            <w:r>
              <w:rPr>
                <w:rFonts w:eastAsia="Times New Roman"/>
                <w:sz w:val="20"/>
                <w:szCs w:val="20"/>
              </w:rPr>
              <w:t>Начальная школа,</w:t>
            </w:r>
          </w:p>
        </w:tc>
        <w:tc>
          <w:tcPr>
            <w:tcW w:w="240" w:type="dxa"/>
            <w:tcBorders>
              <w:right w:val="single" w:sz="8" w:space="0" w:color="auto"/>
            </w:tcBorders>
            <w:vAlign w:val="bottom"/>
          </w:tcPr>
          <w:p w:rsidR="00F94C3C" w:rsidRDefault="00F94C3C">
            <w:pPr>
              <w:rPr>
                <w:sz w:val="19"/>
                <w:szCs w:val="19"/>
              </w:rPr>
            </w:pPr>
          </w:p>
        </w:tc>
        <w:tc>
          <w:tcPr>
            <w:tcW w:w="43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Азбука профессионально-личностного роста</w:t>
            </w:r>
          </w:p>
        </w:tc>
        <w:tc>
          <w:tcPr>
            <w:tcW w:w="2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Свободина Юлия Викторовна</w:t>
            </w:r>
          </w:p>
        </w:tc>
        <w:tc>
          <w:tcPr>
            <w:tcW w:w="25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Развитие</w:t>
            </w:r>
          </w:p>
        </w:tc>
        <w:tc>
          <w:tcPr>
            <w:tcW w:w="1820" w:type="dxa"/>
            <w:gridSpan w:val="2"/>
            <w:tcBorders>
              <w:right w:val="single" w:sz="8" w:space="0" w:color="auto"/>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auto"/>
            </w:tcBorders>
            <w:vAlign w:val="bottom"/>
          </w:tcPr>
          <w:p w:rsidR="00F94C3C" w:rsidRDefault="00F94C3C">
            <w:pPr>
              <w:rPr>
                <w:sz w:val="20"/>
                <w:szCs w:val="20"/>
              </w:rPr>
            </w:pPr>
          </w:p>
        </w:tc>
        <w:tc>
          <w:tcPr>
            <w:tcW w:w="1020" w:type="dxa"/>
            <w:tcBorders>
              <w:right w:val="single" w:sz="8" w:space="0" w:color="auto"/>
            </w:tcBorders>
            <w:vAlign w:val="bottom"/>
          </w:tcPr>
          <w:p w:rsidR="00F94C3C" w:rsidRDefault="00F94C3C">
            <w:pPr>
              <w:rPr>
                <w:sz w:val="20"/>
                <w:szCs w:val="20"/>
              </w:rPr>
            </w:pPr>
          </w:p>
        </w:tc>
        <w:tc>
          <w:tcPr>
            <w:tcW w:w="1600" w:type="dxa"/>
            <w:vAlign w:val="bottom"/>
          </w:tcPr>
          <w:p w:rsidR="00F94C3C" w:rsidRDefault="00C806BD">
            <w:pPr>
              <w:rPr>
                <w:sz w:val="20"/>
                <w:szCs w:val="20"/>
              </w:rPr>
            </w:pPr>
            <w:r>
              <w:rPr>
                <w:rFonts w:eastAsia="Times New Roman"/>
                <w:sz w:val="20"/>
                <w:szCs w:val="20"/>
              </w:rPr>
              <w:t>основная школа</w:t>
            </w:r>
          </w:p>
        </w:tc>
        <w:tc>
          <w:tcPr>
            <w:tcW w:w="240" w:type="dxa"/>
            <w:tcBorders>
              <w:right w:val="single" w:sz="8" w:space="0" w:color="auto"/>
            </w:tcBorders>
            <w:vAlign w:val="bottom"/>
          </w:tcPr>
          <w:p w:rsidR="00F94C3C" w:rsidRDefault="00F94C3C">
            <w:pPr>
              <w:rPr>
                <w:sz w:val="20"/>
                <w:szCs w:val="20"/>
              </w:rPr>
            </w:pPr>
          </w:p>
        </w:tc>
        <w:tc>
          <w:tcPr>
            <w:tcW w:w="4360" w:type="dxa"/>
            <w:tcBorders>
              <w:right w:val="single" w:sz="8" w:space="0" w:color="auto"/>
            </w:tcBorders>
            <w:vAlign w:val="bottom"/>
          </w:tcPr>
          <w:p w:rsidR="00F94C3C" w:rsidRDefault="00F94C3C">
            <w:pPr>
              <w:rPr>
                <w:sz w:val="20"/>
                <w:szCs w:val="20"/>
              </w:rPr>
            </w:pPr>
          </w:p>
        </w:tc>
        <w:tc>
          <w:tcPr>
            <w:tcW w:w="2980" w:type="dxa"/>
            <w:tcBorders>
              <w:right w:val="single" w:sz="8" w:space="0" w:color="auto"/>
            </w:tcBorders>
            <w:vAlign w:val="bottom"/>
          </w:tcPr>
          <w:p w:rsidR="00F94C3C" w:rsidRDefault="00F94C3C">
            <w:pPr>
              <w:rPr>
                <w:sz w:val="20"/>
                <w:szCs w:val="20"/>
              </w:rPr>
            </w:pPr>
          </w:p>
        </w:tc>
        <w:tc>
          <w:tcPr>
            <w:tcW w:w="2520" w:type="dxa"/>
            <w:tcBorders>
              <w:right w:val="single" w:sz="8" w:space="0" w:color="auto"/>
            </w:tcBorders>
            <w:vAlign w:val="bottom"/>
          </w:tcPr>
          <w:p w:rsidR="00F94C3C" w:rsidRDefault="00C806BD">
            <w:pPr>
              <w:rPr>
                <w:sz w:val="20"/>
                <w:szCs w:val="20"/>
              </w:rPr>
            </w:pPr>
            <w:r>
              <w:rPr>
                <w:rFonts w:eastAsia="Times New Roman"/>
                <w:sz w:val="20"/>
                <w:szCs w:val="20"/>
              </w:rPr>
              <w:t>профессионально-</w:t>
            </w:r>
          </w:p>
        </w:tc>
        <w:tc>
          <w:tcPr>
            <w:tcW w:w="1820" w:type="dxa"/>
            <w:gridSpan w:val="2"/>
            <w:tcBorders>
              <w:right w:val="single" w:sz="8" w:space="0" w:color="auto"/>
            </w:tcBorders>
            <w:vAlign w:val="bottom"/>
          </w:tcPr>
          <w:p w:rsidR="00F94C3C" w:rsidRDefault="00C806BD">
            <w:pPr>
              <w:rPr>
                <w:sz w:val="20"/>
                <w:szCs w:val="20"/>
              </w:rPr>
            </w:pPr>
            <w:r>
              <w:rPr>
                <w:rFonts w:eastAsia="Times New Roman"/>
                <w:sz w:val="20"/>
                <w:szCs w:val="20"/>
              </w:rPr>
              <w:t>node/116</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auto"/>
            </w:tcBorders>
            <w:vAlign w:val="bottom"/>
          </w:tcPr>
          <w:p w:rsidR="00F94C3C" w:rsidRDefault="00F94C3C">
            <w:pPr>
              <w:rPr>
                <w:sz w:val="20"/>
                <w:szCs w:val="20"/>
              </w:rPr>
            </w:pPr>
          </w:p>
        </w:tc>
        <w:tc>
          <w:tcPr>
            <w:tcW w:w="1020" w:type="dxa"/>
            <w:tcBorders>
              <w:right w:val="single" w:sz="8" w:space="0" w:color="auto"/>
            </w:tcBorders>
            <w:vAlign w:val="bottom"/>
          </w:tcPr>
          <w:p w:rsidR="00F94C3C" w:rsidRDefault="00F94C3C">
            <w:pPr>
              <w:rPr>
                <w:sz w:val="20"/>
                <w:szCs w:val="20"/>
              </w:rPr>
            </w:pPr>
          </w:p>
        </w:tc>
        <w:tc>
          <w:tcPr>
            <w:tcW w:w="160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4360" w:type="dxa"/>
            <w:tcBorders>
              <w:right w:val="single" w:sz="8" w:space="0" w:color="auto"/>
            </w:tcBorders>
            <w:vAlign w:val="bottom"/>
          </w:tcPr>
          <w:p w:rsidR="00F94C3C" w:rsidRDefault="00F94C3C">
            <w:pPr>
              <w:rPr>
                <w:sz w:val="20"/>
                <w:szCs w:val="20"/>
              </w:rPr>
            </w:pPr>
          </w:p>
        </w:tc>
        <w:tc>
          <w:tcPr>
            <w:tcW w:w="2980" w:type="dxa"/>
            <w:tcBorders>
              <w:right w:val="single" w:sz="8" w:space="0" w:color="auto"/>
            </w:tcBorders>
            <w:vAlign w:val="bottom"/>
          </w:tcPr>
          <w:p w:rsidR="00F94C3C" w:rsidRDefault="00F94C3C">
            <w:pPr>
              <w:rPr>
                <w:sz w:val="20"/>
                <w:szCs w:val="20"/>
              </w:rPr>
            </w:pPr>
          </w:p>
        </w:tc>
        <w:tc>
          <w:tcPr>
            <w:tcW w:w="2520" w:type="dxa"/>
            <w:tcBorders>
              <w:right w:val="single" w:sz="8" w:space="0" w:color="auto"/>
            </w:tcBorders>
            <w:vAlign w:val="bottom"/>
          </w:tcPr>
          <w:p w:rsidR="00F94C3C" w:rsidRDefault="00C806BD">
            <w:pPr>
              <w:rPr>
                <w:sz w:val="20"/>
                <w:szCs w:val="20"/>
              </w:rPr>
            </w:pPr>
            <w:r>
              <w:rPr>
                <w:rFonts w:eastAsia="Times New Roman"/>
                <w:sz w:val="20"/>
                <w:szCs w:val="20"/>
              </w:rPr>
              <w:t>личностного потенциала</w:t>
            </w:r>
          </w:p>
        </w:tc>
        <w:tc>
          <w:tcPr>
            <w:tcW w:w="40" w:type="dxa"/>
            <w:vAlign w:val="bottom"/>
          </w:tcPr>
          <w:p w:rsidR="00F94C3C" w:rsidRDefault="00F94C3C">
            <w:pPr>
              <w:rPr>
                <w:sz w:val="20"/>
                <w:szCs w:val="20"/>
              </w:rPr>
            </w:pPr>
          </w:p>
        </w:tc>
        <w:tc>
          <w:tcPr>
            <w:tcW w:w="178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316"/>
        </w:trPr>
        <w:tc>
          <w:tcPr>
            <w:tcW w:w="700" w:type="dxa"/>
            <w:tcBorders>
              <w:right w:val="single" w:sz="8" w:space="0" w:color="auto"/>
            </w:tcBorders>
            <w:vAlign w:val="bottom"/>
          </w:tcPr>
          <w:p w:rsidR="00F94C3C" w:rsidRDefault="00F94C3C">
            <w:pPr>
              <w:rPr>
                <w:sz w:val="24"/>
                <w:szCs w:val="24"/>
              </w:rPr>
            </w:pPr>
          </w:p>
        </w:tc>
        <w:tc>
          <w:tcPr>
            <w:tcW w:w="1020" w:type="dxa"/>
            <w:tcBorders>
              <w:bottom w:val="single" w:sz="8" w:space="0" w:color="auto"/>
              <w:right w:val="single" w:sz="8" w:space="0" w:color="auto"/>
            </w:tcBorders>
            <w:vAlign w:val="bottom"/>
          </w:tcPr>
          <w:p w:rsidR="00F94C3C" w:rsidRDefault="00F94C3C">
            <w:pPr>
              <w:rPr>
                <w:sz w:val="24"/>
                <w:szCs w:val="24"/>
              </w:rPr>
            </w:pPr>
          </w:p>
        </w:tc>
        <w:tc>
          <w:tcPr>
            <w:tcW w:w="1600" w:type="dxa"/>
            <w:tcBorders>
              <w:bottom w:val="single" w:sz="8" w:space="0" w:color="auto"/>
            </w:tcBorders>
            <w:vAlign w:val="bottom"/>
          </w:tcPr>
          <w:p w:rsidR="00F94C3C" w:rsidRDefault="00F94C3C">
            <w:pPr>
              <w:rPr>
                <w:sz w:val="24"/>
                <w:szCs w:val="24"/>
              </w:rPr>
            </w:pPr>
          </w:p>
        </w:tc>
        <w:tc>
          <w:tcPr>
            <w:tcW w:w="240" w:type="dxa"/>
            <w:tcBorders>
              <w:bottom w:val="single" w:sz="8" w:space="0" w:color="auto"/>
              <w:right w:val="single" w:sz="8" w:space="0" w:color="auto"/>
            </w:tcBorders>
            <w:vAlign w:val="bottom"/>
          </w:tcPr>
          <w:p w:rsidR="00F94C3C" w:rsidRDefault="00F94C3C">
            <w:pPr>
              <w:rPr>
                <w:sz w:val="24"/>
                <w:szCs w:val="24"/>
              </w:rPr>
            </w:pPr>
          </w:p>
        </w:tc>
        <w:tc>
          <w:tcPr>
            <w:tcW w:w="4360" w:type="dxa"/>
            <w:tcBorders>
              <w:bottom w:val="single" w:sz="8" w:space="0" w:color="auto"/>
              <w:right w:val="single" w:sz="8" w:space="0" w:color="auto"/>
            </w:tcBorders>
            <w:vAlign w:val="bottom"/>
          </w:tcPr>
          <w:p w:rsidR="00F94C3C" w:rsidRDefault="00F94C3C">
            <w:pPr>
              <w:rPr>
                <w:sz w:val="24"/>
                <w:szCs w:val="24"/>
              </w:rPr>
            </w:pPr>
          </w:p>
        </w:tc>
        <w:tc>
          <w:tcPr>
            <w:tcW w:w="2980" w:type="dxa"/>
            <w:tcBorders>
              <w:bottom w:val="single" w:sz="8" w:space="0" w:color="auto"/>
              <w:right w:val="single" w:sz="8" w:space="0" w:color="auto"/>
            </w:tcBorders>
            <w:vAlign w:val="bottom"/>
          </w:tcPr>
          <w:p w:rsidR="00F94C3C" w:rsidRDefault="00F94C3C">
            <w:pPr>
              <w:rPr>
                <w:sz w:val="24"/>
                <w:szCs w:val="24"/>
              </w:rPr>
            </w:pPr>
          </w:p>
        </w:tc>
        <w:tc>
          <w:tcPr>
            <w:tcW w:w="2520" w:type="dxa"/>
            <w:tcBorders>
              <w:bottom w:val="single" w:sz="8" w:space="0" w:color="auto"/>
              <w:right w:val="single" w:sz="8" w:space="0" w:color="auto"/>
            </w:tcBorders>
            <w:vAlign w:val="bottom"/>
          </w:tcPr>
          <w:p w:rsidR="00F94C3C" w:rsidRDefault="00F94C3C">
            <w:pPr>
              <w:rPr>
                <w:sz w:val="24"/>
                <w:szCs w:val="24"/>
              </w:rPr>
            </w:pPr>
          </w:p>
        </w:tc>
        <w:tc>
          <w:tcPr>
            <w:tcW w:w="40" w:type="dxa"/>
            <w:tcBorders>
              <w:bottom w:val="single" w:sz="8" w:space="0" w:color="auto"/>
            </w:tcBorders>
            <w:vAlign w:val="bottom"/>
          </w:tcPr>
          <w:p w:rsidR="00F94C3C" w:rsidRDefault="00F94C3C">
            <w:pPr>
              <w:rPr>
                <w:sz w:val="24"/>
                <w:szCs w:val="24"/>
              </w:rPr>
            </w:pPr>
          </w:p>
        </w:tc>
        <w:tc>
          <w:tcPr>
            <w:tcW w:w="1780" w:type="dxa"/>
            <w:tcBorders>
              <w:bottom w:val="single" w:sz="8" w:space="0" w:color="auto"/>
              <w:right w:val="single" w:sz="8" w:space="0" w:color="auto"/>
            </w:tcBorders>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F94C3C">
      <w:pPr>
        <w:sectPr w:rsidR="00F94C3C">
          <w:pgSz w:w="16840" w:h="11911" w:orient="landscape"/>
          <w:pgMar w:top="1220" w:right="1041" w:bottom="1440" w:left="560" w:header="0" w:footer="0" w:gutter="0"/>
          <w:cols w:space="720" w:equalWidth="0">
            <w:col w:w="15240"/>
          </w:cols>
        </w:sectPr>
      </w:pPr>
    </w:p>
    <w:tbl>
      <w:tblPr>
        <w:tblW w:w="0" w:type="auto"/>
        <w:tblInd w:w="10" w:type="dxa"/>
        <w:tblLayout w:type="fixed"/>
        <w:tblCellMar>
          <w:left w:w="0" w:type="dxa"/>
          <w:right w:w="0" w:type="dxa"/>
        </w:tblCellMar>
        <w:tblLook w:val="04A0" w:firstRow="1" w:lastRow="0" w:firstColumn="1" w:lastColumn="0" w:noHBand="0" w:noVBand="1"/>
      </w:tblPr>
      <w:tblGrid>
        <w:gridCol w:w="980"/>
        <w:gridCol w:w="1860"/>
        <w:gridCol w:w="4400"/>
        <w:gridCol w:w="2980"/>
        <w:gridCol w:w="2540"/>
        <w:gridCol w:w="1820"/>
      </w:tblGrid>
      <w:tr w:rsidR="00F94C3C">
        <w:trPr>
          <w:trHeight w:val="239"/>
        </w:trPr>
        <w:tc>
          <w:tcPr>
            <w:tcW w:w="980" w:type="dxa"/>
            <w:tcBorders>
              <w:top w:val="single" w:sz="8" w:space="0" w:color="231F20"/>
              <w:left w:val="single" w:sz="8" w:space="0" w:color="231F20"/>
              <w:right w:val="single" w:sz="8" w:space="0" w:color="231F20"/>
            </w:tcBorders>
            <w:vAlign w:val="bottom"/>
          </w:tcPr>
          <w:p w:rsidR="00F94C3C" w:rsidRDefault="00C806BD">
            <w:pPr>
              <w:ind w:right="360"/>
              <w:jc w:val="right"/>
              <w:rPr>
                <w:sz w:val="20"/>
                <w:szCs w:val="20"/>
              </w:rPr>
            </w:pPr>
            <w:r>
              <w:rPr>
                <w:rFonts w:eastAsia="Times New Roman"/>
                <w:color w:val="231F20"/>
                <w:sz w:val="20"/>
                <w:szCs w:val="20"/>
              </w:rPr>
              <w:lastRenderedPageBreak/>
              <w:t>01.06</w:t>
            </w:r>
          </w:p>
        </w:tc>
        <w:tc>
          <w:tcPr>
            <w:tcW w:w="186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Начальная школа</w:t>
            </w:r>
          </w:p>
        </w:tc>
        <w:tc>
          <w:tcPr>
            <w:tcW w:w="440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«Образовательная (просветительская) психолого-</w:t>
            </w:r>
          </w:p>
        </w:tc>
        <w:tc>
          <w:tcPr>
            <w:tcW w:w="298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Смирнова Анна Игоревна,</w:t>
            </w:r>
          </w:p>
        </w:tc>
        <w:tc>
          <w:tcPr>
            <w:tcW w:w="254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Трудности, связанные с</w:t>
            </w:r>
          </w:p>
        </w:tc>
        <w:tc>
          <w:tcPr>
            <w:tcW w:w="1820" w:type="dxa"/>
            <w:tcBorders>
              <w:top w:val="single" w:sz="8" w:space="0" w:color="231F20"/>
              <w:right w:val="single" w:sz="8" w:space="0" w:color="231F20"/>
            </w:tcBorders>
            <w:vAlign w:val="bottom"/>
          </w:tcPr>
          <w:p w:rsidR="00F94C3C" w:rsidRDefault="00C806BD">
            <w:pPr>
              <w:ind w:left="60"/>
              <w:rPr>
                <w:sz w:val="20"/>
                <w:szCs w:val="20"/>
              </w:rPr>
            </w:pPr>
            <w:r>
              <w:rPr>
                <w:rFonts w:eastAsia="Times New Roman"/>
                <w:color w:val="231F20"/>
                <w:sz w:val="20"/>
                <w:szCs w:val="20"/>
              </w:rPr>
              <w:t>https://rospsy.ru/</w:t>
            </w: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педагогическая программа для детей, родителей,</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Батуринец Юлия Васильевна,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ind w:left="60"/>
              <w:rPr>
                <w:sz w:val="20"/>
                <w:szCs w:val="20"/>
              </w:rPr>
            </w:pPr>
            <w:r>
              <w:rPr>
                <w:rFonts w:eastAsia="Times New Roman"/>
                <w:color w:val="231F20"/>
                <w:sz w:val="20"/>
                <w:szCs w:val="20"/>
              </w:rPr>
              <w:t>node/117</w:t>
            </w: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воспитывающих детей c нарушениями опорно-</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Кадашникова Алена Дмитриевна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двигательного аппарата и сочетанными</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дефектами, и педагогов «Будущее под солнцем»</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отклонений от</w:t>
            </w: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8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социальных норм</w:t>
            </w: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19"/>
        </w:trPr>
        <w:tc>
          <w:tcPr>
            <w:tcW w:w="980" w:type="dxa"/>
            <w:tcBorders>
              <w:left w:val="single" w:sz="8" w:space="0" w:color="231F20"/>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01.07</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Образовательная (просветительская) психолого-</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общении со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r>
      <w:tr w:rsidR="00F94C3C">
        <w:trPr>
          <w:trHeight w:val="228"/>
        </w:trPr>
        <w:tc>
          <w:tcPr>
            <w:tcW w:w="980" w:type="dxa"/>
            <w:tcBorders>
              <w:left w:val="single" w:sz="8" w:space="0" w:color="231F20"/>
              <w:right w:val="single" w:sz="8" w:space="0" w:color="231F20"/>
            </w:tcBorders>
            <w:vAlign w:val="bottom"/>
          </w:tcPr>
          <w:p w:rsidR="00F94C3C" w:rsidRDefault="00F94C3C">
            <w:pPr>
              <w:rPr>
                <w:sz w:val="19"/>
                <w:szCs w:val="19"/>
              </w:rPr>
            </w:pPr>
          </w:p>
        </w:tc>
        <w:tc>
          <w:tcPr>
            <w:tcW w:w="18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старшая школа</w:t>
            </w: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педагогическая программа «Гений общения»</w:t>
            </w: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w w:val="99"/>
                <w:sz w:val="20"/>
                <w:szCs w:val="20"/>
              </w:rPr>
              <w:t>Воробьева Екатерина Викторовна,</w:t>
            </w: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сверстниками</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node/118</w:t>
            </w: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Давыдова Светлана Юрьевна,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Баймурзаева Ольга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Владимировна, Ковалева Юлия</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8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Михайловна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19"/>
        </w:trPr>
        <w:tc>
          <w:tcPr>
            <w:tcW w:w="980" w:type="dxa"/>
            <w:tcBorders>
              <w:left w:val="single" w:sz="8" w:space="0" w:color="231F20"/>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01.08</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w w:val="99"/>
                <w:sz w:val="20"/>
                <w:szCs w:val="20"/>
              </w:rPr>
              <w:t>Программа «Развитие эмоционально-личностной и</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общении со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старшая школа</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коммуникативной сфер подростков, обучающихся</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Макарова Наталья Ильинична,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сверстниками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node/121</w:t>
            </w:r>
          </w:p>
        </w:tc>
      </w:tr>
      <w:tr w:rsidR="00F94C3C">
        <w:trPr>
          <w:trHeight w:val="228"/>
        </w:trPr>
        <w:tc>
          <w:tcPr>
            <w:tcW w:w="980" w:type="dxa"/>
            <w:tcBorders>
              <w:left w:val="single" w:sz="8" w:space="0" w:color="231F20"/>
              <w:right w:val="single" w:sz="8" w:space="0" w:color="231F20"/>
            </w:tcBorders>
            <w:vAlign w:val="bottom"/>
          </w:tcPr>
          <w:p w:rsidR="00F94C3C" w:rsidRDefault="00F94C3C">
            <w:pPr>
              <w:rPr>
                <w:sz w:val="19"/>
                <w:szCs w:val="19"/>
              </w:rPr>
            </w:pPr>
          </w:p>
        </w:tc>
        <w:tc>
          <w:tcPr>
            <w:tcW w:w="186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 интернациональной образовательной среде</w:t>
            </w: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Дмитриев Тимур Исаевич,</w:t>
            </w:r>
          </w:p>
        </w:tc>
        <w:tc>
          <w:tcPr>
            <w:tcW w:w="2540" w:type="dxa"/>
            <w:tcBorders>
              <w:right w:val="single" w:sz="8" w:space="0" w:color="231F20"/>
            </w:tcBorders>
            <w:vAlign w:val="bottom"/>
          </w:tcPr>
          <w:p w:rsidR="00F94C3C" w:rsidRDefault="00F94C3C">
            <w:pPr>
              <w:rPr>
                <w:sz w:val="19"/>
                <w:szCs w:val="19"/>
              </w:rPr>
            </w:pPr>
          </w:p>
        </w:tc>
        <w:tc>
          <w:tcPr>
            <w:tcW w:w="1820" w:type="dxa"/>
            <w:tcBorders>
              <w:right w:val="single" w:sz="8" w:space="0" w:color="231F20"/>
            </w:tcBorders>
            <w:vAlign w:val="bottom"/>
          </w:tcPr>
          <w:p w:rsidR="00F94C3C" w:rsidRDefault="00F94C3C">
            <w:pPr>
              <w:rPr>
                <w:sz w:val="19"/>
                <w:szCs w:val="19"/>
              </w:rPr>
            </w:pP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“Калейдоскоп успеха”»</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Тимофеева Елена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8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Игоревна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19"/>
        </w:trPr>
        <w:tc>
          <w:tcPr>
            <w:tcW w:w="980" w:type="dxa"/>
            <w:tcBorders>
              <w:left w:val="single" w:sz="8" w:space="0" w:color="231F20"/>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01.09</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Программа для родителей, воспитывающих детей</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в замещающих семьях «Стратегия роста»</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Яковлева Ольга Викторовна,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отклонений от</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node/122</w:t>
            </w:r>
          </w:p>
        </w:tc>
      </w:tr>
      <w:tr w:rsidR="00F94C3C">
        <w:trPr>
          <w:trHeight w:val="231"/>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начальная школа</w:t>
            </w: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Стрельцова Екатерина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социальных норм</w:t>
            </w:r>
          </w:p>
        </w:tc>
        <w:tc>
          <w:tcPr>
            <w:tcW w:w="1820" w:type="dxa"/>
            <w:tcBorders>
              <w:right w:val="single" w:sz="8" w:space="0" w:color="231F20"/>
            </w:tcBorders>
            <w:vAlign w:val="bottom"/>
          </w:tcPr>
          <w:p w:rsidR="00F94C3C" w:rsidRDefault="00F94C3C">
            <w:pPr>
              <w:rPr>
                <w:sz w:val="20"/>
                <w:szCs w:val="20"/>
              </w:rPr>
            </w:pPr>
          </w:p>
        </w:tc>
      </w:tr>
      <w:tr w:rsidR="00F94C3C">
        <w:trPr>
          <w:trHeight w:val="228"/>
        </w:trPr>
        <w:tc>
          <w:tcPr>
            <w:tcW w:w="980" w:type="dxa"/>
            <w:tcBorders>
              <w:left w:val="single" w:sz="8" w:space="0" w:color="231F20"/>
              <w:right w:val="single" w:sz="8" w:space="0" w:color="231F20"/>
            </w:tcBorders>
            <w:vAlign w:val="bottom"/>
          </w:tcPr>
          <w:p w:rsidR="00F94C3C" w:rsidRDefault="00F94C3C">
            <w:pPr>
              <w:rPr>
                <w:sz w:val="19"/>
                <w:szCs w:val="19"/>
              </w:rPr>
            </w:pPr>
          </w:p>
        </w:tc>
        <w:tc>
          <w:tcPr>
            <w:tcW w:w="186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F94C3C">
            <w:pPr>
              <w:rPr>
                <w:sz w:val="19"/>
                <w:szCs w:val="19"/>
              </w:rPr>
            </w:pP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Викторовна, Заикина Галина</w:t>
            </w:r>
          </w:p>
        </w:tc>
        <w:tc>
          <w:tcPr>
            <w:tcW w:w="2540" w:type="dxa"/>
            <w:tcBorders>
              <w:right w:val="single" w:sz="8" w:space="0" w:color="231F20"/>
            </w:tcBorders>
            <w:vAlign w:val="bottom"/>
          </w:tcPr>
          <w:p w:rsidR="00F94C3C" w:rsidRDefault="00F94C3C">
            <w:pPr>
              <w:rPr>
                <w:sz w:val="19"/>
                <w:szCs w:val="19"/>
              </w:rPr>
            </w:pPr>
          </w:p>
        </w:tc>
        <w:tc>
          <w:tcPr>
            <w:tcW w:w="1820" w:type="dxa"/>
            <w:tcBorders>
              <w:right w:val="single" w:sz="8" w:space="0" w:color="231F20"/>
            </w:tcBorders>
            <w:vAlign w:val="bottom"/>
          </w:tcPr>
          <w:p w:rsidR="00F94C3C" w:rsidRDefault="00F94C3C">
            <w:pPr>
              <w:rPr>
                <w:sz w:val="19"/>
                <w:szCs w:val="19"/>
              </w:rPr>
            </w:pP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Ивановна, Кубышкина Юлия</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8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Сергеевна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24"/>
        </w:trPr>
        <w:tc>
          <w:tcPr>
            <w:tcW w:w="980" w:type="dxa"/>
            <w:tcBorders>
              <w:right w:val="single" w:sz="8" w:space="0" w:color="231F20"/>
            </w:tcBorders>
            <w:vAlign w:val="bottom"/>
          </w:tcPr>
          <w:p w:rsidR="00F94C3C" w:rsidRDefault="00C806BD">
            <w:pPr>
              <w:spacing w:line="224" w:lineRule="exact"/>
              <w:ind w:right="360"/>
              <w:jc w:val="right"/>
              <w:rPr>
                <w:sz w:val="20"/>
                <w:szCs w:val="20"/>
              </w:rPr>
            </w:pPr>
            <w:r>
              <w:rPr>
                <w:rFonts w:eastAsia="Times New Roman"/>
                <w:color w:val="231F20"/>
                <w:sz w:val="20"/>
                <w:szCs w:val="20"/>
              </w:rPr>
              <w:t>01.10</w:t>
            </w:r>
          </w:p>
        </w:tc>
        <w:tc>
          <w:tcPr>
            <w:tcW w:w="18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Дошкольное</w:t>
            </w:r>
          </w:p>
        </w:tc>
        <w:tc>
          <w:tcPr>
            <w:tcW w:w="44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«Развитие эмоционально-оценочного отношения</w:t>
            </w:r>
          </w:p>
        </w:tc>
        <w:tc>
          <w:tcPr>
            <w:tcW w:w="2980" w:type="dxa"/>
            <w:tcBorders>
              <w:right w:val="single" w:sz="8" w:space="0" w:color="231F20"/>
            </w:tcBorders>
            <w:vAlign w:val="bottom"/>
          </w:tcPr>
          <w:p w:rsidR="00F94C3C" w:rsidRDefault="00C806BD">
            <w:pPr>
              <w:spacing w:line="224" w:lineRule="exact"/>
              <w:ind w:left="40"/>
              <w:rPr>
                <w:sz w:val="20"/>
                <w:szCs w:val="20"/>
              </w:rPr>
            </w:pPr>
            <w:r>
              <w:rPr>
                <w:rFonts w:eastAsia="Times New Roman"/>
                <w:color w:val="231F20"/>
                <w:sz w:val="20"/>
                <w:szCs w:val="20"/>
              </w:rPr>
              <w:t>Яковлева Ольга Борисовна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r>
      <w:tr w:rsidR="00F94C3C">
        <w:trPr>
          <w:trHeight w:val="230"/>
        </w:trPr>
        <w:tc>
          <w:tcPr>
            <w:tcW w:w="98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воспитателей к детям»</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node/128</w:t>
            </w:r>
          </w:p>
        </w:tc>
      </w:tr>
      <w:tr w:rsidR="00F94C3C">
        <w:trPr>
          <w:trHeight w:val="231"/>
        </w:trPr>
        <w:tc>
          <w:tcPr>
            <w:tcW w:w="98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19"/>
        </w:trPr>
        <w:tc>
          <w:tcPr>
            <w:tcW w:w="980" w:type="dxa"/>
            <w:tcBorders>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01.11</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«Азбука психологии»</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Виденеева Екатерина Николаевна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Развитие социально-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r>
      <w:tr w:rsidR="00F94C3C">
        <w:trPr>
          <w:trHeight w:val="230"/>
        </w:trPr>
        <w:tc>
          <w:tcPr>
            <w:tcW w:w="98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значимых личностных</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node/295</w:t>
            </w:r>
          </w:p>
        </w:tc>
      </w:tr>
      <w:tr w:rsidR="00F94C3C">
        <w:trPr>
          <w:trHeight w:val="231"/>
        </w:trPr>
        <w:tc>
          <w:tcPr>
            <w:tcW w:w="98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качеств</w:t>
            </w: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20"/>
        </w:trPr>
        <w:tc>
          <w:tcPr>
            <w:tcW w:w="980" w:type="dxa"/>
            <w:tcBorders>
              <w:right w:val="single" w:sz="8" w:space="0" w:color="231F20"/>
            </w:tcBorders>
            <w:vAlign w:val="bottom"/>
          </w:tcPr>
          <w:p w:rsidR="00F94C3C" w:rsidRDefault="00C806BD">
            <w:pPr>
              <w:spacing w:line="220" w:lineRule="exact"/>
              <w:ind w:right="360"/>
              <w:jc w:val="right"/>
              <w:rPr>
                <w:sz w:val="20"/>
                <w:szCs w:val="20"/>
              </w:rPr>
            </w:pPr>
            <w:r>
              <w:rPr>
                <w:rFonts w:eastAsia="Times New Roman"/>
                <w:color w:val="231F20"/>
                <w:sz w:val="20"/>
                <w:szCs w:val="20"/>
              </w:rPr>
              <w:t>01.12</w:t>
            </w:r>
          </w:p>
        </w:tc>
        <w:tc>
          <w:tcPr>
            <w:tcW w:w="1860" w:type="dxa"/>
            <w:tcBorders>
              <w:right w:val="single" w:sz="8" w:space="0" w:color="231F20"/>
            </w:tcBorders>
            <w:vAlign w:val="bottom"/>
          </w:tcPr>
          <w:p w:rsidR="00F94C3C" w:rsidRDefault="00C806BD">
            <w:pPr>
              <w:spacing w:line="220" w:lineRule="exact"/>
              <w:rPr>
                <w:sz w:val="20"/>
                <w:szCs w:val="20"/>
              </w:rPr>
            </w:pPr>
            <w:r>
              <w:rPr>
                <w:rFonts w:eastAsia="Times New Roman"/>
                <w:color w:val="231F20"/>
                <w:sz w:val="20"/>
                <w:szCs w:val="20"/>
              </w:rPr>
              <w:t>Основная школа,</w:t>
            </w:r>
          </w:p>
        </w:tc>
        <w:tc>
          <w:tcPr>
            <w:tcW w:w="4400" w:type="dxa"/>
            <w:tcBorders>
              <w:right w:val="single" w:sz="8" w:space="0" w:color="231F20"/>
            </w:tcBorders>
            <w:vAlign w:val="bottom"/>
          </w:tcPr>
          <w:p w:rsidR="00F94C3C" w:rsidRDefault="00C806BD">
            <w:pPr>
              <w:spacing w:line="220" w:lineRule="exact"/>
              <w:rPr>
                <w:sz w:val="20"/>
                <w:szCs w:val="20"/>
              </w:rPr>
            </w:pPr>
            <w:r>
              <w:rPr>
                <w:rFonts w:eastAsia="Times New Roman"/>
                <w:color w:val="231F20"/>
                <w:sz w:val="20"/>
                <w:szCs w:val="20"/>
              </w:rPr>
              <w:t>«Путь в профессию»</w:t>
            </w:r>
          </w:p>
        </w:tc>
        <w:tc>
          <w:tcPr>
            <w:tcW w:w="298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Хижова Татьяна Сергеевна</w:t>
            </w:r>
          </w:p>
        </w:tc>
        <w:tc>
          <w:tcPr>
            <w:tcW w:w="254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Развитие социально-</w:t>
            </w:r>
          </w:p>
        </w:tc>
        <w:tc>
          <w:tcPr>
            <w:tcW w:w="182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https://rospsy.ru/</w:t>
            </w:r>
          </w:p>
        </w:tc>
      </w:tr>
      <w:tr w:rsidR="00F94C3C">
        <w:trPr>
          <w:trHeight w:val="228"/>
        </w:trPr>
        <w:tc>
          <w:tcPr>
            <w:tcW w:w="980" w:type="dxa"/>
            <w:tcBorders>
              <w:right w:val="single" w:sz="8" w:space="0" w:color="231F20"/>
            </w:tcBorders>
            <w:vAlign w:val="bottom"/>
          </w:tcPr>
          <w:p w:rsidR="00F94C3C" w:rsidRDefault="00F94C3C">
            <w:pPr>
              <w:rPr>
                <w:sz w:val="19"/>
                <w:szCs w:val="19"/>
              </w:rPr>
            </w:pPr>
          </w:p>
        </w:tc>
        <w:tc>
          <w:tcPr>
            <w:tcW w:w="1860" w:type="dxa"/>
            <w:tcBorders>
              <w:right w:val="single" w:sz="8" w:space="0" w:color="231F20"/>
            </w:tcBorders>
            <w:vAlign w:val="bottom"/>
          </w:tcPr>
          <w:p w:rsidR="00F94C3C" w:rsidRDefault="00C806BD">
            <w:pPr>
              <w:spacing w:line="228" w:lineRule="exact"/>
              <w:rPr>
                <w:sz w:val="20"/>
                <w:szCs w:val="20"/>
              </w:rPr>
            </w:pPr>
            <w:r>
              <w:rPr>
                <w:rFonts w:eastAsia="Times New Roman"/>
                <w:color w:val="231F20"/>
                <w:sz w:val="20"/>
                <w:szCs w:val="20"/>
              </w:rPr>
              <w:t>старшая школа</w:t>
            </w:r>
          </w:p>
        </w:tc>
        <w:tc>
          <w:tcPr>
            <w:tcW w:w="4400" w:type="dxa"/>
            <w:tcBorders>
              <w:right w:val="single" w:sz="8" w:space="0" w:color="231F20"/>
            </w:tcBorders>
            <w:vAlign w:val="bottom"/>
          </w:tcPr>
          <w:p w:rsidR="00F94C3C" w:rsidRDefault="00F94C3C">
            <w:pPr>
              <w:rPr>
                <w:sz w:val="19"/>
                <w:szCs w:val="19"/>
              </w:rPr>
            </w:pPr>
          </w:p>
        </w:tc>
        <w:tc>
          <w:tcPr>
            <w:tcW w:w="2980" w:type="dxa"/>
            <w:tcBorders>
              <w:right w:val="single" w:sz="8" w:space="0" w:color="231F20"/>
            </w:tcBorders>
            <w:vAlign w:val="bottom"/>
          </w:tcPr>
          <w:p w:rsidR="00F94C3C" w:rsidRDefault="00F94C3C">
            <w:pPr>
              <w:rPr>
                <w:sz w:val="19"/>
                <w:szCs w:val="19"/>
              </w:rPr>
            </w:pP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значимых личностных</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node/359</w:t>
            </w:r>
          </w:p>
        </w:tc>
      </w:tr>
      <w:tr w:rsidR="00F94C3C">
        <w:trPr>
          <w:trHeight w:val="231"/>
        </w:trPr>
        <w:tc>
          <w:tcPr>
            <w:tcW w:w="98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качеств</w:t>
            </w: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19"/>
        </w:trPr>
        <w:tc>
          <w:tcPr>
            <w:tcW w:w="980" w:type="dxa"/>
            <w:tcBorders>
              <w:left w:val="single" w:sz="8" w:space="0" w:color="231F20"/>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01.13</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color w:val="231F20"/>
                <w:sz w:val="20"/>
                <w:szCs w:val="20"/>
              </w:rPr>
              <w:t>Начальная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color w:val="231F20"/>
                <w:sz w:val="20"/>
                <w:szCs w:val="20"/>
              </w:rPr>
              <w:t>«Образовательная (просветительская) психолого-</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Атабекян Лариса Владимировна,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связанные с</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color w:val="231F20"/>
                <w:sz w:val="20"/>
                <w:szCs w:val="20"/>
              </w:rPr>
              <w:t>основная школа</w:t>
            </w:r>
          </w:p>
        </w:tc>
        <w:tc>
          <w:tcPr>
            <w:tcW w:w="4400" w:type="dxa"/>
            <w:tcBorders>
              <w:right w:val="single" w:sz="8" w:space="0" w:color="231F20"/>
            </w:tcBorders>
            <w:vAlign w:val="bottom"/>
          </w:tcPr>
          <w:p w:rsidR="00F94C3C" w:rsidRDefault="00C806BD">
            <w:pPr>
              <w:rPr>
                <w:sz w:val="20"/>
                <w:szCs w:val="20"/>
              </w:rPr>
            </w:pPr>
            <w:r>
              <w:rPr>
                <w:rFonts w:eastAsia="Times New Roman"/>
                <w:color w:val="231F20"/>
                <w:sz w:val="20"/>
                <w:szCs w:val="20"/>
              </w:rPr>
              <w:t>педагогическая программа для родителей,</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node/274</w:t>
            </w: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color w:val="231F20"/>
                <w:sz w:val="20"/>
                <w:szCs w:val="20"/>
              </w:rPr>
              <w:t>воспитывающих детей-инвалидов и</w:t>
            </w:r>
          </w:p>
        </w:tc>
        <w:tc>
          <w:tcPr>
            <w:tcW w:w="2980" w:type="dxa"/>
            <w:tcBorders>
              <w:right w:val="single" w:sz="8" w:space="0" w:color="231F20"/>
            </w:tcBorders>
            <w:vAlign w:val="bottom"/>
          </w:tcPr>
          <w:p w:rsidR="00F94C3C" w:rsidRDefault="00C806BD">
            <w:pPr>
              <w:rPr>
                <w:sz w:val="20"/>
                <w:szCs w:val="20"/>
              </w:rPr>
            </w:pPr>
            <w:r>
              <w:rPr>
                <w:rFonts w:eastAsia="Times New Roman"/>
                <w:w w:val="99"/>
                <w:sz w:val="20"/>
                <w:szCs w:val="20"/>
              </w:rPr>
              <w:t>Никандрова Ольга Владимировна,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80" w:type="dxa"/>
            <w:tcBorders>
              <w:left w:val="single" w:sz="8" w:space="0" w:color="231F20"/>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color w:val="231F20"/>
                <w:sz w:val="20"/>
                <w:szCs w:val="20"/>
              </w:rPr>
              <w:t>несовершеннолетних с ограниченными</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Сюрина Ольга Васильевна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29"/>
        </w:trPr>
        <w:tc>
          <w:tcPr>
            <w:tcW w:w="980" w:type="dxa"/>
            <w:tcBorders>
              <w:left w:val="single" w:sz="8" w:space="0" w:color="231F20"/>
              <w:bottom w:val="single" w:sz="8" w:space="0" w:color="231F20"/>
              <w:right w:val="single" w:sz="8" w:space="0" w:color="231F20"/>
            </w:tcBorders>
            <w:vAlign w:val="bottom"/>
          </w:tcPr>
          <w:p w:rsidR="00F94C3C" w:rsidRDefault="00F94C3C">
            <w:pPr>
              <w:rPr>
                <w:sz w:val="19"/>
                <w:szCs w:val="19"/>
              </w:rPr>
            </w:pPr>
          </w:p>
        </w:tc>
        <w:tc>
          <w:tcPr>
            <w:tcW w:w="1860" w:type="dxa"/>
            <w:tcBorders>
              <w:bottom w:val="single" w:sz="8" w:space="0" w:color="231F20"/>
              <w:right w:val="single" w:sz="8" w:space="0" w:color="231F20"/>
            </w:tcBorders>
            <w:vAlign w:val="bottom"/>
          </w:tcPr>
          <w:p w:rsidR="00F94C3C" w:rsidRDefault="00F94C3C">
            <w:pPr>
              <w:rPr>
                <w:sz w:val="19"/>
                <w:szCs w:val="19"/>
              </w:rPr>
            </w:pPr>
          </w:p>
        </w:tc>
        <w:tc>
          <w:tcPr>
            <w:tcW w:w="440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color w:val="231F20"/>
                <w:sz w:val="20"/>
                <w:szCs w:val="20"/>
              </w:rPr>
              <w:t>возможностями здоровья «Нить Ариадны»</w:t>
            </w:r>
          </w:p>
        </w:tc>
        <w:tc>
          <w:tcPr>
            <w:tcW w:w="298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r>
      <w:tr w:rsidR="00F94C3C">
        <w:trPr>
          <w:trHeight w:val="219"/>
        </w:trPr>
        <w:tc>
          <w:tcPr>
            <w:tcW w:w="980" w:type="dxa"/>
            <w:tcBorders>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01.14</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Мир вокруг меня (Влияние формирования</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Попова Татьяна Николаевна,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Развитие социально-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r>
      <w:tr w:rsidR="00F94C3C">
        <w:trPr>
          <w:trHeight w:val="230"/>
        </w:trPr>
        <w:tc>
          <w:tcPr>
            <w:tcW w:w="98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ценностных ориентаций на личностное развитие</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Лилейкина Оксана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значимых личностных</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node/347</w:t>
            </w:r>
          </w:p>
        </w:tc>
      </w:tr>
      <w:tr w:rsidR="00F94C3C">
        <w:trPr>
          <w:trHeight w:val="231"/>
        </w:trPr>
        <w:tc>
          <w:tcPr>
            <w:tcW w:w="98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подростков)</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Васильевна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качеств</w:t>
            </w:r>
          </w:p>
        </w:tc>
        <w:tc>
          <w:tcPr>
            <w:tcW w:w="1820" w:type="dxa"/>
            <w:tcBorders>
              <w:right w:val="single" w:sz="8" w:space="0" w:color="231F20"/>
            </w:tcBorders>
            <w:vAlign w:val="bottom"/>
          </w:tcPr>
          <w:p w:rsidR="00F94C3C" w:rsidRDefault="00F94C3C">
            <w:pPr>
              <w:rPr>
                <w:sz w:val="20"/>
                <w:szCs w:val="20"/>
              </w:rPr>
            </w:pPr>
          </w:p>
        </w:tc>
      </w:tr>
      <w:tr w:rsidR="00F94C3C">
        <w:trPr>
          <w:trHeight w:val="232"/>
        </w:trPr>
        <w:tc>
          <w:tcPr>
            <w:tcW w:w="98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r>
    </w:tbl>
    <w:p w:rsidR="00F94C3C" w:rsidRDefault="00F94C3C">
      <w:pPr>
        <w:sectPr w:rsidR="00F94C3C">
          <w:pgSz w:w="16840" w:h="11911" w:orient="landscape"/>
          <w:pgMar w:top="1113" w:right="861" w:bottom="676" w:left="1420" w:header="0" w:footer="0" w:gutter="0"/>
          <w:cols w:space="720" w:equalWidth="0">
            <w:col w:w="14560"/>
          </w:cols>
        </w:sectPr>
      </w:pPr>
    </w:p>
    <w:tbl>
      <w:tblPr>
        <w:tblW w:w="0" w:type="auto"/>
        <w:tblLayout w:type="fixed"/>
        <w:tblCellMar>
          <w:left w:w="0" w:type="dxa"/>
          <w:right w:w="0" w:type="dxa"/>
        </w:tblCellMar>
        <w:tblLook w:val="04A0" w:firstRow="1" w:lastRow="0" w:firstColumn="1" w:lastColumn="0" w:noHBand="0" w:noVBand="1"/>
      </w:tblPr>
      <w:tblGrid>
        <w:gridCol w:w="900"/>
        <w:gridCol w:w="900"/>
        <w:gridCol w:w="1920"/>
        <w:gridCol w:w="4360"/>
        <w:gridCol w:w="2980"/>
        <w:gridCol w:w="2540"/>
        <w:gridCol w:w="1820"/>
        <w:gridCol w:w="30"/>
      </w:tblGrid>
      <w:tr w:rsidR="00F94C3C">
        <w:trPr>
          <w:trHeight w:val="239"/>
        </w:trPr>
        <w:tc>
          <w:tcPr>
            <w:tcW w:w="900" w:type="dxa"/>
            <w:tcBorders>
              <w:right w:val="single" w:sz="8" w:space="0" w:color="231F20"/>
            </w:tcBorders>
            <w:vAlign w:val="bottom"/>
          </w:tcPr>
          <w:p w:rsidR="00F94C3C" w:rsidRDefault="00F94C3C">
            <w:pPr>
              <w:rPr>
                <w:sz w:val="20"/>
                <w:szCs w:val="20"/>
              </w:rPr>
            </w:pPr>
          </w:p>
        </w:tc>
        <w:tc>
          <w:tcPr>
            <w:tcW w:w="900" w:type="dxa"/>
            <w:tcBorders>
              <w:top w:val="single" w:sz="8" w:space="0" w:color="231F20"/>
              <w:right w:val="single" w:sz="8" w:space="0" w:color="231F20"/>
            </w:tcBorders>
            <w:vAlign w:val="bottom"/>
          </w:tcPr>
          <w:p w:rsidR="00F94C3C" w:rsidRDefault="00C806BD">
            <w:pPr>
              <w:ind w:right="340"/>
              <w:jc w:val="right"/>
              <w:rPr>
                <w:sz w:val="20"/>
                <w:szCs w:val="20"/>
              </w:rPr>
            </w:pPr>
            <w:r>
              <w:rPr>
                <w:rFonts w:eastAsia="Times New Roman"/>
                <w:color w:val="231F20"/>
                <w:w w:val="97"/>
                <w:sz w:val="20"/>
                <w:szCs w:val="20"/>
              </w:rPr>
              <w:t>01.15</w:t>
            </w:r>
          </w:p>
        </w:tc>
        <w:tc>
          <w:tcPr>
            <w:tcW w:w="192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Начальная школа,</w:t>
            </w:r>
          </w:p>
        </w:tc>
        <w:tc>
          <w:tcPr>
            <w:tcW w:w="436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Образовательная (просветительская) психолого-</w:t>
            </w:r>
          </w:p>
        </w:tc>
        <w:tc>
          <w:tcPr>
            <w:tcW w:w="298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Дербинова Светлана Степановна,</w:t>
            </w:r>
          </w:p>
        </w:tc>
        <w:tc>
          <w:tcPr>
            <w:tcW w:w="254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Развитие профессионально-</w:t>
            </w:r>
          </w:p>
        </w:tc>
        <w:tc>
          <w:tcPr>
            <w:tcW w:w="182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C806BD">
            <w:pPr>
              <w:rPr>
                <w:sz w:val="20"/>
                <w:szCs w:val="20"/>
              </w:rPr>
            </w:pPr>
            <w:r>
              <w:rPr>
                <w:rFonts w:eastAsia="Times New Roman"/>
                <w:sz w:val="20"/>
                <w:szCs w:val="20"/>
              </w:rPr>
              <w:t>основная школа</w:t>
            </w: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педагогическая программа подготовки лиц,</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личностного потенциала</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node/305</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желающих принять на воспитание в свою семью</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Макарова Наталья Ильинична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ребенка, оставшегося без попечения родителей</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«Мы –</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20" w:type="dxa"/>
            <w:tcBorders>
              <w:bottom w:val="single" w:sz="8" w:space="0" w:color="231F20"/>
              <w:right w:val="single" w:sz="8" w:space="0" w:color="231F20"/>
            </w:tcBorders>
            <w:vAlign w:val="bottom"/>
          </w:tcPr>
          <w:p w:rsidR="00F94C3C" w:rsidRDefault="00F94C3C">
            <w:pPr>
              <w:rPr>
                <w:sz w:val="20"/>
                <w:szCs w:val="20"/>
              </w:rPr>
            </w:pPr>
          </w:p>
        </w:tc>
        <w:tc>
          <w:tcPr>
            <w:tcW w:w="436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семья!»</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w w:val="97"/>
                <w:sz w:val="20"/>
                <w:szCs w:val="20"/>
              </w:rPr>
              <w:t>01.16</w:t>
            </w:r>
          </w:p>
        </w:tc>
        <w:tc>
          <w:tcPr>
            <w:tcW w:w="1920" w:type="dxa"/>
            <w:tcBorders>
              <w:right w:val="single" w:sz="8" w:space="0" w:color="231F20"/>
            </w:tcBorders>
            <w:vAlign w:val="bottom"/>
          </w:tcPr>
          <w:p w:rsidR="00F94C3C" w:rsidRDefault="00C806BD">
            <w:pPr>
              <w:spacing w:line="224" w:lineRule="exact"/>
              <w:ind w:left="20"/>
              <w:rPr>
                <w:sz w:val="20"/>
                <w:szCs w:val="20"/>
              </w:rPr>
            </w:pPr>
            <w:r>
              <w:rPr>
                <w:rFonts w:eastAsia="Times New Roman"/>
                <w:color w:val="231F20"/>
                <w:sz w:val="20"/>
                <w:szCs w:val="20"/>
              </w:rPr>
              <w:t>Старшая школа</w:t>
            </w:r>
          </w:p>
        </w:tc>
        <w:tc>
          <w:tcPr>
            <w:tcW w:w="43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Образовательная (просветительская) психолого-</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Кутковая Марина Александровна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Развитие социально-</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педагогическая программа факультативного курса</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значимых личностны</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node/340</w:t>
            </w:r>
          </w:p>
        </w:tc>
        <w:tc>
          <w:tcPr>
            <w:tcW w:w="0" w:type="dxa"/>
            <w:vAlign w:val="bottom"/>
          </w:tcPr>
          <w:p w:rsidR="00F94C3C" w:rsidRDefault="00F94C3C">
            <w:pPr>
              <w:rPr>
                <w:sz w:val="1"/>
                <w:szCs w:val="1"/>
              </w:rPr>
            </w:pPr>
          </w:p>
        </w:tc>
      </w:tr>
      <w:tr w:rsidR="00F94C3C">
        <w:trPr>
          <w:trHeight w:val="22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F94C3C">
            <w:pPr>
              <w:rPr>
                <w:sz w:val="19"/>
                <w:szCs w:val="19"/>
              </w:rPr>
            </w:pPr>
          </w:p>
        </w:tc>
        <w:tc>
          <w:tcPr>
            <w:tcW w:w="1920" w:type="dxa"/>
            <w:tcBorders>
              <w:bottom w:val="single" w:sz="8" w:space="0" w:color="231F20"/>
              <w:right w:val="single" w:sz="8" w:space="0" w:color="231F20"/>
            </w:tcBorders>
            <w:vAlign w:val="bottom"/>
          </w:tcPr>
          <w:p w:rsidR="00F94C3C" w:rsidRDefault="00F94C3C">
            <w:pPr>
              <w:rPr>
                <w:sz w:val="19"/>
                <w:szCs w:val="19"/>
              </w:rPr>
            </w:pPr>
          </w:p>
        </w:tc>
        <w:tc>
          <w:tcPr>
            <w:tcW w:w="436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«Психология» для 10 классов</w:t>
            </w:r>
          </w:p>
        </w:tc>
        <w:tc>
          <w:tcPr>
            <w:tcW w:w="298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качеств</w:t>
            </w: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25"/>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5" w:lineRule="exact"/>
              <w:ind w:right="340"/>
              <w:jc w:val="right"/>
              <w:rPr>
                <w:sz w:val="20"/>
                <w:szCs w:val="20"/>
              </w:rPr>
            </w:pPr>
            <w:r>
              <w:rPr>
                <w:rFonts w:eastAsia="Times New Roman"/>
                <w:color w:val="231F20"/>
                <w:w w:val="97"/>
                <w:sz w:val="20"/>
                <w:szCs w:val="20"/>
              </w:rPr>
              <w:t>01.17</w:t>
            </w:r>
          </w:p>
        </w:tc>
        <w:tc>
          <w:tcPr>
            <w:tcW w:w="1920" w:type="dxa"/>
            <w:tcBorders>
              <w:right w:val="single" w:sz="8" w:space="0" w:color="231F20"/>
            </w:tcBorders>
            <w:vAlign w:val="bottom"/>
          </w:tcPr>
          <w:p w:rsidR="00F94C3C" w:rsidRDefault="00C806BD">
            <w:pPr>
              <w:spacing w:line="225" w:lineRule="exact"/>
              <w:rPr>
                <w:sz w:val="20"/>
                <w:szCs w:val="20"/>
              </w:rPr>
            </w:pPr>
            <w:r>
              <w:rPr>
                <w:rFonts w:eastAsia="Times New Roman"/>
                <w:sz w:val="20"/>
                <w:szCs w:val="20"/>
              </w:rPr>
              <w:t>Основная школа,</w:t>
            </w:r>
          </w:p>
        </w:tc>
        <w:tc>
          <w:tcPr>
            <w:tcW w:w="4360" w:type="dxa"/>
            <w:tcBorders>
              <w:right w:val="single" w:sz="8" w:space="0" w:color="231F20"/>
            </w:tcBorders>
            <w:vAlign w:val="bottom"/>
          </w:tcPr>
          <w:p w:rsidR="00F94C3C" w:rsidRDefault="00C806BD">
            <w:pPr>
              <w:spacing w:line="225" w:lineRule="exact"/>
              <w:rPr>
                <w:sz w:val="20"/>
                <w:szCs w:val="20"/>
              </w:rPr>
            </w:pPr>
            <w:r>
              <w:rPr>
                <w:rFonts w:eastAsia="Times New Roman"/>
                <w:sz w:val="20"/>
                <w:szCs w:val="20"/>
              </w:rPr>
              <w:t>Образовательная (просветительская) психолого-</w:t>
            </w:r>
          </w:p>
        </w:tc>
        <w:tc>
          <w:tcPr>
            <w:tcW w:w="2980" w:type="dxa"/>
            <w:tcBorders>
              <w:right w:val="single" w:sz="8" w:space="0" w:color="231F20"/>
            </w:tcBorders>
            <w:vAlign w:val="bottom"/>
          </w:tcPr>
          <w:p w:rsidR="00F94C3C" w:rsidRDefault="00C806BD">
            <w:pPr>
              <w:spacing w:line="225" w:lineRule="exact"/>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spacing w:line="225"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25"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C806BD">
            <w:pPr>
              <w:rPr>
                <w:sz w:val="20"/>
                <w:szCs w:val="20"/>
              </w:rPr>
            </w:pPr>
            <w:r>
              <w:rPr>
                <w:rFonts w:eastAsia="Times New Roman"/>
                <w:sz w:val="20"/>
                <w:szCs w:val="20"/>
              </w:rPr>
              <w:t>старшая школа</w:t>
            </w: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педагогическая программа</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Макарова Наталья Ильинична,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node/121</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«Развитие эмоционально-личностной и</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Дмитриев Тимур Исаевич,</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коммуникативной сфер подростков, обучающихся</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Тимофеева Елена Игоревна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в интернациональной образовательной среде</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20" w:type="dxa"/>
            <w:tcBorders>
              <w:bottom w:val="single" w:sz="8" w:space="0" w:color="231F20"/>
              <w:right w:val="single" w:sz="8" w:space="0" w:color="231F20"/>
            </w:tcBorders>
            <w:vAlign w:val="bottom"/>
          </w:tcPr>
          <w:p w:rsidR="00F94C3C" w:rsidRDefault="00F94C3C">
            <w:pPr>
              <w:rPr>
                <w:sz w:val="20"/>
                <w:szCs w:val="20"/>
              </w:rPr>
            </w:pPr>
          </w:p>
        </w:tc>
        <w:tc>
          <w:tcPr>
            <w:tcW w:w="436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“Калейдоскоп успеха”»</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01.18</w:t>
            </w:r>
          </w:p>
        </w:tc>
        <w:tc>
          <w:tcPr>
            <w:tcW w:w="19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Начальная школа,</w:t>
            </w:r>
          </w:p>
        </w:tc>
        <w:tc>
          <w:tcPr>
            <w:tcW w:w="43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Образовательная (просветительская) психолого-</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Развитие профессионально-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28"/>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F94C3C">
            <w:pPr>
              <w:rPr>
                <w:sz w:val="19"/>
                <w:szCs w:val="19"/>
              </w:rPr>
            </w:pPr>
          </w:p>
        </w:tc>
        <w:tc>
          <w:tcPr>
            <w:tcW w:w="19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основная школа</w:t>
            </w:r>
          </w:p>
        </w:tc>
        <w:tc>
          <w:tcPr>
            <w:tcW w:w="43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педагогическая программа для родителей,</w:t>
            </w: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Яковлева Ольга Викторовна,</w:t>
            </w: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личностного потенциала</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node/122</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воспитывающих детей в замещающих семьях</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Стрельцова Екатерина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«Стратегия роста»</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Викторовна, Заикина Галина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Ивановна, Кубышкина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20" w:type="dxa"/>
            <w:tcBorders>
              <w:bottom w:val="single" w:sz="8" w:space="0" w:color="231F20"/>
              <w:right w:val="single" w:sz="8" w:space="0" w:color="231F20"/>
            </w:tcBorders>
            <w:vAlign w:val="bottom"/>
          </w:tcPr>
          <w:p w:rsidR="00F94C3C" w:rsidRDefault="00F94C3C">
            <w:pPr>
              <w:rPr>
                <w:sz w:val="20"/>
                <w:szCs w:val="20"/>
              </w:rPr>
            </w:pPr>
          </w:p>
        </w:tc>
        <w:tc>
          <w:tcPr>
            <w:tcW w:w="436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Юлия Сергеевна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01.19</w:t>
            </w:r>
          </w:p>
        </w:tc>
        <w:tc>
          <w:tcPr>
            <w:tcW w:w="19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3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Программа лекционно-практических занятий</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Каменских Регина Геннадьевна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28"/>
        </w:trPr>
        <w:tc>
          <w:tcPr>
            <w:tcW w:w="900" w:type="dxa"/>
            <w:vMerge w:val="restart"/>
            <w:tcBorders>
              <w:right w:val="single" w:sz="8" w:space="0" w:color="231F20"/>
            </w:tcBorders>
            <w:textDirection w:val="tbRl"/>
            <w:vAlign w:val="bottom"/>
          </w:tcPr>
          <w:p w:rsidR="00F94C3C" w:rsidRDefault="00C806BD">
            <w:pPr>
              <w:ind w:right="570"/>
              <w:jc w:val="right"/>
              <w:rPr>
                <w:sz w:val="20"/>
                <w:szCs w:val="20"/>
              </w:rPr>
            </w:pPr>
            <w:r>
              <w:rPr>
                <w:rFonts w:eastAsia="Times New Roman"/>
                <w:color w:val="231F20"/>
                <w:w w:val="99"/>
                <w:sz w:val="20"/>
                <w:szCs w:val="20"/>
              </w:rPr>
              <w:t>146</w:t>
            </w:r>
          </w:p>
        </w:tc>
        <w:tc>
          <w:tcPr>
            <w:tcW w:w="900" w:type="dxa"/>
            <w:tcBorders>
              <w:right w:val="single" w:sz="8" w:space="0" w:color="231F20"/>
            </w:tcBorders>
            <w:vAlign w:val="bottom"/>
          </w:tcPr>
          <w:p w:rsidR="00F94C3C" w:rsidRDefault="00F94C3C">
            <w:pPr>
              <w:rPr>
                <w:sz w:val="19"/>
                <w:szCs w:val="19"/>
              </w:rPr>
            </w:pPr>
          </w:p>
        </w:tc>
        <w:tc>
          <w:tcPr>
            <w:tcW w:w="1920" w:type="dxa"/>
            <w:tcBorders>
              <w:right w:val="single" w:sz="8" w:space="0" w:color="231F20"/>
            </w:tcBorders>
            <w:vAlign w:val="bottom"/>
          </w:tcPr>
          <w:p w:rsidR="00F94C3C" w:rsidRDefault="00F94C3C">
            <w:pPr>
              <w:rPr>
                <w:sz w:val="19"/>
                <w:szCs w:val="19"/>
              </w:rPr>
            </w:pPr>
          </w:p>
        </w:tc>
        <w:tc>
          <w:tcPr>
            <w:tcW w:w="43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«Она», направленных на формирование ролевой</w:t>
            </w:r>
          </w:p>
        </w:tc>
        <w:tc>
          <w:tcPr>
            <w:tcW w:w="2980" w:type="dxa"/>
            <w:tcBorders>
              <w:right w:val="single" w:sz="8" w:space="0" w:color="231F20"/>
            </w:tcBorders>
            <w:vAlign w:val="bottom"/>
          </w:tcPr>
          <w:p w:rsidR="00F94C3C" w:rsidRDefault="00F94C3C">
            <w:pPr>
              <w:rPr>
                <w:sz w:val="19"/>
                <w:szCs w:val="19"/>
              </w:rPr>
            </w:pP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node/336</w:t>
            </w:r>
          </w:p>
        </w:tc>
        <w:tc>
          <w:tcPr>
            <w:tcW w:w="0" w:type="dxa"/>
            <w:vAlign w:val="bottom"/>
          </w:tcPr>
          <w:p w:rsidR="00F94C3C" w:rsidRDefault="00F94C3C">
            <w:pPr>
              <w:rPr>
                <w:sz w:val="1"/>
                <w:szCs w:val="1"/>
              </w:rPr>
            </w:pPr>
          </w:p>
        </w:tc>
      </w:tr>
      <w:tr w:rsidR="00F94C3C">
        <w:trPr>
          <w:trHeight w:val="158"/>
        </w:trPr>
        <w:tc>
          <w:tcPr>
            <w:tcW w:w="900" w:type="dxa"/>
            <w:vMerge/>
            <w:tcBorders>
              <w:right w:val="single" w:sz="8" w:space="0" w:color="231F20"/>
            </w:tcBorders>
            <w:vAlign w:val="bottom"/>
          </w:tcPr>
          <w:p w:rsidR="00F94C3C" w:rsidRDefault="00F94C3C">
            <w:pPr>
              <w:rPr>
                <w:sz w:val="13"/>
                <w:szCs w:val="13"/>
              </w:rPr>
            </w:pPr>
          </w:p>
        </w:tc>
        <w:tc>
          <w:tcPr>
            <w:tcW w:w="900" w:type="dxa"/>
            <w:tcBorders>
              <w:right w:val="single" w:sz="8" w:space="0" w:color="231F20"/>
            </w:tcBorders>
            <w:vAlign w:val="bottom"/>
          </w:tcPr>
          <w:p w:rsidR="00F94C3C" w:rsidRDefault="00F94C3C">
            <w:pPr>
              <w:rPr>
                <w:sz w:val="13"/>
                <w:szCs w:val="13"/>
              </w:rPr>
            </w:pPr>
          </w:p>
        </w:tc>
        <w:tc>
          <w:tcPr>
            <w:tcW w:w="1920" w:type="dxa"/>
            <w:tcBorders>
              <w:right w:val="single" w:sz="8" w:space="0" w:color="231F20"/>
            </w:tcBorders>
            <w:vAlign w:val="bottom"/>
          </w:tcPr>
          <w:p w:rsidR="00F94C3C" w:rsidRDefault="00F94C3C">
            <w:pPr>
              <w:rPr>
                <w:sz w:val="13"/>
                <w:szCs w:val="13"/>
              </w:rPr>
            </w:pPr>
          </w:p>
        </w:tc>
        <w:tc>
          <w:tcPr>
            <w:tcW w:w="4360" w:type="dxa"/>
            <w:vMerge w:val="restart"/>
            <w:tcBorders>
              <w:right w:val="single" w:sz="8" w:space="0" w:color="231F20"/>
            </w:tcBorders>
            <w:vAlign w:val="bottom"/>
          </w:tcPr>
          <w:p w:rsidR="00F94C3C" w:rsidRDefault="00C806BD">
            <w:pPr>
              <w:rPr>
                <w:sz w:val="20"/>
                <w:szCs w:val="20"/>
              </w:rPr>
            </w:pPr>
            <w:r>
              <w:rPr>
                <w:rFonts w:eastAsia="Times New Roman"/>
                <w:sz w:val="20"/>
                <w:szCs w:val="20"/>
              </w:rPr>
              <w:t>идентичности у девочек</w:t>
            </w:r>
          </w:p>
        </w:tc>
        <w:tc>
          <w:tcPr>
            <w:tcW w:w="2980" w:type="dxa"/>
            <w:tcBorders>
              <w:right w:val="single" w:sz="8" w:space="0" w:color="231F20"/>
            </w:tcBorders>
            <w:vAlign w:val="bottom"/>
          </w:tcPr>
          <w:p w:rsidR="00F94C3C" w:rsidRDefault="00F94C3C">
            <w:pPr>
              <w:rPr>
                <w:sz w:val="13"/>
                <w:szCs w:val="13"/>
              </w:rPr>
            </w:pPr>
          </w:p>
        </w:tc>
        <w:tc>
          <w:tcPr>
            <w:tcW w:w="2540" w:type="dxa"/>
            <w:vMerge w:val="restart"/>
            <w:tcBorders>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right w:val="single" w:sz="8" w:space="0" w:color="231F20"/>
            </w:tcBorders>
            <w:vAlign w:val="bottom"/>
          </w:tcPr>
          <w:p w:rsidR="00F94C3C" w:rsidRDefault="00F94C3C">
            <w:pPr>
              <w:rPr>
                <w:sz w:val="13"/>
                <w:szCs w:val="13"/>
              </w:rPr>
            </w:pPr>
          </w:p>
        </w:tc>
        <w:tc>
          <w:tcPr>
            <w:tcW w:w="0" w:type="dxa"/>
            <w:vAlign w:val="bottom"/>
          </w:tcPr>
          <w:p w:rsidR="00F94C3C" w:rsidRDefault="00F94C3C">
            <w:pPr>
              <w:rPr>
                <w:sz w:val="1"/>
                <w:szCs w:val="1"/>
              </w:rPr>
            </w:pPr>
          </w:p>
        </w:tc>
      </w:tr>
      <w:tr w:rsidR="00F94C3C">
        <w:trPr>
          <w:trHeight w:val="72"/>
        </w:trPr>
        <w:tc>
          <w:tcPr>
            <w:tcW w:w="900" w:type="dxa"/>
            <w:tcBorders>
              <w:right w:val="single" w:sz="8" w:space="0" w:color="231F20"/>
            </w:tcBorders>
            <w:vAlign w:val="bottom"/>
          </w:tcPr>
          <w:p w:rsidR="00F94C3C" w:rsidRDefault="00F94C3C">
            <w:pPr>
              <w:rPr>
                <w:sz w:val="6"/>
                <w:szCs w:val="6"/>
              </w:rPr>
            </w:pPr>
          </w:p>
        </w:tc>
        <w:tc>
          <w:tcPr>
            <w:tcW w:w="900" w:type="dxa"/>
            <w:tcBorders>
              <w:right w:val="single" w:sz="8" w:space="0" w:color="231F20"/>
            </w:tcBorders>
            <w:vAlign w:val="bottom"/>
          </w:tcPr>
          <w:p w:rsidR="00F94C3C" w:rsidRDefault="00F94C3C">
            <w:pPr>
              <w:rPr>
                <w:sz w:val="6"/>
                <w:szCs w:val="6"/>
              </w:rPr>
            </w:pPr>
          </w:p>
        </w:tc>
        <w:tc>
          <w:tcPr>
            <w:tcW w:w="1920" w:type="dxa"/>
            <w:tcBorders>
              <w:right w:val="single" w:sz="8" w:space="0" w:color="231F20"/>
            </w:tcBorders>
            <w:vAlign w:val="bottom"/>
          </w:tcPr>
          <w:p w:rsidR="00F94C3C" w:rsidRDefault="00F94C3C">
            <w:pPr>
              <w:rPr>
                <w:sz w:val="6"/>
                <w:szCs w:val="6"/>
              </w:rPr>
            </w:pPr>
          </w:p>
        </w:tc>
        <w:tc>
          <w:tcPr>
            <w:tcW w:w="4360" w:type="dxa"/>
            <w:vMerge/>
            <w:tcBorders>
              <w:right w:val="single" w:sz="8" w:space="0" w:color="231F20"/>
            </w:tcBorders>
            <w:vAlign w:val="bottom"/>
          </w:tcPr>
          <w:p w:rsidR="00F94C3C" w:rsidRDefault="00F94C3C">
            <w:pPr>
              <w:rPr>
                <w:sz w:val="6"/>
                <w:szCs w:val="6"/>
              </w:rPr>
            </w:pPr>
          </w:p>
        </w:tc>
        <w:tc>
          <w:tcPr>
            <w:tcW w:w="2980" w:type="dxa"/>
            <w:tcBorders>
              <w:right w:val="single" w:sz="8" w:space="0" w:color="231F20"/>
            </w:tcBorders>
            <w:vAlign w:val="bottom"/>
          </w:tcPr>
          <w:p w:rsidR="00F94C3C" w:rsidRDefault="00F94C3C">
            <w:pPr>
              <w:rPr>
                <w:sz w:val="6"/>
                <w:szCs w:val="6"/>
              </w:rPr>
            </w:pPr>
          </w:p>
        </w:tc>
        <w:tc>
          <w:tcPr>
            <w:tcW w:w="2540" w:type="dxa"/>
            <w:vMerge/>
            <w:tcBorders>
              <w:right w:val="single" w:sz="8" w:space="0" w:color="231F20"/>
            </w:tcBorders>
            <w:vAlign w:val="bottom"/>
          </w:tcPr>
          <w:p w:rsidR="00F94C3C" w:rsidRDefault="00F94C3C">
            <w:pPr>
              <w:rPr>
                <w:sz w:val="6"/>
                <w:szCs w:val="6"/>
              </w:rPr>
            </w:pPr>
          </w:p>
        </w:tc>
        <w:tc>
          <w:tcPr>
            <w:tcW w:w="1820" w:type="dxa"/>
            <w:tcBorders>
              <w:right w:val="single" w:sz="8" w:space="0" w:color="231F20"/>
            </w:tcBorders>
            <w:vAlign w:val="bottom"/>
          </w:tcPr>
          <w:p w:rsidR="00F94C3C" w:rsidRDefault="00F94C3C">
            <w:pPr>
              <w:rPr>
                <w:sz w:val="6"/>
                <w:szCs w:val="6"/>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20" w:type="dxa"/>
            <w:tcBorders>
              <w:bottom w:val="single" w:sz="8" w:space="0" w:color="231F20"/>
              <w:right w:val="single" w:sz="8" w:space="0" w:color="231F20"/>
            </w:tcBorders>
            <w:vAlign w:val="bottom"/>
          </w:tcPr>
          <w:p w:rsidR="00F94C3C" w:rsidRDefault="00F94C3C">
            <w:pPr>
              <w:rPr>
                <w:sz w:val="20"/>
                <w:szCs w:val="20"/>
              </w:rPr>
            </w:pPr>
          </w:p>
        </w:tc>
        <w:tc>
          <w:tcPr>
            <w:tcW w:w="436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подросткового возраста</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01.20</w:t>
            </w:r>
          </w:p>
        </w:tc>
        <w:tc>
          <w:tcPr>
            <w:tcW w:w="19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3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Программа организации профилактической</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Бачилова Оксана Васильевна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работы «Выбираем жизнь»</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отклонений от</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node/278</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(по предупреждению суицидального поведения</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социальных норм</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F94C3C">
            <w:pPr>
              <w:rPr>
                <w:sz w:val="20"/>
                <w:szCs w:val="20"/>
              </w:rPr>
            </w:pP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среди подростков с интеллектуальной</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900" w:type="dxa"/>
            <w:tcBorders>
              <w:right w:val="single" w:sz="8" w:space="0" w:color="231F20"/>
            </w:tcBorders>
            <w:vAlign w:val="bottom"/>
          </w:tcPr>
          <w:p w:rsidR="00F94C3C" w:rsidRDefault="00F94C3C">
            <w:pPr>
              <w:rPr>
                <w:sz w:val="19"/>
                <w:szCs w:val="19"/>
              </w:rPr>
            </w:pPr>
          </w:p>
        </w:tc>
        <w:tc>
          <w:tcPr>
            <w:tcW w:w="900" w:type="dxa"/>
            <w:tcBorders>
              <w:bottom w:val="single" w:sz="8" w:space="0" w:color="231F20"/>
              <w:right w:val="single" w:sz="8" w:space="0" w:color="231F20"/>
            </w:tcBorders>
            <w:vAlign w:val="bottom"/>
          </w:tcPr>
          <w:p w:rsidR="00F94C3C" w:rsidRDefault="00F94C3C">
            <w:pPr>
              <w:rPr>
                <w:sz w:val="19"/>
                <w:szCs w:val="19"/>
              </w:rPr>
            </w:pPr>
          </w:p>
        </w:tc>
        <w:tc>
          <w:tcPr>
            <w:tcW w:w="1920" w:type="dxa"/>
            <w:tcBorders>
              <w:bottom w:val="single" w:sz="8" w:space="0" w:color="231F20"/>
              <w:right w:val="single" w:sz="8" w:space="0" w:color="231F20"/>
            </w:tcBorders>
            <w:vAlign w:val="bottom"/>
          </w:tcPr>
          <w:p w:rsidR="00F94C3C" w:rsidRDefault="00F94C3C">
            <w:pPr>
              <w:rPr>
                <w:sz w:val="19"/>
                <w:szCs w:val="19"/>
              </w:rPr>
            </w:pPr>
          </w:p>
        </w:tc>
        <w:tc>
          <w:tcPr>
            <w:tcW w:w="4360" w:type="dxa"/>
            <w:tcBorders>
              <w:bottom w:val="single" w:sz="8" w:space="0" w:color="231F20"/>
              <w:right w:val="single" w:sz="8" w:space="0" w:color="231F20"/>
            </w:tcBorders>
            <w:vAlign w:val="bottom"/>
          </w:tcPr>
          <w:p w:rsidR="00F94C3C" w:rsidRDefault="00C806BD">
            <w:pPr>
              <w:spacing w:line="229" w:lineRule="exact"/>
              <w:rPr>
                <w:sz w:val="20"/>
                <w:szCs w:val="20"/>
              </w:rPr>
            </w:pPr>
            <w:r>
              <w:rPr>
                <w:rFonts w:eastAsia="Times New Roman"/>
                <w:sz w:val="20"/>
                <w:szCs w:val="20"/>
              </w:rPr>
              <w:t>недостаточностью)</w:t>
            </w:r>
          </w:p>
        </w:tc>
        <w:tc>
          <w:tcPr>
            <w:tcW w:w="298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01.21</w:t>
            </w:r>
          </w:p>
        </w:tc>
        <w:tc>
          <w:tcPr>
            <w:tcW w:w="19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3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Программа психологической поддержки</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Антонова Марина Вячеславовна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родителей детей дошкольного возраста</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node/273</w:t>
            </w: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20" w:type="dxa"/>
            <w:tcBorders>
              <w:bottom w:val="single" w:sz="8" w:space="0" w:color="231F20"/>
              <w:right w:val="single" w:sz="8" w:space="0" w:color="231F20"/>
            </w:tcBorders>
            <w:vAlign w:val="bottom"/>
          </w:tcPr>
          <w:p w:rsidR="00F94C3C" w:rsidRDefault="00F94C3C">
            <w:pPr>
              <w:rPr>
                <w:sz w:val="20"/>
                <w:szCs w:val="20"/>
              </w:rPr>
            </w:pPr>
          </w:p>
        </w:tc>
        <w:tc>
          <w:tcPr>
            <w:tcW w:w="436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«Дружная семья»</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w w:val="97"/>
                <w:sz w:val="20"/>
                <w:szCs w:val="20"/>
              </w:rPr>
              <w:t>01.22</w:t>
            </w:r>
          </w:p>
        </w:tc>
        <w:tc>
          <w:tcPr>
            <w:tcW w:w="19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Дошкольное</w:t>
            </w:r>
          </w:p>
        </w:tc>
        <w:tc>
          <w:tcPr>
            <w:tcW w:w="43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Программа службы раннего развития</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Оконешникова Оксана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общем</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«Биһикчээн» (Колыбель)</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Григорьевна, Седалищева Анна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психологическом развитии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node/345</w:t>
            </w: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20" w:type="dxa"/>
            <w:tcBorders>
              <w:bottom w:val="single" w:sz="8" w:space="0" w:color="231F20"/>
              <w:right w:val="single" w:sz="8" w:space="0" w:color="231F20"/>
            </w:tcBorders>
            <w:vAlign w:val="bottom"/>
          </w:tcPr>
          <w:p w:rsidR="00F94C3C" w:rsidRDefault="00F94C3C">
            <w:pPr>
              <w:rPr>
                <w:sz w:val="20"/>
                <w:szCs w:val="20"/>
              </w:rPr>
            </w:pPr>
          </w:p>
        </w:tc>
        <w:tc>
          <w:tcPr>
            <w:tcW w:w="436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Владиславовна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w w:val="97"/>
                <w:sz w:val="20"/>
                <w:szCs w:val="20"/>
              </w:rPr>
              <w:t>01.23</w:t>
            </w:r>
          </w:p>
        </w:tc>
        <w:tc>
          <w:tcPr>
            <w:tcW w:w="19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Начальная школа,</w:t>
            </w:r>
          </w:p>
        </w:tc>
        <w:tc>
          <w:tcPr>
            <w:tcW w:w="43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Развивающие беседы с родителями (законными</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Верещагина Диляра Талгатовна,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Развитие профессионально-</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20" w:type="dxa"/>
            <w:tcBorders>
              <w:right w:val="single" w:sz="8" w:space="0" w:color="231F20"/>
            </w:tcBorders>
            <w:vAlign w:val="bottom"/>
          </w:tcPr>
          <w:p w:rsidR="00F94C3C" w:rsidRDefault="00C806BD">
            <w:pPr>
              <w:rPr>
                <w:sz w:val="20"/>
                <w:szCs w:val="20"/>
              </w:rPr>
            </w:pPr>
            <w:r>
              <w:rPr>
                <w:rFonts w:eastAsia="Times New Roman"/>
                <w:sz w:val="20"/>
                <w:szCs w:val="20"/>
              </w:rPr>
              <w:t>основная</w:t>
            </w:r>
          </w:p>
        </w:tc>
        <w:tc>
          <w:tcPr>
            <w:tcW w:w="4360" w:type="dxa"/>
            <w:tcBorders>
              <w:right w:val="single" w:sz="8" w:space="0" w:color="231F20"/>
            </w:tcBorders>
            <w:vAlign w:val="bottom"/>
          </w:tcPr>
          <w:p w:rsidR="00F94C3C" w:rsidRDefault="00C806BD">
            <w:pPr>
              <w:rPr>
                <w:sz w:val="20"/>
                <w:szCs w:val="20"/>
              </w:rPr>
            </w:pPr>
            <w:r>
              <w:rPr>
                <w:rFonts w:eastAsia="Times New Roman"/>
                <w:sz w:val="20"/>
                <w:szCs w:val="20"/>
              </w:rPr>
              <w:t>представителями) воспитанников</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Маликова Ольга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личностного потенциала</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node/294</w:t>
            </w: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школа</w:t>
            </w:r>
          </w:p>
        </w:tc>
        <w:tc>
          <w:tcPr>
            <w:tcW w:w="436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Владимировна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01.24</w:t>
            </w:r>
          </w:p>
        </w:tc>
        <w:tc>
          <w:tcPr>
            <w:tcW w:w="19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3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Школа профессий будущего</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Белая Галина Анатольевна,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Развитие профессионально-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29"/>
        </w:trPr>
        <w:tc>
          <w:tcPr>
            <w:tcW w:w="900" w:type="dxa"/>
            <w:tcBorders>
              <w:right w:val="single" w:sz="8" w:space="0" w:color="231F20"/>
            </w:tcBorders>
            <w:vAlign w:val="bottom"/>
          </w:tcPr>
          <w:p w:rsidR="00F94C3C" w:rsidRDefault="00F94C3C">
            <w:pPr>
              <w:rPr>
                <w:sz w:val="19"/>
                <w:szCs w:val="19"/>
              </w:rPr>
            </w:pPr>
          </w:p>
        </w:tc>
        <w:tc>
          <w:tcPr>
            <w:tcW w:w="900" w:type="dxa"/>
            <w:tcBorders>
              <w:bottom w:val="single" w:sz="8" w:space="0" w:color="231F20"/>
              <w:right w:val="single" w:sz="8" w:space="0" w:color="231F20"/>
            </w:tcBorders>
            <w:vAlign w:val="bottom"/>
          </w:tcPr>
          <w:p w:rsidR="00F94C3C" w:rsidRDefault="00F94C3C">
            <w:pPr>
              <w:rPr>
                <w:sz w:val="19"/>
                <w:szCs w:val="19"/>
              </w:rPr>
            </w:pPr>
          </w:p>
        </w:tc>
        <w:tc>
          <w:tcPr>
            <w:tcW w:w="192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старшая школа</w:t>
            </w:r>
          </w:p>
        </w:tc>
        <w:tc>
          <w:tcPr>
            <w:tcW w:w="4360" w:type="dxa"/>
            <w:tcBorders>
              <w:bottom w:val="single" w:sz="8" w:space="0" w:color="231F20"/>
              <w:right w:val="single" w:sz="8" w:space="0" w:color="231F20"/>
            </w:tcBorders>
            <w:vAlign w:val="bottom"/>
          </w:tcPr>
          <w:p w:rsidR="00F94C3C" w:rsidRDefault="00F94C3C">
            <w:pPr>
              <w:rPr>
                <w:sz w:val="19"/>
                <w:szCs w:val="19"/>
              </w:rPr>
            </w:pPr>
          </w:p>
        </w:tc>
        <w:tc>
          <w:tcPr>
            <w:tcW w:w="298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Белякова Ольга Павловна,</w:t>
            </w:r>
          </w:p>
        </w:tc>
        <w:tc>
          <w:tcPr>
            <w:tcW w:w="254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личностного потенциала</w:t>
            </w:r>
          </w:p>
        </w:tc>
        <w:tc>
          <w:tcPr>
            <w:tcW w:w="182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node/279</w:t>
            </w: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16416" behindDoc="1" locked="0" layoutInCell="0" allowOverlap="1">
                <wp:simplePos x="0" y="0"/>
                <wp:positionH relativeFrom="column">
                  <wp:posOffset>525780</wp:posOffset>
                </wp:positionH>
                <wp:positionV relativeFrom="paragraph">
                  <wp:posOffset>-4742815</wp:posOffset>
                </wp:positionV>
                <wp:extent cx="12700" cy="1333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231F20"/>
                        </a:solidFill>
                      </wps:spPr>
                      <wps:bodyPr/>
                    </wps:wsp>
                  </a:graphicData>
                </a:graphic>
              </wp:anchor>
            </w:drawing>
          </mc:Choice>
          <mc:Fallback>
            <w:pict>
              <v:rect id="Shape 18" o:spid="_x0000_s1043" style="position:absolute;margin-left:41.4pt;margin-top:-373.4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p>
    <w:p w:rsidR="00F94C3C" w:rsidRDefault="00F94C3C">
      <w:pPr>
        <w:sectPr w:rsidR="00F94C3C">
          <w:pgSz w:w="16840" w:h="11911" w:orient="landscape"/>
          <w:pgMar w:top="1113" w:right="861" w:bottom="652" w:left="580" w:header="0" w:footer="0" w:gutter="0"/>
          <w:cols w:space="720" w:equalWidth="0">
            <w:col w:w="15400"/>
          </w:cols>
        </w:sectPr>
      </w:pPr>
    </w:p>
    <w:tbl>
      <w:tblPr>
        <w:tblW w:w="0" w:type="auto"/>
        <w:tblInd w:w="10" w:type="dxa"/>
        <w:tblLayout w:type="fixed"/>
        <w:tblCellMar>
          <w:left w:w="0" w:type="dxa"/>
          <w:right w:w="0" w:type="dxa"/>
        </w:tblCellMar>
        <w:tblLook w:val="04A0" w:firstRow="1" w:lastRow="0" w:firstColumn="1" w:lastColumn="0" w:noHBand="0" w:noVBand="1"/>
      </w:tblPr>
      <w:tblGrid>
        <w:gridCol w:w="960"/>
        <w:gridCol w:w="1900"/>
        <w:gridCol w:w="4380"/>
        <w:gridCol w:w="2980"/>
        <w:gridCol w:w="2540"/>
        <w:gridCol w:w="1820"/>
      </w:tblGrid>
      <w:tr w:rsidR="00F94C3C">
        <w:trPr>
          <w:trHeight w:val="239"/>
        </w:trPr>
        <w:tc>
          <w:tcPr>
            <w:tcW w:w="960" w:type="dxa"/>
            <w:tcBorders>
              <w:top w:val="single" w:sz="8" w:space="0" w:color="231F20"/>
              <w:left w:val="single" w:sz="8" w:space="0" w:color="231F20"/>
              <w:right w:val="single" w:sz="8" w:space="0" w:color="231F20"/>
            </w:tcBorders>
            <w:vAlign w:val="bottom"/>
          </w:tcPr>
          <w:p w:rsidR="00F94C3C" w:rsidRDefault="00F94C3C">
            <w:pPr>
              <w:rPr>
                <w:sz w:val="20"/>
                <w:szCs w:val="20"/>
              </w:rPr>
            </w:pPr>
          </w:p>
        </w:tc>
        <w:tc>
          <w:tcPr>
            <w:tcW w:w="1900" w:type="dxa"/>
            <w:tcBorders>
              <w:top w:val="single" w:sz="8" w:space="0" w:color="231F20"/>
              <w:right w:val="single" w:sz="8" w:space="0" w:color="231F20"/>
            </w:tcBorders>
            <w:vAlign w:val="bottom"/>
          </w:tcPr>
          <w:p w:rsidR="00F94C3C" w:rsidRDefault="00F94C3C">
            <w:pPr>
              <w:rPr>
                <w:sz w:val="20"/>
                <w:szCs w:val="20"/>
              </w:rPr>
            </w:pPr>
          </w:p>
        </w:tc>
        <w:tc>
          <w:tcPr>
            <w:tcW w:w="4380" w:type="dxa"/>
            <w:tcBorders>
              <w:top w:val="single" w:sz="8" w:space="0" w:color="231F20"/>
              <w:right w:val="single" w:sz="8" w:space="0" w:color="231F20"/>
            </w:tcBorders>
            <w:vAlign w:val="bottom"/>
          </w:tcPr>
          <w:p w:rsidR="00F94C3C" w:rsidRDefault="00F94C3C">
            <w:pPr>
              <w:rPr>
                <w:sz w:val="20"/>
                <w:szCs w:val="20"/>
              </w:rPr>
            </w:pPr>
          </w:p>
        </w:tc>
        <w:tc>
          <w:tcPr>
            <w:tcW w:w="298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Валисава Юлия Юрьевна,</w:t>
            </w:r>
          </w:p>
        </w:tc>
        <w:tc>
          <w:tcPr>
            <w:tcW w:w="2540" w:type="dxa"/>
            <w:tcBorders>
              <w:top w:val="single" w:sz="8" w:space="0" w:color="231F20"/>
              <w:right w:val="single" w:sz="8" w:space="0" w:color="231F20"/>
            </w:tcBorders>
            <w:vAlign w:val="bottom"/>
          </w:tcPr>
          <w:p w:rsidR="00F94C3C" w:rsidRDefault="00F94C3C">
            <w:pPr>
              <w:rPr>
                <w:sz w:val="20"/>
                <w:szCs w:val="20"/>
              </w:rPr>
            </w:pPr>
          </w:p>
        </w:tc>
        <w:tc>
          <w:tcPr>
            <w:tcW w:w="1820" w:type="dxa"/>
            <w:tcBorders>
              <w:top w:val="single" w:sz="8" w:space="0" w:color="231F20"/>
              <w:right w:val="single" w:sz="8" w:space="0" w:color="231F20"/>
            </w:tcBorders>
            <w:vAlign w:val="bottom"/>
          </w:tcPr>
          <w:p w:rsidR="00F94C3C" w:rsidRDefault="00F94C3C">
            <w:pPr>
              <w:rPr>
                <w:sz w:val="20"/>
                <w:szCs w:val="20"/>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Воронова Анастасия Валерьевна,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Кузнецова Ирина Вениаминовна,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Лодеровский Артем</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Владимирович, Михайлова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Татьяна Александровна,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28"/>
        </w:trPr>
        <w:tc>
          <w:tcPr>
            <w:tcW w:w="960" w:type="dxa"/>
            <w:tcBorders>
              <w:left w:val="single" w:sz="8" w:space="0" w:color="231F20"/>
              <w:right w:val="single" w:sz="8" w:space="0" w:color="231F20"/>
            </w:tcBorders>
            <w:vAlign w:val="bottom"/>
          </w:tcPr>
          <w:p w:rsidR="00F94C3C" w:rsidRDefault="00F94C3C">
            <w:pPr>
              <w:rPr>
                <w:sz w:val="19"/>
                <w:szCs w:val="19"/>
              </w:rPr>
            </w:pPr>
          </w:p>
        </w:tc>
        <w:tc>
          <w:tcPr>
            <w:tcW w:w="1900" w:type="dxa"/>
            <w:tcBorders>
              <w:right w:val="single" w:sz="8" w:space="0" w:color="231F20"/>
            </w:tcBorders>
            <w:vAlign w:val="bottom"/>
          </w:tcPr>
          <w:p w:rsidR="00F94C3C" w:rsidRDefault="00F94C3C">
            <w:pPr>
              <w:rPr>
                <w:sz w:val="19"/>
                <w:szCs w:val="19"/>
              </w:rPr>
            </w:pPr>
          </w:p>
        </w:tc>
        <w:tc>
          <w:tcPr>
            <w:tcW w:w="4380" w:type="dxa"/>
            <w:tcBorders>
              <w:right w:val="single" w:sz="8" w:space="0" w:color="231F20"/>
            </w:tcBorders>
            <w:vAlign w:val="bottom"/>
          </w:tcPr>
          <w:p w:rsidR="00F94C3C" w:rsidRDefault="00F94C3C">
            <w:pPr>
              <w:rPr>
                <w:sz w:val="19"/>
                <w:szCs w:val="19"/>
              </w:rPr>
            </w:pP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Фасхутдинов Ринат Тахирович,</w:t>
            </w:r>
          </w:p>
        </w:tc>
        <w:tc>
          <w:tcPr>
            <w:tcW w:w="2540" w:type="dxa"/>
            <w:tcBorders>
              <w:right w:val="single" w:sz="8" w:space="0" w:color="231F20"/>
            </w:tcBorders>
            <w:vAlign w:val="bottom"/>
          </w:tcPr>
          <w:p w:rsidR="00F94C3C" w:rsidRDefault="00F94C3C">
            <w:pPr>
              <w:rPr>
                <w:sz w:val="19"/>
                <w:szCs w:val="19"/>
              </w:rPr>
            </w:pPr>
          </w:p>
        </w:tc>
        <w:tc>
          <w:tcPr>
            <w:tcW w:w="1820" w:type="dxa"/>
            <w:tcBorders>
              <w:right w:val="single" w:sz="8" w:space="0" w:color="231F20"/>
            </w:tcBorders>
            <w:vAlign w:val="bottom"/>
          </w:tcPr>
          <w:p w:rsidR="00F94C3C" w:rsidRDefault="00F94C3C">
            <w:pPr>
              <w:rPr>
                <w:sz w:val="19"/>
                <w:szCs w:val="19"/>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w w:val="99"/>
                <w:sz w:val="20"/>
                <w:szCs w:val="20"/>
              </w:rPr>
              <w:t>Хорошавина Елена Валентиновна,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38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Чернова Тамара Александровна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316"/>
        </w:trPr>
        <w:tc>
          <w:tcPr>
            <w:tcW w:w="960" w:type="dxa"/>
            <w:vAlign w:val="bottom"/>
          </w:tcPr>
          <w:p w:rsidR="00F94C3C" w:rsidRDefault="00F94C3C">
            <w:pPr>
              <w:rPr>
                <w:sz w:val="24"/>
                <w:szCs w:val="24"/>
              </w:rPr>
            </w:pPr>
          </w:p>
        </w:tc>
        <w:tc>
          <w:tcPr>
            <w:tcW w:w="1900" w:type="dxa"/>
            <w:vAlign w:val="bottom"/>
          </w:tcPr>
          <w:p w:rsidR="00F94C3C" w:rsidRDefault="00F94C3C">
            <w:pPr>
              <w:rPr>
                <w:sz w:val="24"/>
                <w:szCs w:val="24"/>
              </w:rPr>
            </w:pPr>
          </w:p>
        </w:tc>
        <w:tc>
          <w:tcPr>
            <w:tcW w:w="9900" w:type="dxa"/>
            <w:gridSpan w:val="3"/>
            <w:vAlign w:val="bottom"/>
          </w:tcPr>
          <w:p w:rsidR="00F94C3C" w:rsidRDefault="00C806BD">
            <w:pPr>
              <w:ind w:left="900"/>
              <w:rPr>
                <w:sz w:val="20"/>
                <w:szCs w:val="20"/>
              </w:rPr>
            </w:pPr>
            <w:r>
              <w:rPr>
                <w:rFonts w:eastAsia="Times New Roman"/>
                <w:color w:val="231F20"/>
                <w:sz w:val="20"/>
                <w:szCs w:val="20"/>
              </w:rPr>
              <w:t>02. РАЗВИВАЮЩИЕ ПСИХОЛОГО-ПЕДАГОГИЧЕСКИЕ ПРОГРАММЫ</w:t>
            </w:r>
          </w:p>
        </w:tc>
        <w:tc>
          <w:tcPr>
            <w:tcW w:w="1820" w:type="dxa"/>
            <w:tcBorders>
              <w:right w:val="single" w:sz="8" w:space="0" w:color="231F20"/>
            </w:tcBorders>
            <w:vAlign w:val="bottom"/>
          </w:tcPr>
          <w:p w:rsidR="00F94C3C" w:rsidRDefault="00F94C3C">
            <w:pPr>
              <w:rPr>
                <w:sz w:val="24"/>
                <w:szCs w:val="24"/>
              </w:rPr>
            </w:pPr>
          </w:p>
        </w:tc>
      </w:tr>
      <w:tr w:rsidR="00F94C3C">
        <w:trPr>
          <w:trHeight w:val="140"/>
        </w:trPr>
        <w:tc>
          <w:tcPr>
            <w:tcW w:w="960" w:type="dxa"/>
            <w:tcBorders>
              <w:bottom w:val="single" w:sz="8" w:space="0" w:color="231F20"/>
            </w:tcBorders>
            <w:vAlign w:val="bottom"/>
          </w:tcPr>
          <w:p w:rsidR="00F94C3C" w:rsidRDefault="00F94C3C">
            <w:pPr>
              <w:rPr>
                <w:sz w:val="12"/>
                <w:szCs w:val="12"/>
              </w:rPr>
            </w:pPr>
          </w:p>
        </w:tc>
        <w:tc>
          <w:tcPr>
            <w:tcW w:w="1900" w:type="dxa"/>
            <w:tcBorders>
              <w:bottom w:val="single" w:sz="8" w:space="0" w:color="231F20"/>
            </w:tcBorders>
            <w:vAlign w:val="bottom"/>
          </w:tcPr>
          <w:p w:rsidR="00F94C3C" w:rsidRDefault="00F94C3C">
            <w:pPr>
              <w:rPr>
                <w:sz w:val="12"/>
                <w:szCs w:val="12"/>
              </w:rPr>
            </w:pPr>
          </w:p>
        </w:tc>
        <w:tc>
          <w:tcPr>
            <w:tcW w:w="4380" w:type="dxa"/>
            <w:tcBorders>
              <w:bottom w:val="single" w:sz="8" w:space="0" w:color="231F20"/>
            </w:tcBorders>
            <w:vAlign w:val="bottom"/>
          </w:tcPr>
          <w:p w:rsidR="00F94C3C" w:rsidRDefault="00F94C3C">
            <w:pPr>
              <w:rPr>
                <w:sz w:val="12"/>
                <w:szCs w:val="12"/>
              </w:rPr>
            </w:pPr>
          </w:p>
        </w:tc>
        <w:tc>
          <w:tcPr>
            <w:tcW w:w="2980" w:type="dxa"/>
            <w:tcBorders>
              <w:bottom w:val="single" w:sz="8" w:space="0" w:color="231F20"/>
            </w:tcBorders>
            <w:vAlign w:val="bottom"/>
          </w:tcPr>
          <w:p w:rsidR="00F94C3C" w:rsidRDefault="00F94C3C">
            <w:pPr>
              <w:rPr>
                <w:sz w:val="12"/>
                <w:szCs w:val="12"/>
              </w:rPr>
            </w:pPr>
          </w:p>
        </w:tc>
        <w:tc>
          <w:tcPr>
            <w:tcW w:w="2540" w:type="dxa"/>
            <w:tcBorders>
              <w:bottom w:val="single" w:sz="8" w:space="0" w:color="231F20"/>
            </w:tcBorders>
            <w:vAlign w:val="bottom"/>
          </w:tcPr>
          <w:p w:rsidR="00F94C3C" w:rsidRDefault="00F94C3C">
            <w:pPr>
              <w:rPr>
                <w:sz w:val="12"/>
                <w:szCs w:val="12"/>
              </w:rPr>
            </w:pPr>
          </w:p>
        </w:tc>
        <w:tc>
          <w:tcPr>
            <w:tcW w:w="1820" w:type="dxa"/>
            <w:tcBorders>
              <w:bottom w:val="single" w:sz="8" w:space="0" w:color="231F20"/>
              <w:right w:val="single" w:sz="8" w:space="0" w:color="231F20"/>
            </w:tcBorders>
            <w:vAlign w:val="bottom"/>
          </w:tcPr>
          <w:p w:rsidR="00F94C3C" w:rsidRDefault="00F94C3C">
            <w:pPr>
              <w:rPr>
                <w:sz w:val="12"/>
                <w:szCs w:val="12"/>
              </w:rPr>
            </w:pPr>
          </w:p>
        </w:tc>
      </w:tr>
      <w:tr w:rsidR="00F94C3C">
        <w:trPr>
          <w:trHeight w:val="224"/>
        </w:trPr>
        <w:tc>
          <w:tcPr>
            <w:tcW w:w="960" w:type="dxa"/>
            <w:tcBorders>
              <w:left w:val="single" w:sz="8" w:space="0" w:color="231F20"/>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sz w:val="20"/>
                <w:szCs w:val="20"/>
              </w:rPr>
              <w:t>02.01</w:t>
            </w:r>
          </w:p>
        </w:tc>
        <w:tc>
          <w:tcPr>
            <w:tcW w:w="19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Дошкольное</w:t>
            </w:r>
          </w:p>
        </w:tc>
        <w:tc>
          <w:tcPr>
            <w:tcW w:w="43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Развивающая психолого-педагогическая</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Головкова Татьяна Николаевна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380" w:type="dxa"/>
            <w:tcBorders>
              <w:right w:val="single" w:sz="8" w:space="0" w:color="231F20"/>
            </w:tcBorders>
            <w:vAlign w:val="bottom"/>
          </w:tcPr>
          <w:p w:rsidR="00F94C3C" w:rsidRDefault="00C806BD">
            <w:pPr>
              <w:rPr>
                <w:sz w:val="20"/>
                <w:szCs w:val="20"/>
              </w:rPr>
            </w:pPr>
            <w:r>
              <w:rPr>
                <w:rFonts w:eastAsia="Times New Roman"/>
                <w:sz w:val="20"/>
                <w:szCs w:val="20"/>
              </w:rPr>
              <w:t>программа по развитию эмоционального</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node/98</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C806BD">
            <w:pPr>
              <w:rPr>
                <w:sz w:val="20"/>
                <w:szCs w:val="20"/>
              </w:rPr>
            </w:pPr>
            <w:r>
              <w:rPr>
                <w:rFonts w:eastAsia="Times New Roman"/>
                <w:sz w:val="20"/>
                <w:szCs w:val="20"/>
              </w:rPr>
              <w:t>интеллекта детей среднего дошкольного возраста</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C806BD">
            <w:pPr>
              <w:rPr>
                <w:sz w:val="20"/>
                <w:szCs w:val="20"/>
              </w:rPr>
            </w:pPr>
            <w:r>
              <w:rPr>
                <w:rFonts w:eastAsia="Times New Roman"/>
                <w:sz w:val="20"/>
                <w:szCs w:val="20"/>
              </w:rPr>
              <w:t>посредством песочной терапии</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29"/>
        </w:trPr>
        <w:tc>
          <w:tcPr>
            <w:tcW w:w="960" w:type="dxa"/>
            <w:tcBorders>
              <w:left w:val="single" w:sz="8" w:space="0" w:color="231F20"/>
              <w:bottom w:val="single" w:sz="8" w:space="0" w:color="231F20"/>
              <w:right w:val="single" w:sz="8" w:space="0" w:color="231F20"/>
            </w:tcBorders>
            <w:vAlign w:val="bottom"/>
          </w:tcPr>
          <w:p w:rsidR="00F94C3C" w:rsidRDefault="00F94C3C">
            <w:pPr>
              <w:rPr>
                <w:sz w:val="19"/>
                <w:szCs w:val="19"/>
              </w:rPr>
            </w:pPr>
          </w:p>
        </w:tc>
        <w:tc>
          <w:tcPr>
            <w:tcW w:w="1900" w:type="dxa"/>
            <w:tcBorders>
              <w:bottom w:val="single" w:sz="8" w:space="0" w:color="231F20"/>
              <w:right w:val="single" w:sz="8" w:space="0" w:color="231F20"/>
            </w:tcBorders>
            <w:vAlign w:val="bottom"/>
          </w:tcPr>
          <w:p w:rsidR="00F94C3C" w:rsidRDefault="00F94C3C">
            <w:pPr>
              <w:rPr>
                <w:sz w:val="19"/>
                <w:szCs w:val="19"/>
              </w:rPr>
            </w:pPr>
          </w:p>
        </w:tc>
        <w:tc>
          <w:tcPr>
            <w:tcW w:w="438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«Песочное волшебство»</w:t>
            </w:r>
          </w:p>
        </w:tc>
        <w:tc>
          <w:tcPr>
            <w:tcW w:w="298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r>
      <w:tr w:rsidR="00F94C3C">
        <w:trPr>
          <w:trHeight w:val="224"/>
        </w:trPr>
        <w:tc>
          <w:tcPr>
            <w:tcW w:w="960" w:type="dxa"/>
            <w:tcBorders>
              <w:left w:val="single" w:sz="8" w:space="0" w:color="231F20"/>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sz w:val="20"/>
                <w:szCs w:val="20"/>
              </w:rPr>
              <w:t>02.02</w:t>
            </w:r>
          </w:p>
        </w:tc>
        <w:tc>
          <w:tcPr>
            <w:tcW w:w="19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Дошкольное</w:t>
            </w:r>
          </w:p>
        </w:tc>
        <w:tc>
          <w:tcPr>
            <w:tcW w:w="4380" w:type="dxa"/>
            <w:tcBorders>
              <w:right w:val="single" w:sz="8" w:space="0" w:color="231F20"/>
            </w:tcBorders>
            <w:vAlign w:val="bottom"/>
          </w:tcPr>
          <w:p w:rsidR="00F94C3C" w:rsidRDefault="00C806BD">
            <w:pPr>
              <w:spacing w:line="224" w:lineRule="exact"/>
              <w:rPr>
                <w:sz w:val="20"/>
                <w:szCs w:val="20"/>
              </w:rPr>
            </w:pPr>
            <w:r>
              <w:rPr>
                <w:rFonts w:eastAsia="Times New Roman"/>
                <w:w w:val="98"/>
                <w:sz w:val="20"/>
                <w:szCs w:val="20"/>
              </w:rPr>
              <w:t>Программа социально-коммуникативного развития</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Корепанова Марина Васильевна,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380" w:type="dxa"/>
            <w:tcBorders>
              <w:right w:val="single" w:sz="8" w:space="0" w:color="231F20"/>
            </w:tcBorders>
            <w:vAlign w:val="bottom"/>
          </w:tcPr>
          <w:p w:rsidR="00F94C3C" w:rsidRDefault="00C806BD">
            <w:pPr>
              <w:rPr>
                <w:sz w:val="20"/>
                <w:szCs w:val="20"/>
              </w:rPr>
            </w:pPr>
            <w:r>
              <w:rPr>
                <w:rFonts w:eastAsia="Times New Roman"/>
                <w:sz w:val="20"/>
                <w:szCs w:val="20"/>
              </w:rPr>
              <w:t>детей младенческого, раннего и дошкольного</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Дубовкина Елена Валерьевна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отклонений от</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node/105</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C806BD">
            <w:pPr>
              <w:rPr>
                <w:sz w:val="20"/>
                <w:szCs w:val="20"/>
              </w:rPr>
            </w:pPr>
            <w:r>
              <w:rPr>
                <w:rFonts w:eastAsia="Times New Roman"/>
                <w:sz w:val="20"/>
                <w:szCs w:val="20"/>
              </w:rPr>
              <w:t>возраста (от 0 до 7 (8) лет)</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социальных норм</w:t>
            </w: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3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«Познаю себя»</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24"/>
        </w:trPr>
        <w:tc>
          <w:tcPr>
            <w:tcW w:w="960" w:type="dxa"/>
            <w:tcBorders>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sz w:val="20"/>
                <w:szCs w:val="20"/>
              </w:rPr>
              <w:t>02.03</w:t>
            </w:r>
          </w:p>
        </w:tc>
        <w:tc>
          <w:tcPr>
            <w:tcW w:w="19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Основная школа</w:t>
            </w:r>
          </w:p>
        </w:tc>
        <w:tc>
          <w:tcPr>
            <w:tcW w:w="43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«Я говорю о своих чувствах»</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Кудреватых Андрей Юрьевич</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r>
      <w:tr w:rsidR="00F94C3C">
        <w:trPr>
          <w:trHeight w:val="230"/>
        </w:trPr>
        <w:tc>
          <w:tcPr>
            <w:tcW w:w="96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node/107</w:t>
            </w:r>
          </w:p>
        </w:tc>
      </w:tr>
      <w:tr w:rsidR="00F94C3C">
        <w:trPr>
          <w:trHeight w:val="231"/>
        </w:trPr>
        <w:tc>
          <w:tcPr>
            <w:tcW w:w="96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38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19"/>
        </w:trPr>
        <w:tc>
          <w:tcPr>
            <w:tcW w:w="96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02.04</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3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Развитие чувства собственной уникальности и</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Немедова Сажида Габдрахимовна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r>
      <w:tr w:rsidR="00F94C3C">
        <w:trPr>
          <w:trHeight w:val="228"/>
        </w:trPr>
        <w:tc>
          <w:tcPr>
            <w:tcW w:w="960" w:type="dxa"/>
            <w:tcBorders>
              <w:right w:val="single" w:sz="8" w:space="0" w:color="231F20"/>
            </w:tcBorders>
            <w:vAlign w:val="bottom"/>
          </w:tcPr>
          <w:p w:rsidR="00F94C3C" w:rsidRDefault="00F94C3C">
            <w:pPr>
              <w:rPr>
                <w:sz w:val="19"/>
                <w:szCs w:val="19"/>
              </w:rPr>
            </w:pPr>
          </w:p>
        </w:tc>
        <w:tc>
          <w:tcPr>
            <w:tcW w:w="19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образование</w:t>
            </w:r>
          </w:p>
        </w:tc>
        <w:tc>
          <w:tcPr>
            <w:tcW w:w="43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самоценности дошкольника</w:t>
            </w:r>
          </w:p>
        </w:tc>
        <w:tc>
          <w:tcPr>
            <w:tcW w:w="2980" w:type="dxa"/>
            <w:tcBorders>
              <w:right w:val="single" w:sz="8" w:space="0" w:color="231F20"/>
            </w:tcBorders>
            <w:vAlign w:val="bottom"/>
          </w:tcPr>
          <w:p w:rsidR="00F94C3C" w:rsidRDefault="00F94C3C">
            <w:pPr>
              <w:rPr>
                <w:sz w:val="19"/>
                <w:szCs w:val="19"/>
              </w:rPr>
            </w:pP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форме отклонений от</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node/111</w:t>
            </w:r>
          </w:p>
        </w:tc>
      </w:tr>
      <w:tr w:rsidR="00F94C3C">
        <w:trPr>
          <w:trHeight w:val="231"/>
        </w:trPr>
        <w:tc>
          <w:tcPr>
            <w:tcW w:w="96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3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«Фиолетовый Утенок»</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социальных норм</w:t>
            </w: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19"/>
        </w:trPr>
        <w:tc>
          <w:tcPr>
            <w:tcW w:w="960" w:type="dxa"/>
            <w:tcBorders>
              <w:left w:val="single" w:sz="8" w:space="0" w:color="231F20"/>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02.05</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Начальная школа,</w:t>
            </w:r>
          </w:p>
        </w:tc>
        <w:tc>
          <w:tcPr>
            <w:tcW w:w="43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Развивающая психолого-педагогическая</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Универсальные действия: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rPr>
                <w:sz w:val="20"/>
                <w:szCs w:val="20"/>
              </w:rPr>
            </w:pPr>
            <w:r>
              <w:rPr>
                <w:rFonts w:eastAsia="Times New Roman"/>
                <w:sz w:val="20"/>
                <w:szCs w:val="20"/>
              </w:rPr>
              <w:t>основная школа</w:t>
            </w:r>
          </w:p>
        </w:tc>
        <w:tc>
          <w:tcPr>
            <w:tcW w:w="4380" w:type="dxa"/>
            <w:tcBorders>
              <w:right w:val="single" w:sz="8" w:space="0" w:color="231F20"/>
            </w:tcBorders>
            <w:vAlign w:val="bottom"/>
          </w:tcPr>
          <w:p w:rsidR="00F94C3C" w:rsidRDefault="00C806BD">
            <w:pPr>
              <w:rPr>
                <w:sz w:val="20"/>
                <w:szCs w:val="20"/>
              </w:rPr>
            </w:pPr>
            <w:r>
              <w:rPr>
                <w:rFonts w:eastAsia="Times New Roman"/>
                <w:sz w:val="20"/>
                <w:szCs w:val="20"/>
              </w:rPr>
              <w:t>программа «Этот удивительный мир»</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Макарова Наталья Ильинична,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формировании мышления</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node/120</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Власова Лара Владимировна,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w w:val="99"/>
                <w:sz w:val="20"/>
                <w:szCs w:val="20"/>
              </w:rPr>
              <w:t>Никандрова Ольга Владимировна,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Терентьева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29"/>
        </w:trPr>
        <w:tc>
          <w:tcPr>
            <w:tcW w:w="960" w:type="dxa"/>
            <w:tcBorders>
              <w:left w:val="single" w:sz="8" w:space="0" w:color="231F20"/>
              <w:bottom w:val="single" w:sz="8" w:space="0" w:color="231F20"/>
              <w:right w:val="single" w:sz="8" w:space="0" w:color="231F20"/>
            </w:tcBorders>
            <w:vAlign w:val="bottom"/>
          </w:tcPr>
          <w:p w:rsidR="00F94C3C" w:rsidRDefault="00F94C3C">
            <w:pPr>
              <w:rPr>
                <w:sz w:val="19"/>
                <w:szCs w:val="19"/>
              </w:rPr>
            </w:pPr>
          </w:p>
        </w:tc>
        <w:tc>
          <w:tcPr>
            <w:tcW w:w="1900" w:type="dxa"/>
            <w:tcBorders>
              <w:bottom w:val="single" w:sz="8" w:space="0" w:color="231F20"/>
              <w:right w:val="single" w:sz="8" w:space="0" w:color="231F20"/>
            </w:tcBorders>
            <w:vAlign w:val="bottom"/>
          </w:tcPr>
          <w:p w:rsidR="00F94C3C" w:rsidRDefault="00F94C3C">
            <w:pPr>
              <w:rPr>
                <w:sz w:val="19"/>
                <w:szCs w:val="19"/>
              </w:rPr>
            </w:pPr>
          </w:p>
        </w:tc>
        <w:tc>
          <w:tcPr>
            <w:tcW w:w="4380" w:type="dxa"/>
            <w:tcBorders>
              <w:bottom w:val="single" w:sz="8" w:space="0" w:color="231F20"/>
              <w:right w:val="single" w:sz="8" w:space="0" w:color="231F20"/>
            </w:tcBorders>
            <w:vAlign w:val="bottom"/>
          </w:tcPr>
          <w:p w:rsidR="00F94C3C" w:rsidRDefault="00F94C3C">
            <w:pPr>
              <w:rPr>
                <w:sz w:val="19"/>
                <w:szCs w:val="19"/>
              </w:rPr>
            </w:pPr>
          </w:p>
        </w:tc>
        <w:tc>
          <w:tcPr>
            <w:tcW w:w="298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Ирина Валерьевна</w:t>
            </w: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r>
      <w:tr w:rsidR="00F94C3C">
        <w:trPr>
          <w:trHeight w:val="219"/>
        </w:trPr>
        <w:tc>
          <w:tcPr>
            <w:tcW w:w="960" w:type="dxa"/>
            <w:tcBorders>
              <w:left w:val="single" w:sz="8" w:space="0" w:color="231F20"/>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02.06</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3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Дополнительная общеобразовательная</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Таймазова Оксана Ивановна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общении со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rPr>
                <w:sz w:val="20"/>
                <w:szCs w:val="20"/>
              </w:rPr>
            </w:pPr>
            <w:r>
              <w:rPr>
                <w:rFonts w:eastAsia="Times New Roman"/>
                <w:sz w:val="20"/>
                <w:szCs w:val="20"/>
              </w:rPr>
              <w:t>старшая школа</w:t>
            </w:r>
          </w:p>
        </w:tc>
        <w:tc>
          <w:tcPr>
            <w:tcW w:w="4380" w:type="dxa"/>
            <w:tcBorders>
              <w:right w:val="single" w:sz="8" w:space="0" w:color="231F20"/>
            </w:tcBorders>
            <w:vAlign w:val="bottom"/>
          </w:tcPr>
          <w:p w:rsidR="00F94C3C" w:rsidRDefault="00C806BD">
            <w:pPr>
              <w:rPr>
                <w:sz w:val="20"/>
                <w:szCs w:val="20"/>
              </w:rPr>
            </w:pPr>
            <w:r>
              <w:rPr>
                <w:rFonts w:eastAsia="Times New Roman"/>
                <w:sz w:val="20"/>
                <w:szCs w:val="20"/>
              </w:rPr>
              <w:t>общеразвивающая программа социально-</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сверстниками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node/123</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педагогической направленности «Мы</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3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разные, но мы вместе»</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19"/>
        </w:trPr>
        <w:tc>
          <w:tcPr>
            <w:tcW w:w="960" w:type="dxa"/>
            <w:tcBorders>
              <w:left w:val="single" w:sz="8" w:space="0" w:color="231F20"/>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02.07</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3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«Формирование и развитие эмоционального</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Шингаев Сергей Михайлович,</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rPr>
                <w:sz w:val="20"/>
                <w:szCs w:val="20"/>
              </w:rPr>
            </w:pPr>
            <w:r>
              <w:rPr>
                <w:rFonts w:eastAsia="Times New Roman"/>
                <w:sz w:val="20"/>
                <w:szCs w:val="20"/>
              </w:rPr>
              <w:t>старшая школа</w:t>
            </w:r>
          </w:p>
        </w:tc>
        <w:tc>
          <w:tcPr>
            <w:tcW w:w="4380" w:type="dxa"/>
            <w:tcBorders>
              <w:right w:val="single" w:sz="8" w:space="0" w:color="231F20"/>
            </w:tcBorders>
            <w:vAlign w:val="bottom"/>
          </w:tcPr>
          <w:p w:rsidR="00F94C3C" w:rsidRDefault="00C806BD">
            <w:pPr>
              <w:rPr>
                <w:sz w:val="20"/>
                <w:szCs w:val="20"/>
              </w:rPr>
            </w:pPr>
            <w:r>
              <w:rPr>
                <w:rFonts w:eastAsia="Times New Roman"/>
                <w:sz w:val="20"/>
                <w:szCs w:val="20"/>
              </w:rPr>
              <w:t>интеллекта у участников образовательного</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Юркова Елена Владимировна,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node/127</w:t>
            </w:r>
          </w:p>
        </w:tc>
      </w:tr>
      <w:tr w:rsidR="00F94C3C">
        <w:trPr>
          <w:trHeight w:val="231"/>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380" w:type="dxa"/>
            <w:tcBorders>
              <w:right w:val="single" w:sz="8" w:space="0" w:color="231F20"/>
            </w:tcBorders>
            <w:vAlign w:val="bottom"/>
          </w:tcPr>
          <w:p w:rsidR="00F94C3C" w:rsidRDefault="00C806BD">
            <w:pPr>
              <w:rPr>
                <w:sz w:val="20"/>
                <w:szCs w:val="20"/>
              </w:rPr>
            </w:pPr>
            <w:r>
              <w:rPr>
                <w:rFonts w:eastAsia="Times New Roman"/>
                <w:sz w:val="20"/>
                <w:szCs w:val="20"/>
              </w:rPr>
              <w:t>процесса»</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Бунакова Анна Викторовна,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right w:val="single" w:sz="8" w:space="0" w:color="231F20"/>
            </w:tcBorders>
            <w:vAlign w:val="bottom"/>
          </w:tcPr>
          <w:p w:rsidR="00F94C3C" w:rsidRDefault="00F94C3C">
            <w:pPr>
              <w:rPr>
                <w:sz w:val="20"/>
                <w:szCs w:val="20"/>
              </w:rPr>
            </w:pPr>
          </w:p>
        </w:tc>
      </w:tr>
      <w:tr w:rsidR="00F94C3C">
        <w:trPr>
          <w:trHeight w:val="228"/>
        </w:trPr>
        <w:tc>
          <w:tcPr>
            <w:tcW w:w="960" w:type="dxa"/>
            <w:tcBorders>
              <w:left w:val="single" w:sz="8" w:space="0" w:color="231F20"/>
              <w:right w:val="single" w:sz="8" w:space="0" w:color="231F20"/>
            </w:tcBorders>
            <w:vAlign w:val="bottom"/>
          </w:tcPr>
          <w:p w:rsidR="00F94C3C" w:rsidRDefault="00F94C3C">
            <w:pPr>
              <w:rPr>
                <w:sz w:val="19"/>
                <w:szCs w:val="19"/>
              </w:rPr>
            </w:pPr>
          </w:p>
        </w:tc>
        <w:tc>
          <w:tcPr>
            <w:tcW w:w="1900" w:type="dxa"/>
            <w:tcBorders>
              <w:right w:val="single" w:sz="8" w:space="0" w:color="231F20"/>
            </w:tcBorders>
            <w:vAlign w:val="bottom"/>
          </w:tcPr>
          <w:p w:rsidR="00F94C3C" w:rsidRDefault="00F94C3C">
            <w:pPr>
              <w:rPr>
                <w:sz w:val="19"/>
                <w:szCs w:val="19"/>
              </w:rPr>
            </w:pPr>
          </w:p>
        </w:tc>
        <w:tc>
          <w:tcPr>
            <w:tcW w:w="4380" w:type="dxa"/>
            <w:tcBorders>
              <w:right w:val="single" w:sz="8" w:space="0" w:color="231F20"/>
            </w:tcBorders>
            <w:vAlign w:val="bottom"/>
          </w:tcPr>
          <w:p w:rsidR="00F94C3C" w:rsidRDefault="00F94C3C">
            <w:pPr>
              <w:rPr>
                <w:sz w:val="19"/>
                <w:szCs w:val="19"/>
              </w:rPr>
            </w:pP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Каликина Светлана</w:t>
            </w:r>
          </w:p>
        </w:tc>
        <w:tc>
          <w:tcPr>
            <w:tcW w:w="2540" w:type="dxa"/>
            <w:tcBorders>
              <w:right w:val="single" w:sz="8" w:space="0" w:color="231F20"/>
            </w:tcBorders>
            <w:vAlign w:val="bottom"/>
          </w:tcPr>
          <w:p w:rsidR="00F94C3C" w:rsidRDefault="00F94C3C">
            <w:pPr>
              <w:rPr>
                <w:sz w:val="19"/>
                <w:szCs w:val="19"/>
              </w:rPr>
            </w:pPr>
          </w:p>
        </w:tc>
        <w:tc>
          <w:tcPr>
            <w:tcW w:w="1820" w:type="dxa"/>
            <w:tcBorders>
              <w:right w:val="single" w:sz="8" w:space="0" w:color="231F20"/>
            </w:tcBorders>
            <w:vAlign w:val="bottom"/>
          </w:tcPr>
          <w:p w:rsidR="00F94C3C" w:rsidRDefault="00F94C3C">
            <w:pPr>
              <w:rPr>
                <w:sz w:val="19"/>
                <w:szCs w:val="19"/>
              </w:rPr>
            </w:pPr>
          </w:p>
        </w:tc>
      </w:tr>
      <w:tr w:rsidR="00F94C3C">
        <w:trPr>
          <w:trHeight w:val="231"/>
        </w:trPr>
        <w:tc>
          <w:tcPr>
            <w:tcW w:w="9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38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Александровна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r>
    </w:tbl>
    <w:p w:rsidR="00F94C3C" w:rsidRDefault="00F94C3C">
      <w:pPr>
        <w:sectPr w:rsidR="00F94C3C">
          <w:pgSz w:w="16840" w:h="11911" w:orient="landscape"/>
          <w:pgMar w:top="1113" w:right="861" w:bottom="662" w:left="1420" w:header="0" w:footer="0" w:gutter="0"/>
          <w:cols w:space="720" w:equalWidth="0">
            <w:col w:w="14560"/>
          </w:cols>
        </w:sectPr>
      </w:pPr>
    </w:p>
    <w:tbl>
      <w:tblPr>
        <w:tblW w:w="0" w:type="auto"/>
        <w:tblLayout w:type="fixed"/>
        <w:tblCellMar>
          <w:left w:w="0" w:type="dxa"/>
          <w:right w:w="0" w:type="dxa"/>
        </w:tblCellMar>
        <w:tblLook w:val="04A0" w:firstRow="1" w:lastRow="0" w:firstColumn="1" w:lastColumn="0" w:noHBand="0" w:noVBand="1"/>
      </w:tblPr>
      <w:tblGrid>
        <w:gridCol w:w="880"/>
        <w:gridCol w:w="900"/>
        <w:gridCol w:w="1900"/>
        <w:gridCol w:w="4400"/>
        <w:gridCol w:w="2980"/>
        <w:gridCol w:w="2540"/>
        <w:gridCol w:w="1820"/>
        <w:gridCol w:w="30"/>
      </w:tblGrid>
      <w:tr w:rsidR="00F94C3C">
        <w:trPr>
          <w:trHeight w:val="239"/>
        </w:trPr>
        <w:tc>
          <w:tcPr>
            <w:tcW w:w="880" w:type="dxa"/>
            <w:tcBorders>
              <w:right w:val="single" w:sz="8" w:space="0" w:color="231F20"/>
            </w:tcBorders>
            <w:vAlign w:val="bottom"/>
          </w:tcPr>
          <w:p w:rsidR="00F94C3C" w:rsidRDefault="00F94C3C">
            <w:pPr>
              <w:rPr>
                <w:sz w:val="20"/>
                <w:szCs w:val="20"/>
              </w:rPr>
            </w:pPr>
          </w:p>
        </w:tc>
        <w:tc>
          <w:tcPr>
            <w:tcW w:w="900" w:type="dxa"/>
            <w:tcBorders>
              <w:top w:val="single" w:sz="8" w:space="0" w:color="231F20"/>
              <w:right w:val="single" w:sz="8" w:space="0" w:color="231F20"/>
            </w:tcBorders>
            <w:vAlign w:val="bottom"/>
          </w:tcPr>
          <w:p w:rsidR="00F94C3C" w:rsidRDefault="00C806BD">
            <w:pPr>
              <w:ind w:right="320"/>
              <w:jc w:val="right"/>
              <w:rPr>
                <w:sz w:val="20"/>
                <w:szCs w:val="20"/>
              </w:rPr>
            </w:pPr>
            <w:r>
              <w:rPr>
                <w:rFonts w:eastAsia="Times New Roman"/>
                <w:color w:val="231F20"/>
                <w:sz w:val="20"/>
                <w:szCs w:val="20"/>
              </w:rPr>
              <w:t>02.08</w:t>
            </w:r>
          </w:p>
        </w:tc>
        <w:tc>
          <w:tcPr>
            <w:tcW w:w="190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Дошкольное</w:t>
            </w:r>
          </w:p>
        </w:tc>
        <w:tc>
          <w:tcPr>
            <w:tcW w:w="440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«Добрята»</w:t>
            </w:r>
          </w:p>
        </w:tc>
        <w:tc>
          <w:tcPr>
            <w:tcW w:w="298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Левачева В.С., Кузнецова С.А.,</w:t>
            </w:r>
          </w:p>
        </w:tc>
        <w:tc>
          <w:tcPr>
            <w:tcW w:w="254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Трудности в общении со</w:t>
            </w:r>
          </w:p>
        </w:tc>
        <w:tc>
          <w:tcPr>
            <w:tcW w:w="182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Смолякова И.В.</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сверстниками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node/342</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начальная школа</w:t>
            </w: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right="320"/>
              <w:jc w:val="right"/>
              <w:rPr>
                <w:sz w:val="20"/>
                <w:szCs w:val="20"/>
              </w:rPr>
            </w:pPr>
            <w:r>
              <w:rPr>
                <w:rFonts w:eastAsia="Times New Roman"/>
                <w:color w:val="231F20"/>
                <w:sz w:val="20"/>
                <w:szCs w:val="20"/>
              </w:rPr>
              <w:t>02.09</w:t>
            </w:r>
          </w:p>
        </w:tc>
        <w:tc>
          <w:tcPr>
            <w:tcW w:w="19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«Мыслитель»</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Макарова Елена Владимировна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Универсальные действия: в</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формировании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node/344</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мышления</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right="320"/>
              <w:jc w:val="right"/>
              <w:rPr>
                <w:sz w:val="20"/>
                <w:szCs w:val="20"/>
              </w:rPr>
            </w:pPr>
            <w:r>
              <w:rPr>
                <w:rFonts w:eastAsia="Times New Roman"/>
                <w:color w:val="231F20"/>
                <w:sz w:val="20"/>
                <w:szCs w:val="20"/>
              </w:rPr>
              <w:t>02.10</w:t>
            </w:r>
          </w:p>
        </w:tc>
        <w:tc>
          <w:tcPr>
            <w:tcW w:w="19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«Психология и Я»</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Баравкова Марина Михайловна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Развитие социально-</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значимых личностных</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node/277</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качеств</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0"/>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0" w:lineRule="exact"/>
              <w:ind w:right="320"/>
              <w:jc w:val="right"/>
              <w:rPr>
                <w:sz w:val="20"/>
                <w:szCs w:val="20"/>
              </w:rPr>
            </w:pPr>
            <w:r>
              <w:rPr>
                <w:rFonts w:eastAsia="Times New Roman"/>
                <w:color w:val="231F20"/>
                <w:sz w:val="20"/>
                <w:szCs w:val="20"/>
              </w:rPr>
              <w:t>02.11</w:t>
            </w:r>
          </w:p>
        </w:tc>
        <w:tc>
          <w:tcPr>
            <w:tcW w:w="190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«Система работы “Психологическое</w:t>
            </w:r>
          </w:p>
        </w:tc>
        <w:tc>
          <w:tcPr>
            <w:tcW w:w="298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Щеголенкова Алена Сергеевна,</w:t>
            </w:r>
          </w:p>
        </w:tc>
        <w:tc>
          <w:tcPr>
            <w:tcW w:w="254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Развитие профессионально-</w:t>
            </w:r>
          </w:p>
        </w:tc>
        <w:tc>
          <w:tcPr>
            <w:tcW w:w="182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F94C3C">
            <w:pPr>
              <w:rPr>
                <w:sz w:val="19"/>
                <w:szCs w:val="19"/>
              </w:rPr>
            </w:pPr>
          </w:p>
        </w:tc>
        <w:tc>
          <w:tcPr>
            <w:tcW w:w="190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сопровождение процесса развития одаренности</w:t>
            </w: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Фоменко Наталья Анатольевна,</w:t>
            </w: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личностного потенциала</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node/363</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обучающихся в Лицее”»</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Чупина Ирина Сергеевна, Райская</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Ольга Емельяновна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20"/>
              <w:jc w:val="right"/>
              <w:rPr>
                <w:sz w:val="20"/>
                <w:szCs w:val="20"/>
              </w:rPr>
            </w:pPr>
            <w:r>
              <w:rPr>
                <w:rFonts w:eastAsia="Times New Roman"/>
                <w:color w:val="231F20"/>
                <w:sz w:val="20"/>
                <w:szCs w:val="20"/>
              </w:rPr>
              <w:t>02.12</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«Развивающая психолого-педагогическая</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Воробьева Мария Геннадиевна,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Развитие социально-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программа “РОСТОК”»</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значимых личностных</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node/299</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Воробьева Алла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качеств</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Владимировна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20"/>
              <w:jc w:val="right"/>
              <w:rPr>
                <w:sz w:val="20"/>
                <w:szCs w:val="20"/>
              </w:rPr>
            </w:pPr>
            <w:r>
              <w:rPr>
                <w:rFonts w:eastAsia="Times New Roman"/>
                <w:color w:val="231F20"/>
                <w:sz w:val="20"/>
                <w:szCs w:val="20"/>
              </w:rPr>
              <w:t>02.13</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«Формирование и развитие эмоционального</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Шингаев Сергей Михайлович,</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F94C3C">
            <w:pPr>
              <w:rPr>
                <w:sz w:val="19"/>
                <w:szCs w:val="19"/>
              </w:rPr>
            </w:pPr>
          </w:p>
        </w:tc>
        <w:tc>
          <w:tcPr>
            <w:tcW w:w="190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интеллекта у участников образовательного</w:t>
            </w: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Юркова Елена Владимировна,</w:t>
            </w: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node/127</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процесса»</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Бунакова Анна Викторовна,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Каликина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Светлана Александровна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vMerge w:val="restart"/>
            <w:tcBorders>
              <w:right w:val="single" w:sz="8" w:space="0" w:color="231F20"/>
            </w:tcBorders>
            <w:textDirection w:val="tbRl"/>
            <w:vAlign w:val="bottom"/>
          </w:tcPr>
          <w:p w:rsidR="00F94C3C" w:rsidRDefault="00C806BD">
            <w:pPr>
              <w:ind w:right="550"/>
              <w:jc w:val="right"/>
              <w:rPr>
                <w:sz w:val="20"/>
                <w:szCs w:val="20"/>
              </w:rPr>
            </w:pPr>
            <w:r>
              <w:rPr>
                <w:rFonts w:eastAsia="Times New Roman"/>
                <w:color w:val="231F20"/>
                <w:w w:val="99"/>
                <w:sz w:val="20"/>
                <w:szCs w:val="20"/>
              </w:rPr>
              <w:t>148</w:t>
            </w:r>
          </w:p>
        </w:tc>
        <w:tc>
          <w:tcPr>
            <w:tcW w:w="900" w:type="dxa"/>
            <w:tcBorders>
              <w:right w:val="single" w:sz="8" w:space="0" w:color="231F20"/>
            </w:tcBorders>
            <w:vAlign w:val="bottom"/>
          </w:tcPr>
          <w:p w:rsidR="00F94C3C" w:rsidRDefault="00C806BD">
            <w:pPr>
              <w:spacing w:line="219" w:lineRule="exact"/>
              <w:ind w:right="320"/>
              <w:jc w:val="right"/>
              <w:rPr>
                <w:sz w:val="20"/>
                <w:szCs w:val="20"/>
              </w:rPr>
            </w:pPr>
            <w:r>
              <w:rPr>
                <w:rFonts w:eastAsia="Times New Roman"/>
                <w:color w:val="231F20"/>
                <w:sz w:val="20"/>
                <w:szCs w:val="20"/>
              </w:rPr>
              <w:t>02.14</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Вместе с мамой в детский сад</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Лимова Е.В., Захарова А.В.,</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общем</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137"/>
        </w:trPr>
        <w:tc>
          <w:tcPr>
            <w:tcW w:w="880" w:type="dxa"/>
            <w:vMerge/>
            <w:tcBorders>
              <w:right w:val="single" w:sz="8" w:space="0" w:color="231F20"/>
            </w:tcBorders>
            <w:vAlign w:val="bottom"/>
          </w:tcPr>
          <w:p w:rsidR="00F94C3C" w:rsidRDefault="00F94C3C">
            <w:pPr>
              <w:rPr>
                <w:sz w:val="11"/>
                <w:szCs w:val="11"/>
              </w:rPr>
            </w:pPr>
          </w:p>
        </w:tc>
        <w:tc>
          <w:tcPr>
            <w:tcW w:w="900" w:type="dxa"/>
            <w:tcBorders>
              <w:right w:val="single" w:sz="8" w:space="0" w:color="231F20"/>
            </w:tcBorders>
            <w:vAlign w:val="bottom"/>
          </w:tcPr>
          <w:p w:rsidR="00F94C3C" w:rsidRDefault="00F94C3C">
            <w:pPr>
              <w:rPr>
                <w:sz w:val="11"/>
                <w:szCs w:val="11"/>
              </w:rPr>
            </w:pPr>
          </w:p>
        </w:tc>
        <w:tc>
          <w:tcPr>
            <w:tcW w:w="1900" w:type="dxa"/>
            <w:vMerge w:val="restart"/>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00" w:type="dxa"/>
            <w:tcBorders>
              <w:right w:val="single" w:sz="8" w:space="0" w:color="231F20"/>
            </w:tcBorders>
            <w:vAlign w:val="bottom"/>
          </w:tcPr>
          <w:p w:rsidR="00F94C3C" w:rsidRDefault="00F94C3C">
            <w:pPr>
              <w:rPr>
                <w:sz w:val="11"/>
                <w:szCs w:val="11"/>
              </w:rPr>
            </w:pPr>
          </w:p>
        </w:tc>
        <w:tc>
          <w:tcPr>
            <w:tcW w:w="2980" w:type="dxa"/>
            <w:vMerge w:val="restart"/>
            <w:tcBorders>
              <w:right w:val="single" w:sz="8" w:space="0" w:color="231F20"/>
            </w:tcBorders>
            <w:vAlign w:val="bottom"/>
          </w:tcPr>
          <w:p w:rsidR="00F94C3C" w:rsidRDefault="00C806BD">
            <w:pPr>
              <w:rPr>
                <w:sz w:val="20"/>
                <w:szCs w:val="20"/>
              </w:rPr>
            </w:pPr>
            <w:r>
              <w:rPr>
                <w:rFonts w:eastAsia="Times New Roman"/>
                <w:sz w:val="20"/>
                <w:szCs w:val="20"/>
              </w:rPr>
              <w:t>Пушкина Н.В.</w:t>
            </w:r>
          </w:p>
        </w:tc>
        <w:tc>
          <w:tcPr>
            <w:tcW w:w="2540" w:type="dxa"/>
            <w:vMerge w:val="restart"/>
            <w:tcBorders>
              <w:right w:val="single" w:sz="8" w:space="0" w:color="231F20"/>
            </w:tcBorders>
            <w:vAlign w:val="bottom"/>
          </w:tcPr>
          <w:p w:rsidR="00F94C3C" w:rsidRDefault="00C806BD">
            <w:pPr>
              <w:rPr>
                <w:sz w:val="20"/>
                <w:szCs w:val="20"/>
              </w:rPr>
            </w:pPr>
            <w:r>
              <w:rPr>
                <w:rFonts w:eastAsia="Times New Roman"/>
                <w:sz w:val="20"/>
                <w:szCs w:val="20"/>
              </w:rPr>
              <w:t>психологическом развитии</w:t>
            </w:r>
          </w:p>
        </w:tc>
        <w:tc>
          <w:tcPr>
            <w:tcW w:w="1820" w:type="dxa"/>
            <w:vMerge w:val="restart"/>
            <w:tcBorders>
              <w:right w:val="single" w:sz="8" w:space="0" w:color="231F20"/>
            </w:tcBorders>
            <w:vAlign w:val="bottom"/>
          </w:tcPr>
          <w:p w:rsidR="00F94C3C" w:rsidRDefault="00C806BD">
            <w:pPr>
              <w:rPr>
                <w:sz w:val="20"/>
                <w:szCs w:val="20"/>
              </w:rPr>
            </w:pPr>
            <w:r>
              <w:rPr>
                <w:rFonts w:eastAsia="Times New Roman"/>
                <w:sz w:val="20"/>
                <w:szCs w:val="20"/>
              </w:rPr>
              <w:t>node/343</w:t>
            </w:r>
          </w:p>
        </w:tc>
        <w:tc>
          <w:tcPr>
            <w:tcW w:w="0" w:type="dxa"/>
            <w:vAlign w:val="bottom"/>
          </w:tcPr>
          <w:p w:rsidR="00F94C3C" w:rsidRDefault="00F94C3C">
            <w:pPr>
              <w:rPr>
                <w:sz w:val="1"/>
                <w:szCs w:val="1"/>
              </w:rPr>
            </w:pPr>
          </w:p>
        </w:tc>
      </w:tr>
      <w:tr w:rsidR="00F94C3C">
        <w:trPr>
          <w:trHeight w:val="94"/>
        </w:trPr>
        <w:tc>
          <w:tcPr>
            <w:tcW w:w="880" w:type="dxa"/>
            <w:tcBorders>
              <w:right w:val="single" w:sz="8" w:space="0" w:color="231F20"/>
            </w:tcBorders>
            <w:vAlign w:val="bottom"/>
          </w:tcPr>
          <w:p w:rsidR="00F94C3C" w:rsidRDefault="00F94C3C">
            <w:pPr>
              <w:rPr>
                <w:sz w:val="8"/>
                <w:szCs w:val="8"/>
              </w:rPr>
            </w:pPr>
          </w:p>
        </w:tc>
        <w:tc>
          <w:tcPr>
            <w:tcW w:w="900" w:type="dxa"/>
            <w:tcBorders>
              <w:bottom w:val="single" w:sz="8" w:space="0" w:color="231F20"/>
              <w:right w:val="single" w:sz="8" w:space="0" w:color="231F20"/>
            </w:tcBorders>
            <w:vAlign w:val="bottom"/>
          </w:tcPr>
          <w:p w:rsidR="00F94C3C" w:rsidRDefault="00F94C3C">
            <w:pPr>
              <w:rPr>
                <w:sz w:val="8"/>
                <w:szCs w:val="8"/>
              </w:rPr>
            </w:pPr>
          </w:p>
        </w:tc>
        <w:tc>
          <w:tcPr>
            <w:tcW w:w="1900" w:type="dxa"/>
            <w:vMerge/>
            <w:tcBorders>
              <w:bottom w:val="single" w:sz="8" w:space="0" w:color="231F20"/>
              <w:right w:val="single" w:sz="8" w:space="0" w:color="231F20"/>
            </w:tcBorders>
            <w:vAlign w:val="bottom"/>
          </w:tcPr>
          <w:p w:rsidR="00F94C3C" w:rsidRDefault="00F94C3C">
            <w:pPr>
              <w:rPr>
                <w:sz w:val="8"/>
                <w:szCs w:val="8"/>
              </w:rPr>
            </w:pPr>
          </w:p>
        </w:tc>
        <w:tc>
          <w:tcPr>
            <w:tcW w:w="4400" w:type="dxa"/>
            <w:tcBorders>
              <w:bottom w:val="single" w:sz="8" w:space="0" w:color="231F20"/>
              <w:right w:val="single" w:sz="8" w:space="0" w:color="231F20"/>
            </w:tcBorders>
            <w:vAlign w:val="bottom"/>
          </w:tcPr>
          <w:p w:rsidR="00F94C3C" w:rsidRDefault="00F94C3C">
            <w:pPr>
              <w:rPr>
                <w:sz w:val="8"/>
                <w:szCs w:val="8"/>
              </w:rPr>
            </w:pPr>
          </w:p>
        </w:tc>
        <w:tc>
          <w:tcPr>
            <w:tcW w:w="2980" w:type="dxa"/>
            <w:vMerge/>
            <w:tcBorders>
              <w:bottom w:val="single" w:sz="8" w:space="0" w:color="231F20"/>
              <w:right w:val="single" w:sz="8" w:space="0" w:color="231F20"/>
            </w:tcBorders>
            <w:vAlign w:val="bottom"/>
          </w:tcPr>
          <w:p w:rsidR="00F94C3C" w:rsidRDefault="00F94C3C">
            <w:pPr>
              <w:rPr>
                <w:sz w:val="8"/>
                <w:szCs w:val="8"/>
              </w:rPr>
            </w:pPr>
          </w:p>
        </w:tc>
        <w:tc>
          <w:tcPr>
            <w:tcW w:w="2540" w:type="dxa"/>
            <w:vMerge/>
            <w:tcBorders>
              <w:bottom w:val="single" w:sz="8" w:space="0" w:color="231F20"/>
              <w:right w:val="single" w:sz="8" w:space="0" w:color="231F20"/>
            </w:tcBorders>
            <w:vAlign w:val="bottom"/>
          </w:tcPr>
          <w:p w:rsidR="00F94C3C" w:rsidRDefault="00F94C3C">
            <w:pPr>
              <w:rPr>
                <w:sz w:val="8"/>
                <w:szCs w:val="8"/>
              </w:rPr>
            </w:pPr>
          </w:p>
        </w:tc>
        <w:tc>
          <w:tcPr>
            <w:tcW w:w="1820" w:type="dxa"/>
            <w:vMerge/>
            <w:tcBorders>
              <w:bottom w:val="single" w:sz="8" w:space="0" w:color="231F20"/>
              <w:right w:val="single" w:sz="8" w:space="0" w:color="231F20"/>
            </w:tcBorders>
            <w:vAlign w:val="bottom"/>
          </w:tcPr>
          <w:p w:rsidR="00F94C3C" w:rsidRDefault="00F94C3C">
            <w:pPr>
              <w:rPr>
                <w:sz w:val="8"/>
                <w:szCs w:val="8"/>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20"/>
              <w:jc w:val="right"/>
              <w:rPr>
                <w:sz w:val="20"/>
                <w:szCs w:val="20"/>
              </w:rPr>
            </w:pPr>
            <w:r>
              <w:rPr>
                <w:rFonts w:eastAsia="Times New Roman"/>
                <w:color w:val="231F20"/>
                <w:sz w:val="20"/>
                <w:szCs w:val="20"/>
              </w:rPr>
              <w:t>02.15</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Дополнительная образовательная программа по</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Трофимова Маргарита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связанные с</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F94C3C">
            <w:pPr>
              <w:rPr>
                <w:sz w:val="19"/>
                <w:szCs w:val="19"/>
              </w:rPr>
            </w:pPr>
          </w:p>
        </w:tc>
        <w:tc>
          <w:tcPr>
            <w:tcW w:w="19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социально-личностному развитию детей с</w:t>
            </w: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Анатольевна</w:t>
            </w: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node/356</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 возможностями</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здоровья «Я знаю, я умею, я могу!»</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right="320"/>
              <w:jc w:val="right"/>
              <w:rPr>
                <w:sz w:val="20"/>
                <w:szCs w:val="20"/>
              </w:rPr>
            </w:pPr>
            <w:r>
              <w:rPr>
                <w:rFonts w:eastAsia="Times New Roman"/>
                <w:color w:val="231F20"/>
                <w:sz w:val="20"/>
                <w:szCs w:val="20"/>
              </w:rPr>
              <w:t>02.16</w:t>
            </w:r>
          </w:p>
        </w:tc>
        <w:tc>
          <w:tcPr>
            <w:tcW w:w="19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Дополнительная общеразвивающая программа по</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Грибоедова Оксана Ивановна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связанные с</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развитию аутопсихологической</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node/301</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компетентности подростков «Дом моего Я»</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right="320"/>
              <w:jc w:val="right"/>
              <w:rPr>
                <w:sz w:val="20"/>
                <w:szCs w:val="20"/>
              </w:rPr>
            </w:pPr>
            <w:r>
              <w:rPr>
                <w:rFonts w:eastAsia="Times New Roman"/>
                <w:color w:val="231F20"/>
                <w:sz w:val="20"/>
                <w:szCs w:val="20"/>
              </w:rPr>
              <w:t>02.17</w:t>
            </w:r>
          </w:p>
        </w:tc>
        <w:tc>
          <w:tcPr>
            <w:tcW w:w="19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Начальная школа,</w:t>
            </w:r>
          </w:p>
        </w:tc>
        <w:tc>
          <w:tcPr>
            <w:tcW w:w="44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Коррекционно-развивающая программа,</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Шелест Евгения Сергеевна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общении со</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направленная на оптимизацию межличностных</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сверстниками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node/361</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отношений у детей младшего подросткового</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880" w:type="dxa"/>
            <w:tcBorders>
              <w:right w:val="single" w:sz="8" w:space="0" w:color="231F20"/>
            </w:tcBorders>
            <w:vAlign w:val="bottom"/>
          </w:tcPr>
          <w:p w:rsidR="00F94C3C" w:rsidRDefault="00F94C3C">
            <w:pPr>
              <w:rPr>
                <w:sz w:val="19"/>
                <w:szCs w:val="19"/>
              </w:rPr>
            </w:pPr>
          </w:p>
        </w:tc>
        <w:tc>
          <w:tcPr>
            <w:tcW w:w="900" w:type="dxa"/>
            <w:tcBorders>
              <w:bottom w:val="single" w:sz="8" w:space="0" w:color="231F20"/>
              <w:right w:val="single" w:sz="8" w:space="0" w:color="231F20"/>
            </w:tcBorders>
            <w:vAlign w:val="bottom"/>
          </w:tcPr>
          <w:p w:rsidR="00F94C3C" w:rsidRDefault="00F94C3C">
            <w:pPr>
              <w:rPr>
                <w:sz w:val="19"/>
                <w:szCs w:val="19"/>
              </w:rPr>
            </w:pPr>
          </w:p>
        </w:tc>
        <w:tc>
          <w:tcPr>
            <w:tcW w:w="1900" w:type="dxa"/>
            <w:tcBorders>
              <w:bottom w:val="single" w:sz="8" w:space="0" w:color="231F20"/>
              <w:right w:val="single" w:sz="8" w:space="0" w:color="231F20"/>
            </w:tcBorders>
            <w:vAlign w:val="bottom"/>
          </w:tcPr>
          <w:p w:rsidR="00F94C3C" w:rsidRDefault="00F94C3C">
            <w:pPr>
              <w:rPr>
                <w:sz w:val="19"/>
                <w:szCs w:val="19"/>
              </w:rPr>
            </w:pPr>
          </w:p>
        </w:tc>
        <w:tc>
          <w:tcPr>
            <w:tcW w:w="440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возраста посредством игротерапии</w:t>
            </w:r>
          </w:p>
        </w:tc>
        <w:tc>
          <w:tcPr>
            <w:tcW w:w="298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20"/>
              <w:jc w:val="right"/>
              <w:rPr>
                <w:sz w:val="20"/>
                <w:szCs w:val="20"/>
              </w:rPr>
            </w:pPr>
            <w:r>
              <w:rPr>
                <w:rFonts w:eastAsia="Times New Roman"/>
                <w:color w:val="231F20"/>
                <w:sz w:val="20"/>
                <w:szCs w:val="20"/>
              </w:rPr>
              <w:t>02.18</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Коррекционно-развивающая психолого-</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Батищева Елена Ярославовна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общем</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педагогическая программа по развитию</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психологическом развитии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node/93</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самосознания и произвольности поведения детей</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старшего дошкольного возраста «Калейдоскоп</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исследований»</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2"/>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17440" behindDoc="1" locked="0" layoutInCell="0" allowOverlap="1">
                <wp:simplePos x="0" y="0"/>
                <wp:positionH relativeFrom="column">
                  <wp:posOffset>525780</wp:posOffset>
                </wp:positionH>
                <wp:positionV relativeFrom="paragraph">
                  <wp:posOffset>-1930400</wp:posOffset>
                </wp:positionV>
                <wp:extent cx="12700" cy="1333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231F20"/>
                        </a:solidFill>
                      </wps:spPr>
                      <wps:bodyPr/>
                    </wps:wsp>
                  </a:graphicData>
                </a:graphic>
              </wp:anchor>
            </w:drawing>
          </mc:Choice>
          <mc:Fallback>
            <w:pict>
              <v:rect id="Shape 19" o:spid="_x0000_s1044" style="position:absolute;margin-left:41.4pt;margin-top:-152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518464" behindDoc="1" locked="0" layoutInCell="0" allowOverlap="1">
                <wp:simplePos x="0" y="0"/>
                <wp:positionH relativeFrom="column">
                  <wp:posOffset>1111250</wp:posOffset>
                </wp:positionH>
                <wp:positionV relativeFrom="paragraph">
                  <wp:posOffset>-1932940</wp:posOffset>
                </wp:positionV>
                <wp:extent cx="12700" cy="127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id="Shape 20" o:spid="_x0000_s1045" style="position:absolute;margin-left:87.5pt;margin-top:-152.1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519488" behindDoc="1" locked="0" layoutInCell="0" allowOverlap="1">
                <wp:simplePos x="0" y="0"/>
                <wp:positionH relativeFrom="column">
                  <wp:posOffset>9773285</wp:posOffset>
                </wp:positionH>
                <wp:positionV relativeFrom="paragraph">
                  <wp:posOffset>-1932940</wp:posOffset>
                </wp:positionV>
                <wp:extent cx="12700" cy="1270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id="Shape 21" o:spid="_x0000_s1046" style="position:absolute;margin-left:769.55pt;margin-top:-152.1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p>
    <w:p w:rsidR="00F94C3C" w:rsidRDefault="00F94C3C">
      <w:pPr>
        <w:sectPr w:rsidR="00F94C3C">
          <w:pgSz w:w="16840" w:h="11911" w:orient="landscape"/>
          <w:pgMar w:top="1113" w:right="861" w:bottom="640" w:left="580" w:header="0" w:footer="0" w:gutter="0"/>
          <w:cols w:space="720" w:equalWidth="0">
            <w:col w:w="15400"/>
          </w:cols>
        </w:sectPr>
      </w:pPr>
    </w:p>
    <w:tbl>
      <w:tblPr>
        <w:tblW w:w="0" w:type="auto"/>
        <w:tblLayout w:type="fixed"/>
        <w:tblCellMar>
          <w:left w:w="0" w:type="dxa"/>
          <w:right w:w="0" w:type="dxa"/>
        </w:tblCellMar>
        <w:tblLook w:val="04A0" w:firstRow="1" w:lastRow="0" w:firstColumn="1" w:lastColumn="0" w:noHBand="0" w:noVBand="1"/>
      </w:tblPr>
      <w:tblGrid>
        <w:gridCol w:w="900"/>
        <w:gridCol w:w="900"/>
        <w:gridCol w:w="1880"/>
        <w:gridCol w:w="4420"/>
        <w:gridCol w:w="2960"/>
        <w:gridCol w:w="2540"/>
        <w:gridCol w:w="1820"/>
        <w:gridCol w:w="30"/>
      </w:tblGrid>
      <w:tr w:rsidR="00F94C3C">
        <w:trPr>
          <w:trHeight w:val="239"/>
        </w:trPr>
        <w:tc>
          <w:tcPr>
            <w:tcW w:w="900" w:type="dxa"/>
            <w:tcBorders>
              <w:right w:val="single" w:sz="8" w:space="0" w:color="231F20"/>
            </w:tcBorders>
            <w:vAlign w:val="bottom"/>
          </w:tcPr>
          <w:p w:rsidR="00F94C3C" w:rsidRDefault="00F94C3C">
            <w:pPr>
              <w:rPr>
                <w:sz w:val="20"/>
                <w:szCs w:val="20"/>
              </w:rPr>
            </w:pPr>
          </w:p>
        </w:tc>
        <w:tc>
          <w:tcPr>
            <w:tcW w:w="900" w:type="dxa"/>
            <w:tcBorders>
              <w:top w:val="single" w:sz="8" w:space="0" w:color="231F20"/>
              <w:right w:val="single" w:sz="8" w:space="0" w:color="231F20"/>
            </w:tcBorders>
            <w:vAlign w:val="bottom"/>
          </w:tcPr>
          <w:p w:rsidR="00F94C3C" w:rsidRDefault="00C806BD">
            <w:pPr>
              <w:ind w:right="340"/>
              <w:jc w:val="right"/>
              <w:rPr>
                <w:sz w:val="20"/>
                <w:szCs w:val="20"/>
              </w:rPr>
            </w:pPr>
            <w:r>
              <w:rPr>
                <w:rFonts w:eastAsia="Times New Roman"/>
                <w:color w:val="231F20"/>
                <w:w w:val="97"/>
                <w:sz w:val="20"/>
                <w:szCs w:val="20"/>
              </w:rPr>
              <w:t>02.19</w:t>
            </w:r>
          </w:p>
        </w:tc>
        <w:tc>
          <w:tcPr>
            <w:tcW w:w="188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Основная школа</w:t>
            </w:r>
          </w:p>
        </w:tc>
        <w:tc>
          <w:tcPr>
            <w:tcW w:w="442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Приключения в школе почемучек</w:t>
            </w:r>
          </w:p>
        </w:tc>
        <w:tc>
          <w:tcPr>
            <w:tcW w:w="296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Воробьева Вера Петровна,</w:t>
            </w:r>
          </w:p>
        </w:tc>
        <w:tc>
          <w:tcPr>
            <w:tcW w:w="254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Универсальные действия: в</w:t>
            </w:r>
          </w:p>
        </w:tc>
        <w:tc>
          <w:tcPr>
            <w:tcW w:w="1820" w:type="dxa"/>
            <w:tcBorders>
              <w:top w:val="single" w:sz="8" w:space="0" w:color="231F20"/>
              <w:right w:val="single" w:sz="8" w:space="0" w:color="231F20"/>
            </w:tcBorders>
            <w:vAlign w:val="bottom"/>
          </w:tcPr>
          <w:p w:rsidR="00F94C3C" w:rsidRDefault="00C806BD">
            <w:pPr>
              <w:ind w:left="60"/>
              <w:rPr>
                <w:sz w:val="20"/>
                <w:szCs w:val="20"/>
              </w:rPr>
            </w:pPr>
            <w:r>
              <w:rPr>
                <w:rFonts w:eastAsia="Times New Roman"/>
                <w:color w:val="231F20"/>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F94C3C">
            <w:pPr>
              <w:rPr>
                <w:sz w:val="20"/>
                <w:szCs w:val="20"/>
              </w:rPr>
            </w:pP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Морозова Наталья</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формировании мышления</w:t>
            </w:r>
          </w:p>
        </w:tc>
        <w:tc>
          <w:tcPr>
            <w:tcW w:w="1820" w:type="dxa"/>
            <w:tcBorders>
              <w:right w:val="single" w:sz="8" w:space="0" w:color="231F20"/>
            </w:tcBorders>
            <w:vAlign w:val="bottom"/>
          </w:tcPr>
          <w:p w:rsidR="00F94C3C" w:rsidRDefault="00C806BD">
            <w:pPr>
              <w:ind w:left="60"/>
              <w:rPr>
                <w:sz w:val="20"/>
                <w:szCs w:val="20"/>
              </w:rPr>
            </w:pPr>
            <w:r>
              <w:rPr>
                <w:rFonts w:eastAsia="Times New Roman"/>
                <w:color w:val="231F20"/>
                <w:sz w:val="20"/>
                <w:szCs w:val="20"/>
              </w:rPr>
              <w:t>node/287</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F94C3C">
            <w:pPr>
              <w:rPr>
                <w:sz w:val="20"/>
                <w:szCs w:val="20"/>
              </w:rPr>
            </w:pP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Александровна, Голикова Лариса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F94C3C">
            <w:pPr>
              <w:rPr>
                <w:sz w:val="20"/>
                <w:szCs w:val="20"/>
              </w:rPr>
            </w:pPr>
          </w:p>
        </w:tc>
        <w:tc>
          <w:tcPr>
            <w:tcW w:w="296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Владимировна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02.20</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Профессиональное ориентирование</w:t>
            </w:r>
          </w:p>
        </w:tc>
        <w:tc>
          <w:tcPr>
            <w:tcW w:w="2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Торская Елена Александровна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Развитие профессионально-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C806BD">
            <w:pPr>
              <w:rPr>
                <w:sz w:val="20"/>
                <w:szCs w:val="20"/>
              </w:rPr>
            </w:pPr>
            <w:r>
              <w:rPr>
                <w:rFonts w:eastAsia="Times New Roman"/>
                <w:sz w:val="20"/>
                <w:szCs w:val="20"/>
              </w:rPr>
              <w:t>старшая школа</w:t>
            </w:r>
          </w:p>
        </w:tc>
        <w:tc>
          <w:tcPr>
            <w:tcW w:w="4420" w:type="dxa"/>
            <w:tcBorders>
              <w:right w:val="single" w:sz="8" w:space="0" w:color="231F20"/>
            </w:tcBorders>
            <w:vAlign w:val="bottom"/>
          </w:tcPr>
          <w:p w:rsidR="00F94C3C" w:rsidRDefault="00F94C3C">
            <w:pPr>
              <w:rPr>
                <w:sz w:val="20"/>
                <w:szCs w:val="20"/>
              </w:rPr>
            </w:pP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личностного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node/355</w:t>
            </w: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F94C3C">
            <w:pPr>
              <w:rPr>
                <w:sz w:val="20"/>
                <w:szCs w:val="20"/>
              </w:rPr>
            </w:pPr>
          </w:p>
        </w:tc>
        <w:tc>
          <w:tcPr>
            <w:tcW w:w="296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потенциала</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02.21</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4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Психолого-педагогическая программа социально-</w:t>
            </w:r>
          </w:p>
        </w:tc>
        <w:tc>
          <w:tcPr>
            <w:tcW w:w="2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Данилина Елена Владимировна,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28"/>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F94C3C">
            <w:pPr>
              <w:rPr>
                <w:sz w:val="19"/>
                <w:szCs w:val="19"/>
              </w:rPr>
            </w:pPr>
          </w:p>
        </w:tc>
        <w:tc>
          <w:tcPr>
            <w:tcW w:w="18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образование</w:t>
            </w:r>
          </w:p>
        </w:tc>
        <w:tc>
          <w:tcPr>
            <w:tcW w:w="44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личностного развития детей старшего</w:t>
            </w:r>
          </w:p>
        </w:tc>
        <w:tc>
          <w:tcPr>
            <w:tcW w:w="2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Жукова Светлана Викторовна,</w:t>
            </w: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форме отклонений от</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node/302</w:t>
            </w: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дошкольного возраста (5-7 лет)</w:t>
            </w: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Пивцаева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социальных норм</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«Азбука успеха»</w:t>
            </w:r>
          </w:p>
        </w:tc>
        <w:tc>
          <w:tcPr>
            <w:tcW w:w="296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Елена Геннадьевна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02.22</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Начальная школа,</w:t>
            </w:r>
          </w:p>
        </w:tc>
        <w:tc>
          <w:tcPr>
            <w:tcW w:w="44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Развивающая психолого-педагогическая</w:t>
            </w:r>
          </w:p>
        </w:tc>
        <w:tc>
          <w:tcPr>
            <w:tcW w:w="2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Коржова Елена Владимировна,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C806BD">
            <w:pPr>
              <w:rPr>
                <w:sz w:val="20"/>
                <w:szCs w:val="20"/>
              </w:rPr>
            </w:pPr>
            <w:r>
              <w:rPr>
                <w:rFonts w:eastAsia="Times New Roman"/>
                <w:sz w:val="20"/>
                <w:szCs w:val="20"/>
              </w:rPr>
              <w:t>основная школа</w:t>
            </w: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программа «Формирование конструктивного</w:t>
            </w: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Рыбка Светлана Владимировна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отклонений от</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node/338</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самоутверждения воспитанников социально-</w:t>
            </w: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социальных норм</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реабилитационных центров»</w:t>
            </w:r>
          </w:p>
        </w:tc>
        <w:tc>
          <w:tcPr>
            <w:tcW w:w="296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w w:val="97"/>
                <w:sz w:val="20"/>
                <w:szCs w:val="20"/>
              </w:rPr>
              <w:t>02.23</w:t>
            </w:r>
          </w:p>
        </w:tc>
        <w:tc>
          <w:tcPr>
            <w:tcW w:w="18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Дошкольное</w:t>
            </w:r>
          </w:p>
        </w:tc>
        <w:tc>
          <w:tcPr>
            <w:tcW w:w="44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Развивающая психолого-педагогическая</w:t>
            </w:r>
          </w:p>
        </w:tc>
        <w:tc>
          <w:tcPr>
            <w:tcW w:w="29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Дворникова Мария Юрьевна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общем</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28"/>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F94C3C">
            <w:pPr>
              <w:rPr>
                <w:sz w:val="19"/>
                <w:szCs w:val="19"/>
              </w:rPr>
            </w:pPr>
          </w:p>
        </w:tc>
        <w:tc>
          <w:tcPr>
            <w:tcW w:w="18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образование</w:t>
            </w:r>
          </w:p>
        </w:tc>
        <w:tc>
          <w:tcPr>
            <w:tcW w:w="4420" w:type="dxa"/>
            <w:tcBorders>
              <w:right w:val="single" w:sz="8" w:space="0" w:color="231F20"/>
            </w:tcBorders>
            <w:vAlign w:val="bottom"/>
          </w:tcPr>
          <w:p w:rsidR="00F94C3C" w:rsidRDefault="00C806BD">
            <w:pPr>
              <w:spacing w:line="228" w:lineRule="exact"/>
              <w:rPr>
                <w:sz w:val="20"/>
                <w:szCs w:val="20"/>
              </w:rPr>
            </w:pPr>
            <w:r>
              <w:rPr>
                <w:rFonts w:eastAsia="Times New Roman"/>
                <w:w w:val="99"/>
                <w:sz w:val="20"/>
                <w:szCs w:val="20"/>
              </w:rPr>
              <w:t>программа «Психологическая подготовка детей 6-7</w:t>
            </w:r>
          </w:p>
        </w:tc>
        <w:tc>
          <w:tcPr>
            <w:tcW w:w="2960" w:type="dxa"/>
            <w:tcBorders>
              <w:right w:val="single" w:sz="8" w:space="0" w:color="231F20"/>
            </w:tcBorders>
            <w:vAlign w:val="bottom"/>
          </w:tcPr>
          <w:p w:rsidR="00F94C3C" w:rsidRDefault="00F94C3C">
            <w:pPr>
              <w:rPr>
                <w:sz w:val="19"/>
                <w:szCs w:val="19"/>
              </w:rPr>
            </w:pP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психологическом развитии</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node/303</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лет к школьному обучению «Хочу все знать»,</w:t>
            </w: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дополнительные</w:t>
            </w: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материалы</w:t>
            </w:r>
          </w:p>
        </w:tc>
        <w:tc>
          <w:tcPr>
            <w:tcW w:w="296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02.24</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Развивающая психолого-педагогическая</w:t>
            </w:r>
          </w:p>
        </w:tc>
        <w:tc>
          <w:tcPr>
            <w:tcW w:w="2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Яковлева Ольга Викторовна,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Развитие социально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программа «Покоритель вершин»</w:t>
            </w: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Стрельцова Екатерина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значимых личностных</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node/364</w:t>
            </w:r>
          </w:p>
        </w:tc>
        <w:tc>
          <w:tcPr>
            <w:tcW w:w="0" w:type="dxa"/>
            <w:vAlign w:val="bottom"/>
          </w:tcPr>
          <w:p w:rsidR="00F94C3C" w:rsidRDefault="00F94C3C">
            <w:pPr>
              <w:rPr>
                <w:sz w:val="1"/>
                <w:szCs w:val="1"/>
              </w:rPr>
            </w:pPr>
          </w:p>
        </w:tc>
      </w:tr>
      <w:tr w:rsidR="00F94C3C">
        <w:trPr>
          <w:trHeight w:val="230"/>
        </w:trPr>
        <w:tc>
          <w:tcPr>
            <w:tcW w:w="900" w:type="dxa"/>
            <w:vMerge w:val="restart"/>
            <w:tcBorders>
              <w:right w:val="single" w:sz="8" w:space="0" w:color="231F20"/>
            </w:tcBorders>
            <w:textDirection w:val="tbRl"/>
            <w:vAlign w:val="bottom"/>
          </w:tcPr>
          <w:p w:rsidR="00F94C3C" w:rsidRDefault="00C806BD">
            <w:pPr>
              <w:ind w:right="570"/>
              <w:jc w:val="right"/>
              <w:rPr>
                <w:sz w:val="20"/>
                <w:szCs w:val="20"/>
              </w:rPr>
            </w:pPr>
            <w:r>
              <w:rPr>
                <w:rFonts w:eastAsia="Times New Roman"/>
                <w:color w:val="231F20"/>
                <w:w w:val="99"/>
                <w:sz w:val="20"/>
                <w:szCs w:val="20"/>
              </w:rPr>
              <w:t>149</w:t>
            </w: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F94C3C">
            <w:pPr>
              <w:rPr>
                <w:sz w:val="20"/>
                <w:szCs w:val="20"/>
              </w:rPr>
            </w:pP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Викторовна, Сюрин Сергей</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качеств</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151"/>
        </w:trPr>
        <w:tc>
          <w:tcPr>
            <w:tcW w:w="900" w:type="dxa"/>
            <w:vMerge/>
            <w:tcBorders>
              <w:right w:val="single" w:sz="8" w:space="0" w:color="231F20"/>
            </w:tcBorders>
            <w:vAlign w:val="bottom"/>
          </w:tcPr>
          <w:p w:rsidR="00F94C3C" w:rsidRDefault="00F94C3C">
            <w:pPr>
              <w:rPr>
                <w:sz w:val="13"/>
                <w:szCs w:val="13"/>
              </w:rPr>
            </w:pPr>
          </w:p>
        </w:tc>
        <w:tc>
          <w:tcPr>
            <w:tcW w:w="900" w:type="dxa"/>
            <w:tcBorders>
              <w:right w:val="single" w:sz="8" w:space="0" w:color="231F20"/>
            </w:tcBorders>
            <w:vAlign w:val="bottom"/>
          </w:tcPr>
          <w:p w:rsidR="00F94C3C" w:rsidRDefault="00F94C3C">
            <w:pPr>
              <w:rPr>
                <w:sz w:val="13"/>
                <w:szCs w:val="13"/>
              </w:rPr>
            </w:pPr>
          </w:p>
        </w:tc>
        <w:tc>
          <w:tcPr>
            <w:tcW w:w="1880" w:type="dxa"/>
            <w:tcBorders>
              <w:right w:val="single" w:sz="8" w:space="0" w:color="231F20"/>
            </w:tcBorders>
            <w:vAlign w:val="bottom"/>
          </w:tcPr>
          <w:p w:rsidR="00F94C3C" w:rsidRDefault="00F94C3C">
            <w:pPr>
              <w:rPr>
                <w:sz w:val="13"/>
                <w:szCs w:val="13"/>
              </w:rPr>
            </w:pPr>
          </w:p>
        </w:tc>
        <w:tc>
          <w:tcPr>
            <w:tcW w:w="4420" w:type="dxa"/>
            <w:tcBorders>
              <w:right w:val="single" w:sz="8" w:space="0" w:color="231F20"/>
            </w:tcBorders>
            <w:vAlign w:val="bottom"/>
          </w:tcPr>
          <w:p w:rsidR="00F94C3C" w:rsidRDefault="00F94C3C">
            <w:pPr>
              <w:rPr>
                <w:sz w:val="13"/>
                <w:szCs w:val="13"/>
              </w:rPr>
            </w:pPr>
          </w:p>
        </w:tc>
        <w:tc>
          <w:tcPr>
            <w:tcW w:w="2960" w:type="dxa"/>
            <w:vMerge w:val="restart"/>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Николаевич, Волкова Наталья</w:t>
            </w:r>
          </w:p>
        </w:tc>
        <w:tc>
          <w:tcPr>
            <w:tcW w:w="2540" w:type="dxa"/>
            <w:tcBorders>
              <w:right w:val="single" w:sz="8" w:space="0" w:color="231F20"/>
            </w:tcBorders>
            <w:vAlign w:val="bottom"/>
          </w:tcPr>
          <w:p w:rsidR="00F94C3C" w:rsidRDefault="00F94C3C">
            <w:pPr>
              <w:rPr>
                <w:sz w:val="13"/>
                <w:szCs w:val="13"/>
              </w:rPr>
            </w:pPr>
          </w:p>
        </w:tc>
        <w:tc>
          <w:tcPr>
            <w:tcW w:w="1820" w:type="dxa"/>
            <w:tcBorders>
              <w:right w:val="single" w:sz="8" w:space="0" w:color="231F20"/>
            </w:tcBorders>
            <w:vAlign w:val="bottom"/>
          </w:tcPr>
          <w:p w:rsidR="00F94C3C" w:rsidRDefault="00F94C3C">
            <w:pPr>
              <w:rPr>
                <w:sz w:val="13"/>
                <w:szCs w:val="13"/>
              </w:rPr>
            </w:pPr>
          </w:p>
        </w:tc>
        <w:tc>
          <w:tcPr>
            <w:tcW w:w="0" w:type="dxa"/>
            <w:vAlign w:val="bottom"/>
          </w:tcPr>
          <w:p w:rsidR="00F94C3C" w:rsidRDefault="00F94C3C">
            <w:pPr>
              <w:rPr>
                <w:sz w:val="1"/>
                <w:szCs w:val="1"/>
              </w:rPr>
            </w:pPr>
          </w:p>
        </w:tc>
      </w:tr>
      <w:tr w:rsidR="00F94C3C">
        <w:trPr>
          <w:trHeight w:val="77"/>
        </w:trPr>
        <w:tc>
          <w:tcPr>
            <w:tcW w:w="900" w:type="dxa"/>
            <w:tcBorders>
              <w:right w:val="single" w:sz="8" w:space="0" w:color="231F20"/>
            </w:tcBorders>
            <w:vAlign w:val="bottom"/>
          </w:tcPr>
          <w:p w:rsidR="00F94C3C" w:rsidRDefault="00F94C3C">
            <w:pPr>
              <w:rPr>
                <w:sz w:val="6"/>
                <w:szCs w:val="6"/>
              </w:rPr>
            </w:pPr>
          </w:p>
        </w:tc>
        <w:tc>
          <w:tcPr>
            <w:tcW w:w="900" w:type="dxa"/>
            <w:tcBorders>
              <w:right w:val="single" w:sz="8" w:space="0" w:color="231F20"/>
            </w:tcBorders>
            <w:vAlign w:val="bottom"/>
          </w:tcPr>
          <w:p w:rsidR="00F94C3C" w:rsidRDefault="00F94C3C">
            <w:pPr>
              <w:rPr>
                <w:sz w:val="6"/>
                <w:szCs w:val="6"/>
              </w:rPr>
            </w:pPr>
          </w:p>
        </w:tc>
        <w:tc>
          <w:tcPr>
            <w:tcW w:w="1880" w:type="dxa"/>
            <w:tcBorders>
              <w:right w:val="single" w:sz="8" w:space="0" w:color="231F20"/>
            </w:tcBorders>
            <w:vAlign w:val="bottom"/>
          </w:tcPr>
          <w:p w:rsidR="00F94C3C" w:rsidRDefault="00F94C3C">
            <w:pPr>
              <w:rPr>
                <w:sz w:val="6"/>
                <w:szCs w:val="6"/>
              </w:rPr>
            </w:pPr>
          </w:p>
        </w:tc>
        <w:tc>
          <w:tcPr>
            <w:tcW w:w="4420" w:type="dxa"/>
            <w:tcBorders>
              <w:right w:val="single" w:sz="8" w:space="0" w:color="231F20"/>
            </w:tcBorders>
            <w:vAlign w:val="bottom"/>
          </w:tcPr>
          <w:p w:rsidR="00F94C3C" w:rsidRDefault="00F94C3C">
            <w:pPr>
              <w:rPr>
                <w:sz w:val="6"/>
                <w:szCs w:val="6"/>
              </w:rPr>
            </w:pPr>
          </w:p>
        </w:tc>
        <w:tc>
          <w:tcPr>
            <w:tcW w:w="2960" w:type="dxa"/>
            <w:vMerge/>
            <w:tcBorders>
              <w:right w:val="single" w:sz="8" w:space="0" w:color="231F20"/>
            </w:tcBorders>
            <w:vAlign w:val="bottom"/>
          </w:tcPr>
          <w:p w:rsidR="00F94C3C" w:rsidRDefault="00F94C3C">
            <w:pPr>
              <w:rPr>
                <w:sz w:val="6"/>
                <w:szCs w:val="6"/>
              </w:rPr>
            </w:pPr>
          </w:p>
        </w:tc>
        <w:tc>
          <w:tcPr>
            <w:tcW w:w="2540" w:type="dxa"/>
            <w:tcBorders>
              <w:right w:val="single" w:sz="8" w:space="0" w:color="231F20"/>
            </w:tcBorders>
            <w:vAlign w:val="bottom"/>
          </w:tcPr>
          <w:p w:rsidR="00F94C3C" w:rsidRDefault="00F94C3C">
            <w:pPr>
              <w:rPr>
                <w:sz w:val="6"/>
                <w:szCs w:val="6"/>
              </w:rPr>
            </w:pPr>
          </w:p>
        </w:tc>
        <w:tc>
          <w:tcPr>
            <w:tcW w:w="1820" w:type="dxa"/>
            <w:tcBorders>
              <w:right w:val="single" w:sz="8" w:space="0" w:color="231F20"/>
            </w:tcBorders>
            <w:vAlign w:val="bottom"/>
          </w:tcPr>
          <w:p w:rsidR="00F94C3C" w:rsidRDefault="00F94C3C">
            <w:pPr>
              <w:rPr>
                <w:sz w:val="6"/>
                <w:szCs w:val="6"/>
              </w:rPr>
            </w:pP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F94C3C">
            <w:pPr>
              <w:rPr>
                <w:sz w:val="20"/>
                <w:szCs w:val="20"/>
              </w:rPr>
            </w:pP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Сергеевна, Кубышкина Юлия</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F94C3C">
            <w:pPr>
              <w:rPr>
                <w:sz w:val="20"/>
                <w:szCs w:val="20"/>
              </w:rPr>
            </w:pPr>
          </w:p>
        </w:tc>
        <w:tc>
          <w:tcPr>
            <w:tcW w:w="296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Сергеевна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02.25</w:t>
            </w:r>
          </w:p>
        </w:tc>
        <w:tc>
          <w:tcPr>
            <w:tcW w:w="1880" w:type="dxa"/>
            <w:tcBorders>
              <w:right w:val="single" w:sz="8" w:space="0" w:color="231F20"/>
            </w:tcBorders>
            <w:vAlign w:val="bottom"/>
          </w:tcPr>
          <w:p w:rsidR="00F94C3C" w:rsidRDefault="00C806BD">
            <w:pPr>
              <w:spacing w:line="219" w:lineRule="exact"/>
              <w:ind w:left="20"/>
              <w:rPr>
                <w:sz w:val="20"/>
                <w:szCs w:val="20"/>
              </w:rPr>
            </w:pPr>
            <w:r>
              <w:rPr>
                <w:rFonts w:eastAsia="Times New Roman"/>
                <w:color w:val="231F20"/>
                <w:sz w:val="20"/>
                <w:szCs w:val="20"/>
              </w:rPr>
              <w:t>Дошкольное</w:t>
            </w:r>
          </w:p>
        </w:tc>
        <w:tc>
          <w:tcPr>
            <w:tcW w:w="44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Развитие эмоционально-личностной сферы</w:t>
            </w:r>
          </w:p>
        </w:tc>
        <w:tc>
          <w:tcPr>
            <w:tcW w:w="2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Фомина Татьяна Алевтиновна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color w:val="231F20"/>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C806BD">
            <w:pPr>
              <w:ind w:left="20"/>
              <w:rPr>
                <w:sz w:val="20"/>
                <w:szCs w:val="20"/>
              </w:rPr>
            </w:pPr>
            <w:r>
              <w:rPr>
                <w:rFonts w:eastAsia="Times New Roman"/>
                <w:color w:val="231F20"/>
                <w:sz w:val="20"/>
                <w:szCs w:val="20"/>
              </w:rPr>
              <w:t>образование</w:t>
            </w: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дошкольников средствами песочной графики «Я</w:t>
            </w: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rPr>
                <w:sz w:val="20"/>
                <w:szCs w:val="20"/>
              </w:rPr>
            </w:pPr>
            <w:r>
              <w:rPr>
                <w:rFonts w:eastAsia="Times New Roman"/>
                <w:color w:val="231F20"/>
                <w:sz w:val="20"/>
                <w:szCs w:val="20"/>
              </w:rPr>
              <w:t>node/358</w:t>
            </w: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рисую на стекле»</w:t>
            </w:r>
          </w:p>
        </w:tc>
        <w:tc>
          <w:tcPr>
            <w:tcW w:w="296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455"/>
        </w:trPr>
        <w:tc>
          <w:tcPr>
            <w:tcW w:w="900" w:type="dxa"/>
            <w:tcBorders>
              <w:right w:val="single" w:sz="8" w:space="0" w:color="231F20"/>
            </w:tcBorders>
            <w:vAlign w:val="bottom"/>
          </w:tcPr>
          <w:p w:rsidR="00F94C3C" w:rsidRDefault="00F94C3C">
            <w:pPr>
              <w:rPr>
                <w:sz w:val="24"/>
                <w:szCs w:val="24"/>
              </w:rPr>
            </w:pPr>
          </w:p>
        </w:tc>
        <w:tc>
          <w:tcPr>
            <w:tcW w:w="900" w:type="dxa"/>
            <w:vAlign w:val="bottom"/>
          </w:tcPr>
          <w:p w:rsidR="00F94C3C" w:rsidRDefault="00F94C3C">
            <w:pPr>
              <w:rPr>
                <w:sz w:val="24"/>
                <w:szCs w:val="24"/>
              </w:rPr>
            </w:pPr>
          </w:p>
        </w:tc>
        <w:tc>
          <w:tcPr>
            <w:tcW w:w="1880" w:type="dxa"/>
            <w:vAlign w:val="bottom"/>
          </w:tcPr>
          <w:p w:rsidR="00F94C3C" w:rsidRDefault="00F94C3C">
            <w:pPr>
              <w:rPr>
                <w:sz w:val="24"/>
                <w:szCs w:val="24"/>
              </w:rPr>
            </w:pPr>
          </w:p>
        </w:tc>
        <w:tc>
          <w:tcPr>
            <w:tcW w:w="9920" w:type="dxa"/>
            <w:gridSpan w:val="3"/>
            <w:vAlign w:val="bottom"/>
          </w:tcPr>
          <w:p w:rsidR="00F94C3C" w:rsidRDefault="00C806BD">
            <w:pPr>
              <w:ind w:left="900"/>
              <w:rPr>
                <w:sz w:val="20"/>
                <w:szCs w:val="20"/>
              </w:rPr>
            </w:pPr>
            <w:r>
              <w:rPr>
                <w:rFonts w:eastAsia="Times New Roman"/>
                <w:color w:val="231F20"/>
                <w:sz w:val="20"/>
                <w:szCs w:val="20"/>
              </w:rPr>
              <w:t>03. ПРОФИЛАКТИЧЕСКИЕ ПСИХОЛОГО-ПЕДАГОГИЧЕСКИЕ ПРОГРАММЫ</w:t>
            </w:r>
          </w:p>
        </w:tc>
        <w:tc>
          <w:tcPr>
            <w:tcW w:w="1820" w:type="dxa"/>
            <w:tcBorders>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29"/>
        </w:trPr>
        <w:tc>
          <w:tcPr>
            <w:tcW w:w="900" w:type="dxa"/>
            <w:tcBorders>
              <w:right w:val="single" w:sz="8" w:space="0" w:color="231F20"/>
            </w:tcBorders>
            <w:vAlign w:val="bottom"/>
          </w:tcPr>
          <w:p w:rsidR="00F94C3C" w:rsidRDefault="00F94C3C">
            <w:pPr>
              <w:rPr>
                <w:sz w:val="19"/>
                <w:szCs w:val="19"/>
              </w:rPr>
            </w:pPr>
          </w:p>
        </w:tc>
        <w:tc>
          <w:tcPr>
            <w:tcW w:w="900" w:type="dxa"/>
            <w:tcBorders>
              <w:bottom w:val="single" w:sz="8" w:space="0" w:color="231F20"/>
            </w:tcBorders>
            <w:vAlign w:val="bottom"/>
          </w:tcPr>
          <w:p w:rsidR="00F94C3C" w:rsidRDefault="00F94C3C">
            <w:pPr>
              <w:rPr>
                <w:sz w:val="19"/>
                <w:szCs w:val="19"/>
              </w:rPr>
            </w:pPr>
          </w:p>
        </w:tc>
        <w:tc>
          <w:tcPr>
            <w:tcW w:w="1880" w:type="dxa"/>
            <w:tcBorders>
              <w:bottom w:val="single" w:sz="8" w:space="0" w:color="231F20"/>
            </w:tcBorders>
            <w:vAlign w:val="bottom"/>
          </w:tcPr>
          <w:p w:rsidR="00F94C3C" w:rsidRDefault="00F94C3C">
            <w:pPr>
              <w:rPr>
                <w:sz w:val="19"/>
                <w:szCs w:val="19"/>
              </w:rPr>
            </w:pPr>
          </w:p>
        </w:tc>
        <w:tc>
          <w:tcPr>
            <w:tcW w:w="4420" w:type="dxa"/>
            <w:tcBorders>
              <w:bottom w:val="single" w:sz="8" w:space="0" w:color="231F20"/>
            </w:tcBorders>
            <w:vAlign w:val="bottom"/>
          </w:tcPr>
          <w:p w:rsidR="00F94C3C" w:rsidRDefault="00F94C3C">
            <w:pPr>
              <w:rPr>
                <w:sz w:val="19"/>
                <w:szCs w:val="19"/>
              </w:rPr>
            </w:pPr>
          </w:p>
        </w:tc>
        <w:tc>
          <w:tcPr>
            <w:tcW w:w="2960" w:type="dxa"/>
            <w:tcBorders>
              <w:bottom w:val="single" w:sz="8" w:space="0" w:color="231F20"/>
            </w:tcBorders>
            <w:vAlign w:val="bottom"/>
          </w:tcPr>
          <w:p w:rsidR="00F94C3C" w:rsidRDefault="00F94C3C">
            <w:pPr>
              <w:rPr>
                <w:sz w:val="19"/>
                <w:szCs w:val="19"/>
              </w:rPr>
            </w:pPr>
          </w:p>
        </w:tc>
        <w:tc>
          <w:tcPr>
            <w:tcW w:w="2540" w:type="dxa"/>
            <w:tcBorders>
              <w:bottom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24"/>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w w:val="97"/>
                <w:sz w:val="20"/>
                <w:szCs w:val="20"/>
              </w:rPr>
              <w:t>03.01</w:t>
            </w:r>
          </w:p>
        </w:tc>
        <w:tc>
          <w:tcPr>
            <w:tcW w:w="18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Основная школа</w:t>
            </w:r>
          </w:p>
        </w:tc>
        <w:tc>
          <w:tcPr>
            <w:tcW w:w="44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«Я выбираю жизнь в Гармонии с собой»,</w:t>
            </w:r>
          </w:p>
        </w:tc>
        <w:tc>
          <w:tcPr>
            <w:tcW w:w="29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Байдакова Елена Георгиевна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профилактика раннего употребления подростками</w:t>
            </w: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асоциального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node/92</w:t>
            </w: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ПАВ</w:t>
            </w:r>
          </w:p>
        </w:tc>
        <w:tc>
          <w:tcPr>
            <w:tcW w:w="296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поведения</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03.02</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4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Профилактическая психолого-педагогическая</w:t>
            </w:r>
          </w:p>
        </w:tc>
        <w:tc>
          <w:tcPr>
            <w:tcW w:w="2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Бравославская Светлана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программа «Мама всегда рядом!»</w:t>
            </w: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Владимировна, Маликова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node/95</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C806BD">
            <w:pPr>
              <w:rPr>
                <w:sz w:val="20"/>
                <w:szCs w:val="20"/>
              </w:rPr>
            </w:pPr>
            <w:r>
              <w:rPr>
                <w:rFonts w:eastAsia="Times New Roman"/>
                <w:sz w:val="20"/>
                <w:szCs w:val="20"/>
              </w:rPr>
              <w:t>начальная школа</w:t>
            </w:r>
          </w:p>
        </w:tc>
        <w:tc>
          <w:tcPr>
            <w:tcW w:w="4420" w:type="dxa"/>
            <w:tcBorders>
              <w:right w:val="single" w:sz="8" w:space="0" w:color="231F20"/>
            </w:tcBorders>
            <w:vAlign w:val="bottom"/>
          </w:tcPr>
          <w:p w:rsidR="00F94C3C" w:rsidRDefault="00F94C3C">
            <w:pPr>
              <w:rPr>
                <w:sz w:val="20"/>
                <w:szCs w:val="20"/>
              </w:rPr>
            </w:pP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Надежда Михайловна, Аванесян</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F94C3C">
            <w:pPr>
              <w:rPr>
                <w:sz w:val="20"/>
                <w:szCs w:val="20"/>
              </w:rPr>
            </w:pP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Жанна Викторовна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460"/>
        </w:trPr>
        <w:tc>
          <w:tcPr>
            <w:tcW w:w="900" w:type="dxa"/>
            <w:tcBorders>
              <w:right w:val="single" w:sz="8" w:space="0" w:color="231F20"/>
            </w:tcBorders>
            <w:vAlign w:val="bottom"/>
          </w:tcPr>
          <w:p w:rsidR="00F94C3C" w:rsidRDefault="00F94C3C">
            <w:pPr>
              <w:rPr>
                <w:sz w:val="24"/>
                <w:szCs w:val="24"/>
              </w:rPr>
            </w:pPr>
          </w:p>
        </w:tc>
        <w:tc>
          <w:tcPr>
            <w:tcW w:w="900" w:type="dxa"/>
            <w:tcBorders>
              <w:bottom w:val="single" w:sz="8" w:space="0" w:color="231F20"/>
              <w:right w:val="single" w:sz="8" w:space="0" w:color="231F20"/>
            </w:tcBorders>
            <w:vAlign w:val="bottom"/>
          </w:tcPr>
          <w:p w:rsidR="00F94C3C" w:rsidRDefault="00F94C3C">
            <w:pPr>
              <w:rPr>
                <w:sz w:val="24"/>
                <w:szCs w:val="24"/>
              </w:rPr>
            </w:pPr>
          </w:p>
        </w:tc>
        <w:tc>
          <w:tcPr>
            <w:tcW w:w="1880" w:type="dxa"/>
            <w:tcBorders>
              <w:bottom w:val="single" w:sz="8" w:space="0" w:color="231F20"/>
              <w:right w:val="single" w:sz="8" w:space="0" w:color="231F20"/>
            </w:tcBorders>
            <w:vAlign w:val="bottom"/>
          </w:tcPr>
          <w:p w:rsidR="00F94C3C" w:rsidRDefault="00F94C3C">
            <w:pPr>
              <w:rPr>
                <w:sz w:val="24"/>
                <w:szCs w:val="24"/>
              </w:rPr>
            </w:pPr>
          </w:p>
        </w:tc>
        <w:tc>
          <w:tcPr>
            <w:tcW w:w="4420" w:type="dxa"/>
            <w:tcBorders>
              <w:bottom w:val="single" w:sz="8" w:space="0" w:color="231F20"/>
              <w:right w:val="single" w:sz="8" w:space="0" w:color="231F20"/>
            </w:tcBorders>
            <w:vAlign w:val="bottom"/>
          </w:tcPr>
          <w:p w:rsidR="00F94C3C" w:rsidRDefault="00F94C3C">
            <w:pPr>
              <w:rPr>
                <w:sz w:val="24"/>
                <w:szCs w:val="24"/>
              </w:rPr>
            </w:pPr>
          </w:p>
        </w:tc>
        <w:tc>
          <w:tcPr>
            <w:tcW w:w="2960" w:type="dxa"/>
            <w:tcBorders>
              <w:bottom w:val="single" w:sz="8" w:space="0" w:color="231F20"/>
              <w:right w:val="single" w:sz="8" w:space="0" w:color="231F20"/>
            </w:tcBorders>
            <w:vAlign w:val="bottom"/>
          </w:tcPr>
          <w:p w:rsidR="00F94C3C" w:rsidRDefault="00F94C3C">
            <w:pPr>
              <w:rPr>
                <w:sz w:val="24"/>
                <w:szCs w:val="24"/>
              </w:rPr>
            </w:pPr>
          </w:p>
        </w:tc>
        <w:tc>
          <w:tcPr>
            <w:tcW w:w="2540" w:type="dxa"/>
            <w:tcBorders>
              <w:bottom w:val="single" w:sz="8" w:space="0" w:color="231F20"/>
              <w:right w:val="single" w:sz="8" w:space="0" w:color="231F20"/>
            </w:tcBorders>
            <w:vAlign w:val="bottom"/>
          </w:tcPr>
          <w:p w:rsidR="00F94C3C" w:rsidRDefault="00F94C3C">
            <w:pPr>
              <w:rPr>
                <w:sz w:val="24"/>
                <w:szCs w:val="24"/>
              </w:rPr>
            </w:pPr>
          </w:p>
        </w:tc>
        <w:tc>
          <w:tcPr>
            <w:tcW w:w="1820" w:type="dxa"/>
            <w:tcBorders>
              <w:bottom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861" w:bottom="652" w:left="580" w:header="0" w:footer="0" w:gutter="0"/>
          <w:cols w:space="720" w:equalWidth="0">
            <w:col w:w="15400"/>
          </w:cols>
        </w:sectPr>
      </w:pPr>
    </w:p>
    <w:tbl>
      <w:tblPr>
        <w:tblW w:w="0" w:type="auto"/>
        <w:tblLayout w:type="fixed"/>
        <w:tblCellMar>
          <w:left w:w="0" w:type="dxa"/>
          <w:right w:w="0" w:type="dxa"/>
        </w:tblCellMar>
        <w:tblLook w:val="04A0" w:firstRow="1" w:lastRow="0" w:firstColumn="1" w:lastColumn="0" w:noHBand="0" w:noVBand="1"/>
      </w:tblPr>
      <w:tblGrid>
        <w:gridCol w:w="880"/>
        <w:gridCol w:w="920"/>
        <w:gridCol w:w="1880"/>
        <w:gridCol w:w="4400"/>
        <w:gridCol w:w="2980"/>
        <w:gridCol w:w="2540"/>
        <w:gridCol w:w="1820"/>
        <w:gridCol w:w="30"/>
      </w:tblGrid>
      <w:tr w:rsidR="00F94C3C">
        <w:trPr>
          <w:trHeight w:val="246"/>
        </w:trPr>
        <w:tc>
          <w:tcPr>
            <w:tcW w:w="880" w:type="dxa"/>
            <w:tcBorders>
              <w:right w:val="single" w:sz="8" w:space="0" w:color="231F20"/>
            </w:tcBorders>
            <w:vAlign w:val="bottom"/>
          </w:tcPr>
          <w:p w:rsidR="00F94C3C" w:rsidRDefault="00F94C3C">
            <w:pPr>
              <w:rPr>
                <w:sz w:val="21"/>
                <w:szCs w:val="21"/>
              </w:rPr>
            </w:pPr>
          </w:p>
        </w:tc>
        <w:tc>
          <w:tcPr>
            <w:tcW w:w="920" w:type="dxa"/>
            <w:tcBorders>
              <w:top w:val="single" w:sz="8" w:space="0" w:color="231F20"/>
              <w:right w:val="single" w:sz="8" w:space="0" w:color="231F20"/>
            </w:tcBorders>
            <w:vAlign w:val="bottom"/>
          </w:tcPr>
          <w:p w:rsidR="00F94C3C" w:rsidRDefault="00C806BD">
            <w:pPr>
              <w:ind w:right="340"/>
              <w:jc w:val="right"/>
              <w:rPr>
                <w:sz w:val="20"/>
                <w:szCs w:val="20"/>
              </w:rPr>
            </w:pPr>
            <w:r>
              <w:rPr>
                <w:rFonts w:eastAsia="Times New Roman"/>
                <w:color w:val="231F20"/>
                <w:sz w:val="20"/>
                <w:szCs w:val="20"/>
              </w:rPr>
              <w:t>03.03</w:t>
            </w:r>
          </w:p>
        </w:tc>
        <w:tc>
          <w:tcPr>
            <w:tcW w:w="188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Начальная</w:t>
            </w:r>
          </w:p>
        </w:tc>
        <w:tc>
          <w:tcPr>
            <w:tcW w:w="440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Профилактика насилия в отношении детей и</w:t>
            </w:r>
          </w:p>
        </w:tc>
        <w:tc>
          <w:tcPr>
            <w:tcW w:w="298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Козель Егор Вячеславович,</w:t>
            </w:r>
          </w:p>
        </w:tc>
        <w:tc>
          <w:tcPr>
            <w:tcW w:w="254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Социальная адаптация:</w:t>
            </w:r>
          </w:p>
        </w:tc>
        <w:tc>
          <w:tcPr>
            <w:tcW w:w="182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F94C3C">
            <w:pPr>
              <w:rPr>
                <w:sz w:val="19"/>
                <w:szCs w:val="19"/>
              </w:rPr>
            </w:pPr>
          </w:p>
        </w:tc>
        <w:tc>
          <w:tcPr>
            <w:tcW w:w="18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школа, основная</w:t>
            </w: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подростков «Песчинка. А если мы поговорим об</w:t>
            </w: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Потоцкий Дмитрий Олегович</w:t>
            </w: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 форме асоциального</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node/104</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2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школа</w:t>
            </w: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этом?»</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поведения</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sz w:val="20"/>
                <w:szCs w:val="20"/>
              </w:rPr>
              <w:t>03.04</w:t>
            </w:r>
          </w:p>
        </w:tc>
        <w:tc>
          <w:tcPr>
            <w:tcW w:w="18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Программа психолого-педагогической</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Шагивалиева Гульнара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C806BD">
            <w:pPr>
              <w:rPr>
                <w:sz w:val="20"/>
                <w:szCs w:val="20"/>
              </w:rPr>
            </w:pPr>
            <w:r>
              <w:rPr>
                <w:rFonts w:eastAsia="Times New Roman"/>
                <w:sz w:val="20"/>
                <w:szCs w:val="20"/>
              </w:rPr>
              <w:t>старшая школа</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профилактики девиантного поведения</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Камиловна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девиантного поведения</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node/124</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2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детей и подростков «Путь к себе»</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03.05</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Профилактическая программа психолого-</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Шевченко Ольга Юрьевна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Универсальные действия: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C806BD">
            <w:pPr>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педагогического сопровождения учащихся на</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формировании мышления</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node/126</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этапе перехода в среднее звено «Большая</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880" w:type="dxa"/>
            <w:tcBorders>
              <w:right w:val="single" w:sz="8" w:space="0" w:color="231F20"/>
            </w:tcBorders>
            <w:vAlign w:val="bottom"/>
          </w:tcPr>
          <w:p w:rsidR="00F94C3C" w:rsidRDefault="00F94C3C">
            <w:pPr>
              <w:rPr>
                <w:sz w:val="19"/>
                <w:szCs w:val="19"/>
              </w:rPr>
            </w:pPr>
          </w:p>
        </w:tc>
        <w:tc>
          <w:tcPr>
            <w:tcW w:w="920" w:type="dxa"/>
            <w:tcBorders>
              <w:bottom w:val="single" w:sz="8" w:space="0" w:color="231F20"/>
              <w:right w:val="single" w:sz="8" w:space="0" w:color="231F20"/>
            </w:tcBorders>
            <w:vAlign w:val="bottom"/>
          </w:tcPr>
          <w:p w:rsidR="00F94C3C" w:rsidRDefault="00F94C3C">
            <w:pPr>
              <w:rPr>
                <w:sz w:val="19"/>
                <w:szCs w:val="19"/>
              </w:rPr>
            </w:pPr>
          </w:p>
        </w:tc>
        <w:tc>
          <w:tcPr>
            <w:tcW w:w="1880" w:type="dxa"/>
            <w:tcBorders>
              <w:bottom w:val="single" w:sz="8" w:space="0" w:color="231F20"/>
              <w:right w:val="single" w:sz="8" w:space="0" w:color="231F20"/>
            </w:tcBorders>
            <w:vAlign w:val="bottom"/>
          </w:tcPr>
          <w:p w:rsidR="00F94C3C" w:rsidRDefault="00F94C3C">
            <w:pPr>
              <w:rPr>
                <w:sz w:val="19"/>
                <w:szCs w:val="19"/>
              </w:rPr>
            </w:pPr>
          </w:p>
        </w:tc>
        <w:tc>
          <w:tcPr>
            <w:tcW w:w="4400" w:type="dxa"/>
            <w:tcBorders>
              <w:bottom w:val="single" w:sz="8" w:space="0" w:color="231F20"/>
              <w:right w:val="single" w:sz="8" w:space="0" w:color="231F20"/>
            </w:tcBorders>
            <w:vAlign w:val="bottom"/>
          </w:tcPr>
          <w:p w:rsidR="00F94C3C" w:rsidRDefault="00C806BD">
            <w:pPr>
              <w:spacing w:line="229" w:lineRule="exact"/>
              <w:rPr>
                <w:sz w:val="20"/>
                <w:szCs w:val="20"/>
              </w:rPr>
            </w:pPr>
            <w:r>
              <w:rPr>
                <w:rFonts w:eastAsia="Times New Roman"/>
                <w:sz w:val="20"/>
                <w:szCs w:val="20"/>
              </w:rPr>
              <w:t>перемена»</w:t>
            </w:r>
          </w:p>
        </w:tc>
        <w:tc>
          <w:tcPr>
            <w:tcW w:w="298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03.06</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«Безопасность в сети Интернет»</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Викторова Екатерина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Александровна, Лобынцева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отклонений от</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node/286</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2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Ксения Георгиевна</w:t>
            </w: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социальных норм</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03.07</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«Все в твоих руках!»</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Серякина Анна Викторовна,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Универсальные действия: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Павленко Венера Равиловна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формировании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node/351</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2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мышления</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03.08</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«Психолого-педагогическая программа для</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Захаров Александр Степанович,</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несовершеннолетних, прошедших судебно-</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девиантного поведения</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node/309</w:t>
            </w: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F94C3C">
            <w:pPr>
              <w:rPr>
                <w:sz w:val="19"/>
                <w:szCs w:val="19"/>
              </w:rPr>
            </w:pPr>
          </w:p>
        </w:tc>
        <w:tc>
          <w:tcPr>
            <w:tcW w:w="188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психологическую экспертизу в рамках</w:t>
            </w: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Макарова Наталья Ильинична</w:t>
            </w:r>
          </w:p>
        </w:tc>
        <w:tc>
          <w:tcPr>
            <w:tcW w:w="2540" w:type="dxa"/>
            <w:tcBorders>
              <w:right w:val="single" w:sz="8" w:space="0" w:color="231F20"/>
            </w:tcBorders>
            <w:vAlign w:val="bottom"/>
          </w:tcPr>
          <w:p w:rsidR="00F94C3C" w:rsidRDefault="00F94C3C">
            <w:pPr>
              <w:rPr>
                <w:sz w:val="19"/>
                <w:szCs w:val="19"/>
              </w:rPr>
            </w:pPr>
          </w:p>
        </w:tc>
        <w:tc>
          <w:tcPr>
            <w:tcW w:w="182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гражданского судопроизводства по определению</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места жительства и порядка общения с отдельно</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проживающим</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vMerge w:val="restart"/>
            <w:tcBorders>
              <w:right w:val="single" w:sz="8" w:space="0" w:color="231F20"/>
            </w:tcBorders>
            <w:textDirection w:val="tbRl"/>
            <w:vAlign w:val="bottom"/>
          </w:tcPr>
          <w:p w:rsidR="00F94C3C" w:rsidRDefault="00C806BD">
            <w:pPr>
              <w:ind w:right="550"/>
              <w:jc w:val="right"/>
              <w:rPr>
                <w:sz w:val="20"/>
                <w:szCs w:val="20"/>
              </w:rPr>
            </w:pPr>
            <w:r>
              <w:rPr>
                <w:rFonts w:eastAsia="Times New Roman"/>
                <w:color w:val="231F20"/>
                <w:w w:val="99"/>
                <w:sz w:val="20"/>
                <w:szCs w:val="20"/>
              </w:rPr>
              <w:t>150</w:t>
            </w:r>
          </w:p>
        </w:tc>
        <w:tc>
          <w:tcPr>
            <w:tcW w:w="92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родителем «Давай поговорим»</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126"/>
        </w:trPr>
        <w:tc>
          <w:tcPr>
            <w:tcW w:w="880" w:type="dxa"/>
            <w:vMerge/>
            <w:tcBorders>
              <w:right w:val="single" w:sz="8" w:space="0" w:color="231F20"/>
            </w:tcBorders>
            <w:vAlign w:val="bottom"/>
          </w:tcPr>
          <w:p w:rsidR="00F94C3C" w:rsidRDefault="00F94C3C">
            <w:pPr>
              <w:rPr>
                <w:sz w:val="10"/>
                <w:szCs w:val="10"/>
              </w:rPr>
            </w:pPr>
          </w:p>
        </w:tc>
        <w:tc>
          <w:tcPr>
            <w:tcW w:w="920" w:type="dxa"/>
            <w:vMerge w:val="restart"/>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03.09</w:t>
            </w:r>
          </w:p>
        </w:tc>
        <w:tc>
          <w:tcPr>
            <w:tcW w:w="188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«Практико-ориентированная модель программно-</w:t>
            </w:r>
          </w:p>
        </w:tc>
        <w:tc>
          <w:tcPr>
            <w:tcW w:w="298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Скобельцына Елена Германовна,</w:t>
            </w:r>
          </w:p>
        </w:tc>
        <w:tc>
          <w:tcPr>
            <w:tcW w:w="254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Универсальные действия: в</w:t>
            </w:r>
          </w:p>
        </w:tc>
        <w:tc>
          <w:tcPr>
            <w:tcW w:w="182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94"/>
        </w:trPr>
        <w:tc>
          <w:tcPr>
            <w:tcW w:w="880" w:type="dxa"/>
            <w:tcBorders>
              <w:right w:val="single" w:sz="8" w:space="0" w:color="231F20"/>
            </w:tcBorders>
            <w:vAlign w:val="bottom"/>
          </w:tcPr>
          <w:p w:rsidR="00F94C3C" w:rsidRDefault="00F94C3C">
            <w:pPr>
              <w:rPr>
                <w:sz w:val="8"/>
                <w:szCs w:val="8"/>
              </w:rPr>
            </w:pPr>
          </w:p>
        </w:tc>
        <w:tc>
          <w:tcPr>
            <w:tcW w:w="920" w:type="dxa"/>
            <w:vMerge/>
            <w:tcBorders>
              <w:right w:val="single" w:sz="8" w:space="0" w:color="231F20"/>
            </w:tcBorders>
            <w:vAlign w:val="bottom"/>
          </w:tcPr>
          <w:p w:rsidR="00F94C3C" w:rsidRDefault="00F94C3C">
            <w:pPr>
              <w:rPr>
                <w:sz w:val="8"/>
                <w:szCs w:val="8"/>
              </w:rPr>
            </w:pPr>
          </w:p>
        </w:tc>
        <w:tc>
          <w:tcPr>
            <w:tcW w:w="1880" w:type="dxa"/>
            <w:vMerge/>
            <w:tcBorders>
              <w:right w:val="single" w:sz="8" w:space="0" w:color="231F20"/>
            </w:tcBorders>
            <w:vAlign w:val="bottom"/>
          </w:tcPr>
          <w:p w:rsidR="00F94C3C" w:rsidRDefault="00F94C3C">
            <w:pPr>
              <w:rPr>
                <w:sz w:val="8"/>
                <w:szCs w:val="8"/>
              </w:rPr>
            </w:pPr>
          </w:p>
        </w:tc>
        <w:tc>
          <w:tcPr>
            <w:tcW w:w="4400" w:type="dxa"/>
            <w:vMerge/>
            <w:tcBorders>
              <w:right w:val="single" w:sz="8" w:space="0" w:color="231F20"/>
            </w:tcBorders>
            <w:vAlign w:val="bottom"/>
          </w:tcPr>
          <w:p w:rsidR="00F94C3C" w:rsidRDefault="00F94C3C">
            <w:pPr>
              <w:rPr>
                <w:sz w:val="8"/>
                <w:szCs w:val="8"/>
              </w:rPr>
            </w:pPr>
          </w:p>
        </w:tc>
        <w:tc>
          <w:tcPr>
            <w:tcW w:w="2980" w:type="dxa"/>
            <w:vMerge/>
            <w:tcBorders>
              <w:right w:val="single" w:sz="8" w:space="0" w:color="231F20"/>
            </w:tcBorders>
            <w:vAlign w:val="bottom"/>
          </w:tcPr>
          <w:p w:rsidR="00F94C3C" w:rsidRDefault="00F94C3C">
            <w:pPr>
              <w:rPr>
                <w:sz w:val="8"/>
                <w:szCs w:val="8"/>
              </w:rPr>
            </w:pPr>
          </w:p>
        </w:tc>
        <w:tc>
          <w:tcPr>
            <w:tcW w:w="2540" w:type="dxa"/>
            <w:vMerge/>
            <w:tcBorders>
              <w:right w:val="single" w:sz="8" w:space="0" w:color="231F20"/>
            </w:tcBorders>
            <w:vAlign w:val="bottom"/>
          </w:tcPr>
          <w:p w:rsidR="00F94C3C" w:rsidRDefault="00F94C3C">
            <w:pPr>
              <w:rPr>
                <w:sz w:val="8"/>
                <w:szCs w:val="8"/>
              </w:rPr>
            </w:pPr>
          </w:p>
        </w:tc>
        <w:tc>
          <w:tcPr>
            <w:tcW w:w="1820" w:type="dxa"/>
            <w:vMerge/>
            <w:tcBorders>
              <w:right w:val="single" w:sz="8" w:space="0" w:color="231F20"/>
            </w:tcBorders>
            <w:vAlign w:val="bottom"/>
          </w:tcPr>
          <w:p w:rsidR="00F94C3C" w:rsidRDefault="00F94C3C">
            <w:pPr>
              <w:rPr>
                <w:sz w:val="8"/>
                <w:szCs w:val="8"/>
              </w:rPr>
            </w:pP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F94C3C">
            <w:pPr>
              <w:rPr>
                <w:sz w:val="19"/>
                <w:szCs w:val="19"/>
              </w:rPr>
            </w:pPr>
          </w:p>
        </w:tc>
        <w:tc>
          <w:tcPr>
            <w:tcW w:w="188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целевого управления процессами адаптации и</w:t>
            </w: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Башлай Эльвира Хамзеевна</w:t>
            </w: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формировании мышления</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node/353</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самореализации школьника в условиях</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w w:val="99"/>
                <w:sz w:val="20"/>
                <w:szCs w:val="20"/>
              </w:rPr>
              <w:t>специализированной образовательной организации</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2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для одаренных детей «Круги поддержки»</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sz w:val="20"/>
                <w:szCs w:val="20"/>
              </w:rPr>
              <w:t>03.10</w:t>
            </w:r>
          </w:p>
        </w:tc>
        <w:tc>
          <w:tcPr>
            <w:tcW w:w="18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«Профилактическая тренинговая психолого-</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w w:val="99"/>
                <w:sz w:val="20"/>
                <w:szCs w:val="20"/>
              </w:rPr>
              <w:t>Воробьева Екатерина Викторовна,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связанные с</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педагогическая программа для родителей,</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Морозова Светлана Игоревна,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node/298</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воспитывающих детей с ограниченными</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F94C3C">
            <w:pPr>
              <w:rPr>
                <w:sz w:val="19"/>
                <w:szCs w:val="19"/>
              </w:rPr>
            </w:pPr>
          </w:p>
        </w:tc>
        <w:tc>
          <w:tcPr>
            <w:tcW w:w="188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возможностями здоровья</w:t>
            </w:r>
          </w:p>
        </w:tc>
        <w:tc>
          <w:tcPr>
            <w:tcW w:w="2980" w:type="dxa"/>
            <w:tcBorders>
              <w:right w:val="single" w:sz="8" w:space="0" w:color="231F20"/>
            </w:tcBorders>
            <w:vAlign w:val="bottom"/>
          </w:tcPr>
          <w:p w:rsidR="00F94C3C" w:rsidRDefault="00F94C3C">
            <w:pPr>
              <w:rPr>
                <w:sz w:val="19"/>
                <w:szCs w:val="19"/>
              </w:rPr>
            </w:pPr>
          </w:p>
        </w:tc>
        <w:tc>
          <w:tcPr>
            <w:tcW w:w="2540" w:type="dxa"/>
            <w:tcBorders>
              <w:right w:val="single" w:sz="8" w:space="0" w:color="231F20"/>
            </w:tcBorders>
            <w:vAlign w:val="bottom"/>
          </w:tcPr>
          <w:p w:rsidR="00F94C3C" w:rsidRDefault="00F94C3C">
            <w:pPr>
              <w:rPr>
                <w:sz w:val="19"/>
                <w:szCs w:val="19"/>
              </w:rPr>
            </w:pPr>
          </w:p>
        </w:tc>
        <w:tc>
          <w:tcPr>
            <w:tcW w:w="182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2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«Мы вместе»</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03.11</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«Психологическое здоровье педагогов</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Симонова Наталья Николаевна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Развитие профессионально-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2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«Действуй!»</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личностного потенциала</w:t>
            </w:r>
          </w:p>
        </w:tc>
        <w:tc>
          <w:tcPr>
            <w:tcW w:w="18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node/352</w:t>
            </w: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03.12</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Авторская психолого-педагогическая программа</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Коновалов Антон Юрьевич,</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общении со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«Круг сообщества»</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Путинцева Наталья</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сверстниками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node/337</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2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Владимировна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0"/>
        </w:trPr>
        <w:tc>
          <w:tcPr>
            <w:tcW w:w="880" w:type="dxa"/>
            <w:tcBorders>
              <w:right w:val="single" w:sz="8" w:space="0" w:color="231F20"/>
            </w:tcBorders>
            <w:vAlign w:val="bottom"/>
          </w:tcPr>
          <w:p w:rsidR="00F94C3C" w:rsidRDefault="00F94C3C">
            <w:pPr>
              <w:rPr>
                <w:sz w:val="19"/>
                <w:szCs w:val="19"/>
              </w:rPr>
            </w:pPr>
          </w:p>
        </w:tc>
        <w:tc>
          <w:tcPr>
            <w:tcW w:w="920" w:type="dxa"/>
            <w:tcBorders>
              <w:right w:val="single" w:sz="8" w:space="0" w:color="231F20"/>
            </w:tcBorders>
            <w:vAlign w:val="bottom"/>
          </w:tcPr>
          <w:p w:rsidR="00F94C3C" w:rsidRDefault="00C806BD">
            <w:pPr>
              <w:spacing w:line="220" w:lineRule="exact"/>
              <w:ind w:right="340"/>
              <w:jc w:val="right"/>
              <w:rPr>
                <w:sz w:val="20"/>
                <w:szCs w:val="20"/>
              </w:rPr>
            </w:pPr>
            <w:r>
              <w:rPr>
                <w:rFonts w:eastAsia="Times New Roman"/>
                <w:color w:val="231F20"/>
                <w:sz w:val="20"/>
                <w:szCs w:val="20"/>
              </w:rPr>
              <w:t>03.13</w:t>
            </w:r>
          </w:p>
        </w:tc>
        <w:tc>
          <w:tcPr>
            <w:tcW w:w="188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Волшебство каждого дня</w:t>
            </w:r>
          </w:p>
        </w:tc>
        <w:tc>
          <w:tcPr>
            <w:tcW w:w="298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Сакулина Марина Федоровна</w:t>
            </w:r>
          </w:p>
        </w:tc>
        <w:tc>
          <w:tcPr>
            <w:tcW w:w="254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2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node/350</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19"/>
                <w:szCs w:val="19"/>
              </w:rPr>
            </w:pPr>
          </w:p>
        </w:tc>
        <w:tc>
          <w:tcPr>
            <w:tcW w:w="920" w:type="dxa"/>
            <w:tcBorders>
              <w:bottom w:val="single" w:sz="8" w:space="0" w:color="231F20"/>
              <w:right w:val="single" w:sz="8" w:space="0" w:color="231F20"/>
            </w:tcBorders>
            <w:vAlign w:val="bottom"/>
          </w:tcPr>
          <w:p w:rsidR="00F94C3C" w:rsidRDefault="00F94C3C">
            <w:pPr>
              <w:rPr>
                <w:sz w:val="19"/>
                <w:szCs w:val="19"/>
              </w:rPr>
            </w:pPr>
          </w:p>
        </w:tc>
        <w:tc>
          <w:tcPr>
            <w:tcW w:w="1880" w:type="dxa"/>
            <w:tcBorders>
              <w:bottom w:val="single" w:sz="8" w:space="0" w:color="231F20"/>
              <w:right w:val="single" w:sz="8" w:space="0" w:color="231F20"/>
            </w:tcBorders>
            <w:vAlign w:val="bottom"/>
          </w:tcPr>
          <w:p w:rsidR="00F94C3C" w:rsidRDefault="00F94C3C">
            <w:pPr>
              <w:rPr>
                <w:sz w:val="19"/>
                <w:szCs w:val="19"/>
              </w:rPr>
            </w:pPr>
          </w:p>
        </w:tc>
        <w:tc>
          <w:tcPr>
            <w:tcW w:w="4400" w:type="dxa"/>
            <w:tcBorders>
              <w:bottom w:val="single" w:sz="8" w:space="0" w:color="231F20"/>
              <w:right w:val="single" w:sz="8" w:space="0" w:color="231F20"/>
            </w:tcBorders>
            <w:vAlign w:val="bottom"/>
          </w:tcPr>
          <w:p w:rsidR="00F94C3C" w:rsidRDefault="00F94C3C">
            <w:pPr>
              <w:rPr>
                <w:sz w:val="19"/>
                <w:szCs w:val="19"/>
              </w:rPr>
            </w:pPr>
          </w:p>
        </w:tc>
        <w:tc>
          <w:tcPr>
            <w:tcW w:w="298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неблагополучия</w:t>
            </w: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861" w:bottom="645" w:left="580" w:header="0" w:footer="0" w:gutter="0"/>
          <w:cols w:space="720" w:equalWidth="0">
            <w:col w:w="15400"/>
          </w:cols>
        </w:sectPr>
      </w:pPr>
    </w:p>
    <w:tbl>
      <w:tblPr>
        <w:tblW w:w="0" w:type="auto"/>
        <w:tblLayout w:type="fixed"/>
        <w:tblCellMar>
          <w:left w:w="0" w:type="dxa"/>
          <w:right w:w="0" w:type="dxa"/>
        </w:tblCellMar>
        <w:tblLook w:val="04A0" w:firstRow="1" w:lastRow="0" w:firstColumn="1" w:lastColumn="0" w:noHBand="0" w:noVBand="1"/>
      </w:tblPr>
      <w:tblGrid>
        <w:gridCol w:w="900"/>
        <w:gridCol w:w="900"/>
        <w:gridCol w:w="1880"/>
        <w:gridCol w:w="4440"/>
        <w:gridCol w:w="2940"/>
        <w:gridCol w:w="2540"/>
        <w:gridCol w:w="1820"/>
        <w:gridCol w:w="30"/>
      </w:tblGrid>
      <w:tr w:rsidR="00F94C3C">
        <w:trPr>
          <w:trHeight w:val="239"/>
        </w:trPr>
        <w:tc>
          <w:tcPr>
            <w:tcW w:w="900" w:type="dxa"/>
            <w:tcBorders>
              <w:right w:val="single" w:sz="8" w:space="0" w:color="231F20"/>
            </w:tcBorders>
            <w:vAlign w:val="bottom"/>
          </w:tcPr>
          <w:p w:rsidR="00F94C3C" w:rsidRDefault="00F94C3C">
            <w:pPr>
              <w:rPr>
                <w:sz w:val="20"/>
                <w:szCs w:val="20"/>
              </w:rPr>
            </w:pPr>
          </w:p>
        </w:tc>
        <w:tc>
          <w:tcPr>
            <w:tcW w:w="900" w:type="dxa"/>
            <w:tcBorders>
              <w:top w:val="single" w:sz="8" w:space="0" w:color="231F20"/>
              <w:right w:val="single" w:sz="8" w:space="0" w:color="231F20"/>
            </w:tcBorders>
            <w:vAlign w:val="bottom"/>
          </w:tcPr>
          <w:p w:rsidR="00F94C3C" w:rsidRDefault="00C806BD">
            <w:pPr>
              <w:ind w:right="340"/>
              <w:jc w:val="right"/>
              <w:rPr>
                <w:sz w:val="20"/>
                <w:szCs w:val="20"/>
              </w:rPr>
            </w:pPr>
            <w:r>
              <w:rPr>
                <w:rFonts w:eastAsia="Times New Roman"/>
                <w:color w:val="231F20"/>
                <w:w w:val="97"/>
                <w:sz w:val="20"/>
                <w:szCs w:val="20"/>
              </w:rPr>
              <w:t>03.14</w:t>
            </w:r>
          </w:p>
        </w:tc>
        <w:tc>
          <w:tcPr>
            <w:tcW w:w="188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ВУЗ</w:t>
            </w:r>
          </w:p>
        </w:tc>
        <w:tc>
          <w:tcPr>
            <w:tcW w:w="444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Комплексная программа профилактики</w:t>
            </w:r>
          </w:p>
        </w:tc>
        <w:tc>
          <w:tcPr>
            <w:tcW w:w="2940" w:type="dxa"/>
            <w:tcBorders>
              <w:top w:val="single" w:sz="8" w:space="0" w:color="231F20"/>
              <w:right w:val="single" w:sz="8" w:space="0" w:color="231F20"/>
            </w:tcBorders>
            <w:vAlign w:val="bottom"/>
          </w:tcPr>
          <w:p w:rsidR="00F94C3C" w:rsidRDefault="00C806BD">
            <w:pPr>
              <w:rPr>
                <w:sz w:val="20"/>
                <w:szCs w:val="20"/>
              </w:rPr>
            </w:pPr>
            <w:r>
              <w:rPr>
                <w:rFonts w:eastAsia="Times New Roman"/>
                <w:w w:val="99"/>
                <w:sz w:val="20"/>
                <w:szCs w:val="20"/>
              </w:rPr>
              <w:t>Боршова Евгения Александровна,</w:t>
            </w:r>
          </w:p>
        </w:tc>
        <w:tc>
          <w:tcPr>
            <w:tcW w:w="254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Трудности в форме</w:t>
            </w:r>
          </w:p>
        </w:tc>
        <w:tc>
          <w:tcPr>
            <w:tcW w:w="182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девиантного поведения в студенческой</w:t>
            </w:r>
          </w:p>
        </w:tc>
        <w:tc>
          <w:tcPr>
            <w:tcW w:w="2940" w:type="dxa"/>
            <w:tcBorders>
              <w:right w:val="single" w:sz="8" w:space="0" w:color="231F20"/>
            </w:tcBorders>
            <w:vAlign w:val="bottom"/>
          </w:tcPr>
          <w:p w:rsidR="00F94C3C" w:rsidRDefault="00C806BD">
            <w:pPr>
              <w:rPr>
                <w:sz w:val="20"/>
                <w:szCs w:val="20"/>
              </w:rPr>
            </w:pPr>
            <w:r>
              <w:rPr>
                <w:rFonts w:eastAsia="Times New Roman"/>
                <w:sz w:val="20"/>
                <w:szCs w:val="20"/>
              </w:rPr>
              <w:t>Игумнова Светлана Анатольевна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девиантного поведения</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node/292</w:t>
            </w: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среде «Ладонь в ладони»</w:t>
            </w:r>
          </w:p>
        </w:tc>
        <w:tc>
          <w:tcPr>
            <w:tcW w:w="294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03.15</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Программа по профилактике буллинга среди детей</w:t>
            </w:r>
          </w:p>
        </w:tc>
        <w:tc>
          <w:tcPr>
            <w:tcW w:w="29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Гимаджиева Оксана Сергеевна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подросткового возраста «Дорога добра»</w:t>
            </w:r>
          </w:p>
        </w:tc>
        <w:tc>
          <w:tcPr>
            <w:tcW w:w="294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девиантного поведения</w:t>
            </w:r>
          </w:p>
        </w:tc>
        <w:tc>
          <w:tcPr>
            <w:tcW w:w="18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node/97</w:t>
            </w: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03.16</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Программапсихолого-педагогической</w:t>
            </w:r>
          </w:p>
        </w:tc>
        <w:tc>
          <w:tcPr>
            <w:tcW w:w="29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Шагивалиева Гульнара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профилактики девиантного поведения детей и</w:t>
            </w:r>
          </w:p>
        </w:tc>
        <w:tc>
          <w:tcPr>
            <w:tcW w:w="2940" w:type="dxa"/>
            <w:tcBorders>
              <w:right w:val="single" w:sz="8" w:space="0" w:color="231F20"/>
            </w:tcBorders>
            <w:vAlign w:val="bottom"/>
          </w:tcPr>
          <w:p w:rsidR="00F94C3C" w:rsidRDefault="00C806BD">
            <w:pPr>
              <w:rPr>
                <w:sz w:val="20"/>
                <w:szCs w:val="20"/>
              </w:rPr>
            </w:pPr>
            <w:r>
              <w:rPr>
                <w:rFonts w:eastAsia="Times New Roman"/>
                <w:sz w:val="20"/>
                <w:szCs w:val="20"/>
              </w:rPr>
              <w:t>Камиловна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девиантного поведения</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node/124</w:t>
            </w: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подростков «Путь к себе»</w:t>
            </w:r>
          </w:p>
        </w:tc>
        <w:tc>
          <w:tcPr>
            <w:tcW w:w="294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w w:val="97"/>
                <w:sz w:val="20"/>
                <w:szCs w:val="20"/>
              </w:rPr>
              <w:t>03.17</w:t>
            </w:r>
          </w:p>
        </w:tc>
        <w:tc>
          <w:tcPr>
            <w:tcW w:w="18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Основная школа</w:t>
            </w:r>
          </w:p>
        </w:tc>
        <w:tc>
          <w:tcPr>
            <w:tcW w:w="44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Профилактика девиантных форм поведения</w:t>
            </w:r>
          </w:p>
        </w:tc>
        <w:tc>
          <w:tcPr>
            <w:tcW w:w="29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Шауберт Светлана Евгеньевна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2"/>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несовершеннолетних</w:t>
            </w:r>
          </w:p>
        </w:tc>
        <w:tc>
          <w:tcPr>
            <w:tcW w:w="294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девиантного поведения</w:t>
            </w:r>
          </w:p>
        </w:tc>
        <w:tc>
          <w:tcPr>
            <w:tcW w:w="18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node/360</w:t>
            </w:r>
          </w:p>
        </w:tc>
        <w:tc>
          <w:tcPr>
            <w:tcW w:w="0" w:type="dxa"/>
            <w:vAlign w:val="bottom"/>
          </w:tcPr>
          <w:p w:rsidR="00F94C3C" w:rsidRDefault="00F94C3C">
            <w:pPr>
              <w:rPr>
                <w:sz w:val="1"/>
                <w:szCs w:val="1"/>
              </w:rPr>
            </w:pPr>
          </w:p>
        </w:tc>
      </w:tr>
      <w:tr w:rsidR="00F94C3C">
        <w:trPr>
          <w:trHeight w:val="224"/>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w w:val="97"/>
                <w:sz w:val="20"/>
                <w:szCs w:val="20"/>
              </w:rPr>
              <w:t>03.18</w:t>
            </w:r>
          </w:p>
        </w:tc>
        <w:tc>
          <w:tcPr>
            <w:tcW w:w="18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Основная школа</w:t>
            </w:r>
          </w:p>
        </w:tc>
        <w:tc>
          <w:tcPr>
            <w:tcW w:w="44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Профилактическая психолого-педагогическая</w:t>
            </w:r>
          </w:p>
        </w:tc>
        <w:tc>
          <w:tcPr>
            <w:tcW w:w="29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Байдакова Елена Георгиевна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28"/>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F94C3C">
            <w:pPr>
              <w:rPr>
                <w:sz w:val="19"/>
                <w:szCs w:val="19"/>
              </w:rPr>
            </w:pPr>
          </w:p>
        </w:tc>
        <w:tc>
          <w:tcPr>
            <w:tcW w:w="1880" w:type="dxa"/>
            <w:tcBorders>
              <w:right w:val="single" w:sz="8" w:space="0" w:color="231F20"/>
            </w:tcBorders>
            <w:vAlign w:val="bottom"/>
          </w:tcPr>
          <w:p w:rsidR="00F94C3C" w:rsidRDefault="00F94C3C">
            <w:pPr>
              <w:rPr>
                <w:sz w:val="19"/>
                <w:szCs w:val="19"/>
              </w:rPr>
            </w:pPr>
          </w:p>
        </w:tc>
        <w:tc>
          <w:tcPr>
            <w:tcW w:w="44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программа «Я выбираю жизнь в Гармонии с</w:t>
            </w:r>
          </w:p>
        </w:tc>
        <w:tc>
          <w:tcPr>
            <w:tcW w:w="2940" w:type="dxa"/>
            <w:tcBorders>
              <w:right w:val="single" w:sz="8" w:space="0" w:color="231F20"/>
            </w:tcBorders>
            <w:vAlign w:val="bottom"/>
          </w:tcPr>
          <w:p w:rsidR="00F94C3C" w:rsidRDefault="00F94C3C">
            <w:pPr>
              <w:rPr>
                <w:sz w:val="19"/>
                <w:szCs w:val="19"/>
              </w:rPr>
            </w:pP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форме асоциального</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node/92</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собой» профилактика раннего употребления</w:t>
            </w:r>
          </w:p>
        </w:tc>
        <w:tc>
          <w:tcPr>
            <w:tcW w:w="294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поведения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подростками ПАВ»</w:t>
            </w:r>
          </w:p>
        </w:tc>
        <w:tc>
          <w:tcPr>
            <w:tcW w:w="294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03.19</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Психолого-педагогическая краткосрочная</w:t>
            </w:r>
          </w:p>
        </w:tc>
        <w:tc>
          <w:tcPr>
            <w:tcW w:w="29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Путинцева Елена Михайловна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профилактическая программа для девочек</w:t>
            </w:r>
          </w:p>
        </w:tc>
        <w:tc>
          <w:tcPr>
            <w:tcW w:w="294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асоциального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node/349</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подросткового возраста по предупреждению</w:t>
            </w:r>
          </w:p>
        </w:tc>
        <w:tc>
          <w:tcPr>
            <w:tcW w:w="294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поведения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ранней беременности и абортов «Хрустальные</w:t>
            </w:r>
          </w:p>
        </w:tc>
        <w:tc>
          <w:tcPr>
            <w:tcW w:w="294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900" w:type="dxa"/>
            <w:tcBorders>
              <w:right w:val="single" w:sz="8" w:space="0" w:color="231F20"/>
            </w:tcBorders>
            <w:vAlign w:val="bottom"/>
          </w:tcPr>
          <w:p w:rsidR="00F94C3C" w:rsidRDefault="00F94C3C">
            <w:pPr>
              <w:rPr>
                <w:sz w:val="19"/>
                <w:szCs w:val="19"/>
              </w:rPr>
            </w:pPr>
          </w:p>
        </w:tc>
        <w:tc>
          <w:tcPr>
            <w:tcW w:w="900" w:type="dxa"/>
            <w:tcBorders>
              <w:bottom w:val="single" w:sz="8" w:space="0" w:color="231F20"/>
              <w:right w:val="single" w:sz="8" w:space="0" w:color="231F20"/>
            </w:tcBorders>
            <w:vAlign w:val="bottom"/>
          </w:tcPr>
          <w:p w:rsidR="00F94C3C" w:rsidRDefault="00F94C3C">
            <w:pPr>
              <w:rPr>
                <w:sz w:val="19"/>
                <w:szCs w:val="19"/>
              </w:rPr>
            </w:pPr>
          </w:p>
        </w:tc>
        <w:tc>
          <w:tcPr>
            <w:tcW w:w="1880" w:type="dxa"/>
            <w:tcBorders>
              <w:bottom w:val="single" w:sz="8" w:space="0" w:color="231F20"/>
              <w:right w:val="single" w:sz="8" w:space="0" w:color="231F20"/>
            </w:tcBorders>
            <w:vAlign w:val="bottom"/>
          </w:tcPr>
          <w:p w:rsidR="00F94C3C" w:rsidRDefault="00F94C3C">
            <w:pPr>
              <w:rPr>
                <w:sz w:val="19"/>
                <w:szCs w:val="19"/>
              </w:rPr>
            </w:pPr>
          </w:p>
        </w:tc>
        <w:tc>
          <w:tcPr>
            <w:tcW w:w="444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грани материнства»</w:t>
            </w:r>
          </w:p>
        </w:tc>
        <w:tc>
          <w:tcPr>
            <w:tcW w:w="294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20"/>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0" w:lineRule="exact"/>
              <w:ind w:right="340"/>
              <w:jc w:val="right"/>
              <w:rPr>
                <w:sz w:val="20"/>
                <w:szCs w:val="20"/>
              </w:rPr>
            </w:pPr>
            <w:r>
              <w:rPr>
                <w:rFonts w:eastAsia="Times New Roman"/>
                <w:color w:val="231F20"/>
                <w:w w:val="97"/>
                <w:sz w:val="20"/>
                <w:szCs w:val="20"/>
              </w:rPr>
              <w:t>03.20</w:t>
            </w:r>
          </w:p>
        </w:tc>
        <w:tc>
          <w:tcPr>
            <w:tcW w:w="1880" w:type="dxa"/>
            <w:tcBorders>
              <w:right w:val="single" w:sz="8" w:space="0" w:color="231F20"/>
            </w:tcBorders>
            <w:vAlign w:val="bottom"/>
          </w:tcPr>
          <w:p w:rsidR="00F94C3C" w:rsidRDefault="00C806BD">
            <w:pPr>
              <w:spacing w:line="220" w:lineRule="exact"/>
              <w:ind w:left="20"/>
              <w:rPr>
                <w:sz w:val="20"/>
                <w:szCs w:val="20"/>
              </w:rPr>
            </w:pPr>
            <w:r>
              <w:rPr>
                <w:rFonts w:eastAsia="Times New Roman"/>
                <w:color w:val="231F20"/>
                <w:sz w:val="20"/>
                <w:szCs w:val="20"/>
              </w:rPr>
              <w:t>ВУЗ</w:t>
            </w:r>
          </w:p>
        </w:tc>
        <w:tc>
          <w:tcPr>
            <w:tcW w:w="444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Психолого-педагогическое сопровождение</w:t>
            </w:r>
          </w:p>
        </w:tc>
        <w:tc>
          <w:tcPr>
            <w:tcW w:w="294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Фомина Ирина Михайловна</w:t>
            </w:r>
          </w:p>
        </w:tc>
        <w:tc>
          <w:tcPr>
            <w:tcW w:w="254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профилактики употребления психоактивных</w:t>
            </w:r>
          </w:p>
        </w:tc>
        <w:tc>
          <w:tcPr>
            <w:tcW w:w="294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асоциального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node/357</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веществ среди студентов организаций высшего и</w:t>
            </w:r>
          </w:p>
        </w:tc>
        <w:tc>
          <w:tcPr>
            <w:tcW w:w="294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поведения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900" w:type="dxa"/>
            <w:vMerge w:val="restart"/>
            <w:tcBorders>
              <w:right w:val="single" w:sz="8" w:space="0" w:color="231F20"/>
            </w:tcBorders>
            <w:textDirection w:val="tbRl"/>
            <w:vAlign w:val="bottom"/>
          </w:tcPr>
          <w:p w:rsidR="00F94C3C" w:rsidRDefault="00C806BD">
            <w:pPr>
              <w:ind w:right="570"/>
              <w:jc w:val="right"/>
              <w:rPr>
                <w:sz w:val="20"/>
                <w:szCs w:val="20"/>
              </w:rPr>
            </w:pPr>
            <w:r>
              <w:rPr>
                <w:rFonts w:eastAsia="Times New Roman"/>
                <w:color w:val="231F20"/>
                <w:w w:val="99"/>
                <w:sz w:val="20"/>
                <w:szCs w:val="20"/>
              </w:rPr>
              <w:t>151</w:t>
            </w: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среднего профессионального образования</w:t>
            </w:r>
          </w:p>
        </w:tc>
        <w:tc>
          <w:tcPr>
            <w:tcW w:w="294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137"/>
        </w:trPr>
        <w:tc>
          <w:tcPr>
            <w:tcW w:w="900" w:type="dxa"/>
            <w:vMerge/>
            <w:tcBorders>
              <w:right w:val="single" w:sz="8" w:space="0" w:color="231F20"/>
            </w:tcBorders>
            <w:vAlign w:val="bottom"/>
          </w:tcPr>
          <w:p w:rsidR="00F94C3C" w:rsidRDefault="00F94C3C">
            <w:pPr>
              <w:rPr>
                <w:sz w:val="11"/>
                <w:szCs w:val="11"/>
              </w:rPr>
            </w:pPr>
          </w:p>
        </w:tc>
        <w:tc>
          <w:tcPr>
            <w:tcW w:w="900" w:type="dxa"/>
            <w:tcBorders>
              <w:right w:val="single" w:sz="8" w:space="0" w:color="231F20"/>
            </w:tcBorders>
            <w:vAlign w:val="bottom"/>
          </w:tcPr>
          <w:p w:rsidR="00F94C3C" w:rsidRDefault="00F94C3C">
            <w:pPr>
              <w:rPr>
                <w:sz w:val="11"/>
                <w:szCs w:val="11"/>
              </w:rPr>
            </w:pPr>
          </w:p>
        </w:tc>
        <w:tc>
          <w:tcPr>
            <w:tcW w:w="1880" w:type="dxa"/>
            <w:tcBorders>
              <w:right w:val="single" w:sz="8" w:space="0" w:color="231F20"/>
            </w:tcBorders>
            <w:vAlign w:val="bottom"/>
          </w:tcPr>
          <w:p w:rsidR="00F94C3C" w:rsidRDefault="00F94C3C">
            <w:pPr>
              <w:rPr>
                <w:sz w:val="11"/>
                <w:szCs w:val="11"/>
              </w:rPr>
            </w:pPr>
          </w:p>
        </w:tc>
        <w:tc>
          <w:tcPr>
            <w:tcW w:w="4440" w:type="dxa"/>
            <w:vMerge w:val="restart"/>
            <w:tcBorders>
              <w:right w:val="single" w:sz="8" w:space="0" w:color="231F20"/>
            </w:tcBorders>
            <w:vAlign w:val="bottom"/>
          </w:tcPr>
          <w:p w:rsidR="00F94C3C" w:rsidRDefault="00C806BD">
            <w:pPr>
              <w:rPr>
                <w:sz w:val="20"/>
                <w:szCs w:val="20"/>
              </w:rPr>
            </w:pPr>
            <w:r>
              <w:rPr>
                <w:rFonts w:eastAsia="Times New Roman"/>
                <w:sz w:val="20"/>
                <w:szCs w:val="20"/>
              </w:rPr>
              <w:t>Республики</w:t>
            </w:r>
          </w:p>
        </w:tc>
        <w:tc>
          <w:tcPr>
            <w:tcW w:w="2940" w:type="dxa"/>
            <w:tcBorders>
              <w:right w:val="single" w:sz="8" w:space="0" w:color="231F20"/>
            </w:tcBorders>
            <w:vAlign w:val="bottom"/>
          </w:tcPr>
          <w:p w:rsidR="00F94C3C" w:rsidRDefault="00F94C3C">
            <w:pPr>
              <w:rPr>
                <w:sz w:val="11"/>
                <w:szCs w:val="11"/>
              </w:rPr>
            </w:pPr>
          </w:p>
        </w:tc>
        <w:tc>
          <w:tcPr>
            <w:tcW w:w="2540" w:type="dxa"/>
            <w:tcBorders>
              <w:right w:val="single" w:sz="8" w:space="0" w:color="231F20"/>
            </w:tcBorders>
            <w:vAlign w:val="bottom"/>
          </w:tcPr>
          <w:p w:rsidR="00F94C3C" w:rsidRDefault="00F94C3C">
            <w:pPr>
              <w:rPr>
                <w:sz w:val="11"/>
                <w:szCs w:val="11"/>
              </w:rPr>
            </w:pPr>
          </w:p>
        </w:tc>
        <w:tc>
          <w:tcPr>
            <w:tcW w:w="1820" w:type="dxa"/>
            <w:tcBorders>
              <w:right w:val="single" w:sz="8" w:space="0" w:color="231F20"/>
            </w:tcBorders>
            <w:vAlign w:val="bottom"/>
          </w:tcPr>
          <w:p w:rsidR="00F94C3C" w:rsidRDefault="00F94C3C">
            <w:pPr>
              <w:rPr>
                <w:sz w:val="11"/>
                <w:szCs w:val="11"/>
              </w:rPr>
            </w:pPr>
          </w:p>
        </w:tc>
        <w:tc>
          <w:tcPr>
            <w:tcW w:w="0" w:type="dxa"/>
            <w:vAlign w:val="bottom"/>
          </w:tcPr>
          <w:p w:rsidR="00F94C3C" w:rsidRDefault="00F94C3C">
            <w:pPr>
              <w:rPr>
                <w:sz w:val="1"/>
                <w:szCs w:val="1"/>
              </w:rPr>
            </w:pPr>
          </w:p>
        </w:tc>
      </w:tr>
      <w:tr w:rsidR="00F94C3C">
        <w:trPr>
          <w:trHeight w:val="94"/>
        </w:trPr>
        <w:tc>
          <w:tcPr>
            <w:tcW w:w="900" w:type="dxa"/>
            <w:tcBorders>
              <w:right w:val="single" w:sz="8" w:space="0" w:color="231F20"/>
            </w:tcBorders>
            <w:vAlign w:val="bottom"/>
          </w:tcPr>
          <w:p w:rsidR="00F94C3C" w:rsidRDefault="00F94C3C">
            <w:pPr>
              <w:rPr>
                <w:sz w:val="8"/>
                <w:szCs w:val="8"/>
              </w:rPr>
            </w:pPr>
          </w:p>
        </w:tc>
        <w:tc>
          <w:tcPr>
            <w:tcW w:w="900" w:type="dxa"/>
            <w:tcBorders>
              <w:right w:val="single" w:sz="8" w:space="0" w:color="231F20"/>
            </w:tcBorders>
            <w:vAlign w:val="bottom"/>
          </w:tcPr>
          <w:p w:rsidR="00F94C3C" w:rsidRDefault="00F94C3C">
            <w:pPr>
              <w:rPr>
                <w:sz w:val="8"/>
                <w:szCs w:val="8"/>
              </w:rPr>
            </w:pPr>
          </w:p>
        </w:tc>
        <w:tc>
          <w:tcPr>
            <w:tcW w:w="1880" w:type="dxa"/>
            <w:tcBorders>
              <w:right w:val="single" w:sz="8" w:space="0" w:color="231F20"/>
            </w:tcBorders>
            <w:vAlign w:val="bottom"/>
          </w:tcPr>
          <w:p w:rsidR="00F94C3C" w:rsidRDefault="00F94C3C">
            <w:pPr>
              <w:rPr>
                <w:sz w:val="8"/>
                <w:szCs w:val="8"/>
              </w:rPr>
            </w:pPr>
          </w:p>
        </w:tc>
        <w:tc>
          <w:tcPr>
            <w:tcW w:w="4440" w:type="dxa"/>
            <w:vMerge/>
            <w:tcBorders>
              <w:right w:val="single" w:sz="8" w:space="0" w:color="231F20"/>
            </w:tcBorders>
            <w:vAlign w:val="bottom"/>
          </w:tcPr>
          <w:p w:rsidR="00F94C3C" w:rsidRDefault="00F94C3C">
            <w:pPr>
              <w:rPr>
                <w:sz w:val="8"/>
                <w:szCs w:val="8"/>
              </w:rPr>
            </w:pPr>
          </w:p>
        </w:tc>
        <w:tc>
          <w:tcPr>
            <w:tcW w:w="2940" w:type="dxa"/>
            <w:tcBorders>
              <w:right w:val="single" w:sz="8" w:space="0" w:color="231F20"/>
            </w:tcBorders>
            <w:vAlign w:val="bottom"/>
          </w:tcPr>
          <w:p w:rsidR="00F94C3C" w:rsidRDefault="00F94C3C">
            <w:pPr>
              <w:rPr>
                <w:sz w:val="8"/>
                <w:szCs w:val="8"/>
              </w:rPr>
            </w:pPr>
          </w:p>
        </w:tc>
        <w:tc>
          <w:tcPr>
            <w:tcW w:w="2540" w:type="dxa"/>
            <w:tcBorders>
              <w:right w:val="single" w:sz="8" w:space="0" w:color="231F20"/>
            </w:tcBorders>
            <w:vAlign w:val="bottom"/>
          </w:tcPr>
          <w:p w:rsidR="00F94C3C" w:rsidRDefault="00F94C3C">
            <w:pPr>
              <w:rPr>
                <w:sz w:val="8"/>
                <w:szCs w:val="8"/>
              </w:rPr>
            </w:pPr>
          </w:p>
        </w:tc>
        <w:tc>
          <w:tcPr>
            <w:tcW w:w="1820" w:type="dxa"/>
            <w:tcBorders>
              <w:right w:val="single" w:sz="8" w:space="0" w:color="231F20"/>
            </w:tcBorders>
            <w:vAlign w:val="bottom"/>
          </w:tcPr>
          <w:p w:rsidR="00F94C3C" w:rsidRDefault="00F94C3C">
            <w:pPr>
              <w:rPr>
                <w:sz w:val="8"/>
                <w:szCs w:val="8"/>
              </w:rPr>
            </w:pPr>
          </w:p>
        </w:tc>
        <w:tc>
          <w:tcPr>
            <w:tcW w:w="0" w:type="dxa"/>
            <w:vAlign w:val="bottom"/>
          </w:tcPr>
          <w:p w:rsidR="00F94C3C" w:rsidRDefault="00F94C3C">
            <w:pPr>
              <w:rPr>
                <w:sz w:val="1"/>
                <w:szCs w:val="1"/>
              </w:rPr>
            </w:pPr>
          </w:p>
        </w:tc>
      </w:tr>
      <w:tr w:rsidR="00F94C3C">
        <w:trPr>
          <w:trHeight w:val="229"/>
        </w:trPr>
        <w:tc>
          <w:tcPr>
            <w:tcW w:w="900" w:type="dxa"/>
            <w:tcBorders>
              <w:right w:val="single" w:sz="8" w:space="0" w:color="231F20"/>
            </w:tcBorders>
            <w:vAlign w:val="bottom"/>
          </w:tcPr>
          <w:p w:rsidR="00F94C3C" w:rsidRDefault="00F94C3C">
            <w:pPr>
              <w:rPr>
                <w:sz w:val="19"/>
                <w:szCs w:val="19"/>
              </w:rPr>
            </w:pPr>
          </w:p>
        </w:tc>
        <w:tc>
          <w:tcPr>
            <w:tcW w:w="900" w:type="dxa"/>
            <w:tcBorders>
              <w:bottom w:val="single" w:sz="8" w:space="0" w:color="231F20"/>
              <w:right w:val="single" w:sz="8" w:space="0" w:color="231F20"/>
            </w:tcBorders>
            <w:vAlign w:val="bottom"/>
          </w:tcPr>
          <w:p w:rsidR="00F94C3C" w:rsidRDefault="00F94C3C">
            <w:pPr>
              <w:rPr>
                <w:sz w:val="19"/>
                <w:szCs w:val="19"/>
              </w:rPr>
            </w:pPr>
          </w:p>
        </w:tc>
        <w:tc>
          <w:tcPr>
            <w:tcW w:w="1880" w:type="dxa"/>
            <w:tcBorders>
              <w:bottom w:val="single" w:sz="8" w:space="0" w:color="231F20"/>
              <w:right w:val="single" w:sz="8" w:space="0" w:color="231F20"/>
            </w:tcBorders>
            <w:vAlign w:val="bottom"/>
          </w:tcPr>
          <w:p w:rsidR="00F94C3C" w:rsidRDefault="00F94C3C">
            <w:pPr>
              <w:rPr>
                <w:sz w:val="19"/>
                <w:szCs w:val="19"/>
              </w:rPr>
            </w:pPr>
          </w:p>
        </w:tc>
        <w:tc>
          <w:tcPr>
            <w:tcW w:w="444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Мордовия</w:t>
            </w:r>
          </w:p>
        </w:tc>
        <w:tc>
          <w:tcPr>
            <w:tcW w:w="294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w w:val="97"/>
                <w:sz w:val="20"/>
                <w:szCs w:val="20"/>
              </w:rPr>
              <w:t>03.21</w:t>
            </w:r>
          </w:p>
        </w:tc>
        <w:tc>
          <w:tcPr>
            <w:tcW w:w="18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4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Рабочая программа студии рисования песком</w:t>
            </w:r>
          </w:p>
        </w:tc>
        <w:tc>
          <w:tcPr>
            <w:tcW w:w="29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Ежова Ирина Леонардовна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общем</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«Фантазия» с детьми подготовительной группы</w:t>
            </w:r>
          </w:p>
        </w:tc>
        <w:tc>
          <w:tcPr>
            <w:tcW w:w="294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психологическом развитии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node/307</w:t>
            </w: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(6–7 лет)</w:t>
            </w:r>
          </w:p>
        </w:tc>
        <w:tc>
          <w:tcPr>
            <w:tcW w:w="294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455"/>
        </w:trPr>
        <w:tc>
          <w:tcPr>
            <w:tcW w:w="900" w:type="dxa"/>
            <w:tcBorders>
              <w:right w:val="single" w:sz="8" w:space="0" w:color="231F20"/>
            </w:tcBorders>
            <w:vAlign w:val="bottom"/>
          </w:tcPr>
          <w:p w:rsidR="00F94C3C" w:rsidRDefault="00F94C3C">
            <w:pPr>
              <w:rPr>
                <w:sz w:val="24"/>
                <w:szCs w:val="24"/>
              </w:rPr>
            </w:pPr>
          </w:p>
        </w:tc>
        <w:tc>
          <w:tcPr>
            <w:tcW w:w="900" w:type="dxa"/>
            <w:vAlign w:val="bottom"/>
          </w:tcPr>
          <w:p w:rsidR="00F94C3C" w:rsidRDefault="00F94C3C">
            <w:pPr>
              <w:rPr>
                <w:sz w:val="24"/>
                <w:szCs w:val="24"/>
              </w:rPr>
            </w:pPr>
          </w:p>
        </w:tc>
        <w:tc>
          <w:tcPr>
            <w:tcW w:w="11800" w:type="dxa"/>
            <w:gridSpan w:val="4"/>
            <w:vAlign w:val="bottom"/>
          </w:tcPr>
          <w:p w:rsidR="00F94C3C" w:rsidRDefault="00C806BD">
            <w:pPr>
              <w:ind w:left="960"/>
              <w:rPr>
                <w:sz w:val="20"/>
                <w:szCs w:val="20"/>
              </w:rPr>
            </w:pPr>
            <w:r>
              <w:rPr>
                <w:rFonts w:eastAsia="Times New Roman"/>
                <w:color w:val="231F20"/>
                <w:sz w:val="20"/>
                <w:szCs w:val="20"/>
              </w:rPr>
              <w:t>04. ПРОГРАММЫ ПСИХОЛОГИЧЕСКОЙ КОРРЕКЦИИ ПОВЕДЕНИЯ И НАРУШЕНИЙ В РАЗВИТИИ ОБУЧАЮЩИХСЯ</w:t>
            </w:r>
          </w:p>
        </w:tc>
        <w:tc>
          <w:tcPr>
            <w:tcW w:w="1820" w:type="dxa"/>
            <w:tcBorders>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2"/>
        </w:trPr>
        <w:tc>
          <w:tcPr>
            <w:tcW w:w="900" w:type="dxa"/>
            <w:tcBorders>
              <w:right w:val="single" w:sz="8" w:space="0" w:color="231F20"/>
            </w:tcBorders>
            <w:vAlign w:val="bottom"/>
          </w:tcPr>
          <w:p w:rsidR="00F94C3C" w:rsidRDefault="00F94C3C">
            <w:pPr>
              <w:rPr>
                <w:sz w:val="20"/>
                <w:szCs w:val="20"/>
              </w:rPr>
            </w:pPr>
          </w:p>
        </w:tc>
        <w:tc>
          <w:tcPr>
            <w:tcW w:w="90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440" w:type="dxa"/>
            <w:vAlign w:val="bottom"/>
          </w:tcPr>
          <w:p w:rsidR="00F94C3C" w:rsidRDefault="00F94C3C">
            <w:pPr>
              <w:rPr>
                <w:sz w:val="20"/>
                <w:szCs w:val="20"/>
              </w:rPr>
            </w:pPr>
          </w:p>
        </w:tc>
        <w:tc>
          <w:tcPr>
            <w:tcW w:w="2940" w:type="dxa"/>
            <w:vAlign w:val="bottom"/>
          </w:tcPr>
          <w:p w:rsidR="00F94C3C" w:rsidRDefault="00F94C3C">
            <w:pPr>
              <w:rPr>
                <w:sz w:val="20"/>
                <w:szCs w:val="20"/>
              </w:rPr>
            </w:pPr>
          </w:p>
        </w:tc>
        <w:tc>
          <w:tcPr>
            <w:tcW w:w="2540" w:type="dxa"/>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900" w:type="dxa"/>
            <w:tcBorders>
              <w:right w:val="single" w:sz="8" w:space="0" w:color="231F20"/>
            </w:tcBorders>
            <w:vAlign w:val="bottom"/>
          </w:tcPr>
          <w:p w:rsidR="00F94C3C" w:rsidRDefault="00F94C3C">
            <w:pPr>
              <w:rPr>
                <w:sz w:val="19"/>
                <w:szCs w:val="19"/>
              </w:rPr>
            </w:pPr>
          </w:p>
        </w:tc>
        <w:tc>
          <w:tcPr>
            <w:tcW w:w="900" w:type="dxa"/>
            <w:tcBorders>
              <w:top w:val="single" w:sz="8" w:space="0" w:color="231F20"/>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w w:val="97"/>
                <w:sz w:val="20"/>
                <w:szCs w:val="20"/>
              </w:rPr>
              <w:t>04.01</w:t>
            </w:r>
          </w:p>
        </w:tc>
        <w:tc>
          <w:tcPr>
            <w:tcW w:w="1880" w:type="dxa"/>
            <w:tcBorders>
              <w:top w:val="single" w:sz="8" w:space="0" w:color="231F20"/>
              <w:right w:val="single" w:sz="8" w:space="0" w:color="231F20"/>
            </w:tcBorders>
            <w:vAlign w:val="bottom"/>
          </w:tcPr>
          <w:p w:rsidR="00F94C3C" w:rsidRDefault="00C806BD">
            <w:pPr>
              <w:spacing w:line="224" w:lineRule="exact"/>
              <w:rPr>
                <w:sz w:val="20"/>
                <w:szCs w:val="20"/>
              </w:rPr>
            </w:pPr>
            <w:r>
              <w:rPr>
                <w:rFonts w:eastAsia="Times New Roman"/>
                <w:sz w:val="20"/>
                <w:szCs w:val="20"/>
              </w:rPr>
              <w:t>Дошкольное</w:t>
            </w:r>
          </w:p>
        </w:tc>
        <w:tc>
          <w:tcPr>
            <w:tcW w:w="4440" w:type="dxa"/>
            <w:tcBorders>
              <w:top w:val="single" w:sz="8" w:space="0" w:color="231F20"/>
              <w:right w:val="single" w:sz="8" w:space="0" w:color="231F20"/>
            </w:tcBorders>
            <w:vAlign w:val="bottom"/>
          </w:tcPr>
          <w:p w:rsidR="00F94C3C" w:rsidRDefault="00C806BD">
            <w:pPr>
              <w:spacing w:line="224" w:lineRule="exact"/>
              <w:rPr>
                <w:sz w:val="20"/>
                <w:szCs w:val="20"/>
              </w:rPr>
            </w:pPr>
            <w:r>
              <w:rPr>
                <w:rFonts w:eastAsia="Times New Roman"/>
                <w:sz w:val="20"/>
                <w:szCs w:val="20"/>
              </w:rPr>
              <w:t>Коррекционно-развивающая программа для детей</w:t>
            </w:r>
          </w:p>
        </w:tc>
        <w:tc>
          <w:tcPr>
            <w:tcW w:w="2940" w:type="dxa"/>
            <w:tcBorders>
              <w:top w:val="single" w:sz="8" w:space="0" w:color="231F20"/>
              <w:right w:val="single" w:sz="8" w:space="0" w:color="231F20"/>
            </w:tcBorders>
            <w:vAlign w:val="bottom"/>
          </w:tcPr>
          <w:p w:rsidR="00F94C3C" w:rsidRDefault="00C806BD">
            <w:pPr>
              <w:spacing w:line="224" w:lineRule="exact"/>
              <w:rPr>
                <w:sz w:val="20"/>
                <w:szCs w:val="20"/>
              </w:rPr>
            </w:pPr>
            <w:r>
              <w:rPr>
                <w:rFonts w:eastAsia="Times New Roman"/>
                <w:sz w:val="20"/>
                <w:szCs w:val="20"/>
              </w:rPr>
              <w:t>Еремина Юлия Евгеньевна,</w:t>
            </w:r>
          </w:p>
        </w:tc>
        <w:tc>
          <w:tcPr>
            <w:tcW w:w="2540" w:type="dxa"/>
            <w:tcBorders>
              <w:top w:val="single" w:sz="8" w:space="0" w:color="231F20"/>
              <w:right w:val="single" w:sz="8" w:space="0" w:color="231F20"/>
            </w:tcBorders>
            <w:vAlign w:val="bottom"/>
          </w:tcPr>
          <w:p w:rsidR="00F94C3C" w:rsidRDefault="00C806BD">
            <w:pPr>
              <w:spacing w:line="224" w:lineRule="exact"/>
              <w:rPr>
                <w:sz w:val="20"/>
                <w:szCs w:val="20"/>
              </w:rPr>
            </w:pPr>
            <w:r>
              <w:rPr>
                <w:rFonts w:eastAsia="Times New Roman"/>
                <w:sz w:val="20"/>
                <w:szCs w:val="20"/>
              </w:rPr>
              <w:t>Социальная адаптация: в</w:t>
            </w:r>
          </w:p>
        </w:tc>
        <w:tc>
          <w:tcPr>
            <w:tcW w:w="1820" w:type="dxa"/>
            <w:tcBorders>
              <w:top w:val="single" w:sz="8" w:space="0" w:color="231F20"/>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6-11 лет с нарушением саморегуляции</w:t>
            </w:r>
          </w:p>
        </w:tc>
        <w:tc>
          <w:tcPr>
            <w:tcW w:w="2940" w:type="dxa"/>
            <w:tcBorders>
              <w:right w:val="single" w:sz="8" w:space="0" w:color="231F20"/>
            </w:tcBorders>
            <w:vAlign w:val="bottom"/>
          </w:tcPr>
          <w:p w:rsidR="00F94C3C" w:rsidRDefault="00C806BD">
            <w:pPr>
              <w:rPr>
                <w:sz w:val="20"/>
                <w:szCs w:val="20"/>
              </w:rPr>
            </w:pPr>
            <w:r>
              <w:rPr>
                <w:rFonts w:eastAsia="Times New Roman"/>
                <w:sz w:val="20"/>
                <w:szCs w:val="20"/>
              </w:rPr>
              <w:t>Васильева Анна Александровна,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асоциального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node/100</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C806BD">
            <w:pPr>
              <w:rPr>
                <w:sz w:val="20"/>
                <w:szCs w:val="20"/>
              </w:rPr>
            </w:pPr>
            <w:r>
              <w:rPr>
                <w:rFonts w:eastAsia="Times New Roman"/>
                <w:sz w:val="20"/>
                <w:szCs w:val="20"/>
              </w:rPr>
              <w:t>начальная школа</w:t>
            </w: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деятельности</w:t>
            </w:r>
          </w:p>
        </w:tc>
        <w:tc>
          <w:tcPr>
            <w:tcW w:w="2940" w:type="dxa"/>
            <w:tcBorders>
              <w:right w:val="single" w:sz="8" w:space="0" w:color="231F20"/>
            </w:tcBorders>
            <w:vAlign w:val="bottom"/>
          </w:tcPr>
          <w:p w:rsidR="00F94C3C" w:rsidRDefault="00C806BD">
            <w:pPr>
              <w:rPr>
                <w:sz w:val="20"/>
                <w:szCs w:val="20"/>
              </w:rPr>
            </w:pPr>
            <w:r>
              <w:rPr>
                <w:rFonts w:eastAsia="Times New Roman"/>
                <w:sz w:val="20"/>
                <w:szCs w:val="20"/>
              </w:rPr>
              <w:t>Байдык Олеся Алексеевна,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поведения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900" w:type="dxa"/>
            <w:tcBorders>
              <w:right w:val="single" w:sz="8" w:space="0" w:color="231F20"/>
            </w:tcBorders>
            <w:vAlign w:val="bottom"/>
          </w:tcPr>
          <w:p w:rsidR="00F94C3C" w:rsidRDefault="00F94C3C">
            <w:pPr>
              <w:rPr>
                <w:sz w:val="19"/>
                <w:szCs w:val="19"/>
              </w:rPr>
            </w:pPr>
          </w:p>
        </w:tc>
        <w:tc>
          <w:tcPr>
            <w:tcW w:w="900" w:type="dxa"/>
            <w:tcBorders>
              <w:bottom w:val="single" w:sz="8" w:space="0" w:color="231F20"/>
              <w:right w:val="single" w:sz="8" w:space="0" w:color="231F20"/>
            </w:tcBorders>
            <w:vAlign w:val="bottom"/>
          </w:tcPr>
          <w:p w:rsidR="00F94C3C" w:rsidRDefault="00F94C3C">
            <w:pPr>
              <w:rPr>
                <w:sz w:val="19"/>
                <w:szCs w:val="19"/>
              </w:rPr>
            </w:pPr>
          </w:p>
        </w:tc>
        <w:tc>
          <w:tcPr>
            <w:tcW w:w="1880" w:type="dxa"/>
            <w:tcBorders>
              <w:bottom w:val="single" w:sz="8" w:space="0" w:color="231F20"/>
              <w:right w:val="single" w:sz="8" w:space="0" w:color="231F20"/>
            </w:tcBorders>
            <w:vAlign w:val="bottom"/>
          </w:tcPr>
          <w:p w:rsidR="00F94C3C" w:rsidRDefault="00F94C3C">
            <w:pPr>
              <w:rPr>
                <w:sz w:val="19"/>
                <w:szCs w:val="19"/>
              </w:rPr>
            </w:pPr>
          </w:p>
        </w:tc>
        <w:tc>
          <w:tcPr>
            <w:tcW w:w="4440" w:type="dxa"/>
            <w:tcBorders>
              <w:bottom w:val="single" w:sz="8" w:space="0" w:color="231F20"/>
              <w:right w:val="single" w:sz="8" w:space="0" w:color="231F20"/>
            </w:tcBorders>
            <w:vAlign w:val="bottom"/>
          </w:tcPr>
          <w:p w:rsidR="00F94C3C" w:rsidRDefault="00F94C3C">
            <w:pPr>
              <w:rPr>
                <w:sz w:val="19"/>
                <w:szCs w:val="19"/>
              </w:rPr>
            </w:pPr>
          </w:p>
        </w:tc>
        <w:tc>
          <w:tcPr>
            <w:tcW w:w="294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w w:val="99"/>
                <w:sz w:val="20"/>
                <w:szCs w:val="20"/>
              </w:rPr>
              <w:t>Архаткина Екатерина Николаевна</w:t>
            </w: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24"/>
        </w:trPr>
        <w:tc>
          <w:tcPr>
            <w:tcW w:w="90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w w:val="97"/>
                <w:sz w:val="20"/>
                <w:szCs w:val="20"/>
              </w:rPr>
              <w:t>04.02</w:t>
            </w:r>
          </w:p>
        </w:tc>
        <w:tc>
          <w:tcPr>
            <w:tcW w:w="18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Дошкольное</w:t>
            </w:r>
          </w:p>
        </w:tc>
        <w:tc>
          <w:tcPr>
            <w:tcW w:w="44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Адаптация детей дошкольного возраста в</w:t>
            </w:r>
          </w:p>
        </w:tc>
        <w:tc>
          <w:tcPr>
            <w:tcW w:w="29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Казорина Анастасия</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общении со</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40" w:type="dxa"/>
            <w:tcBorders>
              <w:right w:val="single" w:sz="8" w:space="0" w:color="231F20"/>
            </w:tcBorders>
            <w:vAlign w:val="bottom"/>
          </w:tcPr>
          <w:p w:rsidR="00F94C3C" w:rsidRDefault="00C806BD">
            <w:pPr>
              <w:rPr>
                <w:sz w:val="20"/>
                <w:szCs w:val="20"/>
              </w:rPr>
            </w:pPr>
            <w:r>
              <w:rPr>
                <w:rFonts w:eastAsia="Times New Roman"/>
                <w:sz w:val="20"/>
                <w:szCs w:val="20"/>
              </w:rPr>
              <w:t>инклюзивной образовательной среде</w:t>
            </w:r>
          </w:p>
        </w:tc>
        <w:tc>
          <w:tcPr>
            <w:tcW w:w="2940" w:type="dxa"/>
            <w:tcBorders>
              <w:right w:val="single" w:sz="8" w:space="0" w:color="231F20"/>
            </w:tcBorders>
            <w:vAlign w:val="bottom"/>
          </w:tcPr>
          <w:p w:rsidR="00F94C3C" w:rsidRDefault="00C806BD">
            <w:pPr>
              <w:rPr>
                <w:sz w:val="20"/>
                <w:szCs w:val="20"/>
              </w:rPr>
            </w:pPr>
            <w:r>
              <w:rPr>
                <w:rFonts w:eastAsia="Times New Roman"/>
                <w:w w:val="98"/>
                <w:sz w:val="20"/>
                <w:szCs w:val="20"/>
              </w:rPr>
              <w:t>Александровна, Руденская Оксана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сверстниками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node/102</w:t>
            </w: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40" w:type="dxa"/>
            <w:tcBorders>
              <w:right w:val="single" w:sz="8" w:space="0" w:color="231F20"/>
            </w:tcBorders>
            <w:vAlign w:val="bottom"/>
          </w:tcPr>
          <w:p w:rsidR="00F94C3C" w:rsidRDefault="00F94C3C">
            <w:pPr>
              <w:rPr>
                <w:sz w:val="20"/>
                <w:szCs w:val="20"/>
              </w:rPr>
            </w:pPr>
          </w:p>
        </w:tc>
        <w:tc>
          <w:tcPr>
            <w:tcW w:w="2940" w:type="dxa"/>
            <w:tcBorders>
              <w:right w:val="single" w:sz="8" w:space="0" w:color="231F20"/>
            </w:tcBorders>
            <w:vAlign w:val="bottom"/>
          </w:tcPr>
          <w:p w:rsidR="00F94C3C" w:rsidRDefault="00C806BD">
            <w:pPr>
              <w:rPr>
                <w:sz w:val="20"/>
                <w:szCs w:val="20"/>
              </w:rPr>
            </w:pPr>
            <w:r>
              <w:rPr>
                <w:rFonts w:eastAsia="Times New Roman"/>
                <w:sz w:val="20"/>
                <w:szCs w:val="20"/>
              </w:rPr>
              <w:t>Николаевна, Самарцева Евгения</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40" w:type="dxa"/>
            <w:tcBorders>
              <w:right w:val="single" w:sz="8" w:space="0" w:color="231F20"/>
            </w:tcBorders>
            <w:vAlign w:val="bottom"/>
          </w:tcPr>
          <w:p w:rsidR="00F94C3C" w:rsidRDefault="00F94C3C">
            <w:pPr>
              <w:rPr>
                <w:sz w:val="20"/>
                <w:szCs w:val="20"/>
              </w:rPr>
            </w:pPr>
          </w:p>
        </w:tc>
        <w:tc>
          <w:tcPr>
            <w:tcW w:w="2940" w:type="dxa"/>
            <w:tcBorders>
              <w:right w:val="single" w:sz="8" w:space="0" w:color="231F20"/>
            </w:tcBorders>
            <w:vAlign w:val="bottom"/>
          </w:tcPr>
          <w:p w:rsidR="00F94C3C" w:rsidRDefault="00C806BD">
            <w:pPr>
              <w:rPr>
                <w:sz w:val="20"/>
                <w:szCs w:val="20"/>
              </w:rPr>
            </w:pPr>
            <w:r>
              <w:rPr>
                <w:rFonts w:eastAsia="Times New Roman"/>
                <w:w w:val="99"/>
                <w:sz w:val="20"/>
                <w:szCs w:val="20"/>
              </w:rPr>
              <w:t>Георгиевна, Наливалкина Татьяна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90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880" w:type="dxa"/>
            <w:tcBorders>
              <w:right w:val="single" w:sz="8" w:space="0" w:color="231F20"/>
            </w:tcBorders>
            <w:vAlign w:val="bottom"/>
          </w:tcPr>
          <w:p w:rsidR="00F94C3C" w:rsidRDefault="00F94C3C">
            <w:pPr>
              <w:rPr>
                <w:sz w:val="20"/>
                <w:szCs w:val="20"/>
              </w:rPr>
            </w:pPr>
          </w:p>
        </w:tc>
        <w:tc>
          <w:tcPr>
            <w:tcW w:w="4440" w:type="dxa"/>
            <w:tcBorders>
              <w:right w:val="single" w:sz="8" w:space="0" w:color="231F20"/>
            </w:tcBorders>
            <w:vAlign w:val="bottom"/>
          </w:tcPr>
          <w:p w:rsidR="00F94C3C" w:rsidRDefault="00F94C3C">
            <w:pPr>
              <w:rPr>
                <w:sz w:val="20"/>
                <w:szCs w:val="20"/>
              </w:rPr>
            </w:pPr>
          </w:p>
        </w:tc>
        <w:tc>
          <w:tcPr>
            <w:tcW w:w="2940" w:type="dxa"/>
            <w:tcBorders>
              <w:right w:val="single" w:sz="8" w:space="0" w:color="231F20"/>
            </w:tcBorders>
            <w:vAlign w:val="bottom"/>
          </w:tcPr>
          <w:p w:rsidR="00F94C3C" w:rsidRDefault="00C806BD">
            <w:pPr>
              <w:rPr>
                <w:sz w:val="20"/>
                <w:szCs w:val="20"/>
              </w:rPr>
            </w:pPr>
            <w:r>
              <w:rPr>
                <w:rFonts w:eastAsia="Times New Roman"/>
                <w:sz w:val="20"/>
                <w:szCs w:val="20"/>
              </w:rPr>
              <w:t>Николаевна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2"/>
        </w:trPr>
        <w:tc>
          <w:tcPr>
            <w:tcW w:w="90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880" w:type="dxa"/>
            <w:tcBorders>
              <w:bottom w:val="single" w:sz="8" w:space="0" w:color="231F20"/>
              <w:right w:val="single" w:sz="8" w:space="0" w:color="231F20"/>
            </w:tcBorders>
            <w:vAlign w:val="bottom"/>
          </w:tcPr>
          <w:p w:rsidR="00F94C3C" w:rsidRDefault="00F94C3C">
            <w:pPr>
              <w:rPr>
                <w:sz w:val="20"/>
                <w:szCs w:val="20"/>
              </w:rPr>
            </w:pPr>
          </w:p>
        </w:tc>
        <w:tc>
          <w:tcPr>
            <w:tcW w:w="4440" w:type="dxa"/>
            <w:tcBorders>
              <w:bottom w:val="single" w:sz="8" w:space="0" w:color="231F20"/>
              <w:right w:val="single" w:sz="8" w:space="0" w:color="231F20"/>
            </w:tcBorders>
            <w:vAlign w:val="bottom"/>
          </w:tcPr>
          <w:p w:rsidR="00F94C3C" w:rsidRDefault="00F94C3C">
            <w:pPr>
              <w:rPr>
                <w:sz w:val="20"/>
                <w:szCs w:val="20"/>
              </w:rPr>
            </w:pPr>
          </w:p>
        </w:tc>
        <w:tc>
          <w:tcPr>
            <w:tcW w:w="294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20512" behindDoc="1" locked="0" layoutInCell="0" allowOverlap="1">
                <wp:simplePos x="0" y="0"/>
                <wp:positionH relativeFrom="column">
                  <wp:posOffset>525780</wp:posOffset>
                </wp:positionH>
                <wp:positionV relativeFrom="paragraph">
                  <wp:posOffset>-4892040</wp:posOffset>
                </wp:positionV>
                <wp:extent cx="12700" cy="13335"/>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231F20"/>
                        </a:solidFill>
                      </wps:spPr>
                      <wps:bodyPr/>
                    </wps:wsp>
                  </a:graphicData>
                </a:graphic>
              </wp:anchor>
            </w:drawing>
          </mc:Choice>
          <mc:Fallback>
            <w:pict>
              <v:rect id="Shape 22" o:spid="_x0000_s1047" style="position:absolute;margin-left:41.4pt;margin-top:-385.1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p>
    <w:p w:rsidR="00F94C3C" w:rsidRDefault="00F94C3C">
      <w:pPr>
        <w:sectPr w:rsidR="00F94C3C">
          <w:pgSz w:w="16840" w:h="11911" w:orient="landscape"/>
          <w:pgMar w:top="1113" w:right="861" w:bottom="635" w:left="580" w:header="0" w:footer="0" w:gutter="0"/>
          <w:cols w:space="720" w:equalWidth="0">
            <w:col w:w="15400"/>
          </w:cols>
        </w:sectPr>
      </w:pPr>
    </w:p>
    <w:tbl>
      <w:tblPr>
        <w:tblW w:w="0" w:type="auto"/>
        <w:tblLayout w:type="fixed"/>
        <w:tblCellMar>
          <w:left w:w="0" w:type="dxa"/>
          <w:right w:w="0" w:type="dxa"/>
        </w:tblCellMar>
        <w:tblLook w:val="04A0" w:firstRow="1" w:lastRow="0" w:firstColumn="1" w:lastColumn="0" w:noHBand="0" w:noVBand="1"/>
      </w:tblPr>
      <w:tblGrid>
        <w:gridCol w:w="880"/>
        <w:gridCol w:w="900"/>
        <w:gridCol w:w="1900"/>
        <w:gridCol w:w="4400"/>
        <w:gridCol w:w="2980"/>
        <w:gridCol w:w="2540"/>
        <w:gridCol w:w="1820"/>
        <w:gridCol w:w="30"/>
      </w:tblGrid>
      <w:tr w:rsidR="00F94C3C">
        <w:trPr>
          <w:trHeight w:val="239"/>
        </w:trPr>
        <w:tc>
          <w:tcPr>
            <w:tcW w:w="880" w:type="dxa"/>
            <w:tcBorders>
              <w:right w:val="single" w:sz="8" w:space="0" w:color="231F20"/>
            </w:tcBorders>
            <w:vAlign w:val="bottom"/>
          </w:tcPr>
          <w:p w:rsidR="00F94C3C" w:rsidRDefault="00F94C3C">
            <w:pPr>
              <w:rPr>
                <w:sz w:val="20"/>
                <w:szCs w:val="20"/>
              </w:rPr>
            </w:pPr>
          </w:p>
        </w:tc>
        <w:tc>
          <w:tcPr>
            <w:tcW w:w="900" w:type="dxa"/>
            <w:tcBorders>
              <w:top w:val="single" w:sz="8" w:space="0" w:color="231F20"/>
              <w:right w:val="single" w:sz="8" w:space="0" w:color="231F20"/>
            </w:tcBorders>
            <w:vAlign w:val="bottom"/>
          </w:tcPr>
          <w:p w:rsidR="00F94C3C" w:rsidRDefault="00C806BD">
            <w:pPr>
              <w:ind w:left="20"/>
              <w:rPr>
                <w:sz w:val="20"/>
                <w:szCs w:val="20"/>
              </w:rPr>
            </w:pPr>
            <w:r>
              <w:rPr>
                <w:rFonts w:eastAsia="Times New Roman"/>
                <w:color w:val="231F20"/>
                <w:sz w:val="20"/>
                <w:szCs w:val="20"/>
              </w:rPr>
              <w:t>04.03</w:t>
            </w:r>
          </w:p>
        </w:tc>
        <w:tc>
          <w:tcPr>
            <w:tcW w:w="190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Дошкольное</w:t>
            </w:r>
          </w:p>
        </w:tc>
        <w:tc>
          <w:tcPr>
            <w:tcW w:w="440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Психокоррекционная программа для детей</w:t>
            </w:r>
          </w:p>
        </w:tc>
        <w:tc>
          <w:tcPr>
            <w:tcW w:w="298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Ким Ольга Вячеславовна</w:t>
            </w:r>
          </w:p>
        </w:tc>
        <w:tc>
          <w:tcPr>
            <w:tcW w:w="254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Трудности, связанные с</w:t>
            </w:r>
          </w:p>
        </w:tc>
        <w:tc>
          <w:tcPr>
            <w:tcW w:w="182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старшего дошкольного возраста с нарушениями</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node/103</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речи «Вместе учимся</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говорить»</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left="20"/>
              <w:rPr>
                <w:sz w:val="20"/>
                <w:szCs w:val="20"/>
              </w:rPr>
            </w:pPr>
            <w:r>
              <w:rPr>
                <w:rFonts w:eastAsia="Times New Roman"/>
                <w:color w:val="231F20"/>
                <w:sz w:val="20"/>
                <w:szCs w:val="20"/>
              </w:rPr>
              <w:t>04.04</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Программа коррекции неконструктивного</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Кошевых Ирина Германовна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общении со</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поведения детей 4–7 лет посредством</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сверстниками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node/106</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сказочной песочной терапии</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left="20"/>
              <w:rPr>
                <w:sz w:val="20"/>
                <w:szCs w:val="20"/>
              </w:rPr>
            </w:pPr>
            <w:r>
              <w:rPr>
                <w:rFonts w:eastAsia="Times New Roman"/>
                <w:color w:val="231F20"/>
                <w:sz w:val="20"/>
                <w:szCs w:val="20"/>
              </w:rPr>
              <w:t>04.05</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«Развитие коммуникативных навыков у детей с</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Моисеенко Ольга Геннадьевна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связанные с</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F94C3C">
            <w:pPr>
              <w:rPr>
                <w:sz w:val="19"/>
                <w:szCs w:val="19"/>
              </w:rPr>
            </w:pPr>
          </w:p>
        </w:tc>
        <w:tc>
          <w:tcPr>
            <w:tcW w:w="19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нарушениями речи»</w:t>
            </w:r>
          </w:p>
        </w:tc>
        <w:tc>
          <w:tcPr>
            <w:tcW w:w="2980" w:type="dxa"/>
            <w:tcBorders>
              <w:right w:val="single" w:sz="8" w:space="0" w:color="231F20"/>
            </w:tcBorders>
            <w:vAlign w:val="bottom"/>
          </w:tcPr>
          <w:p w:rsidR="00F94C3C" w:rsidRDefault="00F94C3C">
            <w:pPr>
              <w:rPr>
                <w:sz w:val="19"/>
                <w:szCs w:val="19"/>
              </w:rPr>
            </w:pP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node/110</w:t>
            </w:r>
          </w:p>
        </w:tc>
        <w:tc>
          <w:tcPr>
            <w:tcW w:w="0" w:type="dxa"/>
            <w:vAlign w:val="bottom"/>
          </w:tcPr>
          <w:p w:rsidR="00F94C3C" w:rsidRDefault="00F94C3C">
            <w:pPr>
              <w:rPr>
                <w:sz w:val="1"/>
                <w:szCs w:val="1"/>
              </w:rPr>
            </w:pPr>
          </w:p>
        </w:tc>
      </w:tr>
      <w:tr w:rsidR="00F94C3C">
        <w:trPr>
          <w:trHeight w:val="232"/>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left="20"/>
              <w:rPr>
                <w:sz w:val="20"/>
                <w:szCs w:val="20"/>
              </w:rPr>
            </w:pPr>
            <w:r>
              <w:rPr>
                <w:rFonts w:eastAsia="Times New Roman"/>
                <w:color w:val="231F20"/>
                <w:sz w:val="20"/>
                <w:szCs w:val="20"/>
              </w:rPr>
              <w:t>04.06</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Программа Арт-студии «Разноцветная книга»</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Сакулина Марина Федоровна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node/115</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left="20"/>
              <w:rPr>
                <w:sz w:val="20"/>
                <w:szCs w:val="20"/>
              </w:rPr>
            </w:pPr>
            <w:r>
              <w:rPr>
                <w:rFonts w:eastAsia="Times New Roman"/>
                <w:color w:val="231F20"/>
                <w:sz w:val="20"/>
                <w:szCs w:val="20"/>
              </w:rPr>
              <w:t>04.07</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«Лекотека»</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Казьмин Александр Михайлович,</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Словохотова Ольга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отклонений от</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node/335</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Владимировна, Палий</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социальных норм</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880" w:type="dxa"/>
            <w:tcBorders>
              <w:right w:val="single" w:sz="8" w:space="0" w:color="231F20"/>
            </w:tcBorders>
            <w:vAlign w:val="bottom"/>
          </w:tcPr>
          <w:p w:rsidR="00F94C3C" w:rsidRDefault="00F94C3C">
            <w:pPr>
              <w:rPr>
                <w:sz w:val="19"/>
                <w:szCs w:val="19"/>
              </w:rPr>
            </w:pPr>
          </w:p>
        </w:tc>
        <w:tc>
          <w:tcPr>
            <w:tcW w:w="900" w:type="dxa"/>
            <w:tcBorders>
              <w:bottom w:val="single" w:sz="8" w:space="0" w:color="231F20"/>
              <w:right w:val="single" w:sz="8" w:space="0" w:color="231F20"/>
            </w:tcBorders>
            <w:vAlign w:val="bottom"/>
          </w:tcPr>
          <w:p w:rsidR="00F94C3C" w:rsidRDefault="00F94C3C">
            <w:pPr>
              <w:rPr>
                <w:sz w:val="19"/>
                <w:szCs w:val="19"/>
              </w:rPr>
            </w:pPr>
          </w:p>
        </w:tc>
        <w:tc>
          <w:tcPr>
            <w:tcW w:w="1900" w:type="dxa"/>
            <w:tcBorders>
              <w:bottom w:val="single" w:sz="8" w:space="0" w:color="231F20"/>
              <w:right w:val="single" w:sz="8" w:space="0" w:color="231F20"/>
            </w:tcBorders>
            <w:vAlign w:val="bottom"/>
          </w:tcPr>
          <w:p w:rsidR="00F94C3C" w:rsidRDefault="00F94C3C">
            <w:pPr>
              <w:rPr>
                <w:sz w:val="19"/>
                <w:szCs w:val="19"/>
              </w:rPr>
            </w:pPr>
          </w:p>
        </w:tc>
        <w:tc>
          <w:tcPr>
            <w:tcW w:w="4400" w:type="dxa"/>
            <w:tcBorders>
              <w:bottom w:val="single" w:sz="8" w:space="0" w:color="231F20"/>
              <w:right w:val="single" w:sz="8" w:space="0" w:color="231F20"/>
            </w:tcBorders>
            <w:vAlign w:val="bottom"/>
          </w:tcPr>
          <w:p w:rsidR="00F94C3C" w:rsidRDefault="00F94C3C">
            <w:pPr>
              <w:rPr>
                <w:sz w:val="19"/>
                <w:szCs w:val="19"/>
              </w:rPr>
            </w:pPr>
          </w:p>
        </w:tc>
        <w:tc>
          <w:tcPr>
            <w:tcW w:w="298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Оксана Геннадьевна</w:t>
            </w: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left="20"/>
              <w:rPr>
                <w:sz w:val="20"/>
                <w:szCs w:val="20"/>
              </w:rPr>
            </w:pPr>
            <w:r>
              <w:rPr>
                <w:rFonts w:eastAsia="Times New Roman"/>
                <w:color w:val="231F20"/>
                <w:sz w:val="20"/>
                <w:szCs w:val="20"/>
              </w:rPr>
              <w:t>04.08</w:t>
            </w:r>
          </w:p>
        </w:tc>
        <w:tc>
          <w:tcPr>
            <w:tcW w:w="1900" w:type="dxa"/>
            <w:tcBorders>
              <w:right w:val="single" w:sz="8" w:space="0" w:color="231F20"/>
            </w:tcBorders>
            <w:vAlign w:val="bottom"/>
          </w:tcPr>
          <w:p w:rsidR="00F94C3C" w:rsidRDefault="00C806BD">
            <w:pPr>
              <w:spacing w:line="224" w:lineRule="exact"/>
              <w:rPr>
                <w:sz w:val="20"/>
                <w:szCs w:val="20"/>
              </w:rPr>
            </w:pPr>
            <w:r>
              <w:rPr>
                <w:rFonts w:eastAsia="Times New Roman"/>
                <w:color w:val="231F20"/>
                <w:sz w:val="20"/>
                <w:szCs w:val="20"/>
              </w:rPr>
              <w:t>Начальная школа</w:t>
            </w:r>
          </w:p>
        </w:tc>
        <w:tc>
          <w:tcPr>
            <w:tcW w:w="4400" w:type="dxa"/>
            <w:tcBorders>
              <w:right w:val="single" w:sz="8" w:space="0" w:color="231F20"/>
            </w:tcBorders>
            <w:vAlign w:val="bottom"/>
          </w:tcPr>
          <w:p w:rsidR="00F94C3C" w:rsidRDefault="00C806BD">
            <w:pPr>
              <w:spacing w:line="224" w:lineRule="exact"/>
              <w:rPr>
                <w:sz w:val="20"/>
                <w:szCs w:val="20"/>
              </w:rPr>
            </w:pPr>
            <w:r>
              <w:rPr>
                <w:rFonts w:eastAsia="Times New Roman"/>
                <w:color w:val="231F20"/>
                <w:sz w:val="20"/>
                <w:szCs w:val="20"/>
              </w:rPr>
              <w:t>Коррекционно-развивающая программа</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color w:val="231F20"/>
                <w:sz w:val="20"/>
                <w:szCs w:val="20"/>
              </w:rPr>
              <w:t>Пархомцева Ирина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общем</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color w:val="231F20"/>
                <w:sz w:val="20"/>
                <w:szCs w:val="20"/>
              </w:rPr>
              <w:t>«Звездочка»</w:t>
            </w:r>
          </w:p>
        </w:tc>
        <w:tc>
          <w:tcPr>
            <w:tcW w:w="2980" w:type="dxa"/>
            <w:tcBorders>
              <w:right w:val="single" w:sz="8" w:space="0" w:color="231F20"/>
            </w:tcBorders>
            <w:vAlign w:val="bottom"/>
          </w:tcPr>
          <w:p w:rsidR="00F94C3C" w:rsidRDefault="00C806BD">
            <w:pPr>
              <w:rPr>
                <w:sz w:val="20"/>
                <w:szCs w:val="20"/>
              </w:rPr>
            </w:pPr>
            <w:r>
              <w:rPr>
                <w:rFonts w:eastAsia="Times New Roman"/>
                <w:color w:val="231F20"/>
                <w:sz w:val="20"/>
                <w:szCs w:val="20"/>
              </w:rPr>
              <w:t>Владимировна, Кляузова Марина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психологическом развитии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node/346</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color w:val="231F20"/>
                <w:sz w:val="20"/>
                <w:szCs w:val="20"/>
              </w:rPr>
              <w:t>Владимировна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24" w:lineRule="exact"/>
              <w:ind w:left="20"/>
              <w:rPr>
                <w:sz w:val="20"/>
                <w:szCs w:val="20"/>
              </w:rPr>
            </w:pPr>
            <w:r>
              <w:rPr>
                <w:rFonts w:eastAsia="Times New Roman"/>
                <w:color w:val="231F20"/>
                <w:sz w:val="20"/>
                <w:szCs w:val="20"/>
              </w:rPr>
              <w:t>04.9</w:t>
            </w:r>
          </w:p>
        </w:tc>
        <w:tc>
          <w:tcPr>
            <w:tcW w:w="1900" w:type="dxa"/>
            <w:tcBorders>
              <w:right w:val="single" w:sz="8" w:space="0" w:color="231F20"/>
            </w:tcBorders>
            <w:vAlign w:val="bottom"/>
          </w:tcPr>
          <w:p w:rsidR="00F94C3C" w:rsidRDefault="00C806BD">
            <w:pPr>
              <w:spacing w:line="224" w:lineRule="exact"/>
              <w:ind w:left="40"/>
              <w:rPr>
                <w:sz w:val="20"/>
                <w:szCs w:val="20"/>
              </w:rPr>
            </w:pPr>
            <w:r>
              <w:rPr>
                <w:rFonts w:eastAsia="Times New Roman"/>
                <w:color w:val="231F20"/>
                <w:sz w:val="20"/>
                <w:szCs w:val="20"/>
              </w:rPr>
              <w:t>Дошкольное</w:t>
            </w:r>
          </w:p>
        </w:tc>
        <w:tc>
          <w:tcPr>
            <w:tcW w:w="44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Коррекция тревожности у детей старшего</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Истратова Ольга Николаевна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ind w:left="40"/>
              <w:rPr>
                <w:sz w:val="20"/>
                <w:szCs w:val="20"/>
              </w:rPr>
            </w:pPr>
            <w:r>
              <w:rPr>
                <w:rFonts w:eastAsia="Times New Roman"/>
                <w:color w:val="231F20"/>
                <w:sz w:val="20"/>
                <w:szCs w:val="20"/>
              </w:rPr>
              <w:t>образование</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дошкольного возраста</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node/333</w:t>
            </w:r>
          </w:p>
        </w:tc>
        <w:tc>
          <w:tcPr>
            <w:tcW w:w="0" w:type="dxa"/>
            <w:vAlign w:val="bottom"/>
          </w:tcPr>
          <w:p w:rsidR="00F94C3C" w:rsidRDefault="00F94C3C">
            <w:pPr>
              <w:rPr>
                <w:sz w:val="1"/>
                <w:szCs w:val="1"/>
              </w:rPr>
            </w:pPr>
          </w:p>
        </w:tc>
      </w:tr>
      <w:tr w:rsidR="00F94C3C">
        <w:trPr>
          <w:trHeight w:val="231"/>
        </w:trPr>
        <w:tc>
          <w:tcPr>
            <w:tcW w:w="880" w:type="dxa"/>
            <w:vMerge w:val="restart"/>
            <w:tcBorders>
              <w:right w:val="single" w:sz="8" w:space="0" w:color="231F20"/>
            </w:tcBorders>
            <w:textDirection w:val="tbRl"/>
            <w:vAlign w:val="bottom"/>
          </w:tcPr>
          <w:p w:rsidR="00F94C3C" w:rsidRDefault="00C806BD">
            <w:pPr>
              <w:ind w:right="550"/>
              <w:jc w:val="right"/>
              <w:rPr>
                <w:sz w:val="20"/>
                <w:szCs w:val="20"/>
              </w:rPr>
            </w:pPr>
            <w:r>
              <w:rPr>
                <w:rFonts w:eastAsia="Times New Roman"/>
                <w:color w:val="231F20"/>
                <w:w w:val="99"/>
                <w:sz w:val="20"/>
                <w:szCs w:val="20"/>
              </w:rPr>
              <w:t>152</w:t>
            </w: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116"/>
        </w:trPr>
        <w:tc>
          <w:tcPr>
            <w:tcW w:w="880" w:type="dxa"/>
            <w:vMerge/>
            <w:tcBorders>
              <w:right w:val="single" w:sz="8" w:space="0" w:color="231F20"/>
            </w:tcBorders>
            <w:vAlign w:val="bottom"/>
          </w:tcPr>
          <w:p w:rsidR="00F94C3C" w:rsidRDefault="00F94C3C">
            <w:pPr>
              <w:rPr>
                <w:sz w:val="10"/>
                <w:szCs w:val="10"/>
              </w:rPr>
            </w:pPr>
          </w:p>
        </w:tc>
        <w:tc>
          <w:tcPr>
            <w:tcW w:w="900" w:type="dxa"/>
            <w:vMerge w:val="restart"/>
            <w:tcBorders>
              <w:right w:val="single" w:sz="8" w:space="0" w:color="231F20"/>
            </w:tcBorders>
            <w:vAlign w:val="bottom"/>
          </w:tcPr>
          <w:p w:rsidR="00F94C3C" w:rsidRDefault="00C806BD">
            <w:pPr>
              <w:spacing w:line="219" w:lineRule="exact"/>
              <w:ind w:left="20"/>
              <w:rPr>
                <w:sz w:val="20"/>
                <w:szCs w:val="20"/>
              </w:rPr>
            </w:pPr>
            <w:r>
              <w:rPr>
                <w:rFonts w:eastAsia="Times New Roman"/>
                <w:color w:val="231F20"/>
                <w:sz w:val="20"/>
                <w:szCs w:val="20"/>
              </w:rPr>
              <w:t>4.10</w:t>
            </w:r>
          </w:p>
        </w:tc>
        <w:tc>
          <w:tcPr>
            <w:tcW w:w="1900" w:type="dxa"/>
            <w:vMerge w:val="restart"/>
            <w:tcBorders>
              <w:right w:val="single" w:sz="8" w:space="0" w:color="231F20"/>
            </w:tcBorders>
            <w:vAlign w:val="bottom"/>
          </w:tcPr>
          <w:p w:rsidR="00F94C3C" w:rsidRDefault="00C806BD">
            <w:pPr>
              <w:spacing w:line="219" w:lineRule="exact"/>
              <w:ind w:left="40"/>
              <w:rPr>
                <w:sz w:val="20"/>
                <w:szCs w:val="20"/>
              </w:rPr>
            </w:pPr>
            <w:r>
              <w:rPr>
                <w:rFonts w:eastAsia="Times New Roman"/>
                <w:color w:val="231F20"/>
                <w:sz w:val="20"/>
                <w:szCs w:val="20"/>
              </w:rPr>
              <w:t>Дошкольное</w:t>
            </w:r>
          </w:p>
        </w:tc>
        <w:tc>
          <w:tcPr>
            <w:tcW w:w="440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Нейропсихологическое развитие дошкольников с</w:t>
            </w:r>
          </w:p>
        </w:tc>
        <w:tc>
          <w:tcPr>
            <w:tcW w:w="298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Прокопьева Елизавета</w:t>
            </w:r>
          </w:p>
        </w:tc>
        <w:tc>
          <w:tcPr>
            <w:tcW w:w="254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связанные с</w:t>
            </w:r>
          </w:p>
        </w:tc>
        <w:tc>
          <w:tcPr>
            <w:tcW w:w="182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103"/>
        </w:trPr>
        <w:tc>
          <w:tcPr>
            <w:tcW w:w="880" w:type="dxa"/>
            <w:tcBorders>
              <w:right w:val="single" w:sz="8" w:space="0" w:color="231F20"/>
            </w:tcBorders>
            <w:vAlign w:val="bottom"/>
          </w:tcPr>
          <w:p w:rsidR="00F94C3C" w:rsidRDefault="00F94C3C">
            <w:pPr>
              <w:rPr>
                <w:sz w:val="8"/>
                <w:szCs w:val="8"/>
              </w:rPr>
            </w:pPr>
          </w:p>
        </w:tc>
        <w:tc>
          <w:tcPr>
            <w:tcW w:w="900" w:type="dxa"/>
            <w:vMerge/>
            <w:tcBorders>
              <w:right w:val="single" w:sz="8" w:space="0" w:color="231F20"/>
            </w:tcBorders>
            <w:vAlign w:val="bottom"/>
          </w:tcPr>
          <w:p w:rsidR="00F94C3C" w:rsidRDefault="00F94C3C">
            <w:pPr>
              <w:rPr>
                <w:sz w:val="8"/>
                <w:szCs w:val="8"/>
              </w:rPr>
            </w:pPr>
          </w:p>
        </w:tc>
        <w:tc>
          <w:tcPr>
            <w:tcW w:w="1900" w:type="dxa"/>
            <w:vMerge/>
            <w:tcBorders>
              <w:right w:val="single" w:sz="8" w:space="0" w:color="231F20"/>
            </w:tcBorders>
            <w:vAlign w:val="bottom"/>
          </w:tcPr>
          <w:p w:rsidR="00F94C3C" w:rsidRDefault="00F94C3C">
            <w:pPr>
              <w:rPr>
                <w:sz w:val="8"/>
                <w:szCs w:val="8"/>
              </w:rPr>
            </w:pPr>
          </w:p>
        </w:tc>
        <w:tc>
          <w:tcPr>
            <w:tcW w:w="4400" w:type="dxa"/>
            <w:vMerge/>
            <w:tcBorders>
              <w:right w:val="single" w:sz="8" w:space="0" w:color="231F20"/>
            </w:tcBorders>
            <w:vAlign w:val="bottom"/>
          </w:tcPr>
          <w:p w:rsidR="00F94C3C" w:rsidRDefault="00F94C3C">
            <w:pPr>
              <w:rPr>
                <w:sz w:val="8"/>
                <w:szCs w:val="8"/>
              </w:rPr>
            </w:pPr>
          </w:p>
        </w:tc>
        <w:tc>
          <w:tcPr>
            <w:tcW w:w="2980" w:type="dxa"/>
            <w:vMerge/>
            <w:tcBorders>
              <w:right w:val="single" w:sz="8" w:space="0" w:color="231F20"/>
            </w:tcBorders>
            <w:vAlign w:val="bottom"/>
          </w:tcPr>
          <w:p w:rsidR="00F94C3C" w:rsidRDefault="00F94C3C">
            <w:pPr>
              <w:rPr>
                <w:sz w:val="8"/>
                <w:szCs w:val="8"/>
              </w:rPr>
            </w:pPr>
          </w:p>
        </w:tc>
        <w:tc>
          <w:tcPr>
            <w:tcW w:w="2540" w:type="dxa"/>
            <w:vMerge/>
            <w:tcBorders>
              <w:right w:val="single" w:sz="8" w:space="0" w:color="231F20"/>
            </w:tcBorders>
            <w:vAlign w:val="bottom"/>
          </w:tcPr>
          <w:p w:rsidR="00F94C3C" w:rsidRDefault="00F94C3C">
            <w:pPr>
              <w:rPr>
                <w:sz w:val="8"/>
                <w:szCs w:val="8"/>
              </w:rPr>
            </w:pPr>
          </w:p>
        </w:tc>
        <w:tc>
          <w:tcPr>
            <w:tcW w:w="1820" w:type="dxa"/>
            <w:vMerge/>
            <w:tcBorders>
              <w:right w:val="single" w:sz="8" w:space="0" w:color="231F20"/>
            </w:tcBorders>
            <w:vAlign w:val="bottom"/>
          </w:tcPr>
          <w:p w:rsidR="00F94C3C" w:rsidRDefault="00F94C3C">
            <w:pPr>
              <w:rPr>
                <w:sz w:val="8"/>
                <w:szCs w:val="8"/>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ind w:left="40"/>
              <w:rPr>
                <w:sz w:val="20"/>
                <w:szCs w:val="20"/>
              </w:rPr>
            </w:pPr>
            <w:r>
              <w:rPr>
                <w:rFonts w:eastAsia="Times New Roman"/>
                <w:color w:val="231F20"/>
                <w:sz w:val="20"/>
                <w:szCs w:val="20"/>
              </w:rPr>
              <w:t>образование</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ОВЗ с использованием элементов якутских</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Александровна, Чербохова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node/348</w:t>
            </w: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F94C3C">
            <w:pPr>
              <w:rPr>
                <w:sz w:val="19"/>
                <w:szCs w:val="19"/>
              </w:rPr>
            </w:pPr>
          </w:p>
        </w:tc>
        <w:tc>
          <w:tcPr>
            <w:tcW w:w="190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национальных традиций</w:t>
            </w: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w w:val="99"/>
                <w:sz w:val="20"/>
                <w:szCs w:val="20"/>
              </w:rPr>
              <w:t>Наталья Иннокентьена, Степанова</w:t>
            </w: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Анастасия Борисовна, Федотова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Саргылана Саввична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left="20"/>
              <w:rPr>
                <w:sz w:val="20"/>
                <w:szCs w:val="20"/>
              </w:rPr>
            </w:pPr>
            <w:r>
              <w:rPr>
                <w:rFonts w:eastAsia="Times New Roman"/>
                <w:color w:val="231F20"/>
                <w:sz w:val="20"/>
                <w:szCs w:val="20"/>
              </w:rPr>
              <w:t>04.11</w:t>
            </w:r>
          </w:p>
        </w:tc>
        <w:tc>
          <w:tcPr>
            <w:tcW w:w="1900" w:type="dxa"/>
            <w:tcBorders>
              <w:right w:val="single" w:sz="8" w:space="0" w:color="231F20"/>
            </w:tcBorders>
            <w:vAlign w:val="bottom"/>
          </w:tcPr>
          <w:p w:rsidR="00F94C3C" w:rsidRDefault="00C806BD">
            <w:pPr>
              <w:spacing w:line="219" w:lineRule="exact"/>
              <w:ind w:left="40"/>
              <w:rPr>
                <w:sz w:val="20"/>
                <w:szCs w:val="20"/>
              </w:rPr>
            </w:pPr>
            <w:r>
              <w:rPr>
                <w:rFonts w:eastAsia="Times New Roman"/>
                <w:color w:val="231F20"/>
                <w:sz w:val="20"/>
                <w:szCs w:val="20"/>
              </w:rPr>
              <w:t>Начальная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Программа коррекционно-развивающих занятий в</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Демидова Анна Леонидовна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общем</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сенсорной комнате «Удивительно знакомый мир»</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психологическом развитии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node/99</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для обучающихся 1–4 классов</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left="20"/>
              <w:rPr>
                <w:sz w:val="20"/>
                <w:szCs w:val="20"/>
              </w:rPr>
            </w:pPr>
            <w:r>
              <w:rPr>
                <w:rFonts w:eastAsia="Times New Roman"/>
                <w:color w:val="231F20"/>
                <w:sz w:val="20"/>
                <w:szCs w:val="20"/>
              </w:rPr>
              <w:t>04.12</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Программа психологической коррекции по</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Шорина Людмила Владимировна,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связанные с</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w w:val="99"/>
                <w:sz w:val="20"/>
                <w:szCs w:val="20"/>
              </w:rPr>
              <w:t>социальному развитию для детей с ограниченными</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Мусаитова Светлана Рафаильевна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node/362</w:t>
            </w: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F94C3C">
            <w:pPr>
              <w:rPr>
                <w:sz w:val="19"/>
                <w:szCs w:val="19"/>
              </w:rPr>
            </w:pPr>
          </w:p>
        </w:tc>
        <w:tc>
          <w:tcPr>
            <w:tcW w:w="190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возможностями «Пойми</w:t>
            </w:r>
          </w:p>
        </w:tc>
        <w:tc>
          <w:tcPr>
            <w:tcW w:w="2980" w:type="dxa"/>
            <w:tcBorders>
              <w:right w:val="single" w:sz="8" w:space="0" w:color="231F20"/>
            </w:tcBorders>
            <w:vAlign w:val="bottom"/>
          </w:tcPr>
          <w:p w:rsidR="00F94C3C" w:rsidRDefault="00F94C3C">
            <w:pPr>
              <w:rPr>
                <w:sz w:val="19"/>
                <w:szCs w:val="19"/>
              </w:rPr>
            </w:pP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bottom w:val="single" w:sz="8" w:space="0" w:color="231F20"/>
              <w:right w:val="single" w:sz="8" w:space="0" w:color="231F20"/>
            </w:tcBorders>
            <w:vAlign w:val="bottom"/>
          </w:tcPr>
          <w:p w:rsidR="00F94C3C" w:rsidRDefault="00F94C3C">
            <w:pPr>
              <w:rPr>
                <w:sz w:val="20"/>
                <w:szCs w:val="20"/>
              </w:rPr>
            </w:pPr>
          </w:p>
        </w:tc>
        <w:tc>
          <w:tcPr>
            <w:tcW w:w="190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меня»</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00" w:type="dxa"/>
            <w:tcBorders>
              <w:right w:val="single" w:sz="8" w:space="0" w:color="231F20"/>
            </w:tcBorders>
            <w:vAlign w:val="bottom"/>
          </w:tcPr>
          <w:p w:rsidR="00F94C3C" w:rsidRDefault="00C806BD">
            <w:pPr>
              <w:spacing w:line="219" w:lineRule="exact"/>
              <w:ind w:left="20"/>
              <w:rPr>
                <w:sz w:val="20"/>
                <w:szCs w:val="20"/>
              </w:rPr>
            </w:pPr>
            <w:r>
              <w:rPr>
                <w:rFonts w:eastAsia="Times New Roman"/>
                <w:color w:val="231F20"/>
                <w:sz w:val="20"/>
                <w:szCs w:val="20"/>
              </w:rPr>
              <w:t>04.13</w:t>
            </w:r>
          </w:p>
        </w:tc>
        <w:tc>
          <w:tcPr>
            <w:tcW w:w="19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Психокоррекционная программа для детей</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Ким Ольга Вячеславовна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связанные с</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старшего дошкольного возраста с нарушениями</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node/103</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речи «Вместе учимся</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00" w:type="dxa"/>
            <w:tcBorders>
              <w:right w:val="single" w:sz="8" w:space="0" w:color="231F20"/>
            </w:tcBorders>
            <w:vAlign w:val="bottom"/>
          </w:tcPr>
          <w:p w:rsidR="00F94C3C" w:rsidRDefault="00F94C3C">
            <w:pPr>
              <w:rPr>
                <w:sz w:val="20"/>
                <w:szCs w:val="20"/>
              </w:rPr>
            </w:pPr>
          </w:p>
        </w:tc>
        <w:tc>
          <w:tcPr>
            <w:tcW w:w="190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говорить»</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460"/>
        </w:trPr>
        <w:tc>
          <w:tcPr>
            <w:tcW w:w="880" w:type="dxa"/>
            <w:tcBorders>
              <w:right w:val="single" w:sz="8" w:space="0" w:color="231F20"/>
            </w:tcBorders>
            <w:vAlign w:val="bottom"/>
          </w:tcPr>
          <w:p w:rsidR="00F94C3C" w:rsidRDefault="00F94C3C">
            <w:pPr>
              <w:rPr>
                <w:sz w:val="24"/>
                <w:szCs w:val="24"/>
              </w:rPr>
            </w:pPr>
          </w:p>
        </w:tc>
        <w:tc>
          <w:tcPr>
            <w:tcW w:w="900" w:type="dxa"/>
            <w:tcBorders>
              <w:bottom w:val="single" w:sz="8" w:space="0" w:color="231F20"/>
              <w:right w:val="single" w:sz="8" w:space="0" w:color="231F20"/>
            </w:tcBorders>
            <w:vAlign w:val="bottom"/>
          </w:tcPr>
          <w:p w:rsidR="00F94C3C" w:rsidRDefault="00F94C3C">
            <w:pPr>
              <w:rPr>
                <w:sz w:val="24"/>
                <w:szCs w:val="24"/>
              </w:rPr>
            </w:pPr>
          </w:p>
        </w:tc>
        <w:tc>
          <w:tcPr>
            <w:tcW w:w="1900" w:type="dxa"/>
            <w:tcBorders>
              <w:bottom w:val="single" w:sz="8" w:space="0" w:color="231F20"/>
              <w:right w:val="single" w:sz="8" w:space="0" w:color="231F20"/>
            </w:tcBorders>
            <w:vAlign w:val="bottom"/>
          </w:tcPr>
          <w:p w:rsidR="00F94C3C" w:rsidRDefault="00F94C3C">
            <w:pPr>
              <w:rPr>
                <w:sz w:val="24"/>
                <w:szCs w:val="24"/>
              </w:rPr>
            </w:pPr>
          </w:p>
        </w:tc>
        <w:tc>
          <w:tcPr>
            <w:tcW w:w="4400" w:type="dxa"/>
            <w:tcBorders>
              <w:bottom w:val="single" w:sz="8" w:space="0" w:color="231F20"/>
              <w:right w:val="single" w:sz="8" w:space="0" w:color="231F20"/>
            </w:tcBorders>
            <w:vAlign w:val="bottom"/>
          </w:tcPr>
          <w:p w:rsidR="00F94C3C" w:rsidRDefault="00F94C3C">
            <w:pPr>
              <w:rPr>
                <w:sz w:val="24"/>
                <w:szCs w:val="24"/>
              </w:rPr>
            </w:pPr>
          </w:p>
        </w:tc>
        <w:tc>
          <w:tcPr>
            <w:tcW w:w="2980" w:type="dxa"/>
            <w:tcBorders>
              <w:bottom w:val="single" w:sz="8" w:space="0" w:color="231F20"/>
              <w:right w:val="single" w:sz="8" w:space="0" w:color="231F20"/>
            </w:tcBorders>
            <w:vAlign w:val="bottom"/>
          </w:tcPr>
          <w:p w:rsidR="00F94C3C" w:rsidRDefault="00F94C3C">
            <w:pPr>
              <w:rPr>
                <w:sz w:val="24"/>
                <w:szCs w:val="24"/>
              </w:rPr>
            </w:pPr>
          </w:p>
        </w:tc>
        <w:tc>
          <w:tcPr>
            <w:tcW w:w="2540" w:type="dxa"/>
            <w:tcBorders>
              <w:bottom w:val="single" w:sz="8" w:space="0" w:color="231F20"/>
              <w:right w:val="single" w:sz="8" w:space="0" w:color="231F20"/>
            </w:tcBorders>
            <w:vAlign w:val="bottom"/>
          </w:tcPr>
          <w:p w:rsidR="00F94C3C" w:rsidRDefault="00F94C3C">
            <w:pPr>
              <w:rPr>
                <w:sz w:val="24"/>
                <w:szCs w:val="24"/>
              </w:rPr>
            </w:pPr>
          </w:p>
        </w:tc>
        <w:tc>
          <w:tcPr>
            <w:tcW w:w="1820" w:type="dxa"/>
            <w:tcBorders>
              <w:bottom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861" w:bottom="652" w:left="580" w:header="0" w:footer="0" w:gutter="0"/>
          <w:cols w:space="720" w:equalWidth="0">
            <w:col w:w="15400"/>
          </w:cols>
        </w:sectPr>
      </w:pPr>
    </w:p>
    <w:tbl>
      <w:tblPr>
        <w:tblW w:w="0" w:type="auto"/>
        <w:tblLayout w:type="fixed"/>
        <w:tblCellMar>
          <w:left w:w="0" w:type="dxa"/>
          <w:right w:w="0" w:type="dxa"/>
        </w:tblCellMar>
        <w:tblLook w:val="04A0" w:firstRow="1" w:lastRow="0" w:firstColumn="1" w:lastColumn="0" w:noHBand="0" w:noVBand="1"/>
      </w:tblPr>
      <w:tblGrid>
        <w:gridCol w:w="880"/>
        <w:gridCol w:w="940"/>
        <w:gridCol w:w="1860"/>
        <w:gridCol w:w="4420"/>
        <w:gridCol w:w="2960"/>
        <w:gridCol w:w="2540"/>
        <w:gridCol w:w="1820"/>
        <w:gridCol w:w="30"/>
      </w:tblGrid>
      <w:tr w:rsidR="00F94C3C">
        <w:trPr>
          <w:trHeight w:val="239"/>
        </w:trPr>
        <w:tc>
          <w:tcPr>
            <w:tcW w:w="880" w:type="dxa"/>
            <w:tcBorders>
              <w:right w:val="single" w:sz="8" w:space="0" w:color="231F20"/>
            </w:tcBorders>
            <w:vAlign w:val="bottom"/>
          </w:tcPr>
          <w:p w:rsidR="00F94C3C" w:rsidRDefault="00F94C3C">
            <w:pPr>
              <w:rPr>
                <w:sz w:val="20"/>
                <w:szCs w:val="20"/>
              </w:rPr>
            </w:pPr>
          </w:p>
        </w:tc>
        <w:tc>
          <w:tcPr>
            <w:tcW w:w="940" w:type="dxa"/>
            <w:tcBorders>
              <w:top w:val="single" w:sz="8" w:space="0" w:color="231F20"/>
              <w:right w:val="single" w:sz="8" w:space="0" w:color="231F20"/>
            </w:tcBorders>
            <w:vAlign w:val="bottom"/>
          </w:tcPr>
          <w:p w:rsidR="00F94C3C" w:rsidRDefault="00C806BD">
            <w:pPr>
              <w:ind w:right="360"/>
              <w:jc w:val="right"/>
              <w:rPr>
                <w:sz w:val="20"/>
                <w:szCs w:val="20"/>
              </w:rPr>
            </w:pPr>
            <w:r>
              <w:rPr>
                <w:rFonts w:eastAsia="Times New Roman"/>
                <w:color w:val="231F20"/>
                <w:sz w:val="20"/>
                <w:szCs w:val="20"/>
              </w:rPr>
              <w:t>04.14</w:t>
            </w:r>
          </w:p>
        </w:tc>
        <w:tc>
          <w:tcPr>
            <w:tcW w:w="186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Основная школа</w:t>
            </w:r>
          </w:p>
        </w:tc>
        <w:tc>
          <w:tcPr>
            <w:tcW w:w="442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Психолого-педагогическая программа коррекции</w:t>
            </w:r>
          </w:p>
        </w:tc>
        <w:tc>
          <w:tcPr>
            <w:tcW w:w="296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Галич Марьям Александровна</w:t>
            </w:r>
          </w:p>
        </w:tc>
        <w:tc>
          <w:tcPr>
            <w:tcW w:w="254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Трудности в форме</w:t>
            </w:r>
          </w:p>
        </w:tc>
        <w:tc>
          <w:tcPr>
            <w:tcW w:w="182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основных симптомов и агрессивного поведения у</w:t>
            </w: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девиантного поведения</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node/300</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детей 10-12 лет с СДВГ с использованием набора</w:t>
            </w: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P.E.R.T.R.A. «Импульс»</w:t>
            </w:r>
          </w:p>
        </w:tc>
        <w:tc>
          <w:tcPr>
            <w:tcW w:w="296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339"/>
        </w:trPr>
        <w:tc>
          <w:tcPr>
            <w:tcW w:w="880" w:type="dxa"/>
            <w:tcBorders>
              <w:right w:val="single" w:sz="8" w:space="0" w:color="231F20"/>
            </w:tcBorders>
            <w:vAlign w:val="bottom"/>
          </w:tcPr>
          <w:p w:rsidR="00F94C3C" w:rsidRDefault="00F94C3C">
            <w:pPr>
              <w:rPr>
                <w:sz w:val="24"/>
                <w:szCs w:val="24"/>
              </w:rPr>
            </w:pPr>
          </w:p>
        </w:tc>
        <w:tc>
          <w:tcPr>
            <w:tcW w:w="940" w:type="dxa"/>
            <w:vAlign w:val="bottom"/>
          </w:tcPr>
          <w:p w:rsidR="00F94C3C" w:rsidRDefault="00F94C3C">
            <w:pPr>
              <w:rPr>
                <w:sz w:val="24"/>
                <w:szCs w:val="24"/>
              </w:rPr>
            </w:pPr>
          </w:p>
        </w:tc>
        <w:tc>
          <w:tcPr>
            <w:tcW w:w="1860" w:type="dxa"/>
            <w:vAlign w:val="bottom"/>
          </w:tcPr>
          <w:p w:rsidR="00F94C3C" w:rsidRDefault="00F94C3C">
            <w:pPr>
              <w:rPr>
                <w:sz w:val="24"/>
                <w:szCs w:val="24"/>
              </w:rPr>
            </w:pPr>
          </w:p>
        </w:tc>
        <w:tc>
          <w:tcPr>
            <w:tcW w:w="7380" w:type="dxa"/>
            <w:gridSpan w:val="2"/>
            <w:vAlign w:val="bottom"/>
          </w:tcPr>
          <w:p w:rsidR="00F94C3C" w:rsidRDefault="00C806BD">
            <w:pPr>
              <w:ind w:left="1540"/>
              <w:rPr>
                <w:sz w:val="20"/>
                <w:szCs w:val="20"/>
              </w:rPr>
            </w:pPr>
            <w:r>
              <w:rPr>
                <w:rFonts w:eastAsia="Times New Roman"/>
                <w:color w:val="231F20"/>
                <w:sz w:val="20"/>
                <w:szCs w:val="20"/>
              </w:rPr>
              <w:t>05. ПРОГРАММЫ КОРРЕКЦИОННО-РАЗВИВАЮЩЕЙ РАБОТЫ</w:t>
            </w:r>
          </w:p>
        </w:tc>
        <w:tc>
          <w:tcPr>
            <w:tcW w:w="2540" w:type="dxa"/>
            <w:vAlign w:val="bottom"/>
          </w:tcPr>
          <w:p w:rsidR="00F94C3C" w:rsidRDefault="00F94C3C">
            <w:pPr>
              <w:rPr>
                <w:sz w:val="24"/>
                <w:szCs w:val="24"/>
              </w:rPr>
            </w:pPr>
          </w:p>
        </w:tc>
        <w:tc>
          <w:tcPr>
            <w:tcW w:w="1820" w:type="dxa"/>
            <w:tcBorders>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116"/>
        </w:trPr>
        <w:tc>
          <w:tcPr>
            <w:tcW w:w="880" w:type="dxa"/>
            <w:tcBorders>
              <w:right w:val="single" w:sz="8" w:space="0" w:color="231F20"/>
            </w:tcBorders>
            <w:vAlign w:val="bottom"/>
          </w:tcPr>
          <w:p w:rsidR="00F94C3C" w:rsidRDefault="00F94C3C">
            <w:pPr>
              <w:rPr>
                <w:sz w:val="10"/>
                <w:szCs w:val="10"/>
              </w:rPr>
            </w:pPr>
          </w:p>
        </w:tc>
        <w:tc>
          <w:tcPr>
            <w:tcW w:w="940" w:type="dxa"/>
            <w:tcBorders>
              <w:bottom w:val="single" w:sz="8" w:space="0" w:color="231F20"/>
            </w:tcBorders>
            <w:vAlign w:val="bottom"/>
          </w:tcPr>
          <w:p w:rsidR="00F94C3C" w:rsidRDefault="00F94C3C">
            <w:pPr>
              <w:rPr>
                <w:sz w:val="10"/>
                <w:szCs w:val="10"/>
              </w:rPr>
            </w:pPr>
          </w:p>
        </w:tc>
        <w:tc>
          <w:tcPr>
            <w:tcW w:w="1860" w:type="dxa"/>
            <w:tcBorders>
              <w:bottom w:val="single" w:sz="8" w:space="0" w:color="231F20"/>
            </w:tcBorders>
            <w:vAlign w:val="bottom"/>
          </w:tcPr>
          <w:p w:rsidR="00F94C3C" w:rsidRDefault="00F94C3C">
            <w:pPr>
              <w:rPr>
                <w:sz w:val="10"/>
                <w:szCs w:val="10"/>
              </w:rPr>
            </w:pPr>
          </w:p>
        </w:tc>
        <w:tc>
          <w:tcPr>
            <w:tcW w:w="4420" w:type="dxa"/>
            <w:tcBorders>
              <w:bottom w:val="single" w:sz="8" w:space="0" w:color="231F20"/>
            </w:tcBorders>
            <w:vAlign w:val="bottom"/>
          </w:tcPr>
          <w:p w:rsidR="00F94C3C" w:rsidRDefault="00F94C3C">
            <w:pPr>
              <w:rPr>
                <w:sz w:val="10"/>
                <w:szCs w:val="10"/>
              </w:rPr>
            </w:pPr>
          </w:p>
        </w:tc>
        <w:tc>
          <w:tcPr>
            <w:tcW w:w="2960" w:type="dxa"/>
            <w:tcBorders>
              <w:bottom w:val="single" w:sz="8" w:space="0" w:color="231F20"/>
            </w:tcBorders>
            <w:vAlign w:val="bottom"/>
          </w:tcPr>
          <w:p w:rsidR="00F94C3C" w:rsidRDefault="00F94C3C">
            <w:pPr>
              <w:rPr>
                <w:sz w:val="10"/>
                <w:szCs w:val="10"/>
              </w:rPr>
            </w:pPr>
          </w:p>
        </w:tc>
        <w:tc>
          <w:tcPr>
            <w:tcW w:w="2540" w:type="dxa"/>
            <w:tcBorders>
              <w:bottom w:val="single" w:sz="8" w:space="0" w:color="231F20"/>
            </w:tcBorders>
            <w:vAlign w:val="bottom"/>
          </w:tcPr>
          <w:p w:rsidR="00F94C3C" w:rsidRDefault="00F94C3C">
            <w:pPr>
              <w:rPr>
                <w:sz w:val="10"/>
                <w:szCs w:val="10"/>
              </w:rPr>
            </w:pPr>
          </w:p>
        </w:tc>
        <w:tc>
          <w:tcPr>
            <w:tcW w:w="1820" w:type="dxa"/>
            <w:tcBorders>
              <w:bottom w:val="single" w:sz="8" w:space="0" w:color="231F20"/>
              <w:right w:val="single" w:sz="8" w:space="0" w:color="231F20"/>
            </w:tcBorders>
            <w:vAlign w:val="bottom"/>
          </w:tcPr>
          <w:p w:rsidR="00F94C3C" w:rsidRDefault="00F94C3C">
            <w:pPr>
              <w:rPr>
                <w:sz w:val="10"/>
                <w:szCs w:val="10"/>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24" w:lineRule="exact"/>
              <w:ind w:right="360"/>
              <w:jc w:val="right"/>
              <w:rPr>
                <w:sz w:val="20"/>
                <w:szCs w:val="20"/>
              </w:rPr>
            </w:pPr>
            <w:r>
              <w:rPr>
                <w:rFonts w:eastAsia="Times New Roman"/>
                <w:color w:val="231F20"/>
                <w:sz w:val="20"/>
                <w:szCs w:val="20"/>
              </w:rPr>
              <w:t>05.01</w:t>
            </w:r>
          </w:p>
        </w:tc>
        <w:tc>
          <w:tcPr>
            <w:tcW w:w="18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Дошкольное</w:t>
            </w:r>
          </w:p>
        </w:tc>
        <w:tc>
          <w:tcPr>
            <w:tcW w:w="44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Программа коррекционно-развивающей работы с</w:t>
            </w:r>
          </w:p>
        </w:tc>
        <w:tc>
          <w:tcPr>
            <w:tcW w:w="29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Абрамова Ольга Александровна,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общем</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детьми старшего дошкольного возраста</w:t>
            </w: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Кострыгина Наталья Викторовна,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психологическом развитии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node/89</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«Игралочка»</w:t>
            </w: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Оганесян</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880" w:type="dxa"/>
            <w:tcBorders>
              <w:right w:val="single" w:sz="8" w:space="0" w:color="231F20"/>
            </w:tcBorders>
            <w:vAlign w:val="bottom"/>
          </w:tcPr>
          <w:p w:rsidR="00F94C3C" w:rsidRDefault="00F94C3C">
            <w:pPr>
              <w:rPr>
                <w:sz w:val="19"/>
                <w:szCs w:val="19"/>
              </w:rPr>
            </w:pPr>
          </w:p>
        </w:tc>
        <w:tc>
          <w:tcPr>
            <w:tcW w:w="940" w:type="dxa"/>
            <w:tcBorders>
              <w:bottom w:val="single" w:sz="8" w:space="0" w:color="231F20"/>
              <w:right w:val="single" w:sz="8" w:space="0" w:color="231F20"/>
            </w:tcBorders>
            <w:vAlign w:val="bottom"/>
          </w:tcPr>
          <w:p w:rsidR="00F94C3C" w:rsidRDefault="00F94C3C">
            <w:pPr>
              <w:rPr>
                <w:sz w:val="19"/>
                <w:szCs w:val="19"/>
              </w:rPr>
            </w:pPr>
          </w:p>
        </w:tc>
        <w:tc>
          <w:tcPr>
            <w:tcW w:w="1860" w:type="dxa"/>
            <w:tcBorders>
              <w:bottom w:val="single" w:sz="8" w:space="0" w:color="231F20"/>
              <w:right w:val="single" w:sz="8" w:space="0" w:color="231F20"/>
            </w:tcBorders>
            <w:vAlign w:val="bottom"/>
          </w:tcPr>
          <w:p w:rsidR="00F94C3C" w:rsidRDefault="00F94C3C">
            <w:pPr>
              <w:rPr>
                <w:sz w:val="19"/>
                <w:szCs w:val="19"/>
              </w:rPr>
            </w:pPr>
          </w:p>
        </w:tc>
        <w:tc>
          <w:tcPr>
            <w:tcW w:w="4420" w:type="dxa"/>
            <w:tcBorders>
              <w:bottom w:val="single" w:sz="8" w:space="0" w:color="231F20"/>
              <w:right w:val="single" w:sz="8" w:space="0" w:color="231F20"/>
            </w:tcBorders>
            <w:vAlign w:val="bottom"/>
          </w:tcPr>
          <w:p w:rsidR="00F94C3C" w:rsidRDefault="00F94C3C">
            <w:pPr>
              <w:rPr>
                <w:sz w:val="19"/>
                <w:szCs w:val="19"/>
              </w:rPr>
            </w:pPr>
          </w:p>
        </w:tc>
        <w:tc>
          <w:tcPr>
            <w:tcW w:w="2960" w:type="dxa"/>
            <w:tcBorders>
              <w:bottom w:val="single" w:sz="8" w:space="0" w:color="231F20"/>
              <w:right w:val="single" w:sz="8" w:space="0" w:color="231F20"/>
            </w:tcBorders>
            <w:vAlign w:val="bottom"/>
          </w:tcPr>
          <w:p w:rsidR="00F94C3C" w:rsidRDefault="00C806BD">
            <w:pPr>
              <w:spacing w:line="229" w:lineRule="exact"/>
              <w:rPr>
                <w:sz w:val="20"/>
                <w:szCs w:val="20"/>
              </w:rPr>
            </w:pPr>
            <w:r>
              <w:rPr>
                <w:rFonts w:eastAsia="Times New Roman"/>
                <w:sz w:val="20"/>
                <w:szCs w:val="20"/>
              </w:rPr>
              <w:t>Стелла Нарибековна</w:t>
            </w: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05.02</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Начальная школа,</w:t>
            </w:r>
          </w:p>
        </w:tc>
        <w:tc>
          <w:tcPr>
            <w:tcW w:w="44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Программа комплексного психолого-</w:t>
            </w:r>
          </w:p>
        </w:tc>
        <w:tc>
          <w:tcPr>
            <w:tcW w:w="2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Айнуллина Елена Николаевна,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связанные с</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основная школа</w:t>
            </w: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педагогического сопровождения семей</w:t>
            </w: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Шатунова Ольга Николаевна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node/90</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воспитанников с ОВЗ «Эффективные практики</w:t>
            </w: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взаимодействия с семьей –</w:t>
            </w: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перекресток возможностей»</w:t>
            </w:r>
          </w:p>
        </w:tc>
        <w:tc>
          <w:tcPr>
            <w:tcW w:w="296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05.03</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Психолого-педагогическая коррекционно-</w:t>
            </w:r>
          </w:p>
        </w:tc>
        <w:tc>
          <w:tcPr>
            <w:tcW w:w="2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общем</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развивающая программа «Преодоление»</w:t>
            </w: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Евтушенко Ольга Сергеевна,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психологическом развитии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node/119</w:t>
            </w: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F94C3C">
            <w:pPr>
              <w:rPr>
                <w:sz w:val="19"/>
                <w:szCs w:val="19"/>
              </w:rPr>
            </w:pPr>
          </w:p>
        </w:tc>
        <w:tc>
          <w:tcPr>
            <w:tcW w:w="1860" w:type="dxa"/>
            <w:tcBorders>
              <w:right w:val="single" w:sz="8" w:space="0" w:color="231F20"/>
            </w:tcBorders>
            <w:vAlign w:val="bottom"/>
          </w:tcPr>
          <w:p w:rsidR="00F94C3C" w:rsidRDefault="00F94C3C">
            <w:pPr>
              <w:rPr>
                <w:sz w:val="19"/>
                <w:szCs w:val="19"/>
              </w:rPr>
            </w:pPr>
          </w:p>
        </w:tc>
        <w:tc>
          <w:tcPr>
            <w:tcW w:w="4420" w:type="dxa"/>
            <w:tcBorders>
              <w:right w:val="single" w:sz="8" w:space="0" w:color="231F20"/>
            </w:tcBorders>
            <w:vAlign w:val="bottom"/>
          </w:tcPr>
          <w:p w:rsidR="00F94C3C" w:rsidRDefault="00F94C3C">
            <w:pPr>
              <w:rPr>
                <w:sz w:val="19"/>
                <w:szCs w:val="19"/>
              </w:rPr>
            </w:pPr>
          </w:p>
        </w:tc>
        <w:tc>
          <w:tcPr>
            <w:tcW w:w="2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Сюрина Ольга Васильевна,</w:t>
            </w:r>
          </w:p>
        </w:tc>
        <w:tc>
          <w:tcPr>
            <w:tcW w:w="2540" w:type="dxa"/>
            <w:tcBorders>
              <w:right w:val="single" w:sz="8" w:space="0" w:color="231F20"/>
            </w:tcBorders>
            <w:vAlign w:val="bottom"/>
          </w:tcPr>
          <w:p w:rsidR="00F94C3C" w:rsidRDefault="00F94C3C">
            <w:pPr>
              <w:rPr>
                <w:sz w:val="19"/>
                <w:szCs w:val="19"/>
              </w:rPr>
            </w:pPr>
          </w:p>
        </w:tc>
        <w:tc>
          <w:tcPr>
            <w:tcW w:w="182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F94C3C">
            <w:pPr>
              <w:rPr>
                <w:sz w:val="20"/>
                <w:szCs w:val="20"/>
              </w:rPr>
            </w:pP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Шинкаренко Екатерина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F94C3C">
            <w:pPr>
              <w:rPr>
                <w:sz w:val="20"/>
                <w:szCs w:val="20"/>
              </w:rPr>
            </w:pPr>
          </w:p>
        </w:tc>
        <w:tc>
          <w:tcPr>
            <w:tcW w:w="296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Александровна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05.04</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«Дари добро»</w:t>
            </w:r>
          </w:p>
        </w:tc>
        <w:tc>
          <w:tcPr>
            <w:tcW w:w="2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Шакирова Ольга Алексеевна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F94C3C">
            <w:pPr>
              <w:rPr>
                <w:sz w:val="20"/>
                <w:szCs w:val="20"/>
              </w:rPr>
            </w:pP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отклонений от</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node/125</w:t>
            </w:r>
          </w:p>
        </w:tc>
        <w:tc>
          <w:tcPr>
            <w:tcW w:w="0" w:type="dxa"/>
            <w:vAlign w:val="bottom"/>
          </w:tcPr>
          <w:p w:rsidR="00F94C3C" w:rsidRDefault="00F94C3C">
            <w:pPr>
              <w:rPr>
                <w:sz w:val="1"/>
                <w:szCs w:val="1"/>
              </w:rPr>
            </w:pPr>
          </w:p>
        </w:tc>
      </w:tr>
      <w:tr w:rsidR="00F94C3C">
        <w:trPr>
          <w:trHeight w:val="231"/>
        </w:trPr>
        <w:tc>
          <w:tcPr>
            <w:tcW w:w="880" w:type="dxa"/>
            <w:vMerge w:val="restart"/>
            <w:tcBorders>
              <w:right w:val="single" w:sz="8" w:space="0" w:color="231F20"/>
            </w:tcBorders>
            <w:textDirection w:val="tbRl"/>
            <w:vAlign w:val="bottom"/>
          </w:tcPr>
          <w:p w:rsidR="00F94C3C" w:rsidRDefault="00C806BD">
            <w:pPr>
              <w:ind w:right="550"/>
              <w:jc w:val="right"/>
              <w:rPr>
                <w:sz w:val="20"/>
                <w:szCs w:val="20"/>
              </w:rPr>
            </w:pPr>
            <w:r>
              <w:rPr>
                <w:rFonts w:eastAsia="Times New Roman"/>
                <w:color w:val="231F20"/>
                <w:w w:val="99"/>
                <w:sz w:val="20"/>
                <w:szCs w:val="20"/>
              </w:rPr>
              <w:t>153</w:t>
            </w:r>
          </w:p>
        </w:tc>
        <w:tc>
          <w:tcPr>
            <w:tcW w:w="94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F94C3C">
            <w:pPr>
              <w:rPr>
                <w:sz w:val="20"/>
                <w:szCs w:val="20"/>
              </w:rPr>
            </w:pPr>
          </w:p>
        </w:tc>
        <w:tc>
          <w:tcPr>
            <w:tcW w:w="296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социальных норм</w:t>
            </w: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126"/>
        </w:trPr>
        <w:tc>
          <w:tcPr>
            <w:tcW w:w="880" w:type="dxa"/>
            <w:vMerge/>
            <w:tcBorders>
              <w:right w:val="single" w:sz="8" w:space="0" w:color="231F20"/>
            </w:tcBorders>
            <w:vAlign w:val="bottom"/>
          </w:tcPr>
          <w:p w:rsidR="00F94C3C" w:rsidRDefault="00F94C3C">
            <w:pPr>
              <w:rPr>
                <w:sz w:val="10"/>
                <w:szCs w:val="10"/>
              </w:rPr>
            </w:pPr>
          </w:p>
        </w:tc>
        <w:tc>
          <w:tcPr>
            <w:tcW w:w="940" w:type="dxa"/>
            <w:vMerge w:val="restart"/>
            <w:tcBorders>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05.05</w:t>
            </w:r>
          </w:p>
        </w:tc>
        <w:tc>
          <w:tcPr>
            <w:tcW w:w="186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42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«Коррекционно-развивающая программа</w:t>
            </w:r>
          </w:p>
        </w:tc>
        <w:tc>
          <w:tcPr>
            <w:tcW w:w="296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Тишурова Анжелика Ярославна,</w:t>
            </w:r>
          </w:p>
        </w:tc>
        <w:tc>
          <w:tcPr>
            <w:tcW w:w="254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связанные с</w:t>
            </w:r>
          </w:p>
        </w:tc>
        <w:tc>
          <w:tcPr>
            <w:tcW w:w="182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94"/>
        </w:trPr>
        <w:tc>
          <w:tcPr>
            <w:tcW w:w="880" w:type="dxa"/>
            <w:tcBorders>
              <w:right w:val="single" w:sz="8" w:space="0" w:color="231F20"/>
            </w:tcBorders>
            <w:vAlign w:val="bottom"/>
          </w:tcPr>
          <w:p w:rsidR="00F94C3C" w:rsidRDefault="00F94C3C">
            <w:pPr>
              <w:rPr>
                <w:sz w:val="8"/>
                <w:szCs w:val="8"/>
              </w:rPr>
            </w:pPr>
          </w:p>
        </w:tc>
        <w:tc>
          <w:tcPr>
            <w:tcW w:w="940" w:type="dxa"/>
            <w:vMerge/>
            <w:tcBorders>
              <w:right w:val="single" w:sz="8" w:space="0" w:color="231F20"/>
            </w:tcBorders>
            <w:vAlign w:val="bottom"/>
          </w:tcPr>
          <w:p w:rsidR="00F94C3C" w:rsidRDefault="00F94C3C">
            <w:pPr>
              <w:rPr>
                <w:sz w:val="8"/>
                <w:szCs w:val="8"/>
              </w:rPr>
            </w:pPr>
          </w:p>
        </w:tc>
        <w:tc>
          <w:tcPr>
            <w:tcW w:w="1860" w:type="dxa"/>
            <w:vMerge/>
            <w:tcBorders>
              <w:right w:val="single" w:sz="8" w:space="0" w:color="231F20"/>
            </w:tcBorders>
            <w:vAlign w:val="bottom"/>
          </w:tcPr>
          <w:p w:rsidR="00F94C3C" w:rsidRDefault="00F94C3C">
            <w:pPr>
              <w:rPr>
                <w:sz w:val="8"/>
                <w:szCs w:val="8"/>
              </w:rPr>
            </w:pPr>
          </w:p>
        </w:tc>
        <w:tc>
          <w:tcPr>
            <w:tcW w:w="4420" w:type="dxa"/>
            <w:vMerge/>
            <w:tcBorders>
              <w:right w:val="single" w:sz="8" w:space="0" w:color="231F20"/>
            </w:tcBorders>
            <w:vAlign w:val="bottom"/>
          </w:tcPr>
          <w:p w:rsidR="00F94C3C" w:rsidRDefault="00F94C3C">
            <w:pPr>
              <w:rPr>
                <w:sz w:val="8"/>
                <w:szCs w:val="8"/>
              </w:rPr>
            </w:pPr>
          </w:p>
        </w:tc>
        <w:tc>
          <w:tcPr>
            <w:tcW w:w="2960" w:type="dxa"/>
            <w:vMerge/>
            <w:tcBorders>
              <w:right w:val="single" w:sz="8" w:space="0" w:color="231F20"/>
            </w:tcBorders>
            <w:vAlign w:val="bottom"/>
          </w:tcPr>
          <w:p w:rsidR="00F94C3C" w:rsidRDefault="00F94C3C">
            <w:pPr>
              <w:rPr>
                <w:sz w:val="8"/>
                <w:szCs w:val="8"/>
              </w:rPr>
            </w:pPr>
          </w:p>
        </w:tc>
        <w:tc>
          <w:tcPr>
            <w:tcW w:w="2540" w:type="dxa"/>
            <w:vMerge/>
            <w:tcBorders>
              <w:right w:val="single" w:sz="8" w:space="0" w:color="231F20"/>
            </w:tcBorders>
            <w:vAlign w:val="bottom"/>
          </w:tcPr>
          <w:p w:rsidR="00F94C3C" w:rsidRDefault="00F94C3C">
            <w:pPr>
              <w:rPr>
                <w:sz w:val="8"/>
                <w:szCs w:val="8"/>
              </w:rPr>
            </w:pPr>
          </w:p>
        </w:tc>
        <w:tc>
          <w:tcPr>
            <w:tcW w:w="1820" w:type="dxa"/>
            <w:vMerge/>
            <w:tcBorders>
              <w:right w:val="single" w:sz="8" w:space="0" w:color="231F20"/>
            </w:tcBorders>
            <w:vAlign w:val="bottom"/>
          </w:tcPr>
          <w:p w:rsidR="00F94C3C" w:rsidRDefault="00F94C3C">
            <w:pPr>
              <w:rPr>
                <w:sz w:val="8"/>
                <w:szCs w:val="8"/>
              </w:rPr>
            </w:pP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F94C3C">
            <w:pPr>
              <w:rPr>
                <w:sz w:val="19"/>
                <w:szCs w:val="19"/>
              </w:rPr>
            </w:pPr>
          </w:p>
        </w:tc>
        <w:tc>
          <w:tcPr>
            <w:tcW w:w="18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образование</w:t>
            </w:r>
          </w:p>
        </w:tc>
        <w:tc>
          <w:tcPr>
            <w:tcW w:w="44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психолого-педагогических занятий с детьми</w:t>
            </w:r>
          </w:p>
        </w:tc>
        <w:tc>
          <w:tcPr>
            <w:tcW w:w="2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Балашова Вероника Петровна</w:t>
            </w: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node/354</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дошкольного возраста с ограниченными</w:t>
            </w: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296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24" w:lineRule="exact"/>
              <w:ind w:right="360"/>
              <w:jc w:val="right"/>
              <w:rPr>
                <w:sz w:val="20"/>
                <w:szCs w:val="20"/>
              </w:rPr>
            </w:pPr>
            <w:r>
              <w:rPr>
                <w:rFonts w:eastAsia="Times New Roman"/>
                <w:color w:val="231F20"/>
                <w:sz w:val="20"/>
                <w:szCs w:val="20"/>
              </w:rPr>
              <w:t>05.06</w:t>
            </w:r>
          </w:p>
        </w:tc>
        <w:tc>
          <w:tcPr>
            <w:tcW w:w="18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Основная школа</w:t>
            </w:r>
          </w:p>
        </w:tc>
        <w:tc>
          <w:tcPr>
            <w:tcW w:w="44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«Психолого-педагогическая коррекционно-</w:t>
            </w:r>
          </w:p>
        </w:tc>
        <w:tc>
          <w:tcPr>
            <w:tcW w:w="29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Жданович Елена Валерьевна,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общем</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развивающая программа «Движение вверх»</w:t>
            </w: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психологическом развитии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node/308</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F94C3C">
            <w:pPr>
              <w:rPr>
                <w:sz w:val="20"/>
                <w:szCs w:val="20"/>
              </w:rPr>
            </w:pP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Макарова Наталья</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F94C3C">
            <w:pPr>
              <w:rPr>
                <w:sz w:val="20"/>
                <w:szCs w:val="20"/>
              </w:rPr>
            </w:pPr>
          </w:p>
        </w:tc>
        <w:tc>
          <w:tcPr>
            <w:tcW w:w="296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Ильинична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24" w:lineRule="exact"/>
              <w:ind w:right="360"/>
              <w:jc w:val="right"/>
              <w:rPr>
                <w:sz w:val="20"/>
                <w:szCs w:val="20"/>
              </w:rPr>
            </w:pPr>
            <w:r>
              <w:rPr>
                <w:rFonts w:eastAsia="Times New Roman"/>
                <w:color w:val="231F20"/>
                <w:sz w:val="20"/>
                <w:szCs w:val="20"/>
              </w:rPr>
              <w:t>05.07</w:t>
            </w:r>
          </w:p>
        </w:tc>
        <w:tc>
          <w:tcPr>
            <w:tcW w:w="18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Основная школа</w:t>
            </w:r>
          </w:p>
        </w:tc>
        <w:tc>
          <w:tcPr>
            <w:tcW w:w="44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«Психолого-педагогическаякоррекционно-</w:t>
            </w:r>
          </w:p>
        </w:tc>
        <w:tc>
          <w:tcPr>
            <w:tcW w:w="29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Косарева Ольга Викторовна,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в общем</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развивающая программа для обучающихся с</w:t>
            </w: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Косарева Юлия Викторовна,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психологическом развитии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node/339</w:t>
            </w: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F94C3C">
            <w:pPr>
              <w:rPr>
                <w:sz w:val="19"/>
                <w:szCs w:val="19"/>
              </w:rPr>
            </w:pPr>
          </w:p>
        </w:tc>
        <w:tc>
          <w:tcPr>
            <w:tcW w:w="1860" w:type="dxa"/>
            <w:tcBorders>
              <w:right w:val="single" w:sz="8" w:space="0" w:color="231F20"/>
            </w:tcBorders>
            <w:vAlign w:val="bottom"/>
          </w:tcPr>
          <w:p w:rsidR="00F94C3C" w:rsidRDefault="00F94C3C">
            <w:pPr>
              <w:rPr>
                <w:sz w:val="19"/>
                <w:szCs w:val="19"/>
              </w:rPr>
            </w:pPr>
          </w:p>
        </w:tc>
        <w:tc>
          <w:tcPr>
            <w:tcW w:w="44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задержкой психического развития «Грани</w:t>
            </w:r>
          </w:p>
        </w:tc>
        <w:tc>
          <w:tcPr>
            <w:tcW w:w="2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Сюрин Сергей Николаевич</w:t>
            </w:r>
          </w:p>
        </w:tc>
        <w:tc>
          <w:tcPr>
            <w:tcW w:w="2540" w:type="dxa"/>
            <w:tcBorders>
              <w:right w:val="single" w:sz="8" w:space="0" w:color="231F20"/>
            </w:tcBorders>
            <w:vAlign w:val="bottom"/>
          </w:tcPr>
          <w:p w:rsidR="00F94C3C" w:rsidRDefault="00F94C3C">
            <w:pPr>
              <w:rPr>
                <w:sz w:val="19"/>
                <w:szCs w:val="19"/>
              </w:rPr>
            </w:pPr>
          </w:p>
        </w:tc>
        <w:tc>
          <w:tcPr>
            <w:tcW w:w="182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познания»</w:t>
            </w:r>
          </w:p>
        </w:tc>
        <w:tc>
          <w:tcPr>
            <w:tcW w:w="296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05.08</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4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«Я буду слышать! Я буду понимать! Я буду</w:t>
            </w:r>
          </w:p>
        </w:tc>
        <w:tc>
          <w:tcPr>
            <w:tcW w:w="2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Исламова Лариса Анатольевна,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связанные с</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общаться! Программа коррекционно-развивающей</w:t>
            </w:r>
          </w:p>
        </w:tc>
        <w:tc>
          <w:tcPr>
            <w:tcW w:w="2960" w:type="dxa"/>
            <w:tcBorders>
              <w:right w:val="single" w:sz="8" w:space="0" w:color="231F20"/>
            </w:tcBorders>
            <w:vAlign w:val="bottom"/>
          </w:tcPr>
          <w:p w:rsidR="00F94C3C" w:rsidRDefault="00C806BD">
            <w:pPr>
              <w:rPr>
                <w:sz w:val="20"/>
                <w:szCs w:val="20"/>
              </w:rPr>
            </w:pPr>
            <w:r>
              <w:rPr>
                <w:rFonts w:eastAsia="Times New Roman"/>
                <w:sz w:val="20"/>
                <w:szCs w:val="20"/>
              </w:rPr>
              <w:t>Крайнева Ирина Викторовна,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node/310</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работы с детьми младшего дошкольного возраста</w:t>
            </w:r>
          </w:p>
        </w:tc>
        <w:tc>
          <w:tcPr>
            <w:tcW w:w="2960" w:type="dxa"/>
            <w:tcBorders>
              <w:right w:val="single" w:sz="8" w:space="0" w:color="231F20"/>
            </w:tcBorders>
            <w:vAlign w:val="bottom"/>
          </w:tcPr>
          <w:p w:rsidR="00F94C3C" w:rsidRDefault="00C806BD">
            <w:pPr>
              <w:rPr>
                <w:sz w:val="20"/>
                <w:szCs w:val="20"/>
              </w:rPr>
            </w:pPr>
            <w:r>
              <w:rPr>
                <w:rFonts w:eastAsia="Times New Roman"/>
                <w:w w:val="99"/>
                <w:sz w:val="20"/>
                <w:szCs w:val="20"/>
              </w:rPr>
              <w:t>Урумбаева Людмила Анатольевна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в период реабилитации после КИ (кохлеарной</w:t>
            </w: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20" w:type="dxa"/>
            <w:tcBorders>
              <w:right w:val="single" w:sz="8" w:space="0" w:color="231F20"/>
            </w:tcBorders>
            <w:vAlign w:val="bottom"/>
          </w:tcPr>
          <w:p w:rsidR="00F94C3C" w:rsidRDefault="00C806BD">
            <w:pPr>
              <w:rPr>
                <w:sz w:val="20"/>
                <w:szCs w:val="20"/>
              </w:rPr>
            </w:pPr>
            <w:r>
              <w:rPr>
                <w:rFonts w:eastAsia="Times New Roman"/>
                <w:sz w:val="20"/>
                <w:szCs w:val="20"/>
              </w:rPr>
              <w:t>имплантации) с использованием интерактивного</w:t>
            </w:r>
          </w:p>
        </w:tc>
        <w:tc>
          <w:tcPr>
            <w:tcW w:w="296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880" w:type="dxa"/>
            <w:tcBorders>
              <w:right w:val="single" w:sz="8" w:space="0" w:color="231F20"/>
            </w:tcBorders>
            <w:vAlign w:val="bottom"/>
          </w:tcPr>
          <w:p w:rsidR="00F94C3C" w:rsidRDefault="00F94C3C">
            <w:pPr>
              <w:rPr>
                <w:sz w:val="19"/>
                <w:szCs w:val="19"/>
              </w:rPr>
            </w:pPr>
          </w:p>
        </w:tc>
        <w:tc>
          <w:tcPr>
            <w:tcW w:w="940" w:type="dxa"/>
            <w:tcBorders>
              <w:bottom w:val="single" w:sz="8" w:space="0" w:color="231F20"/>
              <w:right w:val="single" w:sz="8" w:space="0" w:color="231F20"/>
            </w:tcBorders>
            <w:vAlign w:val="bottom"/>
          </w:tcPr>
          <w:p w:rsidR="00F94C3C" w:rsidRDefault="00F94C3C">
            <w:pPr>
              <w:rPr>
                <w:sz w:val="19"/>
                <w:szCs w:val="19"/>
              </w:rPr>
            </w:pPr>
          </w:p>
        </w:tc>
        <w:tc>
          <w:tcPr>
            <w:tcW w:w="1860" w:type="dxa"/>
            <w:tcBorders>
              <w:bottom w:val="single" w:sz="8" w:space="0" w:color="231F20"/>
              <w:right w:val="single" w:sz="8" w:space="0" w:color="231F20"/>
            </w:tcBorders>
            <w:vAlign w:val="bottom"/>
          </w:tcPr>
          <w:p w:rsidR="00F94C3C" w:rsidRDefault="00F94C3C">
            <w:pPr>
              <w:rPr>
                <w:sz w:val="19"/>
                <w:szCs w:val="19"/>
              </w:rPr>
            </w:pPr>
          </w:p>
        </w:tc>
        <w:tc>
          <w:tcPr>
            <w:tcW w:w="442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оборудования»</w:t>
            </w:r>
          </w:p>
        </w:tc>
        <w:tc>
          <w:tcPr>
            <w:tcW w:w="296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21536" behindDoc="1" locked="0" layoutInCell="0" allowOverlap="1">
                <wp:simplePos x="0" y="0"/>
                <wp:positionH relativeFrom="column">
                  <wp:posOffset>1111250</wp:posOffset>
                </wp:positionH>
                <wp:positionV relativeFrom="paragraph">
                  <wp:posOffset>-2077720</wp:posOffset>
                </wp:positionV>
                <wp:extent cx="12700" cy="1270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id="Shape 23" o:spid="_x0000_s1048" style="position:absolute;margin-left:87.5pt;margin-top:-163.5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522560" behindDoc="1" locked="0" layoutInCell="0" allowOverlap="1">
                <wp:simplePos x="0" y="0"/>
                <wp:positionH relativeFrom="column">
                  <wp:posOffset>9773285</wp:posOffset>
                </wp:positionH>
                <wp:positionV relativeFrom="paragraph">
                  <wp:posOffset>-2077720</wp:posOffset>
                </wp:positionV>
                <wp:extent cx="12700" cy="1270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id="Shape 24" o:spid="_x0000_s1049" style="position:absolute;margin-left:769.55pt;margin-top:-163.5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p>
    <w:p w:rsidR="00F94C3C" w:rsidRDefault="00F94C3C">
      <w:pPr>
        <w:sectPr w:rsidR="00F94C3C">
          <w:pgSz w:w="16840" w:h="11911" w:orient="landscape"/>
          <w:pgMar w:top="1113" w:right="861" w:bottom="652" w:left="580" w:header="0" w:footer="0" w:gutter="0"/>
          <w:cols w:space="720" w:equalWidth="0">
            <w:col w:w="15400"/>
          </w:cols>
        </w:sectPr>
      </w:pPr>
    </w:p>
    <w:tbl>
      <w:tblPr>
        <w:tblW w:w="0" w:type="auto"/>
        <w:tblLayout w:type="fixed"/>
        <w:tblCellMar>
          <w:left w:w="0" w:type="dxa"/>
          <w:right w:w="0" w:type="dxa"/>
        </w:tblCellMar>
        <w:tblLook w:val="04A0" w:firstRow="1" w:lastRow="0" w:firstColumn="1" w:lastColumn="0" w:noHBand="0" w:noVBand="1"/>
      </w:tblPr>
      <w:tblGrid>
        <w:gridCol w:w="880"/>
        <w:gridCol w:w="940"/>
        <w:gridCol w:w="1860"/>
        <w:gridCol w:w="4400"/>
        <w:gridCol w:w="2980"/>
        <w:gridCol w:w="2540"/>
        <w:gridCol w:w="1820"/>
        <w:gridCol w:w="30"/>
      </w:tblGrid>
      <w:tr w:rsidR="00F94C3C">
        <w:trPr>
          <w:trHeight w:val="239"/>
        </w:trPr>
        <w:tc>
          <w:tcPr>
            <w:tcW w:w="880" w:type="dxa"/>
            <w:tcBorders>
              <w:right w:val="single" w:sz="8" w:space="0" w:color="231F20"/>
            </w:tcBorders>
            <w:vAlign w:val="bottom"/>
          </w:tcPr>
          <w:p w:rsidR="00F94C3C" w:rsidRDefault="00F94C3C">
            <w:pPr>
              <w:rPr>
                <w:sz w:val="20"/>
                <w:szCs w:val="20"/>
              </w:rPr>
            </w:pPr>
          </w:p>
        </w:tc>
        <w:tc>
          <w:tcPr>
            <w:tcW w:w="940" w:type="dxa"/>
            <w:tcBorders>
              <w:top w:val="single" w:sz="8" w:space="0" w:color="231F20"/>
              <w:right w:val="single" w:sz="8" w:space="0" w:color="231F20"/>
            </w:tcBorders>
            <w:vAlign w:val="bottom"/>
          </w:tcPr>
          <w:p w:rsidR="00F94C3C" w:rsidRDefault="00C806BD">
            <w:pPr>
              <w:ind w:right="360"/>
              <w:jc w:val="right"/>
              <w:rPr>
                <w:sz w:val="20"/>
                <w:szCs w:val="20"/>
              </w:rPr>
            </w:pPr>
            <w:r>
              <w:rPr>
                <w:rFonts w:eastAsia="Times New Roman"/>
                <w:color w:val="231F20"/>
                <w:sz w:val="20"/>
                <w:szCs w:val="20"/>
              </w:rPr>
              <w:t>05.09</w:t>
            </w:r>
          </w:p>
        </w:tc>
        <w:tc>
          <w:tcPr>
            <w:tcW w:w="186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Дошкольное</w:t>
            </w:r>
          </w:p>
        </w:tc>
        <w:tc>
          <w:tcPr>
            <w:tcW w:w="4400" w:type="dxa"/>
            <w:tcBorders>
              <w:top w:val="single" w:sz="8" w:space="0" w:color="231F20"/>
              <w:right w:val="single" w:sz="8" w:space="0" w:color="231F20"/>
            </w:tcBorders>
            <w:vAlign w:val="bottom"/>
          </w:tcPr>
          <w:p w:rsidR="00F94C3C" w:rsidRDefault="00C806BD">
            <w:pPr>
              <w:rPr>
                <w:sz w:val="20"/>
                <w:szCs w:val="20"/>
              </w:rPr>
            </w:pPr>
            <w:r>
              <w:rPr>
                <w:rFonts w:eastAsia="Times New Roman"/>
                <w:w w:val="95"/>
                <w:sz w:val="20"/>
                <w:szCs w:val="20"/>
              </w:rPr>
              <w:t>Комплексная программа психологической коррекции</w:t>
            </w:r>
          </w:p>
        </w:tc>
        <w:tc>
          <w:tcPr>
            <w:tcW w:w="298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Бала Роза Адгамовна</w:t>
            </w:r>
          </w:p>
        </w:tc>
        <w:tc>
          <w:tcPr>
            <w:tcW w:w="254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Трудности в общем</w:t>
            </w:r>
          </w:p>
        </w:tc>
        <w:tc>
          <w:tcPr>
            <w:tcW w:w="182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00" w:type="dxa"/>
            <w:tcBorders>
              <w:right w:val="single" w:sz="8" w:space="0" w:color="231F20"/>
            </w:tcBorders>
            <w:vAlign w:val="bottom"/>
          </w:tcPr>
          <w:p w:rsidR="00F94C3C" w:rsidRDefault="00C806BD">
            <w:pPr>
              <w:rPr>
                <w:sz w:val="20"/>
                <w:szCs w:val="20"/>
              </w:rPr>
            </w:pPr>
            <w:r>
              <w:rPr>
                <w:rFonts w:eastAsia="Times New Roman"/>
                <w:w w:val="96"/>
                <w:sz w:val="20"/>
                <w:szCs w:val="20"/>
              </w:rPr>
              <w:t>детей старшего дошкольного и младшего школьного</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психологическом развитии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node/276</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начальная школа</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возраста с проблемами в развитии «Я расту</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успешным»</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05.10</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Дошкольное</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Коррекционно-развивающая программа занятий</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Бабанина Алина Александровна,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связанные с</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для детей дошкольного возраста с тяжелыми</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Трифаненкова Светлана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node/275</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множественными нарушениями развития (в том</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Вячеславовна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F94C3C">
            <w:pPr>
              <w:rPr>
                <w:sz w:val="19"/>
                <w:szCs w:val="19"/>
              </w:rPr>
            </w:pPr>
          </w:p>
        </w:tc>
        <w:tc>
          <w:tcPr>
            <w:tcW w:w="186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числе для детей с расстройствами аутистического</w:t>
            </w:r>
          </w:p>
        </w:tc>
        <w:tc>
          <w:tcPr>
            <w:tcW w:w="2980" w:type="dxa"/>
            <w:tcBorders>
              <w:right w:val="single" w:sz="8" w:space="0" w:color="231F20"/>
            </w:tcBorders>
            <w:vAlign w:val="bottom"/>
          </w:tcPr>
          <w:p w:rsidR="00F94C3C" w:rsidRDefault="00F94C3C">
            <w:pPr>
              <w:rPr>
                <w:sz w:val="19"/>
                <w:szCs w:val="19"/>
              </w:rPr>
            </w:pPr>
          </w:p>
        </w:tc>
        <w:tc>
          <w:tcPr>
            <w:tcW w:w="2540" w:type="dxa"/>
            <w:tcBorders>
              <w:right w:val="single" w:sz="8" w:space="0" w:color="231F20"/>
            </w:tcBorders>
            <w:vAlign w:val="bottom"/>
          </w:tcPr>
          <w:p w:rsidR="00F94C3C" w:rsidRDefault="00F94C3C">
            <w:pPr>
              <w:rPr>
                <w:sz w:val="19"/>
                <w:szCs w:val="19"/>
              </w:rPr>
            </w:pPr>
          </w:p>
        </w:tc>
        <w:tc>
          <w:tcPr>
            <w:tcW w:w="182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спектра)</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0"/>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20" w:lineRule="exact"/>
              <w:ind w:right="360"/>
              <w:jc w:val="right"/>
              <w:rPr>
                <w:sz w:val="20"/>
                <w:szCs w:val="20"/>
              </w:rPr>
            </w:pPr>
            <w:r>
              <w:rPr>
                <w:rFonts w:eastAsia="Times New Roman"/>
                <w:color w:val="231F20"/>
                <w:sz w:val="20"/>
                <w:szCs w:val="20"/>
              </w:rPr>
              <w:t>05.11</w:t>
            </w:r>
          </w:p>
        </w:tc>
        <w:tc>
          <w:tcPr>
            <w:tcW w:w="186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Дошкольное</w:t>
            </w:r>
          </w:p>
        </w:tc>
        <w:tc>
          <w:tcPr>
            <w:tcW w:w="440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Программа коррекционно-развивающей</w:t>
            </w:r>
          </w:p>
        </w:tc>
        <w:tc>
          <w:tcPr>
            <w:tcW w:w="298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Дергунова Алла Ивановна,</w:t>
            </w:r>
          </w:p>
        </w:tc>
        <w:tc>
          <w:tcPr>
            <w:tcW w:w="254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Трудности, связанные с</w:t>
            </w:r>
          </w:p>
        </w:tc>
        <w:tc>
          <w:tcPr>
            <w:tcW w:w="182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направленности психолого-педагогического</w:t>
            </w:r>
          </w:p>
        </w:tc>
        <w:tc>
          <w:tcPr>
            <w:tcW w:w="2980" w:type="dxa"/>
            <w:tcBorders>
              <w:right w:val="single" w:sz="8" w:space="0" w:color="231F20"/>
            </w:tcBorders>
            <w:vAlign w:val="bottom"/>
          </w:tcPr>
          <w:p w:rsidR="00F94C3C" w:rsidRDefault="00C806BD">
            <w:pPr>
              <w:rPr>
                <w:sz w:val="20"/>
                <w:szCs w:val="20"/>
              </w:rPr>
            </w:pPr>
            <w:r>
              <w:rPr>
                <w:rFonts w:eastAsia="Times New Roman"/>
                <w:w w:val="99"/>
                <w:sz w:val="20"/>
                <w:szCs w:val="20"/>
              </w:rPr>
              <w:t>Корякина Любовь Александровна,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node/306</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сопровождения детей раннего и младшего</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Гребенева Наталья</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дошкольного возраста с ограниченными</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Александровна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 и детей, испытывающих</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880" w:type="dxa"/>
            <w:tcBorders>
              <w:right w:val="single" w:sz="8" w:space="0" w:color="231F20"/>
            </w:tcBorders>
            <w:vAlign w:val="bottom"/>
          </w:tcPr>
          <w:p w:rsidR="00F94C3C" w:rsidRDefault="00F94C3C">
            <w:pPr>
              <w:rPr>
                <w:sz w:val="19"/>
                <w:szCs w:val="19"/>
              </w:rPr>
            </w:pPr>
          </w:p>
        </w:tc>
        <w:tc>
          <w:tcPr>
            <w:tcW w:w="940" w:type="dxa"/>
            <w:tcBorders>
              <w:bottom w:val="single" w:sz="8" w:space="0" w:color="231F20"/>
              <w:right w:val="single" w:sz="8" w:space="0" w:color="231F20"/>
            </w:tcBorders>
            <w:vAlign w:val="bottom"/>
          </w:tcPr>
          <w:p w:rsidR="00F94C3C" w:rsidRDefault="00F94C3C">
            <w:pPr>
              <w:rPr>
                <w:sz w:val="19"/>
                <w:szCs w:val="19"/>
              </w:rPr>
            </w:pPr>
          </w:p>
        </w:tc>
        <w:tc>
          <w:tcPr>
            <w:tcW w:w="1860" w:type="dxa"/>
            <w:tcBorders>
              <w:bottom w:val="single" w:sz="8" w:space="0" w:color="231F20"/>
              <w:right w:val="single" w:sz="8" w:space="0" w:color="231F20"/>
            </w:tcBorders>
            <w:vAlign w:val="bottom"/>
          </w:tcPr>
          <w:p w:rsidR="00F94C3C" w:rsidRDefault="00F94C3C">
            <w:pPr>
              <w:rPr>
                <w:sz w:val="19"/>
                <w:szCs w:val="19"/>
              </w:rPr>
            </w:pPr>
          </w:p>
        </w:tc>
        <w:tc>
          <w:tcPr>
            <w:tcW w:w="440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трудности в развитии «Играя, развиваемся»</w:t>
            </w:r>
          </w:p>
        </w:tc>
        <w:tc>
          <w:tcPr>
            <w:tcW w:w="298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455"/>
        </w:trPr>
        <w:tc>
          <w:tcPr>
            <w:tcW w:w="880" w:type="dxa"/>
            <w:tcBorders>
              <w:right w:val="single" w:sz="8" w:space="0" w:color="231F20"/>
            </w:tcBorders>
            <w:vAlign w:val="bottom"/>
          </w:tcPr>
          <w:p w:rsidR="00F94C3C" w:rsidRDefault="00F94C3C">
            <w:pPr>
              <w:rPr>
                <w:sz w:val="24"/>
                <w:szCs w:val="24"/>
              </w:rPr>
            </w:pPr>
          </w:p>
        </w:tc>
        <w:tc>
          <w:tcPr>
            <w:tcW w:w="940" w:type="dxa"/>
            <w:vAlign w:val="bottom"/>
          </w:tcPr>
          <w:p w:rsidR="00F94C3C" w:rsidRDefault="00F94C3C">
            <w:pPr>
              <w:rPr>
                <w:sz w:val="24"/>
                <w:szCs w:val="24"/>
              </w:rPr>
            </w:pPr>
          </w:p>
        </w:tc>
        <w:tc>
          <w:tcPr>
            <w:tcW w:w="11780" w:type="dxa"/>
            <w:gridSpan w:val="4"/>
            <w:vAlign w:val="bottom"/>
          </w:tcPr>
          <w:p w:rsidR="00F94C3C" w:rsidRDefault="00C806BD">
            <w:pPr>
              <w:rPr>
                <w:sz w:val="20"/>
                <w:szCs w:val="20"/>
              </w:rPr>
            </w:pPr>
            <w:r>
              <w:rPr>
                <w:rFonts w:eastAsia="Times New Roman"/>
                <w:color w:val="231F20"/>
                <w:sz w:val="20"/>
                <w:szCs w:val="20"/>
              </w:rPr>
              <w:t>06. ТЕХНОЛОГИИ ПСИХОЛОГО-ПЕДАГОГИЧЕСКОГО СОПРОВОЖДЕНИЯ УЧАСТНИКОВ ОБРАЗОВАТЕЛЬНОГО ПРОЦЕССА</w:t>
            </w:r>
          </w:p>
        </w:tc>
        <w:tc>
          <w:tcPr>
            <w:tcW w:w="1820" w:type="dxa"/>
            <w:tcBorders>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2"/>
        </w:trPr>
        <w:tc>
          <w:tcPr>
            <w:tcW w:w="880" w:type="dxa"/>
            <w:tcBorders>
              <w:right w:val="single" w:sz="8" w:space="0" w:color="231F20"/>
            </w:tcBorders>
            <w:vAlign w:val="bottom"/>
          </w:tcPr>
          <w:p w:rsidR="00F94C3C" w:rsidRDefault="00F94C3C">
            <w:pPr>
              <w:rPr>
                <w:sz w:val="20"/>
                <w:szCs w:val="20"/>
              </w:rPr>
            </w:pPr>
          </w:p>
        </w:tc>
        <w:tc>
          <w:tcPr>
            <w:tcW w:w="940" w:type="dxa"/>
            <w:tcBorders>
              <w:bottom w:val="single" w:sz="8" w:space="0" w:color="231F20"/>
            </w:tcBorders>
            <w:vAlign w:val="bottom"/>
          </w:tcPr>
          <w:p w:rsidR="00F94C3C" w:rsidRDefault="00F94C3C">
            <w:pPr>
              <w:rPr>
                <w:sz w:val="20"/>
                <w:szCs w:val="20"/>
              </w:rPr>
            </w:pPr>
          </w:p>
        </w:tc>
        <w:tc>
          <w:tcPr>
            <w:tcW w:w="1860" w:type="dxa"/>
            <w:tcBorders>
              <w:bottom w:val="single" w:sz="8" w:space="0" w:color="231F20"/>
            </w:tcBorders>
            <w:vAlign w:val="bottom"/>
          </w:tcPr>
          <w:p w:rsidR="00F94C3C" w:rsidRDefault="00F94C3C">
            <w:pPr>
              <w:rPr>
                <w:sz w:val="20"/>
                <w:szCs w:val="20"/>
              </w:rPr>
            </w:pPr>
          </w:p>
        </w:tc>
        <w:tc>
          <w:tcPr>
            <w:tcW w:w="4400" w:type="dxa"/>
            <w:tcBorders>
              <w:bottom w:val="single" w:sz="8" w:space="0" w:color="231F20"/>
            </w:tcBorders>
            <w:vAlign w:val="bottom"/>
          </w:tcPr>
          <w:p w:rsidR="00F94C3C" w:rsidRDefault="00F94C3C">
            <w:pPr>
              <w:rPr>
                <w:sz w:val="20"/>
                <w:szCs w:val="20"/>
              </w:rPr>
            </w:pPr>
          </w:p>
        </w:tc>
        <w:tc>
          <w:tcPr>
            <w:tcW w:w="2980" w:type="dxa"/>
            <w:tcBorders>
              <w:bottom w:val="single" w:sz="8" w:space="0" w:color="231F20"/>
            </w:tcBorders>
            <w:vAlign w:val="bottom"/>
          </w:tcPr>
          <w:p w:rsidR="00F94C3C" w:rsidRDefault="00F94C3C">
            <w:pPr>
              <w:rPr>
                <w:sz w:val="20"/>
                <w:szCs w:val="20"/>
              </w:rPr>
            </w:pPr>
          </w:p>
        </w:tc>
        <w:tc>
          <w:tcPr>
            <w:tcW w:w="2540" w:type="dxa"/>
            <w:tcBorders>
              <w:bottom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24" w:lineRule="exact"/>
              <w:ind w:right="360"/>
              <w:jc w:val="right"/>
              <w:rPr>
                <w:sz w:val="20"/>
                <w:szCs w:val="20"/>
              </w:rPr>
            </w:pPr>
            <w:r>
              <w:rPr>
                <w:rFonts w:eastAsia="Times New Roman"/>
                <w:color w:val="231F20"/>
                <w:sz w:val="20"/>
                <w:szCs w:val="20"/>
              </w:rPr>
              <w:t>06.01</w:t>
            </w:r>
          </w:p>
        </w:tc>
        <w:tc>
          <w:tcPr>
            <w:tcW w:w="18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Технологии психолого-педагогического</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Алеева Лариса Викторовна,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Трудности, связанные с</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старшая школа</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сопровождения участников образовательного</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Терешкова Наталья Юрьевна,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node/91</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процесса «Парк инклюзивных технологий: от</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Акулова Елена Геннадьевна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одиночества к людям»</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Трудности в общении со</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880" w:type="dxa"/>
            <w:vMerge w:val="restart"/>
            <w:tcBorders>
              <w:right w:val="single" w:sz="8" w:space="0" w:color="231F20"/>
            </w:tcBorders>
            <w:textDirection w:val="tbRl"/>
            <w:vAlign w:val="bottom"/>
          </w:tcPr>
          <w:p w:rsidR="00F94C3C" w:rsidRDefault="00C806BD">
            <w:pPr>
              <w:ind w:right="550"/>
              <w:jc w:val="right"/>
              <w:rPr>
                <w:sz w:val="20"/>
                <w:szCs w:val="20"/>
              </w:rPr>
            </w:pPr>
            <w:r>
              <w:rPr>
                <w:rFonts w:eastAsia="Times New Roman"/>
                <w:color w:val="231F20"/>
                <w:w w:val="99"/>
                <w:sz w:val="20"/>
                <w:szCs w:val="20"/>
              </w:rPr>
              <w:t>154</w:t>
            </w:r>
          </w:p>
        </w:tc>
        <w:tc>
          <w:tcPr>
            <w:tcW w:w="940" w:type="dxa"/>
            <w:tcBorders>
              <w:bottom w:val="single" w:sz="8" w:space="0" w:color="231F20"/>
              <w:right w:val="single" w:sz="8" w:space="0" w:color="231F20"/>
            </w:tcBorders>
            <w:vAlign w:val="bottom"/>
          </w:tcPr>
          <w:p w:rsidR="00F94C3C" w:rsidRDefault="00F94C3C">
            <w:pPr>
              <w:rPr>
                <w:sz w:val="19"/>
                <w:szCs w:val="19"/>
              </w:rPr>
            </w:pPr>
          </w:p>
        </w:tc>
        <w:tc>
          <w:tcPr>
            <w:tcW w:w="1860" w:type="dxa"/>
            <w:tcBorders>
              <w:bottom w:val="single" w:sz="8" w:space="0" w:color="231F20"/>
              <w:right w:val="single" w:sz="8" w:space="0" w:color="231F20"/>
            </w:tcBorders>
            <w:vAlign w:val="bottom"/>
          </w:tcPr>
          <w:p w:rsidR="00F94C3C" w:rsidRDefault="00F94C3C">
            <w:pPr>
              <w:rPr>
                <w:sz w:val="19"/>
                <w:szCs w:val="19"/>
              </w:rPr>
            </w:pPr>
          </w:p>
        </w:tc>
        <w:tc>
          <w:tcPr>
            <w:tcW w:w="4400" w:type="dxa"/>
            <w:tcBorders>
              <w:bottom w:val="single" w:sz="8" w:space="0" w:color="231F20"/>
              <w:right w:val="single" w:sz="8" w:space="0" w:color="231F20"/>
            </w:tcBorders>
            <w:vAlign w:val="bottom"/>
          </w:tcPr>
          <w:p w:rsidR="00F94C3C" w:rsidRDefault="00F94C3C">
            <w:pPr>
              <w:rPr>
                <w:sz w:val="19"/>
                <w:szCs w:val="19"/>
              </w:rPr>
            </w:pPr>
          </w:p>
        </w:tc>
        <w:tc>
          <w:tcPr>
            <w:tcW w:w="298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сверстниками</w:t>
            </w: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138"/>
        </w:trPr>
        <w:tc>
          <w:tcPr>
            <w:tcW w:w="880" w:type="dxa"/>
            <w:vMerge/>
            <w:tcBorders>
              <w:right w:val="single" w:sz="8" w:space="0" w:color="231F20"/>
            </w:tcBorders>
            <w:vAlign w:val="bottom"/>
          </w:tcPr>
          <w:p w:rsidR="00F94C3C" w:rsidRDefault="00F94C3C">
            <w:pPr>
              <w:rPr>
                <w:sz w:val="11"/>
                <w:szCs w:val="11"/>
              </w:rPr>
            </w:pPr>
          </w:p>
        </w:tc>
        <w:tc>
          <w:tcPr>
            <w:tcW w:w="940" w:type="dxa"/>
            <w:vMerge w:val="restart"/>
            <w:tcBorders>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06.02</w:t>
            </w:r>
          </w:p>
        </w:tc>
        <w:tc>
          <w:tcPr>
            <w:tcW w:w="186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ВУЗ</w:t>
            </w:r>
          </w:p>
        </w:tc>
        <w:tc>
          <w:tcPr>
            <w:tcW w:w="440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Профилактическая программа психолого-</w:t>
            </w:r>
          </w:p>
        </w:tc>
        <w:tc>
          <w:tcPr>
            <w:tcW w:w="298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Михеева Ирина Валентиновна,</w:t>
            </w:r>
          </w:p>
        </w:tc>
        <w:tc>
          <w:tcPr>
            <w:tcW w:w="254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Развитие профессионально-</w:t>
            </w:r>
          </w:p>
        </w:tc>
        <w:tc>
          <w:tcPr>
            <w:tcW w:w="1820" w:type="dxa"/>
            <w:vMerge w:val="restart"/>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82"/>
        </w:trPr>
        <w:tc>
          <w:tcPr>
            <w:tcW w:w="880" w:type="dxa"/>
            <w:tcBorders>
              <w:right w:val="single" w:sz="8" w:space="0" w:color="231F20"/>
            </w:tcBorders>
            <w:vAlign w:val="bottom"/>
          </w:tcPr>
          <w:p w:rsidR="00F94C3C" w:rsidRDefault="00F94C3C">
            <w:pPr>
              <w:rPr>
                <w:sz w:val="7"/>
                <w:szCs w:val="7"/>
              </w:rPr>
            </w:pPr>
          </w:p>
        </w:tc>
        <w:tc>
          <w:tcPr>
            <w:tcW w:w="940" w:type="dxa"/>
            <w:vMerge/>
            <w:tcBorders>
              <w:right w:val="single" w:sz="8" w:space="0" w:color="231F20"/>
            </w:tcBorders>
            <w:vAlign w:val="bottom"/>
          </w:tcPr>
          <w:p w:rsidR="00F94C3C" w:rsidRDefault="00F94C3C">
            <w:pPr>
              <w:rPr>
                <w:sz w:val="7"/>
                <w:szCs w:val="7"/>
              </w:rPr>
            </w:pPr>
          </w:p>
        </w:tc>
        <w:tc>
          <w:tcPr>
            <w:tcW w:w="1860" w:type="dxa"/>
            <w:vMerge/>
            <w:tcBorders>
              <w:right w:val="single" w:sz="8" w:space="0" w:color="231F20"/>
            </w:tcBorders>
            <w:vAlign w:val="bottom"/>
          </w:tcPr>
          <w:p w:rsidR="00F94C3C" w:rsidRDefault="00F94C3C">
            <w:pPr>
              <w:rPr>
                <w:sz w:val="7"/>
                <w:szCs w:val="7"/>
              </w:rPr>
            </w:pPr>
          </w:p>
        </w:tc>
        <w:tc>
          <w:tcPr>
            <w:tcW w:w="4400" w:type="dxa"/>
            <w:vMerge/>
            <w:tcBorders>
              <w:right w:val="single" w:sz="8" w:space="0" w:color="231F20"/>
            </w:tcBorders>
            <w:vAlign w:val="bottom"/>
          </w:tcPr>
          <w:p w:rsidR="00F94C3C" w:rsidRDefault="00F94C3C">
            <w:pPr>
              <w:rPr>
                <w:sz w:val="7"/>
                <w:szCs w:val="7"/>
              </w:rPr>
            </w:pPr>
          </w:p>
        </w:tc>
        <w:tc>
          <w:tcPr>
            <w:tcW w:w="2980" w:type="dxa"/>
            <w:vMerge/>
            <w:tcBorders>
              <w:right w:val="single" w:sz="8" w:space="0" w:color="231F20"/>
            </w:tcBorders>
            <w:vAlign w:val="bottom"/>
          </w:tcPr>
          <w:p w:rsidR="00F94C3C" w:rsidRDefault="00F94C3C">
            <w:pPr>
              <w:rPr>
                <w:sz w:val="7"/>
                <w:szCs w:val="7"/>
              </w:rPr>
            </w:pPr>
          </w:p>
        </w:tc>
        <w:tc>
          <w:tcPr>
            <w:tcW w:w="2540" w:type="dxa"/>
            <w:vMerge/>
            <w:tcBorders>
              <w:right w:val="single" w:sz="8" w:space="0" w:color="231F20"/>
            </w:tcBorders>
            <w:vAlign w:val="bottom"/>
          </w:tcPr>
          <w:p w:rsidR="00F94C3C" w:rsidRDefault="00F94C3C">
            <w:pPr>
              <w:rPr>
                <w:sz w:val="7"/>
                <w:szCs w:val="7"/>
              </w:rPr>
            </w:pPr>
          </w:p>
        </w:tc>
        <w:tc>
          <w:tcPr>
            <w:tcW w:w="1820" w:type="dxa"/>
            <w:vMerge/>
            <w:tcBorders>
              <w:right w:val="single" w:sz="8" w:space="0" w:color="231F20"/>
            </w:tcBorders>
            <w:vAlign w:val="bottom"/>
          </w:tcPr>
          <w:p w:rsidR="00F94C3C" w:rsidRDefault="00F94C3C">
            <w:pPr>
              <w:rPr>
                <w:sz w:val="7"/>
                <w:szCs w:val="7"/>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педагогического сопровождения обучающихся</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Сыренкова Юлия Александровна,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личностного потенциала</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node/109</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первого курса в период адаптации к обучению в</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Ханина Елена Николаевна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ПОО «Первокурсник!»</w:t>
            </w: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06.03</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Технология обследования несовершеннолетних с</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Пестова Ирина Васильевна,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нарушениями поведения на ПМПК и определение</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Гурьянова Нина Александровна,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девиантного поведения</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node/113</w:t>
            </w: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условий организации индивидуальной</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Сергеева Мария Сергеевна,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880" w:type="dxa"/>
            <w:tcBorders>
              <w:right w:val="single" w:sz="8" w:space="0" w:color="231F20"/>
            </w:tcBorders>
            <w:vAlign w:val="bottom"/>
          </w:tcPr>
          <w:p w:rsidR="00F94C3C" w:rsidRDefault="00F94C3C">
            <w:pPr>
              <w:rPr>
                <w:sz w:val="19"/>
                <w:szCs w:val="19"/>
              </w:rPr>
            </w:pPr>
          </w:p>
        </w:tc>
        <w:tc>
          <w:tcPr>
            <w:tcW w:w="940" w:type="dxa"/>
            <w:tcBorders>
              <w:bottom w:val="single" w:sz="8" w:space="0" w:color="231F20"/>
              <w:right w:val="single" w:sz="8" w:space="0" w:color="231F20"/>
            </w:tcBorders>
            <w:vAlign w:val="bottom"/>
          </w:tcPr>
          <w:p w:rsidR="00F94C3C" w:rsidRDefault="00F94C3C">
            <w:pPr>
              <w:rPr>
                <w:sz w:val="19"/>
                <w:szCs w:val="19"/>
              </w:rPr>
            </w:pPr>
          </w:p>
        </w:tc>
        <w:tc>
          <w:tcPr>
            <w:tcW w:w="1860" w:type="dxa"/>
            <w:tcBorders>
              <w:bottom w:val="single" w:sz="8" w:space="0" w:color="231F20"/>
              <w:right w:val="single" w:sz="8" w:space="0" w:color="231F20"/>
            </w:tcBorders>
            <w:vAlign w:val="bottom"/>
          </w:tcPr>
          <w:p w:rsidR="00F94C3C" w:rsidRDefault="00F94C3C">
            <w:pPr>
              <w:rPr>
                <w:sz w:val="19"/>
                <w:szCs w:val="19"/>
              </w:rPr>
            </w:pPr>
          </w:p>
        </w:tc>
        <w:tc>
          <w:tcPr>
            <w:tcW w:w="440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профилактической работы</w:t>
            </w:r>
          </w:p>
        </w:tc>
        <w:tc>
          <w:tcPr>
            <w:tcW w:w="298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Рогожкина Людмила Николаевна</w:t>
            </w:r>
          </w:p>
        </w:tc>
        <w:tc>
          <w:tcPr>
            <w:tcW w:w="2540" w:type="dxa"/>
            <w:tcBorders>
              <w:bottom w:val="single" w:sz="8" w:space="0" w:color="231F20"/>
              <w:right w:val="single" w:sz="8" w:space="0" w:color="231F20"/>
            </w:tcBorders>
            <w:vAlign w:val="bottom"/>
          </w:tcPr>
          <w:p w:rsidR="00F94C3C" w:rsidRDefault="00F94C3C">
            <w:pPr>
              <w:rPr>
                <w:sz w:val="19"/>
                <w:szCs w:val="19"/>
              </w:rPr>
            </w:pPr>
          </w:p>
        </w:tc>
        <w:tc>
          <w:tcPr>
            <w:tcW w:w="18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19" w:lineRule="exact"/>
              <w:ind w:right="360"/>
              <w:jc w:val="right"/>
              <w:rPr>
                <w:sz w:val="20"/>
                <w:szCs w:val="20"/>
              </w:rPr>
            </w:pPr>
            <w:r>
              <w:rPr>
                <w:rFonts w:eastAsia="Times New Roman"/>
                <w:color w:val="231F20"/>
                <w:sz w:val="20"/>
                <w:szCs w:val="20"/>
              </w:rPr>
              <w:t>06.04</w:t>
            </w:r>
          </w:p>
        </w:tc>
        <w:tc>
          <w:tcPr>
            <w:tcW w:w="18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«Школьная медиация»</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Лагунова Ирина Николаевна,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Трудности в форме</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Блинова Марина Геннадьевна,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психоэмоционального</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node/341</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Еремина Екатерина Адольфовна,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неблагополучия</w:t>
            </w: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Пакшаева Светлана Олеговна,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880" w:type="dxa"/>
            <w:tcBorders>
              <w:right w:val="single" w:sz="8" w:space="0" w:color="231F20"/>
            </w:tcBorders>
            <w:vAlign w:val="bottom"/>
          </w:tcPr>
          <w:p w:rsidR="00F94C3C" w:rsidRDefault="00F94C3C">
            <w:pPr>
              <w:rPr>
                <w:sz w:val="20"/>
                <w:szCs w:val="20"/>
              </w:rPr>
            </w:pPr>
          </w:p>
        </w:tc>
        <w:tc>
          <w:tcPr>
            <w:tcW w:w="94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Пашанова Анна Жексеновна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4"/>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C806BD">
            <w:pPr>
              <w:spacing w:line="224" w:lineRule="exact"/>
              <w:ind w:right="360"/>
              <w:jc w:val="right"/>
              <w:rPr>
                <w:sz w:val="20"/>
                <w:szCs w:val="20"/>
              </w:rPr>
            </w:pPr>
            <w:r>
              <w:rPr>
                <w:rFonts w:eastAsia="Times New Roman"/>
                <w:color w:val="231F20"/>
                <w:sz w:val="20"/>
                <w:szCs w:val="20"/>
              </w:rPr>
              <w:t>06.05</w:t>
            </w:r>
          </w:p>
        </w:tc>
        <w:tc>
          <w:tcPr>
            <w:tcW w:w="186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Начальная школа,</w:t>
            </w:r>
          </w:p>
        </w:tc>
        <w:tc>
          <w:tcPr>
            <w:tcW w:w="44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Программа нематериального стимулирования</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Ведяшкина Юлия Алексеевна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Развитие профессионально-</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основная школа,</w:t>
            </w: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педагогических работников</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личностного потенциала</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node/293</w:t>
            </w:r>
          </w:p>
        </w:tc>
        <w:tc>
          <w:tcPr>
            <w:tcW w:w="0" w:type="dxa"/>
            <w:vAlign w:val="bottom"/>
          </w:tcPr>
          <w:p w:rsidR="00F94C3C" w:rsidRDefault="00F94C3C">
            <w:pPr>
              <w:rPr>
                <w:sz w:val="1"/>
                <w:szCs w:val="1"/>
              </w:rPr>
            </w:pPr>
          </w:p>
        </w:tc>
      </w:tr>
      <w:tr w:rsidR="00F94C3C">
        <w:trPr>
          <w:trHeight w:val="228"/>
        </w:trPr>
        <w:tc>
          <w:tcPr>
            <w:tcW w:w="880" w:type="dxa"/>
            <w:tcBorders>
              <w:right w:val="single" w:sz="8" w:space="0" w:color="231F20"/>
            </w:tcBorders>
            <w:vAlign w:val="bottom"/>
          </w:tcPr>
          <w:p w:rsidR="00F94C3C" w:rsidRDefault="00F94C3C">
            <w:pPr>
              <w:rPr>
                <w:sz w:val="19"/>
                <w:szCs w:val="19"/>
              </w:rPr>
            </w:pPr>
          </w:p>
        </w:tc>
        <w:tc>
          <w:tcPr>
            <w:tcW w:w="940" w:type="dxa"/>
            <w:tcBorders>
              <w:right w:val="single" w:sz="8" w:space="0" w:color="231F20"/>
            </w:tcBorders>
            <w:vAlign w:val="bottom"/>
          </w:tcPr>
          <w:p w:rsidR="00F94C3C" w:rsidRDefault="00F94C3C">
            <w:pPr>
              <w:rPr>
                <w:sz w:val="19"/>
                <w:szCs w:val="19"/>
              </w:rPr>
            </w:pPr>
          </w:p>
        </w:tc>
        <w:tc>
          <w:tcPr>
            <w:tcW w:w="186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старшая</w:t>
            </w:r>
          </w:p>
        </w:tc>
        <w:tc>
          <w:tcPr>
            <w:tcW w:w="4400" w:type="dxa"/>
            <w:tcBorders>
              <w:right w:val="single" w:sz="8" w:space="0" w:color="231F20"/>
            </w:tcBorders>
            <w:vAlign w:val="bottom"/>
          </w:tcPr>
          <w:p w:rsidR="00F94C3C" w:rsidRDefault="00F94C3C">
            <w:pPr>
              <w:rPr>
                <w:sz w:val="19"/>
                <w:szCs w:val="19"/>
              </w:rPr>
            </w:pPr>
          </w:p>
        </w:tc>
        <w:tc>
          <w:tcPr>
            <w:tcW w:w="2980" w:type="dxa"/>
            <w:tcBorders>
              <w:right w:val="single" w:sz="8" w:space="0" w:color="231F20"/>
            </w:tcBorders>
            <w:vAlign w:val="bottom"/>
          </w:tcPr>
          <w:p w:rsidR="00F94C3C" w:rsidRDefault="00F94C3C">
            <w:pPr>
              <w:rPr>
                <w:sz w:val="19"/>
                <w:szCs w:val="19"/>
              </w:rPr>
            </w:pPr>
          </w:p>
        </w:tc>
        <w:tc>
          <w:tcPr>
            <w:tcW w:w="2540" w:type="dxa"/>
            <w:tcBorders>
              <w:right w:val="single" w:sz="8" w:space="0" w:color="231F20"/>
            </w:tcBorders>
            <w:vAlign w:val="bottom"/>
          </w:tcPr>
          <w:p w:rsidR="00F94C3C" w:rsidRDefault="00F94C3C">
            <w:pPr>
              <w:rPr>
                <w:sz w:val="19"/>
                <w:szCs w:val="19"/>
              </w:rPr>
            </w:pPr>
          </w:p>
        </w:tc>
        <w:tc>
          <w:tcPr>
            <w:tcW w:w="182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880" w:type="dxa"/>
            <w:tcBorders>
              <w:right w:val="single" w:sz="8" w:space="0" w:color="231F20"/>
            </w:tcBorders>
            <w:vAlign w:val="bottom"/>
          </w:tcPr>
          <w:p w:rsidR="00F94C3C" w:rsidRDefault="00F94C3C">
            <w:pPr>
              <w:rPr>
                <w:sz w:val="20"/>
                <w:szCs w:val="20"/>
              </w:rPr>
            </w:pPr>
          </w:p>
        </w:tc>
        <w:tc>
          <w:tcPr>
            <w:tcW w:w="9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rPr>
                <w:sz w:val="20"/>
                <w:szCs w:val="20"/>
              </w:rPr>
            </w:pPr>
            <w:r>
              <w:rPr>
                <w:rFonts w:eastAsia="Times New Roman"/>
                <w:sz w:val="20"/>
                <w:szCs w:val="20"/>
              </w:rPr>
              <w:t>Школа</w:t>
            </w: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2"/>
        </w:trPr>
        <w:tc>
          <w:tcPr>
            <w:tcW w:w="880" w:type="dxa"/>
            <w:tcBorders>
              <w:right w:val="single" w:sz="8" w:space="0" w:color="231F20"/>
            </w:tcBorders>
            <w:vAlign w:val="bottom"/>
          </w:tcPr>
          <w:p w:rsidR="00F94C3C" w:rsidRDefault="00F94C3C">
            <w:pPr>
              <w:rPr>
                <w:sz w:val="20"/>
                <w:szCs w:val="20"/>
              </w:rPr>
            </w:pPr>
          </w:p>
        </w:tc>
        <w:tc>
          <w:tcPr>
            <w:tcW w:w="940" w:type="dxa"/>
            <w:tcBorders>
              <w:bottom w:val="single" w:sz="8" w:space="0" w:color="231F20"/>
              <w:right w:val="single" w:sz="8" w:space="0" w:color="231F20"/>
            </w:tcBorders>
            <w:vAlign w:val="bottom"/>
          </w:tcPr>
          <w:p w:rsidR="00F94C3C" w:rsidRDefault="00F94C3C">
            <w:pPr>
              <w:rPr>
                <w:sz w:val="20"/>
                <w:szCs w:val="20"/>
              </w:rPr>
            </w:pPr>
          </w:p>
        </w:tc>
        <w:tc>
          <w:tcPr>
            <w:tcW w:w="186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861" w:bottom="662" w:left="580" w:header="0" w:footer="0" w:gutter="0"/>
          <w:cols w:space="720" w:equalWidth="0">
            <w:col w:w="15400"/>
          </w:cols>
        </w:sectPr>
      </w:pPr>
    </w:p>
    <w:tbl>
      <w:tblPr>
        <w:tblW w:w="0" w:type="auto"/>
        <w:tblInd w:w="10" w:type="dxa"/>
        <w:tblLayout w:type="fixed"/>
        <w:tblCellMar>
          <w:left w:w="0" w:type="dxa"/>
          <w:right w:w="0" w:type="dxa"/>
        </w:tblCellMar>
        <w:tblLook w:val="04A0" w:firstRow="1" w:lastRow="0" w:firstColumn="1" w:lastColumn="0" w:noHBand="0" w:noVBand="1"/>
      </w:tblPr>
      <w:tblGrid>
        <w:gridCol w:w="960"/>
        <w:gridCol w:w="1660"/>
        <w:gridCol w:w="220"/>
        <w:gridCol w:w="4400"/>
        <w:gridCol w:w="2980"/>
        <w:gridCol w:w="2540"/>
        <w:gridCol w:w="1820"/>
      </w:tblGrid>
      <w:tr w:rsidR="00F94C3C">
        <w:trPr>
          <w:trHeight w:val="239"/>
        </w:trPr>
        <w:tc>
          <w:tcPr>
            <w:tcW w:w="960" w:type="dxa"/>
            <w:tcBorders>
              <w:top w:val="single" w:sz="8" w:space="0" w:color="231F20"/>
              <w:left w:val="single" w:sz="8" w:space="0" w:color="231F20"/>
              <w:right w:val="single" w:sz="8" w:space="0" w:color="231F20"/>
            </w:tcBorders>
            <w:vAlign w:val="bottom"/>
          </w:tcPr>
          <w:p w:rsidR="00F94C3C" w:rsidRDefault="00C806BD">
            <w:pPr>
              <w:ind w:right="340"/>
              <w:jc w:val="right"/>
              <w:rPr>
                <w:sz w:val="20"/>
                <w:szCs w:val="20"/>
              </w:rPr>
            </w:pPr>
            <w:r>
              <w:rPr>
                <w:rFonts w:eastAsia="Times New Roman"/>
                <w:color w:val="231F20"/>
                <w:sz w:val="20"/>
                <w:szCs w:val="20"/>
              </w:rPr>
              <w:lastRenderedPageBreak/>
              <w:t>06.06</w:t>
            </w:r>
          </w:p>
        </w:tc>
        <w:tc>
          <w:tcPr>
            <w:tcW w:w="1660" w:type="dxa"/>
            <w:tcBorders>
              <w:top w:val="single" w:sz="8" w:space="0" w:color="231F20"/>
            </w:tcBorders>
            <w:vAlign w:val="bottom"/>
          </w:tcPr>
          <w:p w:rsidR="00F94C3C" w:rsidRDefault="00C806BD">
            <w:pPr>
              <w:rPr>
                <w:sz w:val="20"/>
                <w:szCs w:val="20"/>
              </w:rPr>
            </w:pPr>
            <w:r>
              <w:rPr>
                <w:rFonts w:eastAsia="Times New Roman"/>
                <w:sz w:val="20"/>
                <w:szCs w:val="20"/>
              </w:rPr>
              <w:t>Основная школа</w:t>
            </w:r>
          </w:p>
        </w:tc>
        <w:tc>
          <w:tcPr>
            <w:tcW w:w="220" w:type="dxa"/>
            <w:tcBorders>
              <w:top w:val="single" w:sz="8" w:space="0" w:color="231F20"/>
              <w:right w:val="single" w:sz="8" w:space="0" w:color="231F20"/>
            </w:tcBorders>
            <w:vAlign w:val="bottom"/>
          </w:tcPr>
          <w:p w:rsidR="00F94C3C" w:rsidRDefault="00F94C3C">
            <w:pPr>
              <w:rPr>
                <w:sz w:val="20"/>
                <w:szCs w:val="20"/>
              </w:rPr>
            </w:pPr>
          </w:p>
        </w:tc>
        <w:tc>
          <w:tcPr>
            <w:tcW w:w="440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Программа психолого-педагогического</w:t>
            </w:r>
          </w:p>
        </w:tc>
        <w:tc>
          <w:tcPr>
            <w:tcW w:w="298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Большакова Людмила</w:t>
            </w:r>
          </w:p>
        </w:tc>
        <w:tc>
          <w:tcPr>
            <w:tcW w:w="2540" w:type="dxa"/>
            <w:tcBorders>
              <w:top w:val="single" w:sz="8" w:space="0" w:color="231F20"/>
              <w:right w:val="single" w:sz="8" w:space="0" w:color="231F20"/>
            </w:tcBorders>
            <w:vAlign w:val="bottom"/>
          </w:tcPr>
          <w:p w:rsidR="00F94C3C" w:rsidRDefault="00C806BD">
            <w:pPr>
              <w:rPr>
                <w:sz w:val="20"/>
                <w:szCs w:val="20"/>
              </w:rPr>
            </w:pPr>
            <w:r>
              <w:rPr>
                <w:rFonts w:eastAsia="Times New Roman"/>
                <w:sz w:val="20"/>
                <w:szCs w:val="20"/>
              </w:rPr>
              <w:t>Трудности, связанные с</w:t>
            </w:r>
          </w:p>
        </w:tc>
        <w:tc>
          <w:tcPr>
            <w:tcW w:w="1820" w:type="dxa"/>
            <w:tcBorders>
              <w:top w:val="single" w:sz="8" w:space="0" w:color="231F20"/>
              <w:right w:val="single" w:sz="8" w:space="0" w:color="231F20"/>
            </w:tcBorders>
            <w:vAlign w:val="bottom"/>
          </w:tcPr>
          <w:p w:rsidR="00F94C3C" w:rsidRDefault="00C806BD">
            <w:pPr>
              <w:ind w:left="60"/>
              <w:rPr>
                <w:sz w:val="20"/>
                <w:szCs w:val="20"/>
              </w:rPr>
            </w:pPr>
            <w:r>
              <w:rPr>
                <w:rFonts w:eastAsia="Times New Roman"/>
                <w:color w:val="231F20"/>
                <w:sz w:val="20"/>
                <w:szCs w:val="20"/>
              </w:rPr>
              <w:t>https://rospsy.ru/</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660" w:type="dxa"/>
            <w:vAlign w:val="bottom"/>
          </w:tcPr>
          <w:p w:rsidR="00F94C3C" w:rsidRDefault="00F94C3C">
            <w:pPr>
              <w:rPr>
                <w:sz w:val="20"/>
                <w:szCs w:val="20"/>
              </w:rPr>
            </w:pPr>
          </w:p>
        </w:tc>
        <w:tc>
          <w:tcPr>
            <w:tcW w:w="22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сопровождения семей детей с РАС в условиях</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Николаевна, Бессонова Виктория</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ограниченными</w:t>
            </w:r>
          </w:p>
        </w:tc>
        <w:tc>
          <w:tcPr>
            <w:tcW w:w="1820" w:type="dxa"/>
            <w:tcBorders>
              <w:right w:val="single" w:sz="8" w:space="0" w:color="231F20"/>
            </w:tcBorders>
            <w:vAlign w:val="bottom"/>
          </w:tcPr>
          <w:p w:rsidR="00F94C3C" w:rsidRDefault="00C806BD">
            <w:pPr>
              <w:ind w:left="60"/>
              <w:rPr>
                <w:sz w:val="20"/>
                <w:szCs w:val="20"/>
              </w:rPr>
            </w:pPr>
            <w:r>
              <w:rPr>
                <w:rFonts w:eastAsia="Times New Roman"/>
                <w:color w:val="231F20"/>
                <w:sz w:val="20"/>
                <w:szCs w:val="20"/>
              </w:rPr>
              <w:t>node/281</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660" w:type="dxa"/>
            <w:vAlign w:val="bottom"/>
          </w:tcPr>
          <w:p w:rsidR="00F94C3C" w:rsidRDefault="00F94C3C">
            <w:pPr>
              <w:rPr>
                <w:sz w:val="20"/>
                <w:szCs w:val="20"/>
              </w:rPr>
            </w:pPr>
          </w:p>
        </w:tc>
        <w:tc>
          <w:tcPr>
            <w:tcW w:w="22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Центра психолого-педагогической, медицинской и</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Викторовна, Фомичева Светлана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возможностями здоровья</w:t>
            </w: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660" w:type="dxa"/>
            <w:vAlign w:val="bottom"/>
          </w:tcPr>
          <w:p w:rsidR="00F94C3C" w:rsidRDefault="00F94C3C">
            <w:pPr>
              <w:rPr>
                <w:sz w:val="20"/>
                <w:szCs w:val="20"/>
              </w:rPr>
            </w:pPr>
          </w:p>
        </w:tc>
        <w:tc>
          <w:tcPr>
            <w:tcW w:w="22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социальной помощи</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Владимировна, Голотина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660" w:type="dxa"/>
            <w:tcBorders>
              <w:bottom w:val="single" w:sz="8" w:space="0" w:color="231F20"/>
            </w:tcBorders>
            <w:vAlign w:val="bottom"/>
          </w:tcPr>
          <w:p w:rsidR="00F94C3C" w:rsidRDefault="00F94C3C">
            <w:pPr>
              <w:rPr>
                <w:sz w:val="20"/>
                <w:szCs w:val="20"/>
              </w:rPr>
            </w:pPr>
          </w:p>
        </w:tc>
        <w:tc>
          <w:tcPr>
            <w:tcW w:w="22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Людмила Александровна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19"/>
        </w:trPr>
        <w:tc>
          <w:tcPr>
            <w:tcW w:w="960" w:type="dxa"/>
            <w:tcBorders>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06.07</w:t>
            </w:r>
          </w:p>
        </w:tc>
        <w:tc>
          <w:tcPr>
            <w:tcW w:w="1660" w:type="dxa"/>
            <w:vAlign w:val="bottom"/>
          </w:tcPr>
          <w:p w:rsidR="00F94C3C" w:rsidRDefault="00C806BD">
            <w:pPr>
              <w:spacing w:line="219" w:lineRule="exact"/>
              <w:rPr>
                <w:sz w:val="20"/>
                <w:szCs w:val="20"/>
              </w:rPr>
            </w:pPr>
            <w:r>
              <w:rPr>
                <w:rFonts w:eastAsia="Times New Roman"/>
                <w:sz w:val="20"/>
                <w:szCs w:val="20"/>
              </w:rPr>
              <w:t>Основная школа</w:t>
            </w:r>
          </w:p>
        </w:tc>
        <w:tc>
          <w:tcPr>
            <w:tcW w:w="22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Психолого-педагогические основы проектной</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Беляева Ольга Алексеевна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Универсальные действия: в</w:t>
            </w:r>
          </w:p>
        </w:tc>
        <w:tc>
          <w:tcPr>
            <w:tcW w:w="1820" w:type="dxa"/>
            <w:tcBorders>
              <w:right w:val="single" w:sz="8" w:space="0" w:color="231F20"/>
            </w:tcBorders>
            <w:vAlign w:val="bottom"/>
          </w:tcPr>
          <w:p w:rsidR="00F94C3C" w:rsidRDefault="00C806BD">
            <w:pPr>
              <w:spacing w:line="219" w:lineRule="exact"/>
              <w:ind w:left="60"/>
              <w:rPr>
                <w:sz w:val="20"/>
                <w:szCs w:val="20"/>
              </w:rPr>
            </w:pPr>
            <w:r>
              <w:rPr>
                <w:rFonts w:eastAsia="Times New Roman"/>
                <w:color w:val="231F20"/>
                <w:sz w:val="20"/>
                <w:szCs w:val="20"/>
              </w:rPr>
              <w:t>https://rospsy.ru/</w:t>
            </w:r>
          </w:p>
        </w:tc>
      </w:tr>
      <w:tr w:rsidR="00F94C3C">
        <w:trPr>
          <w:trHeight w:val="230"/>
        </w:trPr>
        <w:tc>
          <w:tcPr>
            <w:tcW w:w="960" w:type="dxa"/>
            <w:tcBorders>
              <w:right w:val="single" w:sz="8" w:space="0" w:color="231F20"/>
            </w:tcBorders>
            <w:vAlign w:val="bottom"/>
          </w:tcPr>
          <w:p w:rsidR="00F94C3C" w:rsidRDefault="00F94C3C">
            <w:pPr>
              <w:rPr>
                <w:sz w:val="20"/>
                <w:szCs w:val="20"/>
              </w:rPr>
            </w:pPr>
          </w:p>
        </w:tc>
        <w:tc>
          <w:tcPr>
            <w:tcW w:w="1660" w:type="dxa"/>
            <w:vAlign w:val="bottom"/>
          </w:tcPr>
          <w:p w:rsidR="00F94C3C" w:rsidRDefault="00F94C3C">
            <w:pPr>
              <w:rPr>
                <w:sz w:val="20"/>
                <w:szCs w:val="20"/>
              </w:rPr>
            </w:pPr>
          </w:p>
        </w:tc>
        <w:tc>
          <w:tcPr>
            <w:tcW w:w="22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деятельности</w:t>
            </w: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формировании</w:t>
            </w:r>
          </w:p>
        </w:tc>
        <w:tc>
          <w:tcPr>
            <w:tcW w:w="1820" w:type="dxa"/>
            <w:tcBorders>
              <w:right w:val="single" w:sz="8" w:space="0" w:color="231F20"/>
            </w:tcBorders>
            <w:vAlign w:val="bottom"/>
          </w:tcPr>
          <w:p w:rsidR="00F94C3C" w:rsidRDefault="00C806BD">
            <w:pPr>
              <w:ind w:left="60"/>
              <w:rPr>
                <w:sz w:val="20"/>
                <w:szCs w:val="20"/>
              </w:rPr>
            </w:pPr>
            <w:r>
              <w:rPr>
                <w:rFonts w:eastAsia="Times New Roman"/>
                <w:color w:val="231F20"/>
                <w:sz w:val="20"/>
                <w:szCs w:val="20"/>
              </w:rPr>
              <w:t>node/280</w:t>
            </w:r>
          </w:p>
        </w:tc>
      </w:tr>
      <w:tr w:rsidR="00F94C3C">
        <w:trPr>
          <w:trHeight w:val="229"/>
        </w:trPr>
        <w:tc>
          <w:tcPr>
            <w:tcW w:w="960" w:type="dxa"/>
            <w:tcBorders>
              <w:bottom w:val="single" w:sz="8" w:space="0" w:color="231F20"/>
              <w:right w:val="single" w:sz="8" w:space="0" w:color="231F20"/>
            </w:tcBorders>
            <w:vAlign w:val="bottom"/>
          </w:tcPr>
          <w:p w:rsidR="00F94C3C" w:rsidRDefault="00F94C3C">
            <w:pPr>
              <w:rPr>
                <w:sz w:val="19"/>
                <w:szCs w:val="19"/>
              </w:rPr>
            </w:pPr>
          </w:p>
        </w:tc>
        <w:tc>
          <w:tcPr>
            <w:tcW w:w="1660" w:type="dxa"/>
            <w:tcBorders>
              <w:bottom w:val="single" w:sz="8" w:space="0" w:color="231F20"/>
            </w:tcBorders>
            <w:vAlign w:val="bottom"/>
          </w:tcPr>
          <w:p w:rsidR="00F94C3C" w:rsidRDefault="00F94C3C">
            <w:pPr>
              <w:rPr>
                <w:sz w:val="19"/>
                <w:szCs w:val="19"/>
              </w:rPr>
            </w:pPr>
          </w:p>
        </w:tc>
        <w:tc>
          <w:tcPr>
            <w:tcW w:w="220" w:type="dxa"/>
            <w:tcBorders>
              <w:bottom w:val="single" w:sz="8" w:space="0" w:color="231F20"/>
              <w:right w:val="single" w:sz="8" w:space="0" w:color="231F20"/>
            </w:tcBorders>
            <w:vAlign w:val="bottom"/>
          </w:tcPr>
          <w:p w:rsidR="00F94C3C" w:rsidRDefault="00F94C3C">
            <w:pPr>
              <w:rPr>
                <w:sz w:val="19"/>
                <w:szCs w:val="19"/>
              </w:rPr>
            </w:pPr>
          </w:p>
        </w:tc>
        <w:tc>
          <w:tcPr>
            <w:tcW w:w="4400" w:type="dxa"/>
            <w:tcBorders>
              <w:bottom w:val="single" w:sz="8" w:space="0" w:color="231F20"/>
              <w:right w:val="single" w:sz="8" w:space="0" w:color="231F20"/>
            </w:tcBorders>
            <w:vAlign w:val="bottom"/>
          </w:tcPr>
          <w:p w:rsidR="00F94C3C" w:rsidRDefault="00F94C3C">
            <w:pPr>
              <w:rPr>
                <w:sz w:val="19"/>
                <w:szCs w:val="19"/>
              </w:rPr>
            </w:pPr>
          </w:p>
        </w:tc>
        <w:tc>
          <w:tcPr>
            <w:tcW w:w="2980" w:type="dxa"/>
            <w:tcBorders>
              <w:bottom w:val="single" w:sz="8" w:space="0" w:color="231F20"/>
              <w:right w:val="single" w:sz="8" w:space="0" w:color="231F20"/>
            </w:tcBorders>
            <w:vAlign w:val="bottom"/>
          </w:tcPr>
          <w:p w:rsidR="00F94C3C" w:rsidRDefault="00F94C3C">
            <w:pPr>
              <w:rPr>
                <w:sz w:val="19"/>
                <w:szCs w:val="19"/>
              </w:rPr>
            </w:pPr>
          </w:p>
        </w:tc>
        <w:tc>
          <w:tcPr>
            <w:tcW w:w="254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мышления</w:t>
            </w:r>
          </w:p>
        </w:tc>
        <w:tc>
          <w:tcPr>
            <w:tcW w:w="1820" w:type="dxa"/>
            <w:tcBorders>
              <w:bottom w:val="single" w:sz="8" w:space="0" w:color="231F20"/>
              <w:right w:val="single" w:sz="8" w:space="0" w:color="231F20"/>
            </w:tcBorders>
            <w:vAlign w:val="bottom"/>
          </w:tcPr>
          <w:p w:rsidR="00F94C3C" w:rsidRDefault="00F94C3C">
            <w:pPr>
              <w:rPr>
                <w:sz w:val="19"/>
                <w:szCs w:val="19"/>
              </w:rPr>
            </w:pPr>
          </w:p>
        </w:tc>
      </w:tr>
      <w:tr w:rsidR="00F94C3C">
        <w:trPr>
          <w:trHeight w:val="455"/>
        </w:trPr>
        <w:tc>
          <w:tcPr>
            <w:tcW w:w="960" w:type="dxa"/>
            <w:vAlign w:val="bottom"/>
          </w:tcPr>
          <w:p w:rsidR="00F94C3C" w:rsidRDefault="00F94C3C">
            <w:pPr>
              <w:rPr>
                <w:sz w:val="24"/>
                <w:szCs w:val="24"/>
              </w:rPr>
            </w:pPr>
          </w:p>
        </w:tc>
        <w:tc>
          <w:tcPr>
            <w:tcW w:w="1660" w:type="dxa"/>
            <w:vAlign w:val="bottom"/>
          </w:tcPr>
          <w:p w:rsidR="00F94C3C" w:rsidRDefault="00F94C3C">
            <w:pPr>
              <w:rPr>
                <w:sz w:val="24"/>
                <w:szCs w:val="24"/>
              </w:rPr>
            </w:pPr>
          </w:p>
        </w:tc>
        <w:tc>
          <w:tcPr>
            <w:tcW w:w="10140" w:type="dxa"/>
            <w:gridSpan w:val="4"/>
            <w:vAlign w:val="bottom"/>
          </w:tcPr>
          <w:p w:rsidR="00F94C3C" w:rsidRDefault="00C806BD">
            <w:pPr>
              <w:ind w:left="140"/>
              <w:rPr>
                <w:sz w:val="20"/>
                <w:szCs w:val="20"/>
              </w:rPr>
            </w:pPr>
            <w:r>
              <w:rPr>
                <w:rFonts w:eastAsia="Times New Roman"/>
                <w:color w:val="231F20"/>
                <w:sz w:val="20"/>
                <w:szCs w:val="20"/>
              </w:rPr>
              <w:t>07. ПРОГРАММЫ РАЗВИТИЯ ПСИХОЛОГИЧЕСКОЙ СЛУЖБЫ В СИСТЕМЕ ОБРАЗОВАНИЯ</w:t>
            </w:r>
          </w:p>
        </w:tc>
        <w:tc>
          <w:tcPr>
            <w:tcW w:w="1820" w:type="dxa"/>
            <w:tcBorders>
              <w:right w:val="single" w:sz="8" w:space="0" w:color="231F20"/>
            </w:tcBorders>
            <w:vAlign w:val="bottom"/>
          </w:tcPr>
          <w:p w:rsidR="00F94C3C" w:rsidRDefault="00F94C3C">
            <w:pPr>
              <w:rPr>
                <w:sz w:val="24"/>
                <w:szCs w:val="24"/>
              </w:rPr>
            </w:pPr>
          </w:p>
        </w:tc>
      </w:tr>
      <w:tr w:rsidR="00F94C3C">
        <w:trPr>
          <w:trHeight w:val="232"/>
        </w:trPr>
        <w:tc>
          <w:tcPr>
            <w:tcW w:w="960" w:type="dxa"/>
            <w:tcBorders>
              <w:bottom w:val="single" w:sz="8" w:space="0" w:color="231F20"/>
            </w:tcBorders>
            <w:vAlign w:val="bottom"/>
          </w:tcPr>
          <w:p w:rsidR="00F94C3C" w:rsidRDefault="00F94C3C">
            <w:pPr>
              <w:rPr>
                <w:sz w:val="20"/>
                <w:szCs w:val="20"/>
              </w:rPr>
            </w:pPr>
          </w:p>
        </w:tc>
        <w:tc>
          <w:tcPr>
            <w:tcW w:w="1660" w:type="dxa"/>
            <w:tcBorders>
              <w:bottom w:val="single" w:sz="8" w:space="0" w:color="231F20"/>
            </w:tcBorders>
            <w:vAlign w:val="bottom"/>
          </w:tcPr>
          <w:p w:rsidR="00F94C3C" w:rsidRDefault="00F94C3C">
            <w:pPr>
              <w:rPr>
                <w:sz w:val="20"/>
                <w:szCs w:val="20"/>
              </w:rPr>
            </w:pPr>
          </w:p>
        </w:tc>
        <w:tc>
          <w:tcPr>
            <w:tcW w:w="220" w:type="dxa"/>
            <w:tcBorders>
              <w:bottom w:val="single" w:sz="8" w:space="0" w:color="231F20"/>
            </w:tcBorders>
            <w:vAlign w:val="bottom"/>
          </w:tcPr>
          <w:p w:rsidR="00F94C3C" w:rsidRDefault="00F94C3C">
            <w:pPr>
              <w:rPr>
                <w:sz w:val="20"/>
                <w:szCs w:val="20"/>
              </w:rPr>
            </w:pPr>
          </w:p>
        </w:tc>
        <w:tc>
          <w:tcPr>
            <w:tcW w:w="4400" w:type="dxa"/>
            <w:tcBorders>
              <w:bottom w:val="single" w:sz="8" w:space="0" w:color="231F20"/>
            </w:tcBorders>
            <w:vAlign w:val="bottom"/>
          </w:tcPr>
          <w:p w:rsidR="00F94C3C" w:rsidRDefault="00F94C3C">
            <w:pPr>
              <w:rPr>
                <w:sz w:val="20"/>
                <w:szCs w:val="20"/>
              </w:rPr>
            </w:pPr>
          </w:p>
        </w:tc>
        <w:tc>
          <w:tcPr>
            <w:tcW w:w="2980" w:type="dxa"/>
            <w:tcBorders>
              <w:bottom w:val="single" w:sz="8" w:space="0" w:color="231F20"/>
            </w:tcBorders>
            <w:vAlign w:val="bottom"/>
          </w:tcPr>
          <w:p w:rsidR="00F94C3C" w:rsidRDefault="00F94C3C">
            <w:pPr>
              <w:rPr>
                <w:sz w:val="20"/>
                <w:szCs w:val="20"/>
              </w:rPr>
            </w:pPr>
          </w:p>
        </w:tc>
        <w:tc>
          <w:tcPr>
            <w:tcW w:w="2540" w:type="dxa"/>
            <w:tcBorders>
              <w:bottom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24"/>
        </w:trPr>
        <w:tc>
          <w:tcPr>
            <w:tcW w:w="960" w:type="dxa"/>
            <w:tcBorders>
              <w:left w:val="single" w:sz="8" w:space="0" w:color="231F20"/>
              <w:right w:val="single" w:sz="8" w:space="0" w:color="231F20"/>
            </w:tcBorders>
            <w:vAlign w:val="bottom"/>
          </w:tcPr>
          <w:p w:rsidR="00F94C3C" w:rsidRDefault="00C806BD">
            <w:pPr>
              <w:spacing w:line="224" w:lineRule="exact"/>
              <w:ind w:right="340"/>
              <w:jc w:val="right"/>
              <w:rPr>
                <w:sz w:val="20"/>
                <w:szCs w:val="20"/>
              </w:rPr>
            </w:pPr>
            <w:r>
              <w:rPr>
                <w:rFonts w:eastAsia="Times New Roman"/>
                <w:color w:val="231F20"/>
                <w:sz w:val="20"/>
                <w:szCs w:val="20"/>
              </w:rPr>
              <w:t>07.01</w:t>
            </w:r>
          </w:p>
        </w:tc>
        <w:tc>
          <w:tcPr>
            <w:tcW w:w="1660" w:type="dxa"/>
            <w:vAlign w:val="bottom"/>
          </w:tcPr>
          <w:p w:rsidR="00F94C3C" w:rsidRDefault="00C806BD">
            <w:pPr>
              <w:spacing w:line="224" w:lineRule="exact"/>
              <w:rPr>
                <w:sz w:val="20"/>
                <w:szCs w:val="20"/>
              </w:rPr>
            </w:pPr>
            <w:r>
              <w:rPr>
                <w:rFonts w:eastAsia="Times New Roman"/>
                <w:sz w:val="20"/>
                <w:szCs w:val="20"/>
              </w:rPr>
              <w:t>Начальная школа,</w:t>
            </w:r>
          </w:p>
        </w:tc>
        <w:tc>
          <w:tcPr>
            <w:tcW w:w="22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Рабочая программа педагога-психолога</w:t>
            </w:r>
          </w:p>
        </w:tc>
        <w:tc>
          <w:tcPr>
            <w:tcW w:w="298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Жукова Марина Фиркатовна</w:t>
            </w:r>
          </w:p>
        </w:tc>
        <w:tc>
          <w:tcPr>
            <w:tcW w:w="254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Развитие профессионально-</w:t>
            </w:r>
          </w:p>
        </w:tc>
        <w:tc>
          <w:tcPr>
            <w:tcW w:w="1820" w:type="dxa"/>
            <w:tcBorders>
              <w:right w:val="single" w:sz="8" w:space="0" w:color="231F20"/>
            </w:tcBorders>
            <w:vAlign w:val="bottom"/>
          </w:tcPr>
          <w:p w:rsidR="00F94C3C" w:rsidRDefault="00C806BD">
            <w:pPr>
              <w:spacing w:line="224" w:lineRule="exact"/>
              <w:rPr>
                <w:sz w:val="20"/>
                <w:szCs w:val="20"/>
              </w:rPr>
            </w:pPr>
            <w:r>
              <w:rPr>
                <w:rFonts w:eastAsia="Times New Roman"/>
                <w:sz w:val="20"/>
                <w:szCs w:val="20"/>
              </w:rPr>
              <w:t>https://rospsy.ru/</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660" w:type="dxa"/>
            <w:vAlign w:val="bottom"/>
          </w:tcPr>
          <w:p w:rsidR="00F94C3C" w:rsidRDefault="00C806BD">
            <w:pPr>
              <w:rPr>
                <w:sz w:val="20"/>
                <w:szCs w:val="20"/>
              </w:rPr>
            </w:pPr>
            <w:r>
              <w:rPr>
                <w:rFonts w:eastAsia="Times New Roman"/>
                <w:sz w:val="20"/>
                <w:szCs w:val="20"/>
              </w:rPr>
              <w:t>основная школа,</w:t>
            </w:r>
          </w:p>
        </w:tc>
        <w:tc>
          <w:tcPr>
            <w:tcW w:w="22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личностного потенциала</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node/101</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660" w:type="dxa"/>
            <w:vAlign w:val="bottom"/>
          </w:tcPr>
          <w:p w:rsidR="00F94C3C" w:rsidRDefault="00C806BD">
            <w:pPr>
              <w:rPr>
                <w:sz w:val="20"/>
                <w:szCs w:val="20"/>
              </w:rPr>
            </w:pPr>
            <w:r>
              <w:rPr>
                <w:rFonts w:eastAsia="Times New Roman"/>
                <w:sz w:val="20"/>
                <w:szCs w:val="20"/>
              </w:rPr>
              <w:t>старшая</w:t>
            </w:r>
          </w:p>
        </w:tc>
        <w:tc>
          <w:tcPr>
            <w:tcW w:w="22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F94C3C">
            <w:pPr>
              <w:rPr>
                <w:sz w:val="20"/>
                <w:szCs w:val="20"/>
              </w:rPr>
            </w:pP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660" w:type="dxa"/>
            <w:tcBorders>
              <w:bottom w:val="single" w:sz="8" w:space="0" w:color="231F20"/>
            </w:tcBorders>
            <w:vAlign w:val="bottom"/>
          </w:tcPr>
          <w:p w:rsidR="00F94C3C" w:rsidRDefault="00C806BD">
            <w:pPr>
              <w:rPr>
                <w:sz w:val="20"/>
                <w:szCs w:val="20"/>
              </w:rPr>
            </w:pPr>
            <w:r>
              <w:rPr>
                <w:rFonts w:eastAsia="Times New Roman"/>
                <w:sz w:val="20"/>
                <w:szCs w:val="20"/>
              </w:rPr>
              <w:t>школа</w:t>
            </w:r>
          </w:p>
        </w:tc>
        <w:tc>
          <w:tcPr>
            <w:tcW w:w="22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F94C3C">
            <w:pPr>
              <w:rPr>
                <w:sz w:val="20"/>
                <w:szCs w:val="20"/>
              </w:rPr>
            </w:pP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r>
      <w:tr w:rsidR="00F94C3C">
        <w:trPr>
          <w:trHeight w:val="219"/>
        </w:trPr>
        <w:tc>
          <w:tcPr>
            <w:tcW w:w="960" w:type="dxa"/>
            <w:tcBorders>
              <w:left w:val="single" w:sz="8" w:space="0" w:color="231F20"/>
              <w:right w:val="single" w:sz="8" w:space="0" w:color="231F20"/>
            </w:tcBorders>
            <w:vAlign w:val="bottom"/>
          </w:tcPr>
          <w:p w:rsidR="00F94C3C" w:rsidRDefault="00C806BD">
            <w:pPr>
              <w:spacing w:line="219" w:lineRule="exact"/>
              <w:ind w:right="340"/>
              <w:jc w:val="right"/>
              <w:rPr>
                <w:sz w:val="20"/>
                <w:szCs w:val="20"/>
              </w:rPr>
            </w:pPr>
            <w:r>
              <w:rPr>
                <w:rFonts w:eastAsia="Times New Roman"/>
                <w:color w:val="231F20"/>
                <w:sz w:val="20"/>
                <w:szCs w:val="20"/>
              </w:rPr>
              <w:t>07.02</w:t>
            </w:r>
          </w:p>
        </w:tc>
        <w:tc>
          <w:tcPr>
            <w:tcW w:w="1660" w:type="dxa"/>
            <w:vAlign w:val="bottom"/>
          </w:tcPr>
          <w:p w:rsidR="00F94C3C" w:rsidRDefault="00C806BD">
            <w:pPr>
              <w:spacing w:line="219" w:lineRule="exact"/>
              <w:rPr>
                <w:sz w:val="20"/>
                <w:szCs w:val="20"/>
              </w:rPr>
            </w:pPr>
            <w:r>
              <w:rPr>
                <w:rFonts w:eastAsia="Times New Roman"/>
                <w:sz w:val="20"/>
                <w:szCs w:val="20"/>
              </w:rPr>
              <w:t>Начальная школа,</w:t>
            </w:r>
          </w:p>
        </w:tc>
        <w:tc>
          <w:tcPr>
            <w:tcW w:w="22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Модель организации работы психологической</w:t>
            </w:r>
          </w:p>
        </w:tc>
        <w:tc>
          <w:tcPr>
            <w:tcW w:w="2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Первенкова Инна Анатольевна,</w:t>
            </w:r>
          </w:p>
        </w:tc>
        <w:tc>
          <w:tcPr>
            <w:tcW w:w="25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Социальная адаптация: в</w:t>
            </w:r>
          </w:p>
        </w:tc>
        <w:tc>
          <w:tcPr>
            <w:tcW w:w="1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https://rospsy.ru/</w:t>
            </w: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660" w:type="dxa"/>
            <w:vAlign w:val="bottom"/>
          </w:tcPr>
          <w:p w:rsidR="00F94C3C" w:rsidRDefault="00C806BD">
            <w:pPr>
              <w:rPr>
                <w:sz w:val="20"/>
                <w:szCs w:val="20"/>
              </w:rPr>
            </w:pPr>
            <w:r>
              <w:rPr>
                <w:rFonts w:eastAsia="Times New Roman"/>
                <w:sz w:val="20"/>
                <w:szCs w:val="20"/>
              </w:rPr>
              <w:t>основная школа,</w:t>
            </w:r>
          </w:p>
        </w:tc>
        <w:tc>
          <w:tcPr>
            <w:tcW w:w="22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C806BD">
            <w:pPr>
              <w:rPr>
                <w:sz w:val="20"/>
                <w:szCs w:val="20"/>
              </w:rPr>
            </w:pPr>
            <w:r>
              <w:rPr>
                <w:rFonts w:eastAsia="Times New Roman"/>
                <w:sz w:val="20"/>
                <w:szCs w:val="20"/>
              </w:rPr>
              <w:t>службы в системе образования</w:t>
            </w: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Павлова Людмила Сергеевна,</w:t>
            </w:r>
          </w:p>
        </w:tc>
        <w:tc>
          <w:tcPr>
            <w:tcW w:w="2540" w:type="dxa"/>
            <w:tcBorders>
              <w:right w:val="single" w:sz="8" w:space="0" w:color="231F20"/>
            </w:tcBorders>
            <w:vAlign w:val="bottom"/>
          </w:tcPr>
          <w:p w:rsidR="00F94C3C" w:rsidRDefault="00C806BD">
            <w:pPr>
              <w:rPr>
                <w:sz w:val="20"/>
                <w:szCs w:val="20"/>
              </w:rPr>
            </w:pPr>
            <w:r>
              <w:rPr>
                <w:rFonts w:eastAsia="Times New Roman"/>
                <w:sz w:val="20"/>
                <w:szCs w:val="20"/>
              </w:rPr>
              <w:t>форме отклонений от</w:t>
            </w:r>
          </w:p>
        </w:tc>
        <w:tc>
          <w:tcPr>
            <w:tcW w:w="1820" w:type="dxa"/>
            <w:tcBorders>
              <w:right w:val="single" w:sz="8" w:space="0" w:color="231F20"/>
            </w:tcBorders>
            <w:vAlign w:val="bottom"/>
          </w:tcPr>
          <w:p w:rsidR="00F94C3C" w:rsidRDefault="00C806BD">
            <w:pPr>
              <w:rPr>
                <w:sz w:val="20"/>
                <w:szCs w:val="20"/>
              </w:rPr>
            </w:pPr>
            <w:r>
              <w:rPr>
                <w:rFonts w:eastAsia="Times New Roman"/>
                <w:sz w:val="20"/>
                <w:szCs w:val="20"/>
              </w:rPr>
              <w:t>node/112</w:t>
            </w:r>
          </w:p>
        </w:tc>
      </w:tr>
      <w:tr w:rsidR="00F94C3C">
        <w:trPr>
          <w:trHeight w:val="228"/>
        </w:trPr>
        <w:tc>
          <w:tcPr>
            <w:tcW w:w="960" w:type="dxa"/>
            <w:tcBorders>
              <w:left w:val="single" w:sz="8" w:space="0" w:color="231F20"/>
              <w:right w:val="single" w:sz="8" w:space="0" w:color="231F20"/>
            </w:tcBorders>
            <w:vAlign w:val="bottom"/>
          </w:tcPr>
          <w:p w:rsidR="00F94C3C" w:rsidRDefault="00F94C3C">
            <w:pPr>
              <w:rPr>
                <w:sz w:val="19"/>
                <w:szCs w:val="19"/>
              </w:rPr>
            </w:pPr>
          </w:p>
        </w:tc>
        <w:tc>
          <w:tcPr>
            <w:tcW w:w="1660" w:type="dxa"/>
            <w:vAlign w:val="bottom"/>
          </w:tcPr>
          <w:p w:rsidR="00F94C3C" w:rsidRDefault="00C806BD">
            <w:pPr>
              <w:spacing w:line="228" w:lineRule="exact"/>
              <w:rPr>
                <w:sz w:val="20"/>
                <w:szCs w:val="20"/>
              </w:rPr>
            </w:pPr>
            <w:r>
              <w:rPr>
                <w:rFonts w:eastAsia="Times New Roman"/>
                <w:sz w:val="20"/>
                <w:szCs w:val="20"/>
              </w:rPr>
              <w:t>старшая школа</w:t>
            </w:r>
          </w:p>
        </w:tc>
        <w:tc>
          <w:tcPr>
            <w:tcW w:w="22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F94C3C">
            <w:pPr>
              <w:rPr>
                <w:sz w:val="19"/>
                <w:szCs w:val="19"/>
              </w:rPr>
            </w:pP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Маслова Вера Николаевна,</w:t>
            </w:r>
          </w:p>
        </w:tc>
        <w:tc>
          <w:tcPr>
            <w:tcW w:w="25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социальных норм</w:t>
            </w:r>
          </w:p>
        </w:tc>
        <w:tc>
          <w:tcPr>
            <w:tcW w:w="1820" w:type="dxa"/>
            <w:tcBorders>
              <w:right w:val="single" w:sz="8" w:space="0" w:color="231F20"/>
            </w:tcBorders>
            <w:vAlign w:val="bottom"/>
          </w:tcPr>
          <w:p w:rsidR="00F94C3C" w:rsidRDefault="00F94C3C">
            <w:pPr>
              <w:rPr>
                <w:sz w:val="19"/>
                <w:szCs w:val="19"/>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660" w:type="dxa"/>
            <w:vAlign w:val="bottom"/>
          </w:tcPr>
          <w:p w:rsidR="00F94C3C" w:rsidRDefault="00F94C3C">
            <w:pPr>
              <w:rPr>
                <w:sz w:val="20"/>
                <w:szCs w:val="20"/>
              </w:rPr>
            </w:pPr>
          </w:p>
        </w:tc>
        <w:tc>
          <w:tcPr>
            <w:tcW w:w="22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Колесникова Елена Викторовна,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660" w:type="dxa"/>
            <w:vAlign w:val="bottom"/>
          </w:tcPr>
          <w:p w:rsidR="00F94C3C" w:rsidRDefault="00F94C3C">
            <w:pPr>
              <w:rPr>
                <w:sz w:val="20"/>
                <w:szCs w:val="20"/>
              </w:rPr>
            </w:pPr>
          </w:p>
        </w:tc>
        <w:tc>
          <w:tcPr>
            <w:tcW w:w="22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Маякова Ольга Викторовна,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660" w:type="dxa"/>
            <w:vAlign w:val="bottom"/>
          </w:tcPr>
          <w:p w:rsidR="00F94C3C" w:rsidRDefault="00F94C3C">
            <w:pPr>
              <w:rPr>
                <w:sz w:val="20"/>
                <w:szCs w:val="20"/>
              </w:rPr>
            </w:pPr>
          </w:p>
        </w:tc>
        <w:tc>
          <w:tcPr>
            <w:tcW w:w="22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Орлова Светлана Александровна,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660" w:type="dxa"/>
            <w:vAlign w:val="bottom"/>
          </w:tcPr>
          <w:p w:rsidR="00F94C3C" w:rsidRDefault="00F94C3C">
            <w:pPr>
              <w:rPr>
                <w:sz w:val="20"/>
                <w:szCs w:val="20"/>
              </w:rPr>
            </w:pPr>
          </w:p>
        </w:tc>
        <w:tc>
          <w:tcPr>
            <w:tcW w:w="22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Ильина Вероника Владимировна,</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28"/>
        </w:trPr>
        <w:tc>
          <w:tcPr>
            <w:tcW w:w="960" w:type="dxa"/>
            <w:tcBorders>
              <w:left w:val="single" w:sz="8" w:space="0" w:color="231F20"/>
              <w:right w:val="single" w:sz="8" w:space="0" w:color="231F20"/>
            </w:tcBorders>
            <w:vAlign w:val="bottom"/>
          </w:tcPr>
          <w:p w:rsidR="00F94C3C" w:rsidRDefault="00F94C3C">
            <w:pPr>
              <w:rPr>
                <w:sz w:val="19"/>
                <w:szCs w:val="19"/>
              </w:rPr>
            </w:pPr>
          </w:p>
        </w:tc>
        <w:tc>
          <w:tcPr>
            <w:tcW w:w="1660" w:type="dxa"/>
            <w:vAlign w:val="bottom"/>
          </w:tcPr>
          <w:p w:rsidR="00F94C3C" w:rsidRDefault="00F94C3C">
            <w:pPr>
              <w:rPr>
                <w:sz w:val="19"/>
                <w:szCs w:val="19"/>
              </w:rPr>
            </w:pPr>
          </w:p>
        </w:tc>
        <w:tc>
          <w:tcPr>
            <w:tcW w:w="220" w:type="dxa"/>
            <w:tcBorders>
              <w:right w:val="single" w:sz="8" w:space="0" w:color="231F20"/>
            </w:tcBorders>
            <w:vAlign w:val="bottom"/>
          </w:tcPr>
          <w:p w:rsidR="00F94C3C" w:rsidRDefault="00F94C3C">
            <w:pPr>
              <w:rPr>
                <w:sz w:val="19"/>
                <w:szCs w:val="19"/>
              </w:rPr>
            </w:pPr>
          </w:p>
        </w:tc>
        <w:tc>
          <w:tcPr>
            <w:tcW w:w="4400" w:type="dxa"/>
            <w:tcBorders>
              <w:right w:val="single" w:sz="8" w:space="0" w:color="231F20"/>
            </w:tcBorders>
            <w:vAlign w:val="bottom"/>
          </w:tcPr>
          <w:p w:rsidR="00F94C3C" w:rsidRDefault="00F94C3C">
            <w:pPr>
              <w:rPr>
                <w:sz w:val="19"/>
                <w:szCs w:val="19"/>
              </w:rPr>
            </w:pPr>
          </w:p>
        </w:tc>
        <w:tc>
          <w:tcPr>
            <w:tcW w:w="2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Елисеева Александра</w:t>
            </w:r>
          </w:p>
        </w:tc>
        <w:tc>
          <w:tcPr>
            <w:tcW w:w="2540" w:type="dxa"/>
            <w:tcBorders>
              <w:right w:val="single" w:sz="8" w:space="0" w:color="231F20"/>
            </w:tcBorders>
            <w:vAlign w:val="bottom"/>
          </w:tcPr>
          <w:p w:rsidR="00F94C3C" w:rsidRDefault="00F94C3C">
            <w:pPr>
              <w:rPr>
                <w:sz w:val="19"/>
                <w:szCs w:val="19"/>
              </w:rPr>
            </w:pPr>
          </w:p>
        </w:tc>
        <w:tc>
          <w:tcPr>
            <w:tcW w:w="1820" w:type="dxa"/>
            <w:tcBorders>
              <w:right w:val="single" w:sz="8" w:space="0" w:color="231F20"/>
            </w:tcBorders>
            <w:vAlign w:val="bottom"/>
          </w:tcPr>
          <w:p w:rsidR="00F94C3C" w:rsidRDefault="00F94C3C">
            <w:pPr>
              <w:rPr>
                <w:sz w:val="19"/>
                <w:szCs w:val="19"/>
              </w:rPr>
            </w:pPr>
          </w:p>
        </w:tc>
      </w:tr>
      <w:tr w:rsidR="00F94C3C">
        <w:trPr>
          <w:trHeight w:val="230"/>
        </w:trPr>
        <w:tc>
          <w:tcPr>
            <w:tcW w:w="960" w:type="dxa"/>
            <w:tcBorders>
              <w:left w:val="single" w:sz="8" w:space="0" w:color="231F20"/>
              <w:right w:val="single" w:sz="8" w:space="0" w:color="231F20"/>
            </w:tcBorders>
            <w:vAlign w:val="bottom"/>
          </w:tcPr>
          <w:p w:rsidR="00F94C3C" w:rsidRDefault="00F94C3C">
            <w:pPr>
              <w:rPr>
                <w:sz w:val="20"/>
                <w:szCs w:val="20"/>
              </w:rPr>
            </w:pPr>
          </w:p>
        </w:tc>
        <w:tc>
          <w:tcPr>
            <w:tcW w:w="1660" w:type="dxa"/>
            <w:vAlign w:val="bottom"/>
          </w:tcPr>
          <w:p w:rsidR="00F94C3C" w:rsidRDefault="00F94C3C">
            <w:pPr>
              <w:rPr>
                <w:sz w:val="20"/>
                <w:szCs w:val="20"/>
              </w:rPr>
            </w:pPr>
          </w:p>
        </w:tc>
        <w:tc>
          <w:tcPr>
            <w:tcW w:w="220" w:type="dxa"/>
            <w:tcBorders>
              <w:right w:val="single" w:sz="8" w:space="0" w:color="231F20"/>
            </w:tcBorders>
            <w:vAlign w:val="bottom"/>
          </w:tcPr>
          <w:p w:rsidR="00F94C3C" w:rsidRDefault="00F94C3C">
            <w:pPr>
              <w:rPr>
                <w:sz w:val="20"/>
                <w:szCs w:val="20"/>
              </w:rPr>
            </w:pPr>
          </w:p>
        </w:tc>
        <w:tc>
          <w:tcPr>
            <w:tcW w:w="4400" w:type="dxa"/>
            <w:tcBorders>
              <w:right w:val="single" w:sz="8" w:space="0" w:color="231F20"/>
            </w:tcBorders>
            <w:vAlign w:val="bottom"/>
          </w:tcPr>
          <w:p w:rsidR="00F94C3C" w:rsidRDefault="00F94C3C">
            <w:pPr>
              <w:rPr>
                <w:sz w:val="20"/>
                <w:szCs w:val="20"/>
              </w:rPr>
            </w:pPr>
          </w:p>
        </w:tc>
        <w:tc>
          <w:tcPr>
            <w:tcW w:w="2980" w:type="dxa"/>
            <w:tcBorders>
              <w:right w:val="single" w:sz="8" w:space="0" w:color="231F20"/>
            </w:tcBorders>
            <w:vAlign w:val="bottom"/>
          </w:tcPr>
          <w:p w:rsidR="00F94C3C" w:rsidRDefault="00C806BD">
            <w:pPr>
              <w:rPr>
                <w:sz w:val="20"/>
                <w:szCs w:val="20"/>
              </w:rPr>
            </w:pPr>
            <w:r>
              <w:rPr>
                <w:rFonts w:eastAsia="Times New Roman"/>
                <w:sz w:val="20"/>
                <w:szCs w:val="20"/>
              </w:rPr>
              <w:t>Григорьевна, Дружинина Наталья</w:t>
            </w:r>
          </w:p>
        </w:tc>
        <w:tc>
          <w:tcPr>
            <w:tcW w:w="2540" w:type="dxa"/>
            <w:tcBorders>
              <w:right w:val="single" w:sz="8" w:space="0" w:color="231F20"/>
            </w:tcBorders>
            <w:vAlign w:val="bottom"/>
          </w:tcPr>
          <w:p w:rsidR="00F94C3C" w:rsidRDefault="00F94C3C">
            <w:pPr>
              <w:rPr>
                <w:sz w:val="20"/>
                <w:szCs w:val="20"/>
              </w:rPr>
            </w:pPr>
          </w:p>
        </w:tc>
        <w:tc>
          <w:tcPr>
            <w:tcW w:w="1820" w:type="dxa"/>
            <w:tcBorders>
              <w:right w:val="single" w:sz="8" w:space="0" w:color="231F20"/>
            </w:tcBorders>
            <w:vAlign w:val="bottom"/>
          </w:tcPr>
          <w:p w:rsidR="00F94C3C" w:rsidRDefault="00F94C3C">
            <w:pPr>
              <w:rPr>
                <w:sz w:val="20"/>
                <w:szCs w:val="20"/>
              </w:rPr>
            </w:pPr>
          </w:p>
        </w:tc>
      </w:tr>
      <w:tr w:rsidR="00F94C3C">
        <w:trPr>
          <w:trHeight w:val="231"/>
        </w:trPr>
        <w:tc>
          <w:tcPr>
            <w:tcW w:w="9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660" w:type="dxa"/>
            <w:tcBorders>
              <w:bottom w:val="single" w:sz="8" w:space="0" w:color="231F20"/>
            </w:tcBorders>
            <w:vAlign w:val="bottom"/>
          </w:tcPr>
          <w:p w:rsidR="00F94C3C" w:rsidRDefault="00F94C3C">
            <w:pPr>
              <w:rPr>
                <w:sz w:val="20"/>
                <w:szCs w:val="20"/>
              </w:rPr>
            </w:pPr>
          </w:p>
        </w:tc>
        <w:tc>
          <w:tcPr>
            <w:tcW w:w="220" w:type="dxa"/>
            <w:tcBorders>
              <w:bottom w:val="single" w:sz="8" w:space="0" w:color="231F20"/>
              <w:right w:val="single" w:sz="8" w:space="0" w:color="231F20"/>
            </w:tcBorders>
            <w:vAlign w:val="bottom"/>
          </w:tcPr>
          <w:p w:rsidR="00F94C3C" w:rsidRDefault="00F94C3C">
            <w:pPr>
              <w:rPr>
                <w:sz w:val="20"/>
                <w:szCs w:val="20"/>
              </w:rPr>
            </w:pPr>
          </w:p>
        </w:tc>
        <w:tc>
          <w:tcPr>
            <w:tcW w:w="4400" w:type="dxa"/>
            <w:tcBorders>
              <w:bottom w:val="single" w:sz="8" w:space="0" w:color="231F20"/>
              <w:right w:val="single" w:sz="8" w:space="0" w:color="231F20"/>
            </w:tcBorders>
            <w:vAlign w:val="bottom"/>
          </w:tcPr>
          <w:p w:rsidR="00F94C3C" w:rsidRDefault="00F94C3C">
            <w:pPr>
              <w:rPr>
                <w:sz w:val="20"/>
                <w:szCs w:val="20"/>
              </w:rPr>
            </w:pPr>
          </w:p>
        </w:tc>
        <w:tc>
          <w:tcPr>
            <w:tcW w:w="2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Викторовна</w:t>
            </w:r>
          </w:p>
        </w:tc>
        <w:tc>
          <w:tcPr>
            <w:tcW w:w="2540" w:type="dxa"/>
            <w:tcBorders>
              <w:bottom w:val="single" w:sz="8" w:space="0" w:color="231F20"/>
              <w:right w:val="single" w:sz="8" w:space="0" w:color="231F20"/>
            </w:tcBorders>
            <w:vAlign w:val="bottom"/>
          </w:tcPr>
          <w:p w:rsidR="00F94C3C" w:rsidRDefault="00F94C3C">
            <w:pPr>
              <w:rPr>
                <w:sz w:val="20"/>
                <w:szCs w:val="20"/>
              </w:rPr>
            </w:pPr>
          </w:p>
        </w:tc>
        <w:tc>
          <w:tcPr>
            <w:tcW w:w="1820" w:type="dxa"/>
            <w:tcBorders>
              <w:bottom w:val="single" w:sz="8" w:space="0" w:color="231F20"/>
              <w:right w:val="single" w:sz="8" w:space="0" w:color="231F20"/>
            </w:tcBorders>
            <w:vAlign w:val="bottom"/>
          </w:tcPr>
          <w:p w:rsidR="00F94C3C" w:rsidRDefault="00F94C3C">
            <w:pPr>
              <w:rPr>
                <w:sz w:val="20"/>
                <w:szCs w:val="20"/>
              </w:rPr>
            </w:pPr>
          </w:p>
        </w:tc>
      </w:tr>
    </w:tbl>
    <w:p w:rsidR="00F94C3C" w:rsidRDefault="00F94C3C">
      <w:pPr>
        <w:sectPr w:rsidR="00F94C3C">
          <w:pgSz w:w="16840" w:h="11911" w:orient="landscape"/>
          <w:pgMar w:top="1113" w:right="861" w:bottom="1440" w:left="1420" w:header="0" w:footer="0" w:gutter="0"/>
          <w:cols w:space="720" w:equalWidth="0">
            <w:col w:w="14560"/>
          </w:cols>
        </w:sectPr>
      </w:pPr>
    </w:p>
    <w:p w:rsidR="00F94C3C" w:rsidRDefault="00C806BD">
      <w:pPr>
        <w:ind w:left="780"/>
        <w:jc w:val="center"/>
        <w:rPr>
          <w:sz w:val="20"/>
          <w:szCs w:val="20"/>
        </w:rPr>
      </w:pPr>
      <w:r>
        <w:rPr>
          <w:rFonts w:eastAsia="Times New Roman"/>
          <w:b/>
          <w:bCs/>
          <w:sz w:val="28"/>
          <w:szCs w:val="28"/>
        </w:rPr>
        <w:lastRenderedPageBreak/>
        <w:t>ПРИЛОЖЕНИЕ 3. ОТКРЫТЫЙ РЕЕСТР ПСИХОДИАГНОСТИЧЕСКИХ МЕТОДИК,</w:t>
      </w:r>
    </w:p>
    <w:p w:rsidR="00F94C3C" w:rsidRDefault="00F94C3C">
      <w:pPr>
        <w:spacing w:line="74" w:lineRule="exact"/>
        <w:rPr>
          <w:sz w:val="20"/>
          <w:szCs w:val="20"/>
        </w:rPr>
      </w:pPr>
    </w:p>
    <w:p w:rsidR="00F94C3C" w:rsidRDefault="00C806BD">
      <w:pPr>
        <w:ind w:left="780"/>
        <w:jc w:val="center"/>
        <w:rPr>
          <w:sz w:val="20"/>
          <w:szCs w:val="20"/>
        </w:rPr>
      </w:pPr>
      <w:r>
        <w:rPr>
          <w:rFonts w:eastAsia="Times New Roman"/>
          <w:b/>
          <w:bCs/>
          <w:sz w:val="28"/>
          <w:szCs w:val="28"/>
        </w:rPr>
        <w:t>ВЫЗЫВАЮЩИХ ДОВЕРИЕ ПРОФЕССИОНАЛЬНОГО СООБЩЕСТВА</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23584" behindDoc="1" locked="0" layoutInCell="0" allowOverlap="1">
                <wp:simplePos x="0" y="0"/>
                <wp:positionH relativeFrom="column">
                  <wp:posOffset>3406775</wp:posOffset>
                </wp:positionH>
                <wp:positionV relativeFrom="paragraph">
                  <wp:posOffset>201930</wp:posOffset>
                </wp:positionV>
                <wp:extent cx="12700" cy="1270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id="Shape 25" o:spid="_x0000_s1050" style="position:absolute;margin-left:268.25pt;margin-top:15.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p>
    <w:p w:rsidR="00F94C3C" w:rsidRDefault="00F94C3C">
      <w:pPr>
        <w:spacing w:line="28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00"/>
        <w:gridCol w:w="440"/>
        <w:gridCol w:w="2000"/>
        <w:gridCol w:w="2260"/>
        <w:gridCol w:w="720"/>
        <w:gridCol w:w="2700"/>
        <w:gridCol w:w="2800"/>
        <w:gridCol w:w="720"/>
        <w:gridCol w:w="1140"/>
        <w:gridCol w:w="1840"/>
        <w:gridCol w:w="30"/>
      </w:tblGrid>
      <w:tr w:rsidR="00F94C3C">
        <w:trPr>
          <w:trHeight w:val="655"/>
        </w:trPr>
        <w:tc>
          <w:tcPr>
            <w:tcW w:w="700" w:type="dxa"/>
            <w:tcBorders>
              <w:right w:val="single" w:sz="8" w:space="0" w:color="231F20"/>
            </w:tcBorders>
            <w:vAlign w:val="bottom"/>
          </w:tcPr>
          <w:p w:rsidR="00F94C3C" w:rsidRDefault="00F94C3C">
            <w:pPr>
              <w:rPr>
                <w:sz w:val="24"/>
                <w:szCs w:val="24"/>
              </w:rPr>
            </w:pPr>
          </w:p>
        </w:tc>
        <w:tc>
          <w:tcPr>
            <w:tcW w:w="440" w:type="dxa"/>
            <w:tcBorders>
              <w:top w:val="single" w:sz="8" w:space="0" w:color="231F20"/>
              <w:right w:val="single" w:sz="8" w:space="0" w:color="231F20"/>
            </w:tcBorders>
            <w:vAlign w:val="bottom"/>
          </w:tcPr>
          <w:p w:rsidR="00F94C3C" w:rsidRDefault="00F94C3C">
            <w:pPr>
              <w:rPr>
                <w:sz w:val="24"/>
                <w:szCs w:val="24"/>
              </w:rPr>
            </w:pPr>
          </w:p>
        </w:tc>
        <w:tc>
          <w:tcPr>
            <w:tcW w:w="200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60" w:type="dxa"/>
            <w:vMerge w:val="restart"/>
            <w:tcBorders>
              <w:top w:val="single" w:sz="8" w:space="0" w:color="231F20"/>
              <w:right w:val="single" w:sz="8" w:space="0" w:color="231F20"/>
            </w:tcBorders>
            <w:vAlign w:val="bottom"/>
          </w:tcPr>
          <w:p w:rsidR="00F94C3C" w:rsidRDefault="00C806BD">
            <w:pPr>
              <w:ind w:left="20"/>
              <w:rPr>
                <w:sz w:val="20"/>
                <w:szCs w:val="20"/>
              </w:rPr>
            </w:pPr>
            <w:r>
              <w:rPr>
                <w:rFonts w:eastAsia="Times New Roman"/>
                <w:b/>
                <w:bCs/>
                <w:sz w:val="20"/>
                <w:szCs w:val="20"/>
              </w:rPr>
              <w:t>Измеряемый конструкт</w:t>
            </w:r>
          </w:p>
        </w:tc>
        <w:tc>
          <w:tcPr>
            <w:tcW w:w="720" w:type="dxa"/>
            <w:tcBorders>
              <w:top w:val="single" w:sz="8" w:space="0" w:color="231F20"/>
              <w:right w:val="single" w:sz="8" w:space="0" w:color="231F20"/>
            </w:tcBorders>
            <w:textDirection w:val="btLr"/>
            <w:vAlign w:val="bottom"/>
          </w:tcPr>
          <w:p w:rsidR="00F94C3C" w:rsidRDefault="00C806BD">
            <w:pPr>
              <w:ind w:left="565"/>
              <w:rPr>
                <w:sz w:val="20"/>
                <w:szCs w:val="20"/>
              </w:rPr>
            </w:pPr>
            <w:r>
              <w:rPr>
                <w:rFonts w:eastAsia="Times New Roman"/>
                <w:b/>
                <w:bCs/>
                <w:w w:val="76"/>
                <w:sz w:val="10"/>
                <w:szCs w:val="10"/>
              </w:rPr>
              <w:t>Возрастнаягруппа</w:t>
            </w:r>
          </w:p>
        </w:tc>
        <w:tc>
          <w:tcPr>
            <w:tcW w:w="270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00" w:type="dxa"/>
            <w:vMerge w:val="restart"/>
            <w:tcBorders>
              <w:top w:val="single" w:sz="8" w:space="0" w:color="231F20"/>
              <w:right w:val="single" w:sz="8" w:space="0" w:color="231F20"/>
            </w:tcBorders>
            <w:vAlign w:val="bottom"/>
          </w:tcPr>
          <w:p w:rsidR="00F94C3C" w:rsidRDefault="00C806BD">
            <w:pPr>
              <w:ind w:left="920"/>
              <w:rPr>
                <w:sz w:val="20"/>
                <w:szCs w:val="20"/>
              </w:rPr>
            </w:pPr>
            <w:r>
              <w:rPr>
                <w:rFonts w:eastAsia="Times New Roman"/>
                <w:b/>
                <w:bCs/>
                <w:sz w:val="20"/>
                <w:szCs w:val="20"/>
              </w:rPr>
              <w:t>Источник</w:t>
            </w:r>
          </w:p>
        </w:tc>
        <w:tc>
          <w:tcPr>
            <w:tcW w:w="720" w:type="dxa"/>
            <w:tcBorders>
              <w:top w:val="single" w:sz="8" w:space="0" w:color="231F20"/>
              <w:right w:val="single" w:sz="8" w:space="0" w:color="231F20"/>
            </w:tcBorders>
            <w:textDirection w:val="btLr"/>
            <w:vAlign w:val="bottom"/>
          </w:tcPr>
          <w:p w:rsidR="00F94C3C" w:rsidRDefault="00C806BD">
            <w:pPr>
              <w:ind w:left="620"/>
              <w:rPr>
                <w:sz w:val="20"/>
                <w:szCs w:val="20"/>
              </w:rPr>
            </w:pPr>
            <w:r>
              <w:rPr>
                <w:rFonts w:eastAsia="Times New Roman"/>
                <w:b/>
                <w:bCs/>
                <w:w w:val="77"/>
                <w:sz w:val="7"/>
                <w:szCs w:val="7"/>
              </w:rPr>
              <w:t>Год,компьютернаяверсия</w:t>
            </w:r>
          </w:p>
        </w:tc>
        <w:tc>
          <w:tcPr>
            <w:tcW w:w="1140" w:type="dxa"/>
            <w:tcBorders>
              <w:top w:val="single" w:sz="8" w:space="0" w:color="231F20"/>
              <w:right w:val="single" w:sz="8" w:space="0" w:color="231F20"/>
            </w:tcBorders>
            <w:textDirection w:val="btLr"/>
            <w:vAlign w:val="bottom"/>
          </w:tcPr>
          <w:p w:rsidR="00F94C3C" w:rsidRDefault="00C806BD">
            <w:pPr>
              <w:ind w:left="857"/>
              <w:rPr>
                <w:sz w:val="20"/>
                <w:szCs w:val="20"/>
              </w:rPr>
            </w:pPr>
            <w:r>
              <w:rPr>
                <w:rFonts w:eastAsia="Times New Roman"/>
                <w:b/>
                <w:bCs/>
                <w:w w:val="70"/>
                <w:sz w:val="6"/>
                <w:szCs w:val="6"/>
              </w:rPr>
              <w:t>Статус:основная/рекомендуемая/</w:t>
            </w:r>
          </w:p>
        </w:tc>
        <w:tc>
          <w:tcPr>
            <w:tcW w:w="184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42"/>
        </w:trPr>
        <w:tc>
          <w:tcPr>
            <w:tcW w:w="700" w:type="dxa"/>
            <w:tcBorders>
              <w:right w:val="single" w:sz="8" w:space="0" w:color="231F20"/>
            </w:tcBorders>
            <w:vAlign w:val="bottom"/>
          </w:tcPr>
          <w:p w:rsidR="00F94C3C" w:rsidRDefault="00F94C3C">
            <w:pPr>
              <w:rPr>
                <w:sz w:val="3"/>
                <w:szCs w:val="3"/>
              </w:rPr>
            </w:pPr>
          </w:p>
        </w:tc>
        <w:tc>
          <w:tcPr>
            <w:tcW w:w="440" w:type="dxa"/>
            <w:tcBorders>
              <w:right w:val="single" w:sz="8" w:space="0" w:color="231F20"/>
            </w:tcBorders>
            <w:vAlign w:val="bottom"/>
          </w:tcPr>
          <w:p w:rsidR="00F94C3C" w:rsidRDefault="00F94C3C">
            <w:pPr>
              <w:rPr>
                <w:sz w:val="3"/>
                <w:szCs w:val="3"/>
              </w:rPr>
            </w:pPr>
          </w:p>
        </w:tc>
        <w:tc>
          <w:tcPr>
            <w:tcW w:w="2000" w:type="dxa"/>
            <w:vMerge/>
            <w:tcBorders>
              <w:right w:val="single" w:sz="8" w:space="0" w:color="231F20"/>
            </w:tcBorders>
            <w:vAlign w:val="bottom"/>
          </w:tcPr>
          <w:p w:rsidR="00F94C3C" w:rsidRDefault="00F94C3C">
            <w:pPr>
              <w:rPr>
                <w:sz w:val="3"/>
                <w:szCs w:val="3"/>
              </w:rPr>
            </w:pPr>
          </w:p>
        </w:tc>
        <w:tc>
          <w:tcPr>
            <w:tcW w:w="2260" w:type="dxa"/>
            <w:vMerge/>
            <w:tcBorders>
              <w:right w:val="single" w:sz="8" w:space="0" w:color="231F20"/>
            </w:tcBorders>
            <w:vAlign w:val="bottom"/>
          </w:tcPr>
          <w:p w:rsidR="00F94C3C" w:rsidRDefault="00F94C3C">
            <w:pPr>
              <w:rPr>
                <w:sz w:val="3"/>
                <w:szCs w:val="3"/>
              </w:rPr>
            </w:pPr>
          </w:p>
        </w:tc>
        <w:tc>
          <w:tcPr>
            <w:tcW w:w="72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800" w:type="dxa"/>
            <w:vMerge/>
            <w:tcBorders>
              <w:right w:val="single" w:sz="8" w:space="0" w:color="231F20"/>
            </w:tcBorders>
            <w:vAlign w:val="bottom"/>
          </w:tcPr>
          <w:p w:rsidR="00F94C3C" w:rsidRDefault="00F94C3C">
            <w:pPr>
              <w:rPr>
                <w:sz w:val="3"/>
                <w:szCs w:val="3"/>
              </w:rPr>
            </w:pPr>
          </w:p>
        </w:tc>
        <w:tc>
          <w:tcPr>
            <w:tcW w:w="720" w:type="dxa"/>
            <w:tcBorders>
              <w:right w:val="single" w:sz="8" w:space="0" w:color="231F20"/>
            </w:tcBorders>
            <w:vAlign w:val="bottom"/>
          </w:tcPr>
          <w:p w:rsidR="00F94C3C" w:rsidRDefault="00F94C3C">
            <w:pPr>
              <w:rPr>
                <w:sz w:val="3"/>
                <w:szCs w:val="3"/>
              </w:rPr>
            </w:pPr>
          </w:p>
        </w:tc>
        <w:tc>
          <w:tcPr>
            <w:tcW w:w="1140" w:type="dxa"/>
            <w:tcBorders>
              <w:right w:val="single" w:sz="8" w:space="0" w:color="231F20"/>
            </w:tcBorders>
            <w:vAlign w:val="bottom"/>
          </w:tcPr>
          <w:p w:rsidR="00F94C3C" w:rsidRDefault="00F94C3C">
            <w:pPr>
              <w:rPr>
                <w:sz w:val="3"/>
                <w:szCs w:val="3"/>
              </w:rPr>
            </w:pPr>
          </w:p>
        </w:tc>
        <w:tc>
          <w:tcPr>
            <w:tcW w:w="1840" w:type="dxa"/>
            <w:tcBorders>
              <w:right w:val="single" w:sz="8" w:space="0" w:color="231F20"/>
            </w:tcBorders>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20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0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200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700" w:type="dxa"/>
            <w:tcBorders>
              <w:right w:val="single" w:sz="8" w:space="0" w:color="231F20"/>
            </w:tcBorders>
            <w:vAlign w:val="bottom"/>
          </w:tcPr>
          <w:p w:rsidR="00F94C3C" w:rsidRDefault="00F94C3C">
            <w:pPr>
              <w:rPr>
                <w:sz w:val="24"/>
                <w:szCs w:val="24"/>
              </w:rPr>
            </w:pPr>
          </w:p>
        </w:tc>
        <w:tc>
          <w:tcPr>
            <w:tcW w:w="440" w:type="dxa"/>
            <w:tcBorders>
              <w:bottom w:val="single" w:sz="8" w:space="0" w:color="231F20"/>
              <w:right w:val="single" w:sz="8" w:space="0" w:color="231F20"/>
            </w:tcBorders>
            <w:vAlign w:val="bottom"/>
          </w:tcPr>
          <w:p w:rsidR="00F94C3C" w:rsidRDefault="00F94C3C">
            <w:pPr>
              <w:rPr>
                <w:sz w:val="24"/>
                <w:szCs w:val="24"/>
              </w:rPr>
            </w:pPr>
          </w:p>
        </w:tc>
        <w:tc>
          <w:tcPr>
            <w:tcW w:w="2000" w:type="dxa"/>
            <w:tcBorders>
              <w:bottom w:val="single" w:sz="8" w:space="0" w:color="231F20"/>
              <w:right w:val="single" w:sz="8" w:space="0" w:color="231F20"/>
            </w:tcBorders>
            <w:vAlign w:val="bottom"/>
          </w:tcPr>
          <w:p w:rsidR="00F94C3C" w:rsidRDefault="00F94C3C">
            <w:pPr>
              <w:rPr>
                <w:sz w:val="24"/>
                <w:szCs w:val="24"/>
              </w:rPr>
            </w:pPr>
          </w:p>
        </w:tc>
        <w:tc>
          <w:tcPr>
            <w:tcW w:w="2260" w:type="dxa"/>
            <w:tcBorders>
              <w:bottom w:val="single" w:sz="8" w:space="0" w:color="231F20"/>
              <w:right w:val="single" w:sz="8" w:space="0" w:color="231F20"/>
            </w:tcBorders>
            <w:vAlign w:val="bottom"/>
          </w:tcPr>
          <w:p w:rsidR="00F94C3C" w:rsidRDefault="00F94C3C">
            <w:pPr>
              <w:rPr>
                <w:sz w:val="24"/>
                <w:szCs w:val="24"/>
              </w:rPr>
            </w:pPr>
          </w:p>
        </w:tc>
        <w:tc>
          <w:tcPr>
            <w:tcW w:w="720" w:type="dxa"/>
            <w:tcBorders>
              <w:bottom w:val="single" w:sz="8" w:space="0" w:color="231F20"/>
              <w:right w:val="single" w:sz="8" w:space="0" w:color="231F20"/>
            </w:tcBorders>
            <w:vAlign w:val="bottom"/>
          </w:tcPr>
          <w:p w:rsidR="00F94C3C" w:rsidRDefault="00F94C3C">
            <w:pPr>
              <w:rPr>
                <w:sz w:val="24"/>
                <w:szCs w:val="24"/>
              </w:rPr>
            </w:pPr>
          </w:p>
        </w:tc>
        <w:tc>
          <w:tcPr>
            <w:tcW w:w="2700" w:type="dxa"/>
            <w:tcBorders>
              <w:bottom w:val="single" w:sz="8" w:space="0" w:color="231F20"/>
              <w:right w:val="single" w:sz="8" w:space="0" w:color="231F20"/>
            </w:tcBorders>
            <w:vAlign w:val="bottom"/>
          </w:tcPr>
          <w:p w:rsidR="00F94C3C" w:rsidRDefault="00F94C3C">
            <w:pPr>
              <w:rPr>
                <w:sz w:val="24"/>
                <w:szCs w:val="24"/>
              </w:rPr>
            </w:pPr>
          </w:p>
        </w:tc>
        <w:tc>
          <w:tcPr>
            <w:tcW w:w="2800" w:type="dxa"/>
            <w:tcBorders>
              <w:bottom w:val="single" w:sz="8" w:space="0" w:color="231F20"/>
              <w:right w:val="single" w:sz="8" w:space="0" w:color="231F20"/>
            </w:tcBorders>
            <w:vAlign w:val="bottom"/>
          </w:tcPr>
          <w:p w:rsidR="00F94C3C" w:rsidRDefault="00F94C3C">
            <w:pPr>
              <w:rPr>
                <w:sz w:val="24"/>
                <w:szCs w:val="24"/>
              </w:rPr>
            </w:pPr>
          </w:p>
        </w:tc>
        <w:tc>
          <w:tcPr>
            <w:tcW w:w="720" w:type="dxa"/>
            <w:tcBorders>
              <w:bottom w:val="single" w:sz="8" w:space="0" w:color="231F20"/>
              <w:right w:val="single" w:sz="8" w:space="0" w:color="231F20"/>
            </w:tcBorders>
            <w:vAlign w:val="bottom"/>
          </w:tcPr>
          <w:p w:rsidR="00F94C3C" w:rsidRDefault="00F94C3C">
            <w:pPr>
              <w:rPr>
                <w:sz w:val="24"/>
                <w:szCs w:val="24"/>
              </w:rPr>
            </w:pPr>
          </w:p>
        </w:tc>
        <w:tc>
          <w:tcPr>
            <w:tcW w:w="1140" w:type="dxa"/>
            <w:tcBorders>
              <w:bottom w:val="single" w:sz="8" w:space="0" w:color="231F20"/>
              <w:right w:val="single" w:sz="8" w:space="0" w:color="231F20"/>
            </w:tcBorders>
            <w:vAlign w:val="bottom"/>
          </w:tcPr>
          <w:p w:rsidR="00F94C3C" w:rsidRDefault="00F94C3C">
            <w:pPr>
              <w:rPr>
                <w:sz w:val="24"/>
                <w:szCs w:val="24"/>
              </w:rPr>
            </w:pPr>
          </w:p>
        </w:tc>
        <w:tc>
          <w:tcPr>
            <w:tcW w:w="1840" w:type="dxa"/>
            <w:tcBorders>
              <w:bottom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449"/>
        </w:trPr>
        <w:tc>
          <w:tcPr>
            <w:tcW w:w="700" w:type="dxa"/>
            <w:tcBorders>
              <w:right w:val="single" w:sz="8" w:space="0" w:color="231F20"/>
            </w:tcBorders>
            <w:vAlign w:val="bottom"/>
          </w:tcPr>
          <w:p w:rsidR="00F94C3C" w:rsidRDefault="00F94C3C">
            <w:pPr>
              <w:rPr>
                <w:sz w:val="24"/>
                <w:szCs w:val="24"/>
              </w:rPr>
            </w:pPr>
          </w:p>
        </w:tc>
        <w:tc>
          <w:tcPr>
            <w:tcW w:w="440" w:type="dxa"/>
            <w:vAlign w:val="bottom"/>
          </w:tcPr>
          <w:p w:rsidR="00F94C3C" w:rsidRDefault="00F94C3C">
            <w:pPr>
              <w:rPr>
                <w:sz w:val="24"/>
                <w:szCs w:val="24"/>
              </w:rPr>
            </w:pPr>
          </w:p>
        </w:tc>
        <w:tc>
          <w:tcPr>
            <w:tcW w:w="2000" w:type="dxa"/>
            <w:vAlign w:val="bottom"/>
          </w:tcPr>
          <w:p w:rsidR="00F94C3C" w:rsidRDefault="00F94C3C">
            <w:pPr>
              <w:rPr>
                <w:sz w:val="24"/>
                <w:szCs w:val="24"/>
              </w:rPr>
            </w:pPr>
          </w:p>
        </w:tc>
        <w:tc>
          <w:tcPr>
            <w:tcW w:w="2260" w:type="dxa"/>
            <w:vAlign w:val="bottom"/>
          </w:tcPr>
          <w:p w:rsidR="00F94C3C" w:rsidRDefault="00F94C3C">
            <w:pPr>
              <w:rPr>
                <w:sz w:val="24"/>
                <w:szCs w:val="24"/>
              </w:rPr>
            </w:pPr>
          </w:p>
        </w:tc>
        <w:tc>
          <w:tcPr>
            <w:tcW w:w="720" w:type="dxa"/>
            <w:vAlign w:val="bottom"/>
          </w:tcPr>
          <w:p w:rsidR="00F94C3C" w:rsidRDefault="00F94C3C">
            <w:pPr>
              <w:rPr>
                <w:sz w:val="24"/>
                <w:szCs w:val="24"/>
              </w:rPr>
            </w:pPr>
          </w:p>
        </w:tc>
        <w:tc>
          <w:tcPr>
            <w:tcW w:w="5500" w:type="dxa"/>
            <w:gridSpan w:val="2"/>
            <w:vAlign w:val="bottom"/>
          </w:tcPr>
          <w:p w:rsidR="00F94C3C" w:rsidRDefault="00C806BD">
            <w:pPr>
              <w:rPr>
                <w:sz w:val="20"/>
                <w:szCs w:val="20"/>
              </w:rPr>
            </w:pPr>
            <w:r>
              <w:rPr>
                <w:rFonts w:eastAsia="Times New Roman"/>
                <w:b/>
                <w:bCs/>
                <w:sz w:val="20"/>
                <w:szCs w:val="20"/>
              </w:rPr>
              <w:t>Развитие основных психических функций</w:t>
            </w:r>
          </w:p>
        </w:tc>
        <w:tc>
          <w:tcPr>
            <w:tcW w:w="720" w:type="dxa"/>
            <w:vAlign w:val="bottom"/>
          </w:tcPr>
          <w:p w:rsidR="00F94C3C" w:rsidRDefault="00F94C3C">
            <w:pPr>
              <w:rPr>
                <w:sz w:val="24"/>
                <w:szCs w:val="24"/>
              </w:rPr>
            </w:pPr>
          </w:p>
        </w:tc>
        <w:tc>
          <w:tcPr>
            <w:tcW w:w="1140" w:type="dxa"/>
            <w:vAlign w:val="bottom"/>
          </w:tcPr>
          <w:p w:rsidR="00F94C3C" w:rsidRDefault="00F94C3C">
            <w:pPr>
              <w:rPr>
                <w:sz w:val="24"/>
                <w:szCs w:val="24"/>
              </w:rPr>
            </w:pPr>
          </w:p>
        </w:tc>
        <w:tc>
          <w:tcPr>
            <w:tcW w:w="1840" w:type="dxa"/>
            <w:tcBorders>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2"/>
        </w:trPr>
        <w:tc>
          <w:tcPr>
            <w:tcW w:w="700" w:type="dxa"/>
            <w:tcBorders>
              <w:right w:val="single" w:sz="8" w:space="0" w:color="231F20"/>
            </w:tcBorders>
            <w:vAlign w:val="bottom"/>
          </w:tcPr>
          <w:p w:rsidR="00F94C3C" w:rsidRDefault="00F94C3C">
            <w:pPr>
              <w:rPr>
                <w:sz w:val="20"/>
                <w:szCs w:val="20"/>
              </w:rPr>
            </w:pPr>
          </w:p>
        </w:tc>
        <w:tc>
          <w:tcPr>
            <w:tcW w:w="440" w:type="dxa"/>
            <w:tcBorders>
              <w:bottom w:val="single" w:sz="8" w:space="0" w:color="231F20"/>
            </w:tcBorders>
            <w:vAlign w:val="bottom"/>
          </w:tcPr>
          <w:p w:rsidR="00F94C3C" w:rsidRDefault="00F94C3C">
            <w:pPr>
              <w:rPr>
                <w:sz w:val="20"/>
                <w:szCs w:val="20"/>
              </w:rPr>
            </w:pPr>
          </w:p>
        </w:tc>
        <w:tc>
          <w:tcPr>
            <w:tcW w:w="2000" w:type="dxa"/>
            <w:tcBorders>
              <w:bottom w:val="single" w:sz="8" w:space="0" w:color="231F20"/>
            </w:tcBorders>
            <w:vAlign w:val="bottom"/>
          </w:tcPr>
          <w:p w:rsidR="00F94C3C" w:rsidRDefault="00F94C3C">
            <w:pPr>
              <w:rPr>
                <w:sz w:val="20"/>
                <w:szCs w:val="20"/>
              </w:rPr>
            </w:pPr>
          </w:p>
        </w:tc>
        <w:tc>
          <w:tcPr>
            <w:tcW w:w="2260" w:type="dxa"/>
            <w:tcBorders>
              <w:bottom w:val="single" w:sz="8" w:space="0" w:color="231F20"/>
            </w:tcBorders>
            <w:vAlign w:val="bottom"/>
          </w:tcPr>
          <w:p w:rsidR="00F94C3C" w:rsidRDefault="00F94C3C">
            <w:pPr>
              <w:rPr>
                <w:sz w:val="20"/>
                <w:szCs w:val="20"/>
              </w:rPr>
            </w:pPr>
          </w:p>
        </w:tc>
        <w:tc>
          <w:tcPr>
            <w:tcW w:w="720" w:type="dxa"/>
            <w:tcBorders>
              <w:bottom w:val="single" w:sz="8" w:space="0" w:color="231F20"/>
            </w:tcBorders>
            <w:vAlign w:val="bottom"/>
          </w:tcPr>
          <w:p w:rsidR="00F94C3C" w:rsidRDefault="00F94C3C">
            <w:pPr>
              <w:rPr>
                <w:sz w:val="20"/>
                <w:szCs w:val="20"/>
              </w:rPr>
            </w:pPr>
          </w:p>
        </w:tc>
        <w:tc>
          <w:tcPr>
            <w:tcW w:w="2700" w:type="dxa"/>
            <w:tcBorders>
              <w:bottom w:val="single" w:sz="8" w:space="0" w:color="231F20"/>
            </w:tcBorders>
            <w:vAlign w:val="bottom"/>
          </w:tcPr>
          <w:p w:rsidR="00F94C3C" w:rsidRDefault="00F94C3C">
            <w:pPr>
              <w:rPr>
                <w:sz w:val="20"/>
                <w:szCs w:val="20"/>
              </w:rPr>
            </w:pPr>
          </w:p>
        </w:tc>
        <w:tc>
          <w:tcPr>
            <w:tcW w:w="2800" w:type="dxa"/>
            <w:tcBorders>
              <w:bottom w:val="single" w:sz="8" w:space="0" w:color="231F20"/>
            </w:tcBorders>
            <w:vAlign w:val="bottom"/>
          </w:tcPr>
          <w:p w:rsidR="00F94C3C" w:rsidRDefault="00F94C3C">
            <w:pPr>
              <w:rPr>
                <w:sz w:val="20"/>
                <w:szCs w:val="20"/>
              </w:rPr>
            </w:pPr>
          </w:p>
        </w:tc>
        <w:tc>
          <w:tcPr>
            <w:tcW w:w="720" w:type="dxa"/>
            <w:tcBorders>
              <w:bottom w:val="single" w:sz="8" w:space="0" w:color="231F20"/>
            </w:tcBorders>
            <w:vAlign w:val="bottom"/>
          </w:tcPr>
          <w:p w:rsidR="00F94C3C" w:rsidRDefault="00F94C3C">
            <w:pPr>
              <w:rPr>
                <w:sz w:val="20"/>
                <w:szCs w:val="20"/>
              </w:rPr>
            </w:pPr>
          </w:p>
        </w:tc>
        <w:tc>
          <w:tcPr>
            <w:tcW w:w="1140" w:type="dxa"/>
            <w:tcBorders>
              <w:bottom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700" w:type="dxa"/>
            <w:tcBorders>
              <w:right w:val="single" w:sz="8" w:space="0" w:color="231F20"/>
            </w:tcBorders>
            <w:vAlign w:val="bottom"/>
          </w:tcPr>
          <w:p w:rsidR="00F94C3C" w:rsidRDefault="00F94C3C">
            <w:pPr>
              <w:rPr>
                <w:sz w:val="19"/>
                <w:szCs w:val="19"/>
              </w:rPr>
            </w:pPr>
          </w:p>
        </w:tc>
        <w:tc>
          <w:tcPr>
            <w:tcW w:w="4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1</w:t>
            </w:r>
          </w:p>
        </w:tc>
        <w:tc>
          <w:tcPr>
            <w:tcW w:w="20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Тест</w:t>
            </w:r>
          </w:p>
        </w:tc>
        <w:tc>
          <w:tcPr>
            <w:tcW w:w="22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Тест для исследования</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11–</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Статистически доказана</w:t>
            </w:r>
          </w:p>
        </w:tc>
        <w:tc>
          <w:tcPr>
            <w:tcW w:w="28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Сорокова М.Г., Юркевич В. С.</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2014</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C806BD">
            <w:pPr>
              <w:rPr>
                <w:sz w:val="20"/>
                <w:szCs w:val="20"/>
              </w:rPr>
            </w:pPr>
            <w:r>
              <w:rPr>
                <w:rFonts w:eastAsia="Times New Roman"/>
                <w:sz w:val="20"/>
                <w:szCs w:val="20"/>
              </w:rPr>
              <w:t>«Стандартные</w:t>
            </w:r>
          </w:p>
        </w:tc>
        <w:tc>
          <w:tcPr>
            <w:tcW w:w="2260" w:type="dxa"/>
            <w:tcBorders>
              <w:right w:val="single" w:sz="8" w:space="0" w:color="231F20"/>
            </w:tcBorders>
            <w:vAlign w:val="bottom"/>
          </w:tcPr>
          <w:p w:rsidR="00F94C3C" w:rsidRDefault="00C806BD">
            <w:pPr>
              <w:rPr>
                <w:sz w:val="20"/>
                <w:szCs w:val="20"/>
              </w:rPr>
            </w:pPr>
            <w:r>
              <w:rPr>
                <w:rFonts w:eastAsia="Times New Roman"/>
                <w:sz w:val="20"/>
                <w:szCs w:val="20"/>
              </w:rPr>
              <w:t>невербального</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16 лет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надежность теста,</w:t>
            </w: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Стандартизация теста «СПМ</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28"/>
        </w:trPr>
        <w:tc>
          <w:tcPr>
            <w:tcW w:w="700" w:type="dxa"/>
            <w:tcBorders>
              <w:right w:val="single" w:sz="8" w:space="0" w:color="231F20"/>
            </w:tcBorders>
            <w:vAlign w:val="bottom"/>
          </w:tcPr>
          <w:p w:rsidR="00F94C3C" w:rsidRDefault="00F94C3C">
            <w:pPr>
              <w:rPr>
                <w:sz w:val="19"/>
                <w:szCs w:val="19"/>
              </w:rPr>
            </w:pPr>
          </w:p>
        </w:tc>
        <w:tc>
          <w:tcPr>
            <w:tcW w:w="440" w:type="dxa"/>
            <w:tcBorders>
              <w:right w:val="single" w:sz="8" w:space="0" w:color="231F20"/>
            </w:tcBorders>
            <w:vAlign w:val="bottom"/>
          </w:tcPr>
          <w:p w:rsidR="00F94C3C" w:rsidRDefault="00F94C3C">
            <w:pPr>
              <w:rPr>
                <w:sz w:val="19"/>
                <w:szCs w:val="19"/>
              </w:rPr>
            </w:pPr>
          </w:p>
        </w:tc>
        <w:tc>
          <w:tcPr>
            <w:tcW w:w="20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Прогрессивные</w:t>
            </w:r>
          </w:p>
        </w:tc>
        <w:tc>
          <w:tcPr>
            <w:tcW w:w="22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интеллекта</w:t>
            </w:r>
          </w:p>
        </w:tc>
        <w:tc>
          <w:tcPr>
            <w:tcW w:w="72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подтверждена его валидность,</w:t>
            </w:r>
          </w:p>
        </w:tc>
        <w:tc>
          <w:tcPr>
            <w:tcW w:w="28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Плюс Равена» на московской</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дети</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C806BD">
            <w:pPr>
              <w:rPr>
                <w:sz w:val="20"/>
                <w:szCs w:val="20"/>
              </w:rPr>
            </w:pPr>
            <w:r>
              <w:rPr>
                <w:rFonts w:eastAsia="Times New Roman"/>
                <w:sz w:val="20"/>
                <w:szCs w:val="20"/>
              </w:rPr>
              <w:t>матрицы</w:t>
            </w: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определены</w:t>
            </w: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выборке // Дефектология. 2014.</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и подростки</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C806BD">
            <w:pPr>
              <w:rPr>
                <w:sz w:val="20"/>
                <w:szCs w:val="20"/>
              </w:rPr>
            </w:pPr>
            <w:r>
              <w:rPr>
                <w:rFonts w:eastAsia="Times New Roman"/>
                <w:sz w:val="20"/>
                <w:szCs w:val="20"/>
              </w:rPr>
              <w:t>Плюс Дж. Равена»</w:t>
            </w: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популяционные нормы и</w:t>
            </w: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 6. С. 28–37.</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с нормативным</w:t>
            </w:r>
          </w:p>
        </w:tc>
        <w:tc>
          <w:tcPr>
            <w:tcW w:w="0" w:type="dxa"/>
            <w:vAlign w:val="bottom"/>
          </w:tcPr>
          <w:p w:rsidR="00F94C3C" w:rsidRDefault="00F94C3C">
            <w:pPr>
              <w:rPr>
                <w:sz w:val="1"/>
                <w:szCs w:val="1"/>
              </w:rPr>
            </w:pPr>
          </w:p>
        </w:tc>
      </w:tr>
      <w:tr w:rsidR="00F94C3C">
        <w:trPr>
          <w:trHeight w:val="231"/>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C806BD">
            <w:pPr>
              <w:rPr>
                <w:sz w:val="20"/>
                <w:szCs w:val="20"/>
              </w:rPr>
            </w:pPr>
            <w:r>
              <w:rPr>
                <w:rFonts w:eastAsia="Times New Roman"/>
                <w:sz w:val="20"/>
                <w:szCs w:val="20"/>
              </w:rPr>
              <w:t>(СПМ Плюс)</w:t>
            </w: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уровни интеллекта.</w:t>
            </w:r>
          </w:p>
        </w:tc>
        <w:tc>
          <w:tcPr>
            <w:tcW w:w="280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Для использования теста</w:t>
            </w:r>
          </w:p>
        </w:tc>
        <w:tc>
          <w:tcPr>
            <w:tcW w:w="280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Равена в Москве и крупных</w:t>
            </w:r>
          </w:p>
        </w:tc>
        <w:tc>
          <w:tcPr>
            <w:tcW w:w="280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700" w:type="dxa"/>
            <w:vMerge w:val="restart"/>
            <w:tcBorders>
              <w:right w:val="single" w:sz="8" w:space="0" w:color="231F20"/>
            </w:tcBorders>
            <w:textDirection w:val="tbRl"/>
            <w:vAlign w:val="bottom"/>
          </w:tcPr>
          <w:p w:rsidR="00F94C3C" w:rsidRDefault="00C806BD">
            <w:pPr>
              <w:ind w:right="370"/>
              <w:jc w:val="right"/>
              <w:rPr>
                <w:sz w:val="20"/>
                <w:szCs w:val="20"/>
              </w:rPr>
            </w:pPr>
            <w:r>
              <w:rPr>
                <w:rFonts w:eastAsia="Times New Roman"/>
                <w:color w:val="231F20"/>
                <w:w w:val="99"/>
                <w:sz w:val="20"/>
                <w:szCs w:val="20"/>
              </w:rPr>
              <w:t>156</w:t>
            </w:r>
          </w:p>
        </w:tc>
        <w:tc>
          <w:tcPr>
            <w:tcW w:w="440" w:type="dxa"/>
            <w:tcBorders>
              <w:right w:val="single" w:sz="8" w:space="0" w:color="231F20"/>
            </w:tcBorders>
            <w:vAlign w:val="bottom"/>
          </w:tcPr>
          <w:p w:rsidR="00F94C3C" w:rsidRDefault="00F94C3C">
            <w:pPr>
              <w:rPr>
                <w:sz w:val="19"/>
                <w:szCs w:val="19"/>
              </w:rPr>
            </w:pPr>
          </w:p>
        </w:tc>
        <w:tc>
          <w:tcPr>
            <w:tcW w:w="2000" w:type="dxa"/>
            <w:tcBorders>
              <w:right w:val="single" w:sz="8" w:space="0" w:color="231F20"/>
            </w:tcBorders>
            <w:vAlign w:val="bottom"/>
          </w:tcPr>
          <w:p w:rsidR="00F94C3C" w:rsidRDefault="00F94C3C">
            <w:pPr>
              <w:rPr>
                <w:sz w:val="19"/>
                <w:szCs w:val="19"/>
              </w:rPr>
            </w:pPr>
          </w:p>
        </w:tc>
        <w:tc>
          <w:tcPr>
            <w:tcW w:w="2260" w:type="dxa"/>
            <w:tcBorders>
              <w:right w:val="single" w:sz="8" w:space="0" w:color="231F20"/>
            </w:tcBorders>
            <w:vAlign w:val="bottom"/>
          </w:tcPr>
          <w:p w:rsidR="00F94C3C" w:rsidRDefault="00F94C3C">
            <w:pPr>
              <w:rPr>
                <w:sz w:val="19"/>
                <w:szCs w:val="19"/>
              </w:rPr>
            </w:pPr>
          </w:p>
        </w:tc>
        <w:tc>
          <w:tcPr>
            <w:tcW w:w="72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городах России с аналогичной</w:t>
            </w:r>
          </w:p>
        </w:tc>
        <w:tc>
          <w:tcPr>
            <w:tcW w:w="2800" w:type="dxa"/>
            <w:tcBorders>
              <w:right w:val="single" w:sz="8" w:space="0" w:color="231F20"/>
            </w:tcBorders>
            <w:vAlign w:val="bottom"/>
          </w:tcPr>
          <w:p w:rsidR="00F94C3C" w:rsidRDefault="00F94C3C">
            <w:pPr>
              <w:rPr>
                <w:sz w:val="19"/>
                <w:szCs w:val="19"/>
              </w:rPr>
            </w:pP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168"/>
        </w:trPr>
        <w:tc>
          <w:tcPr>
            <w:tcW w:w="700" w:type="dxa"/>
            <w:vMerge/>
            <w:tcBorders>
              <w:right w:val="single" w:sz="8" w:space="0" w:color="231F20"/>
            </w:tcBorders>
            <w:vAlign w:val="bottom"/>
          </w:tcPr>
          <w:p w:rsidR="00F94C3C" w:rsidRDefault="00F94C3C">
            <w:pPr>
              <w:rPr>
                <w:sz w:val="14"/>
                <w:szCs w:val="14"/>
              </w:rPr>
            </w:pPr>
          </w:p>
        </w:tc>
        <w:tc>
          <w:tcPr>
            <w:tcW w:w="440" w:type="dxa"/>
            <w:tcBorders>
              <w:right w:val="single" w:sz="8" w:space="0" w:color="231F20"/>
            </w:tcBorders>
            <w:vAlign w:val="bottom"/>
          </w:tcPr>
          <w:p w:rsidR="00F94C3C" w:rsidRDefault="00F94C3C">
            <w:pPr>
              <w:rPr>
                <w:sz w:val="14"/>
                <w:szCs w:val="14"/>
              </w:rPr>
            </w:pPr>
          </w:p>
        </w:tc>
        <w:tc>
          <w:tcPr>
            <w:tcW w:w="2000" w:type="dxa"/>
            <w:tcBorders>
              <w:right w:val="single" w:sz="8" w:space="0" w:color="231F20"/>
            </w:tcBorders>
            <w:vAlign w:val="bottom"/>
          </w:tcPr>
          <w:p w:rsidR="00F94C3C" w:rsidRDefault="00F94C3C">
            <w:pPr>
              <w:rPr>
                <w:sz w:val="14"/>
                <w:szCs w:val="14"/>
              </w:rPr>
            </w:pPr>
          </w:p>
        </w:tc>
        <w:tc>
          <w:tcPr>
            <w:tcW w:w="2260" w:type="dxa"/>
            <w:tcBorders>
              <w:right w:val="single" w:sz="8" w:space="0" w:color="231F20"/>
            </w:tcBorders>
            <w:vAlign w:val="bottom"/>
          </w:tcPr>
          <w:p w:rsidR="00F94C3C" w:rsidRDefault="00F94C3C">
            <w:pPr>
              <w:rPr>
                <w:sz w:val="14"/>
                <w:szCs w:val="14"/>
              </w:rPr>
            </w:pPr>
          </w:p>
        </w:tc>
        <w:tc>
          <w:tcPr>
            <w:tcW w:w="720" w:type="dxa"/>
            <w:tcBorders>
              <w:right w:val="single" w:sz="8" w:space="0" w:color="231F20"/>
            </w:tcBorders>
            <w:vAlign w:val="bottom"/>
          </w:tcPr>
          <w:p w:rsidR="00F94C3C" w:rsidRDefault="00F94C3C">
            <w:pPr>
              <w:rPr>
                <w:sz w:val="14"/>
                <w:szCs w:val="14"/>
              </w:rPr>
            </w:pPr>
          </w:p>
        </w:tc>
        <w:tc>
          <w:tcPr>
            <w:tcW w:w="2700" w:type="dxa"/>
            <w:vMerge w:val="restart"/>
            <w:tcBorders>
              <w:right w:val="single" w:sz="8" w:space="0" w:color="231F20"/>
            </w:tcBorders>
            <w:vAlign w:val="bottom"/>
          </w:tcPr>
          <w:p w:rsidR="00F94C3C" w:rsidRDefault="00C806BD">
            <w:pPr>
              <w:rPr>
                <w:sz w:val="20"/>
                <w:szCs w:val="20"/>
              </w:rPr>
            </w:pPr>
            <w:r>
              <w:rPr>
                <w:rFonts w:eastAsia="Times New Roman"/>
                <w:sz w:val="20"/>
                <w:szCs w:val="20"/>
              </w:rPr>
              <w:t>социо-демографической</w:t>
            </w:r>
          </w:p>
        </w:tc>
        <w:tc>
          <w:tcPr>
            <w:tcW w:w="2800" w:type="dxa"/>
            <w:tcBorders>
              <w:right w:val="single" w:sz="8" w:space="0" w:color="231F20"/>
            </w:tcBorders>
            <w:vAlign w:val="bottom"/>
          </w:tcPr>
          <w:p w:rsidR="00F94C3C" w:rsidRDefault="00F94C3C">
            <w:pPr>
              <w:rPr>
                <w:sz w:val="14"/>
                <w:szCs w:val="14"/>
              </w:rPr>
            </w:pPr>
          </w:p>
        </w:tc>
        <w:tc>
          <w:tcPr>
            <w:tcW w:w="720" w:type="dxa"/>
            <w:tcBorders>
              <w:right w:val="single" w:sz="8" w:space="0" w:color="231F20"/>
            </w:tcBorders>
            <w:vAlign w:val="bottom"/>
          </w:tcPr>
          <w:p w:rsidR="00F94C3C" w:rsidRDefault="00F94C3C">
            <w:pPr>
              <w:rPr>
                <w:sz w:val="14"/>
                <w:szCs w:val="14"/>
              </w:rPr>
            </w:pPr>
          </w:p>
        </w:tc>
        <w:tc>
          <w:tcPr>
            <w:tcW w:w="1140" w:type="dxa"/>
            <w:tcBorders>
              <w:right w:val="single" w:sz="8" w:space="0" w:color="231F20"/>
            </w:tcBorders>
            <w:vAlign w:val="bottom"/>
          </w:tcPr>
          <w:p w:rsidR="00F94C3C" w:rsidRDefault="00F94C3C">
            <w:pPr>
              <w:rPr>
                <w:sz w:val="14"/>
                <w:szCs w:val="14"/>
              </w:rPr>
            </w:pPr>
          </w:p>
        </w:tc>
        <w:tc>
          <w:tcPr>
            <w:tcW w:w="1840" w:type="dxa"/>
            <w:tcBorders>
              <w:right w:val="single" w:sz="8" w:space="0" w:color="231F20"/>
            </w:tcBorders>
            <w:vAlign w:val="bottom"/>
          </w:tcPr>
          <w:p w:rsidR="00F94C3C" w:rsidRDefault="00F94C3C">
            <w:pPr>
              <w:rPr>
                <w:sz w:val="14"/>
                <w:szCs w:val="14"/>
              </w:rPr>
            </w:pPr>
          </w:p>
        </w:tc>
        <w:tc>
          <w:tcPr>
            <w:tcW w:w="0" w:type="dxa"/>
            <w:vAlign w:val="bottom"/>
          </w:tcPr>
          <w:p w:rsidR="00F94C3C" w:rsidRDefault="00F94C3C">
            <w:pPr>
              <w:rPr>
                <w:sz w:val="1"/>
                <w:szCs w:val="1"/>
              </w:rPr>
            </w:pPr>
          </w:p>
        </w:tc>
      </w:tr>
      <w:tr w:rsidR="00F94C3C">
        <w:trPr>
          <w:trHeight w:val="62"/>
        </w:trPr>
        <w:tc>
          <w:tcPr>
            <w:tcW w:w="700" w:type="dxa"/>
            <w:tcBorders>
              <w:right w:val="single" w:sz="8" w:space="0" w:color="231F20"/>
            </w:tcBorders>
            <w:vAlign w:val="bottom"/>
          </w:tcPr>
          <w:p w:rsidR="00F94C3C" w:rsidRDefault="00F94C3C">
            <w:pPr>
              <w:rPr>
                <w:sz w:val="5"/>
                <w:szCs w:val="5"/>
              </w:rPr>
            </w:pPr>
          </w:p>
        </w:tc>
        <w:tc>
          <w:tcPr>
            <w:tcW w:w="440" w:type="dxa"/>
            <w:tcBorders>
              <w:right w:val="single" w:sz="8" w:space="0" w:color="231F20"/>
            </w:tcBorders>
            <w:vAlign w:val="bottom"/>
          </w:tcPr>
          <w:p w:rsidR="00F94C3C" w:rsidRDefault="00F94C3C">
            <w:pPr>
              <w:rPr>
                <w:sz w:val="5"/>
                <w:szCs w:val="5"/>
              </w:rPr>
            </w:pPr>
          </w:p>
        </w:tc>
        <w:tc>
          <w:tcPr>
            <w:tcW w:w="2000" w:type="dxa"/>
            <w:tcBorders>
              <w:right w:val="single" w:sz="8" w:space="0" w:color="231F20"/>
            </w:tcBorders>
            <w:vAlign w:val="bottom"/>
          </w:tcPr>
          <w:p w:rsidR="00F94C3C" w:rsidRDefault="00F94C3C">
            <w:pPr>
              <w:rPr>
                <w:sz w:val="5"/>
                <w:szCs w:val="5"/>
              </w:rPr>
            </w:pPr>
          </w:p>
        </w:tc>
        <w:tc>
          <w:tcPr>
            <w:tcW w:w="2260" w:type="dxa"/>
            <w:tcBorders>
              <w:right w:val="single" w:sz="8" w:space="0" w:color="231F20"/>
            </w:tcBorders>
            <w:vAlign w:val="bottom"/>
          </w:tcPr>
          <w:p w:rsidR="00F94C3C" w:rsidRDefault="00F94C3C">
            <w:pPr>
              <w:rPr>
                <w:sz w:val="5"/>
                <w:szCs w:val="5"/>
              </w:rPr>
            </w:pPr>
          </w:p>
        </w:tc>
        <w:tc>
          <w:tcPr>
            <w:tcW w:w="720" w:type="dxa"/>
            <w:tcBorders>
              <w:right w:val="single" w:sz="8" w:space="0" w:color="231F20"/>
            </w:tcBorders>
            <w:vAlign w:val="bottom"/>
          </w:tcPr>
          <w:p w:rsidR="00F94C3C" w:rsidRDefault="00F94C3C">
            <w:pPr>
              <w:rPr>
                <w:sz w:val="5"/>
                <w:szCs w:val="5"/>
              </w:rPr>
            </w:pPr>
          </w:p>
        </w:tc>
        <w:tc>
          <w:tcPr>
            <w:tcW w:w="2700" w:type="dxa"/>
            <w:vMerge/>
            <w:tcBorders>
              <w:right w:val="single" w:sz="8" w:space="0" w:color="231F20"/>
            </w:tcBorders>
            <w:vAlign w:val="bottom"/>
          </w:tcPr>
          <w:p w:rsidR="00F94C3C" w:rsidRDefault="00F94C3C">
            <w:pPr>
              <w:rPr>
                <w:sz w:val="5"/>
                <w:szCs w:val="5"/>
              </w:rPr>
            </w:pPr>
          </w:p>
        </w:tc>
        <w:tc>
          <w:tcPr>
            <w:tcW w:w="2800" w:type="dxa"/>
            <w:tcBorders>
              <w:right w:val="single" w:sz="8" w:space="0" w:color="231F20"/>
            </w:tcBorders>
            <w:vAlign w:val="bottom"/>
          </w:tcPr>
          <w:p w:rsidR="00F94C3C" w:rsidRDefault="00F94C3C">
            <w:pPr>
              <w:rPr>
                <w:sz w:val="5"/>
                <w:szCs w:val="5"/>
              </w:rPr>
            </w:pPr>
          </w:p>
        </w:tc>
        <w:tc>
          <w:tcPr>
            <w:tcW w:w="720" w:type="dxa"/>
            <w:tcBorders>
              <w:right w:val="single" w:sz="8" w:space="0" w:color="231F20"/>
            </w:tcBorders>
            <w:vAlign w:val="bottom"/>
          </w:tcPr>
          <w:p w:rsidR="00F94C3C" w:rsidRDefault="00F94C3C">
            <w:pPr>
              <w:rPr>
                <w:sz w:val="5"/>
                <w:szCs w:val="5"/>
              </w:rPr>
            </w:pPr>
          </w:p>
        </w:tc>
        <w:tc>
          <w:tcPr>
            <w:tcW w:w="1140" w:type="dxa"/>
            <w:tcBorders>
              <w:right w:val="single" w:sz="8" w:space="0" w:color="231F20"/>
            </w:tcBorders>
            <w:vAlign w:val="bottom"/>
          </w:tcPr>
          <w:p w:rsidR="00F94C3C" w:rsidRDefault="00F94C3C">
            <w:pPr>
              <w:rPr>
                <w:sz w:val="5"/>
                <w:szCs w:val="5"/>
              </w:rPr>
            </w:pPr>
          </w:p>
        </w:tc>
        <w:tc>
          <w:tcPr>
            <w:tcW w:w="1840" w:type="dxa"/>
            <w:tcBorders>
              <w:right w:val="single" w:sz="8" w:space="0" w:color="231F20"/>
            </w:tcBorders>
            <w:vAlign w:val="bottom"/>
          </w:tcPr>
          <w:p w:rsidR="00F94C3C" w:rsidRDefault="00F94C3C">
            <w:pPr>
              <w:rPr>
                <w:sz w:val="5"/>
                <w:szCs w:val="5"/>
              </w:rPr>
            </w:pPr>
          </w:p>
        </w:tc>
        <w:tc>
          <w:tcPr>
            <w:tcW w:w="0" w:type="dxa"/>
            <w:vAlign w:val="bottom"/>
          </w:tcPr>
          <w:p w:rsidR="00F94C3C" w:rsidRDefault="00F94C3C">
            <w:pPr>
              <w:rPr>
                <w:sz w:val="1"/>
                <w:szCs w:val="1"/>
              </w:rPr>
            </w:pPr>
          </w:p>
        </w:tc>
      </w:tr>
      <w:tr w:rsidR="00F94C3C">
        <w:trPr>
          <w:trHeight w:val="231"/>
        </w:trPr>
        <w:tc>
          <w:tcPr>
            <w:tcW w:w="700" w:type="dxa"/>
            <w:tcBorders>
              <w:right w:val="single" w:sz="8" w:space="0" w:color="231F20"/>
            </w:tcBorders>
            <w:vAlign w:val="bottom"/>
          </w:tcPr>
          <w:p w:rsidR="00F94C3C" w:rsidRDefault="00F94C3C">
            <w:pPr>
              <w:rPr>
                <w:sz w:val="20"/>
                <w:szCs w:val="20"/>
              </w:rPr>
            </w:pPr>
          </w:p>
        </w:tc>
        <w:tc>
          <w:tcPr>
            <w:tcW w:w="440" w:type="dxa"/>
            <w:tcBorders>
              <w:bottom w:val="single" w:sz="8" w:space="0" w:color="231F20"/>
              <w:right w:val="single" w:sz="8" w:space="0" w:color="231F20"/>
            </w:tcBorders>
            <w:vAlign w:val="bottom"/>
          </w:tcPr>
          <w:p w:rsidR="00F94C3C" w:rsidRDefault="00F94C3C">
            <w:pPr>
              <w:rPr>
                <w:sz w:val="20"/>
                <w:szCs w:val="20"/>
              </w:rPr>
            </w:pPr>
          </w:p>
        </w:tc>
        <w:tc>
          <w:tcPr>
            <w:tcW w:w="2000" w:type="dxa"/>
            <w:tcBorders>
              <w:bottom w:val="single" w:sz="8" w:space="0" w:color="231F20"/>
              <w:right w:val="single" w:sz="8" w:space="0" w:color="231F20"/>
            </w:tcBorders>
            <w:vAlign w:val="bottom"/>
          </w:tcPr>
          <w:p w:rsidR="00F94C3C" w:rsidRDefault="00F94C3C">
            <w:pPr>
              <w:rPr>
                <w:sz w:val="20"/>
                <w:szCs w:val="20"/>
              </w:rPr>
            </w:pPr>
          </w:p>
        </w:tc>
        <w:tc>
          <w:tcPr>
            <w:tcW w:w="2260" w:type="dxa"/>
            <w:tcBorders>
              <w:bottom w:val="single" w:sz="8" w:space="0" w:color="231F20"/>
              <w:right w:val="single" w:sz="8" w:space="0" w:color="231F20"/>
            </w:tcBorders>
            <w:vAlign w:val="bottom"/>
          </w:tcPr>
          <w:p w:rsidR="00F94C3C" w:rsidRDefault="00F94C3C">
            <w:pPr>
              <w:rPr>
                <w:sz w:val="20"/>
                <w:szCs w:val="20"/>
              </w:rPr>
            </w:pP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Ситуацией</w:t>
            </w:r>
          </w:p>
        </w:tc>
        <w:tc>
          <w:tcPr>
            <w:tcW w:w="2800" w:type="dxa"/>
            <w:tcBorders>
              <w:bottom w:val="single" w:sz="8" w:space="0" w:color="231F20"/>
              <w:right w:val="single" w:sz="8" w:space="0" w:color="231F20"/>
            </w:tcBorders>
            <w:vAlign w:val="bottom"/>
          </w:tcPr>
          <w:p w:rsidR="00F94C3C" w:rsidRDefault="00F94C3C">
            <w:pPr>
              <w:rPr>
                <w:sz w:val="20"/>
                <w:szCs w:val="20"/>
              </w:rPr>
            </w:pP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700" w:type="dxa"/>
            <w:tcBorders>
              <w:right w:val="single" w:sz="8" w:space="0" w:color="231F20"/>
            </w:tcBorders>
            <w:vAlign w:val="bottom"/>
          </w:tcPr>
          <w:p w:rsidR="00F94C3C" w:rsidRDefault="00F94C3C">
            <w:pPr>
              <w:rPr>
                <w:sz w:val="19"/>
                <w:szCs w:val="19"/>
              </w:rPr>
            </w:pPr>
          </w:p>
        </w:tc>
        <w:tc>
          <w:tcPr>
            <w:tcW w:w="4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w:t>
            </w:r>
          </w:p>
        </w:tc>
        <w:tc>
          <w:tcPr>
            <w:tcW w:w="20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iPIPS, адаптированная</w:t>
            </w:r>
          </w:p>
        </w:tc>
        <w:tc>
          <w:tcPr>
            <w:tcW w:w="22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iPIPS позволяет</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Первок</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 2013–2014 гг. проведена</w:t>
            </w:r>
          </w:p>
        </w:tc>
        <w:tc>
          <w:tcPr>
            <w:tcW w:w="28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1. Глава книги Хоукер Д.,</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2014</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C806BD">
            <w:pPr>
              <w:rPr>
                <w:sz w:val="20"/>
                <w:szCs w:val="20"/>
              </w:rPr>
            </w:pPr>
            <w:r>
              <w:rPr>
                <w:rFonts w:eastAsia="Times New Roman"/>
                <w:sz w:val="20"/>
                <w:szCs w:val="20"/>
              </w:rPr>
              <w:t>российская</w:t>
            </w:r>
          </w:p>
        </w:tc>
        <w:tc>
          <w:tcPr>
            <w:tcW w:w="2260" w:type="dxa"/>
            <w:tcBorders>
              <w:right w:val="single" w:sz="8" w:space="0" w:color="231F20"/>
            </w:tcBorders>
            <w:vAlign w:val="bottom"/>
          </w:tcPr>
          <w:p w:rsidR="00F94C3C" w:rsidRDefault="00C806BD">
            <w:pPr>
              <w:rPr>
                <w:sz w:val="20"/>
                <w:szCs w:val="20"/>
              </w:rPr>
            </w:pPr>
            <w:r>
              <w:rPr>
                <w:rFonts w:eastAsia="Times New Roman"/>
                <w:sz w:val="20"/>
                <w:szCs w:val="20"/>
              </w:rPr>
              <w:t>оценить когнитивное</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лассник</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работа по адаптации данного</w:t>
            </w: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Карданова Е.Ю. Cтартовая</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Компь</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C806BD">
            <w:pPr>
              <w:rPr>
                <w:sz w:val="20"/>
                <w:szCs w:val="20"/>
              </w:rPr>
            </w:pPr>
            <w:r>
              <w:rPr>
                <w:rFonts w:eastAsia="Times New Roman"/>
                <w:sz w:val="20"/>
                <w:szCs w:val="20"/>
              </w:rPr>
              <w:t>версия (international</w:t>
            </w:r>
          </w:p>
        </w:tc>
        <w:tc>
          <w:tcPr>
            <w:tcW w:w="2260" w:type="dxa"/>
            <w:tcBorders>
              <w:right w:val="single" w:sz="8" w:space="0" w:color="231F20"/>
            </w:tcBorders>
            <w:vAlign w:val="bottom"/>
          </w:tcPr>
          <w:p w:rsidR="00F94C3C" w:rsidRDefault="00C806BD">
            <w:pPr>
              <w:rPr>
                <w:sz w:val="20"/>
                <w:szCs w:val="20"/>
              </w:rPr>
            </w:pPr>
            <w:r>
              <w:rPr>
                <w:rFonts w:eastAsia="Times New Roman"/>
                <w:sz w:val="20"/>
                <w:szCs w:val="20"/>
              </w:rPr>
              <w:t>(базовые навыки в</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и</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инструмента в РФ для</w:t>
            </w: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диагностика детей на входе в</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ютерна</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дети</w:t>
            </w:r>
          </w:p>
        </w:tc>
        <w:tc>
          <w:tcPr>
            <w:tcW w:w="0" w:type="dxa"/>
            <w:vAlign w:val="bottom"/>
          </w:tcPr>
          <w:p w:rsidR="00F94C3C" w:rsidRDefault="00F94C3C">
            <w:pPr>
              <w:rPr>
                <w:sz w:val="1"/>
                <w:szCs w:val="1"/>
              </w:rPr>
            </w:pPr>
          </w:p>
        </w:tc>
      </w:tr>
      <w:tr w:rsidR="00F94C3C">
        <w:trPr>
          <w:trHeight w:val="228"/>
        </w:trPr>
        <w:tc>
          <w:tcPr>
            <w:tcW w:w="700" w:type="dxa"/>
            <w:tcBorders>
              <w:right w:val="single" w:sz="8" w:space="0" w:color="231F20"/>
            </w:tcBorders>
            <w:vAlign w:val="bottom"/>
          </w:tcPr>
          <w:p w:rsidR="00F94C3C" w:rsidRDefault="00F94C3C">
            <w:pPr>
              <w:rPr>
                <w:sz w:val="19"/>
                <w:szCs w:val="19"/>
              </w:rPr>
            </w:pPr>
          </w:p>
        </w:tc>
        <w:tc>
          <w:tcPr>
            <w:tcW w:w="440" w:type="dxa"/>
            <w:tcBorders>
              <w:right w:val="single" w:sz="8" w:space="0" w:color="231F20"/>
            </w:tcBorders>
            <w:vAlign w:val="bottom"/>
          </w:tcPr>
          <w:p w:rsidR="00F94C3C" w:rsidRDefault="00F94C3C">
            <w:pPr>
              <w:rPr>
                <w:sz w:val="19"/>
                <w:szCs w:val="19"/>
              </w:rPr>
            </w:pPr>
          </w:p>
        </w:tc>
        <w:tc>
          <w:tcPr>
            <w:tcW w:w="20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Performance</w:t>
            </w:r>
          </w:p>
        </w:tc>
        <w:tc>
          <w:tcPr>
            <w:tcW w:w="22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чтении и математике)</w:t>
            </w:r>
          </w:p>
        </w:tc>
        <w:tc>
          <w:tcPr>
            <w:tcW w:w="72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применения в российских</w:t>
            </w:r>
          </w:p>
        </w:tc>
        <w:tc>
          <w:tcPr>
            <w:tcW w:w="28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начальную школу и оценка их</w:t>
            </w:r>
          </w:p>
        </w:tc>
        <w:tc>
          <w:tcPr>
            <w:tcW w:w="7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я</w:t>
            </w: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и подростки</w:t>
            </w:r>
          </w:p>
        </w:tc>
        <w:tc>
          <w:tcPr>
            <w:tcW w:w="0" w:type="dxa"/>
            <w:vAlign w:val="bottom"/>
          </w:tcPr>
          <w:p w:rsidR="00F94C3C" w:rsidRDefault="00F94C3C">
            <w:pPr>
              <w:rPr>
                <w:sz w:val="1"/>
                <w:szCs w:val="1"/>
              </w:rPr>
            </w:pPr>
          </w:p>
        </w:tc>
      </w:tr>
      <w:tr w:rsidR="00F94C3C">
        <w:trPr>
          <w:trHeight w:val="231"/>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C806BD">
            <w:pPr>
              <w:rPr>
                <w:sz w:val="20"/>
                <w:szCs w:val="20"/>
              </w:rPr>
            </w:pPr>
            <w:r>
              <w:rPr>
                <w:rFonts w:eastAsia="Times New Roman"/>
                <w:sz w:val="20"/>
                <w:szCs w:val="20"/>
              </w:rPr>
              <w:t>Indicators in Primary</w:t>
            </w:r>
          </w:p>
        </w:tc>
        <w:tc>
          <w:tcPr>
            <w:tcW w:w="2260" w:type="dxa"/>
            <w:tcBorders>
              <w:right w:val="single" w:sz="8" w:space="0" w:color="231F20"/>
            </w:tcBorders>
            <w:vAlign w:val="bottom"/>
          </w:tcPr>
          <w:p w:rsidR="00F94C3C" w:rsidRDefault="00C806BD">
            <w:pPr>
              <w:rPr>
                <w:sz w:val="20"/>
                <w:szCs w:val="20"/>
              </w:rPr>
            </w:pPr>
            <w:r>
              <w:rPr>
                <w:rFonts w:eastAsia="Times New Roman"/>
                <w:sz w:val="20"/>
                <w:szCs w:val="20"/>
              </w:rPr>
              <w:t>и не когнитивное</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школах в рамках</w:t>
            </w: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прогресса в течение первого</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версия</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с нормативным</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C806BD">
            <w:pPr>
              <w:rPr>
                <w:sz w:val="20"/>
                <w:szCs w:val="20"/>
              </w:rPr>
            </w:pPr>
            <w:r>
              <w:rPr>
                <w:rFonts w:eastAsia="Times New Roman"/>
                <w:sz w:val="20"/>
                <w:szCs w:val="20"/>
              </w:rPr>
              <w:t>School)</w:t>
            </w:r>
          </w:p>
        </w:tc>
        <w:tc>
          <w:tcPr>
            <w:tcW w:w="2260" w:type="dxa"/>
            <w:tcBorders>
              <w:right w:val="single" w:sz="8" w:space="0" w:color="231F20"/>
            </w:tcBorders>
            <w:vAlign w:val="bottom"/>
          </w:tcPr>
          <w:p w:rsidR="00F94C3C" w:rsidRDefault="00C806BD">
            <w:pPr>
              <w:rPr>
                <w:sz w:val="20"/>
                <w:szCs w:val="20"/>
              </w:rPr>
            </w:pPr>
            <w:r>
              <w:rPr>
                <w:rFonts w:eastAsia="Times New Roman"/>
                <w:sz w:val="20"/>
                <w:szCs w:val="20"/>
              </w:rPr>
              <w:t>(личностное, социальное,</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международного исследования</w:t>
            </w: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года обучения: международное</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C806BD">
            <w:pPr>
              <w:rPr>
                <w:sz w:val="20"/>
                <w:szCs w:val="20"/>
              </w:rPr>
            </w:pPr>
            <w:r>
              <w:rPr>
                <w:rFonts w:eastAsia="Times New Roman"/>
                <w:sz w:val="20"/>
                <w:szCs w:val="20"/>
              </w:rPr>
              <w:t>эмоциональное) развитие</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первоклассников под</w:t>
            </w: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исследование iPIPS // В</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C806BD">
            <w:pPr>
              <w:rPr>
                <w:sz w:val="20"/>
                <w:szCs w:val="20"/>
              </w:rPr>
            </w:pPr>
            <w:r>
              <w:rPr>
                <w:rFonts w:eastAsia="Times New Roman"/>
                <w:w w:val="99"/>
                <w:sz w:val="20"/>
                <w:szCs w:val="20"/>
              </w:rPr>
              <w:t>детей в начале школьного</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названием iPIPS.</w:t>
            </w: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кн.: Тенденции развития</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C806BD">
            <w:pPr>
              <w:rPr>
                <w:sz w:val="20"/>
                <w:szCs w:val="20"/>
              </w:rPr>
            </w:pPr>
            <w:r>
              <w:rPr>
                <w:rFonts w:eastAsia="Times New Roman"/>
                <w:sz w:val="20"/>
                <w:szCs w:val="20"/>
              </w:rPr>
              <w:t>обучения. Инструмент</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образования. Что такое</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700" w:type="dxa"/>
            <w:tcBorders>
              <w:right w:val="single" w:sz="8" w:space="0" w:color="231F20"/>
            </w:tcBorders>
            <w:vAlign w:val="bottom"/>
          </w:tcPr>
          <w:p w:rsidR="00F94C3C" w:rsidRDefault="00F94C3C">
            <w:pPr>
              <w:rPr>
                <w:sz w:val="19"/>
                <w:szCs w:val="19"/>
              </w:rPr>
            </w:pPr>
          </w:p>
        </w:tc>
        <w:tc>
          <w:tcPr>
            <w:tcW w:w="440" w:type="dxa"/>
            <w:tcBorders>
              <w:right w:val="single" w:sz="8" w:space="0" w:color="231F20"/>
            </w:tcBorders>
            <w:vAlign w:val="bottom"/>
          </w:tcPr>
          <w:p w:rsidR="00F94C3C" w:rsidRDefault="00F94C3C">
            <w:pPr>
              <w:rPr>
                <w:sz w:val="19"/>
                <w:szCs w:val="19"/>
              </w:rPr>
            </w:pPr>
          </w:p>
        </w:tc>
        <w:tc>
          <w:tcPr>
            <w:tcW w:w="2000" w:type="dxa"/>
            <w:tcBorders>
              <w:right w:val="single" w:sz="8" w:space="0" w:color="231F20"/>
            </w:tcBorders>
            <w:vAlign w:val="bottom"/>
          </w:tcPr>
          <w:p w:rsidR="00F94C3C" w:rsidRDefault="00F94C3C">
            <w:pPr>
              <w:rPr>
                <w:sz w:val="19"/>
                <w:szCs w:val="19"/>
              </w:rPr>
            </w:pPr>
          </w:p>
        </w:tc>
        <w:tc>
          <w:tcPr>
            <w:tcW w:w="22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предусматривает</w:t>
            </w:r>
          </w:p>
        </w:tc>
        <w:tc>
          <w:tcPr>
            <w:tcW w:w="72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эффективная</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C806BD">
            <w:pPr>
              <w:rPr>
                <w:sz w:val="20"/>
                <w:szCs w:val="20"/>
              </w:rPr>
            </w:pPr>
            <w:r>
              <w:rPr>
                <w:rFonts w:eastAsia="Times New Roman"/>
                <w:sz w:val="20"/>
                <w:szCs w:val="20"/>
              </w:rPr>
              <w:t>индивидуальное</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школа и эффективный детский</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C806BD">
            <w:pPr>
              <w:rPr>
                <w:sz w:val="20"/>
                <w:szCs w:val="20"/>
              </w:rPr>
            </w:pPr>
            <w:r>
              <w:rPr>
                <w:rFonts w:eastAsia="Times New Roman"/>
                <w:sz w:val="20"/>
                <w:szCs w:val="20"/>
              </w:rPr>
              <w:t>компьютерное</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сад?</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C806BD">
            <w:pPr>
              <w:rPr>
                <w:sz w:val="20"/>
                <w:szCs w:val="20"/>
              </w:rPr>
            </w:pPr>
            <w:r>
              <w:rPr>
                <w:rFonts w:eastAsia="Times New Roman"/>
                <w:sz w:val="20"/>
                <w:szCs w:val="20"/>
              </w:rPr>
              <w:t>оценивание в игровой</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М.: Издательский дом</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C806BD">
            <w:pPr>
              <w:rPr>
                <w:sz w:val="20"/>
                <w:szCs w:val="20"/>
              </w:rPr>
            </w:pPr>
            <w:r>
              <w:rPr>
                <w:rFonts w:eastAsia="Times New Roman"/>
                <w:sz w:val="20"/>
                <w:szCs w:val="20"/>
              </w:rPr>
              <w:t>форме с применением</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«Дело» РАНХиГС,</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700" w:type="dxa"/>
            <w:tcBorders>
              <w:right w:val="single" w:sz="8" w:space="0" w:color="231F20"/>
            </w:tcBorders>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200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C806BD">
            <w:pPr>
              <w:rPr>
                <w:sz w:val="20"/>
                <w:szCs w:val="20"/>
              </w:rPr>
            </w:pPr>
            <w:r>
              <w:rPr>
                <w:rFonts w:eastAsia="Times New Roman"/>
                <w:sz w:val="20"/>
                <w:szCs w:val="20"/>
              </w:rPr>
              <w:t>адаптивного алгоритма.</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2014. С. 311–320.</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700" w:type="dxa"/>
            <w:tcBorders>
              <w:right w:val="single" w:sz="8" w:space="0" w:color="231F20"/>
            </w:tcBorders>
            <w:vAlign w:val="bottom"/>
          </w:tcPr>
          <w:p w:rsidR="00F94C3C" w:rsidRDefault="00F94C3C">
            <w:pPr>
              <w:rPr>
                <w:sz w:val="19"/>
                <w:szCs w:val="19"/>
              </w:rPr>
            </w:pPr>
          </w:p>
        </w:tc>
        <w:tc>
          <w:tcPr>
            <w:tcW w:w="440" w:type="dxa"/>
            <w:tcBorders>
              <w:bottom w:val="single" w:sz="8" w:space="0" w:color="231F20"/>
              <w:right w:val="single" w:sz="8" w:space="0" w:color="231F20"/>
            </w:tcBorders>
            <w:vAlign w:val="bottom"/>
          </w:tcPr>
          <w:p w:rsidR="00F94C3C" w:rsidRDefault="00F94C3C">
            <w:pPr>
              <w:rPr>
                <w:sz w:val="19"/>
                <w:szCs w:val="19"/>
              </w:rPr>
            </w:pPr>
          </w:p>
        </w:tc>
        <w:tc>
          <w:tcPr>
            <w:tcW w:w="2000" w:type="dxa"/>
            <w:tcBorders>
              <w:bottom w:val="single" w:sz="8" w:space="0" w:color="231F20"/>
              <w:right w:val="single" w:sz="8" w:space="0" w:color="231F20"/>
            </w:tcBorders>
            <w:vAlign w:val="bottom"/>
          </w:tcPr>
          <w:p w:rsidR="00F94C3C" w:rsidRDefault="00F94C3C">
            <w:pPr>
              <w:rPr>
                <w:sz w:val="19"/>
                <w:szCs w:val="19"/>
              </w:rPr>
            </w:pPr>
          </w:p>
        </w:tc>
        <w:tc>
          <w:tcPr>
            <w:tcW w:w="226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iPIPS включает также</w:t>
            </w:r>
          </w:p>
        </w:tc>
        <w:tc>
          <w:tcPr>
            <w:tcW w:w="720" w:type="dxa"/>
            <w:tcBorders>
              <w:bottom w:val="single" w:sz="8" w:space="0" w:color="231F20"/>
              <w:right w:val="single" w:sz="8" w:space="0" w:color="231F20"/>
            </w:tcBorders>
            <w:vAlign w:val="bottom"/>
          </w:tcPr>
          <w:p w:rsidR="00F94C3C" w:rsidRDefault="00F94C3C">
            <w:pPr>
              <w:rPr>
                <w:sz w:val="19"/>
                <w:szCs w:val="19"/>
              </w:rPr>
            </w:pPr>
          </w:p>
        </w:tc>
        <w:tc>
          <w:tcPr>
            <w:tcW w:w="2700" w:type="dxa"/>
            <w:tcBorders>
              <w:bottom w:val="single" w:sz="8" w:space="0" w:color="231F20"/>
              <w:right w:val="single" w:sz="8" w:space="0" w:color="231F20"/>
            </w:tcBorders>
            <w:vAlign w:val="bottom"/>
          </w:tcPr>
          <w:p w:rsidR="00F94C3C" w:rsidRDefault="00F94C3C">
            <w:pPr>
              <w:rPr>
                <w:sz w:val="19"/>
                <w:szCs w:val="19"/>
              </w:rPr>
            </w:pPr>
          </w:p>
        </w:tc>
        <w:tc>
          <w:tcPr>
            <w:tcW w:w="280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2. Обобщенные типы</w:t>
            </w:r>
          </w:p>
        </w:tc>
        <w:tc>
          <w:tcPr>
            <w:tcW w:w="720" w:type="dxa"/>
            <w:tcBorders>
              <w:bottom w:val="single" w:sz="8" w:space="0" w:color="231F20"/>
              <w:right w:val="single" w:sz="8" w:space="0" w:color="231F20"/>
            </w:tcBorders>
            <w:vAlign w:val="bottom"/>
          </w:tcPr>
          <w:p w:rsidR="00F94C3C" w:rsidRDefault="00F94C3C">
            <w:pPr>
              <w:rPr>
                <w:sz w:val="19"/>
                <w:szCs w:val="19"/>
              </w:rPr>
            </w:pPr>
          </w:p>
        </w:tc>
        <w:tc>
          <w:tcPr>
            <w:tcW w:w="1140" w:type="dxa"/>
            <w:tcBorders>
              <w:bottom w:val="single" w:sz="8" w:space="0" w:color="231F20"/>
              <w:right w:val="single" w:sz="8" w:space="0" w:color="231F20"/>
            </w:tcBorders>
            <w:vAlign w:val="bottom"/>
          </w:tcPr>
          <w:p w:rsidR="00F94C3C" w:rsidRDefault="00F94C3C">
            <w:pPr>
              <w:rPr>
                <w:sz w:val="19"/>
                <w:szCs w:val="19"/>
              </w:rPr>
            </w:pPr>
          </w:p>
        </w:tc>
        <w:tc>
          <w:tcPr>
            <w:tcW w:w="184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bl>
    <w:p w:rsidR="00F94C3C" w:rsidRDefault="00F94C3C">
      <w:pPr>
        <w:sectPr w:rsidR="00F94C3C">
          <w:pgSz w:w="16840" w:h="11911" w:orient="landscape"/>
          <w:pgMar w:top="1207" w:right="961" w:bottom="710" w:left="580" w:header="0" w:footer="0" w:gutter="0"/>
          <w:cols w:space="720" w:equalWidth="0">
            <w:col w:w="15300"/>
          </w:cols>
        </w:sectPr>
      </w:pPr>
    </w:p>
    <w:tbl>
      <w:tblPr>
        <w:tblW w:w="0" w:type="auto"/>
        <w:tblInd w:w="10" w:type="dxa"/>
        <w:tblLayout w:type="fixed"/>
        <w:tblCellMar>
          <w:left w:w="0" w:type="dxa"/>
          <w:right w:w="0" w:type="dxa"/>
        </w:tblCellMar>
        <w:tblLook w:val="04A0" w:firstRow="1" w:lastRow="0" w:firstColumn="1" w:lastColumn="0" w:noHBand="0" w:noVBand="1"/>
      </w:tblPr>
      <w:tblGrid>
        <w:gridCol w:w="460"/>
        <w:gridCol w:w="1980"/>
        <w:gridCol w:w="2280"/>
        <w:gridCol w:w="700"/>
        <w:gridCol w:w="2700"/>
        <w:gridCol w:w="2820"/>
        <w:gridCol w:w="720"/>
        <w:gridCol w:w="1140"/>
        <w:gridCol w:w="1840"/>
        <w:gridCol w:w="30"/>
      </w:tblGrid>
      <w:tr w:rsidR="00F94C3C">
        <w:trPr>
          <w:trHeight w:val="700"/>
        </w:trPr>
        <w:tc>
          <w:tcPr>
            <w:tcW w:w="46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8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tcBorders>
              <w:top w:val="single" w:sz="8" w:space="0" w:color="231F20"/>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vMerge w:val="restart"/>
            <w:tcBorders>
              <w:top w:val="single" w:sz="8" w:space="0" w:color="231F20"/>
              <w:right w:val="single" w:sz="8" w:space="0" w:color="231F20"/>
            </w:tcBorders>
            <w:textDirection w:val="btLr"/>
            <w:vAlign w:val="bottom"/>
          </w:tcPr>
          <w:p w:rsidR="00F94C3C" w:rsidRDefault="00C806BD">
            <w:pPr>
              <w:ind w:left="485"/>
              <w:rPr>
                <w:sz w:val="20"/>
                <w:szCs w:val="20"/>
              </w:rPr>
            </w:pPr>
            <w:r>
              <w:rPr>
                <w:rFonts w:eastAsia="Times New Roman"/>
                <w:b/>
                <w:bCs/>
                <w:w w:val="71"/>
                <w:sz w:val="17"/>
                <w:szCs w:val="17"/>
              </w:rPr>
              <w:t>Возрастнаягруппа</w:t>
            </w:r>
          </w:p>
        </w:tc>
        <w:tc>
          <w:tcPr>
            <w:tcW w:w="270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tcBorders>
              <w:top w:val="single" w:sz="8" w:space="0" w:color="231F20"/>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720" w:type="dxa"/>
            <w:vMerge w:val="restart"/>
            <w:tcBorders>
              <w:top w:val="single" w:sz="8" w:space="0" w:color="231F20"/>
              <w:right w:val="single" w:sz="8" w:space="0" w:color="231F20"/>
            </w:tcBorders>
            <w:textDirection w:val="btLr"/>
            <w:vAlign w:val="bottom"/>
          </w:tcPr>
          <w:p w:rsidR="00F94C3C" w:rsidRDefault="00C806BD">
            <w:pPr>
              <w:ind w:left="528"/>
              <w:rPr>
                <w:sz w:val="20"/>
                <w:szCs w:val="20"/>
              </w:rPr>
            </w:pPr>
            <w:r>
              <w:rPr>
                <w:rFonts w:eastAsia="Times New Roman"/>
                <w:b/>
                <w:bCs/>
                <w:w w:val="76"/>
                <w:sz w:val="15"/>
                <w:szCs w:val="15"/>
              </w:rPr>
              <w:t>Год,компьютернаяверсия</w:t>
            </w:r>
          </w:p>
        </w:tc>
        <w:tc>
          <w:tcPr>
            <w:tcW w:w="1140" w:type="dxa"/>
            <w:vMerge w:val="restart"/>
            <w:tcBorders>
              <w:top w:val="single" w:sz="8" w:space="0" w:color="231F20"/>
              <w:right w:val="single" w:sz="8" w:space="0" w:color="231F20"/>
            </w:tcBorders>
            <w:textDirection w:val="btLr"/>
            <w:vAlign w:val="bottom"/>
          </w:tcPr>
          <w:p w:rsidR="00F94C3C" w:rsidRDefault="00C806BD">
            <w:pPr>
              <w:ind w:left="788"/>
              <w:rPr>
                <w:sz w:val="20"/>
                <w:szCs w:val="20"/>
              </w:rPr>
            </w:pPr>
            <w:r>
              <w:rPr>
                <w:rFonts w:eastAsia="Times New Roman"/>
                <w:b/>
                <w:bCs/>
                <w:w w:val="75"/>
                <w:sz w:val="12"/>
                <w:szCs w:val="12"/>
              </w:rPr>
              <w:t>Статус:основная/рекомендуемая/</w:t>
            </w:r>
          </w:p>
        </w:tc>
        <w:tc>
          <w:tcPr>
            <w:tcW w:w="184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72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65"/>
        </w:trPr>
        <w:tc>
          <w:tcPr>
            <w:tcW w:w="460" w:type="dxa"/>
            <w:tcBorders>
              <w:left w:val="single" w:sz="8" w:space="0" w:color="231F20"/>
              <w:right w:val="single" w:sz="8" w:space="0" w:color="231F20"/>
            </w:tcBorders>
            <w:vAlign w:val="bottom"/>
          </w:tcPr>
          <w:p w:rsidR="00F94C3C" w:rsidRDefault="00F94C3C">
            <w:pPr>
              <w:rPr>
                <w:sz w:val="23"/>
                <w:szCs w:val="23"/>
              </w:rPr>
            </w:pPr>
          </w:p>
        </w:tc>
        <w:tc>
          <w:tcPr>
            <w:tcW w:w="1980" w:type="dxa"/>
            <w:tcBorders>
              <w:right w:val="single" w:sz="8" w:space="0" w:color="231F20"/>
            </w:tcBorders>
            <w:vAlign w:val="bottom"/>
          </w:tcPr>
          <w:p w:rsidR="00F94C3C" w:rsidRDefault="00F94C3C">
            <w:pPr>
              <w:rPr>
                <w:sz w:val="23"/>
                <w:szCs w:val="23"/>
              </w:rPr>
            </w:pPr>
          </w:p>
        </w:tc>
        <w:tc>
          <w:tcPr>
            <w:tcW w:w="2280" w:type="dxa"/>
            <w:tcBorders>
              <w:right w:val="single" w:sz="8" w:space="0" w:color="231F20"/>
            </w:tcBorders>
            <w:vAlign w:val="bottom"/>
          </w:tcPr>
          <w:p w:rsidR="00F94C3C" w:rsidRDefault="00F94C3C">
            <w:pPr>
              <w:rPr>
                <w:sz w:val="23"/>
                <w:szCs w:val="23"/>
              </w:rPr>
            </w:pPr>
          </w:p>
        </w:tc>
        <w:tc>
          <w:tcPr>
            <w:tcW w:w="700" w:type="dxa"/>
            <w:vMerge/>
            <w:tcBorders>
              <w:right w:val="single" w:sz="8" w:space="0" w:color="231F20"/>
            </w:tcBorders>
            <w:vAlign w:val="bottom"/>
          </w:tcPr>
          <w:p w:rsidR="00F94C3C" w:rsidRDefault="00F94C3C">
            <w:pPr>
              <w:rPr>
                <w:sz w:val="23"/>
                <w:szCs w:val="23"/>
              </w:rPr>
            </w:pPr>
          </w:p>
        </w:tc>
        <w:tc>
          <w:tcPr>
            <w:tcW w:w="2700" w:type="dxa"/>
            <w:tcBorders>
              <w:right w:val="single" w:sz="8" w:space="0" w:color="231F20"/>
            </w:tcBorders>
            <w:vAlign w:val="bottom"/>
          </w:tcPr>
          <w:p w:rsidR="00F94C3C" w:rsidRDefault="00F94C3C">
            <w:pPr>
              <w:rPr>
                <w:sz w:val="23"/>
                <w:szCs w:val="23"/>
              </w:rPr>
            </w:pPr>
          </w:p>
        </w:tc>
        <w:tc>
          <w:tcPr>
            <w:tcW w:w="2820" w:type="dxa"/>
            <w:tcBorders>
              <w:right w:val="single" w:sz="8" w:space="0" w:color="231F20"/>
            </w:tcBorders>
            <w:vAlign w:val="bottom"/>
          </w:tcPr>
          <w:p w:rsidR="00F94C3C" w:rsidRDefault="00F94C3C">
            <w:pPr>
              <w:rPr>
                <w:sz w:val="23"/>
                <w:szCs w:val="23"/>
              </w:rPr>
            </w:pPr>
          </w:p>
        </w:tc>
        <w:tc>
          <w:tcPr>
            <w:tcW w:w="720" w:type="dxa"/>
            <w:vMerge/>
            <w:tcBorders>
              <w:right w:val="single" w:sz="8" w:space="0" w:color="231F20"/>
            </w:tcBorders>
            <w:vAlign w:val="bottom"/>
          </w:tcPr>
          <w:p w:rsidR="00F94C3C" w:rsidRDefault="00F94C3C">
            <w:pPr>
              <w:rPr>
                <w:sz w:val="23"/>
                <w:szCs w:val="23"/>
              </w:rPr>
            </w:pPr>
          </w:p>
        </w:tc>
        <w:tc>
          <w:tcPr>
            <w:tcW w:w="1140" w:type="dxa"/>
            <w:vMerge/>
            <w:tcBorders>
              <w:right w:val="single" w:sz="8" w:space="0" w:color="231F20"/>
            </w:tcBorders>
            <w:vAlign w:val="bottom"/>
          </w:tcPr>
          <w:p w:rsidR="00F94C3C" w:rsidRDefault="00F94C3C">
            <w:pPr>
              <w:rPr>
                <w:sz w:val="23"/>
                <w:szCs w:val="23"/>
              </w:rPr>
            </w:pPr>
          </w:p>
        </w:tc>
        <w:tc>
          <w:tcPr>
            <w:tcW w:w="1840" w:type="dxa"/>
            <w:tcBorders>
              <w:right w:val="single" w:sz="8" w:space="0" w:color="231F20"/>
            </w:tcBorders>
            <w:vAlign w:val="bottom"/>
          </w:tcPr>
          <w:p w:rsidR="00F94C3C" w:rsidRDefault="00F94C3C">
            <w:pPr>
              <w:rPr>
                <w:sz w:val="23"/>
                <w:szCs w:val="23"/>
              </w:rPr>
            </w:pPr>
          </w:p>
        </w:tc>
        <w:tc>
          <w:tcPr>
            <w:tcW w:w="0" w:type="dxa"/>
            <w:vAlign w:val="bottom"/>
          </w:tcPr>
          <w:p w:rsidR="00F94C3C" w:rsidRDefault="00F94C3C">
            <w:pPr>
              <w:rPr>
                <w:sz w:val="1"/>
                <w:szCs w:val="1"/>
              </w:rPr>
            </w:pPr>
          </w:p>
        </w:tc>
      </w:tr>
      <w:tr w:rsidR="00F94C3C">
        <w:trPr>
          <w:trHeight w:val="22"/>
        </w:trPr>
        <w:tc>
          <w:tcPr>
            <w:tcW w:w="460" w:type="dxa"/>
            <w:tcBorders>
              <w:left w:val="single" w:sz="8" w:space="0" w:color="231F20"/>
              <w:bottom w:val="single" w:sz="8" w:space="0" w:color="231F20"/>
              <w:right w:val="single" w:sz="8" w:space="0" w:color="231F20"/>
            </w:tcBorders>
            <w:vAlign w:val="bottom"/>
          </w:tcPr>
          <w:p w:rsidR="00F94C3C" w:rsidRDefault="00F94C3C">
            <w:pPr>
              <w:spacing w:line="20" w:lineRule="exact"/>
              <w:rPr>
                <w:sz w:val="1"/>
                <w:szCs w:val="1"/>
              </w:rPr>
            </w:pPr>
          </w:p>
        </w:tc>
        <w:tc>
          <w:tcPr>
            <w:tcW w:w="19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2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82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72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1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8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опрос педагогов и</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развития первоклассников на</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родителей о том, как дети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входе в школу по</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растут и развиваются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материалам исследования iPIPS</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9" w:lineRule="exact"/>
              <w:rPr>
                <w:sz w:val="20"/>
                <w:szCs w:val="20"/>
              </w:rPr>
            </w:pPr>
            <w:r>
              <w:rPr>
                <w:rFonts w:eastAsia="Times New Roman"/>
                <w:w w:val="99"/>
                <w:sz w:val="20"/>
                <w:szCs w:val="20"/>
              </w:rPr>
              <w:t>/ Карданова Е.Ю. Иванова Е. Ю.</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w w:val="98"/>
                <w:sz w:val="20"/>
                <w:szCs w:val="20"/>
              </w:rPr>
              <w:t>Сергоманов П.А., Канонир Т. Н.,</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Антипкина И.В., Кайкы Д.Н.</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//Вопросы образования.</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2018. № 1. С. 8–37.</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w w:val="99"/>
                <w:sz w:val="20"/>
                <w:szCs w:val="20"/>
              </w:rPr>
              <w:t>3. Иванова А., Нисская А. (2015)</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Стартовая диагностика детей на</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входе в начальную школу:</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международное исследование</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iPIPS // Школьные технологии.</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 2.C. 161–168.</w:t>
            </w: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240"/>
              <w:jc w:val="right"/>
              <w:rPr>
                <w:sz w:val="20"/>
                <w:szCs w:val="20"/>
              </w:rPr>
            </w:pPr>
            <w:r>
              <w:rPr>
                <w:rFonts w:eastAsia="Times New Roman"/>
                <w:w w:val="99"/>
                <w:sz w:val="20"/>
                <w:szCs w:val="20"/>
              </w:rPr>
              <w:t>3</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Адаптированная</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Раздел, направленный на</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Первок</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 адаптированной версии не</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Переверзева Д.С.,</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2020</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Дети с ОВЗ,</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версия iPIPS с</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измерение когнитивных</w:t>
            </w:r>
          </w:p>
        </w:tc>
        <w:tc>
          <w:tcPr>
            <w:tcW w:w="700" w:type="dxa"/>
            <w:tcBorders>
              <w:right w:val="single" w:sz="8" w:space="0" w:color="231F20"/>
            </w:tcBorders>
            <w:vAlign w:val="bottom"/>
          </w:tcPr>
          <w:p w:rsidR="00F94C3C" w:rsidRDefault="00C806BD">
            <w:pPr>
              <w:rPr>
                <w:sz w:val="20"/>
                <w:szCs w:val="20"/>
              </w:rPr>
            </w:pPr>
            <w:r>
              <w:rPr>
                <w:rFonts w:eastAsia="Times New Roman"/>
                <w:w w:val="97"/>
                <w:sz w:val="20"/>
                <w:szCs w:val="20"/>
              </w:rPr>
              <w:t>лассник</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менялись сами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Брагинец Е. И.,</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 том числе,</w:t>
            </w: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учетом особых</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навыков</w:t>
            </w:r>
          </w:p>
        </w:tc>
        <w:tc>
          <w:tcPr>
            <w:tcW w:w="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и</w:t>
            </w: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задания, модификации</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Тюшкевич С.А.,</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дети-инвалиды</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потребностей детей с</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(письмо, словарный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касались только параметров</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Горбачевская Н.Л.</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РАС</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запас, фонематический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предъявления материала.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Эффективное оценивание</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блок, представления о</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Показано, что использованные</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академической</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чтении, представления о</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модификации не изменяют</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успешности у детей с</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математике).</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оцениваемый конструкт, не</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расстройствами аутистического</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облегчают и не осложняют</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спектра //Психологическая</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выполнение заданий, по</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наука и образование.</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сравнению с основной версией</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2020. Том 25. № 1.</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методики. Разработана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 16–25.</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система рекомендаций по</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doi:10.17759/pse.2020250102</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проведению индивидуальной</w:t>
            </w:r>
          </w:p>
        </w:tc>
        <w:tc>
          <w:tcPr>
            <w:tcW w:w="2820" w:type="dxa"/>
            <w:tcBorders>
              <w:right w:val="single" w:sz="8" w:space="0" w:color="231F20"/>
            </w:tcBorders>
            <w:vAlign w:val="bottom"/>
          </w:tcPr>
          <w:p w:rsidR="00F94C3C" w:rsidRDefault="00F94C3C">
            <w:pPr>
              <w:rPr>
                <w:sz w:val="19"/>
                <w:szCs w:val="19"/>
              </w:rPr>
            </w:pP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формы тестирования.</w:t>
            </w: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240"/>
              <w:jc w:val="right"/>
              <w:rPr>
                <w:sz w:val="20"/>
                <w:szCs w:val="20"/>
              </w:rPr>
            </w:pPr>
            <w:r>
              <w:rPr>
                <w:rFonts w:eastAsia="Times New Roman"/>
                <w:w w:val="99"/>
                <w:sz w:val="20"/>
                <w:szCs w:val="20"/>
              </w:rPr>
              <w:t>4</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О.Е. Грибова.</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Коммуникативная сфера</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Нет сведений о валидности 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Грибова О. Е. Технология</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2018</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Дети с ОВЗ, в том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Технология</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/речевая деятельность</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ная</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организации логопедического</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рекомендуе</w:t>
            </w:r>
          </w:p>
        </w:tc>
        <w:tc>
          <w:tcPr>
            <w:tcW w:w="1840" w:type="dxa"/>
            <w:tcBorders>
              <w:right w:val="single" w:sz="8" w:space="0" w:color="231F20"/>
            </w:tcBorders>
            <w:vAlign w:val="bottom"/>
          </w:tcPr>
          <w:p w:rsidR="00F94C3C" w:rsidRDefault="00C806BD">
            <w:pPr>
              <w:rPr>
                <w:sz w:val="20"/>
                <w:szCs w:val="20"/>
              </w:rPr>
            </w:pPr>
            <w:r>
              <w:rPr>
                <w:rFonts w:eastAsia="Times New Roman"/>
                <w:w w:val="98"/>
                <w:sz w:val="20"/>
                <w:szCs w:val="20"/>
              </w:rPr>
              <w:t>числе дети-инвалиды</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организации</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(отдельные компоненты</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школа</w:t>
            </w: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обследования. Методическое</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мая</w:t>
            </w: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логопедического</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языковой системы)</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пособие. – М.: Аркти,</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обследования.</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2018. 80 с.</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2"/>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961" w:bottom="674"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60"/>
        <w:gridCol w:w="1980"/>
        <w:gridCol w:w="2280"/>
        <w:gridCol w:w="720"/>
        <w:gridCol w:w="2700"/>
        <w:gridCol w:w="2820"/>
        <w:gridCol w:w="700"/>
        <w:gridCol w:w="1140"/>
        <w:gridCol w:w="1840"/>
        <w:gridCol w:w="30"/>
      </w:tblGrid>
      <w:tr w:rsidR="00F94C3C">
        <w:trPr>
          <w:trHeight w:val="700"/>
        </w:trPr>
        <w:tc>
          <w:tcPr>
            <w:tcW w:w="46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8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tcBorders>
              <w:top w:val="single" w:sz="8" w:space="0" w:color="231F20"/>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20" w:type="dxa"/>
            <w:vMerge w:val="restart"/>
            <w:tcBorders>
              <w:top w:val="single" w:sz="8" w:space="0" w:color="231F20"/>
              <w:right w:val="single" w:sz="8" w:space="0" w:color="231F20"/>
            </w:tcBorders>
            <w:textDirection w:val="btLr"/>
            <w:vAlign w:val="bottom"/>
          </w:tcPr>
          <w:p w:rsidR="00F94C3C" w:rsidRDefault="00C806BD">
            <w:pPr>
              <w:ind w:left="485"/>
              <w:rPr>
                <w:sz w:val="20"/>
                <w:szCs w:val="20"/>
              </w:rPr>
            </w:pPr>
            <w:r>
              <w:rPr>
                <w:rFonts w:eastAsia="Times New Roman"/>
                <w:b/>
                <w:bCs/>
                <w:w w:val="71"/>
                <w:sz w:val="17"/>
                <w:szCs w:val="17"/>
              </w:rPr>
              <w:t>Возрастнаягруппа</w:t>
            </w:r>
          </w:p>
        </w:tc>
        <w:tc>
          <w:tcPr>
            <w:tcW w:w="270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tcBorders>
              <w:top w:val="single" w:sz="8" w:space="0" w:color="231F20"/>
              <w:right w:val="single" w:sz="8" w:space="0" w:color="231F20"/>
            </w:tcBorders>
            <w:vAlign w:val="bottom"/>
          </w:tcPr>
          <w:p w:rsidR="00F94C3C" w:rsidRDefault="00C806BD">
            <w:pPr>
              <w:ind w:left="920"/>
              <w:rPr>
                <w:sz w:val="20"/>
                <w:szCs w:val="20"/>
              </w:rPr>
            </w:pPr>
            <w:r>
              <w:rPr>
                <w:rFonts w:eastAsia="Times New Roman"/>
                <w:b/>
                <w:bCs/>
                <w:sz w:val="20"/>
                <w:szCs w:val="20"/>
              </w:rPr>
              <w:t>Источник</w:t>
            </w:r>
          </w:p>
        </w:tc>
        <w:tc>
          <w:tcPr>
            <w:tcW w:w="700" w:type="dxa"/>
            <w:vMerge w:val="restart"/>
            <w:tcBorders>
              <w:top w:val="single" w:sz="8" w:space="0" w:color="231F20"/>
              <w:right w:val="single" w:sz="8" w:space="0" w:color="231F20"/>
            </w:tcBorders>
            <w:textDirection w:val="btLr"/>
            <w:vAlign w:val="bottom"/>
          </w:tcPr>
          <w:p w:rsidR="00F94C3C" w:rsidRDefault="00C806BD">
            <w:pPr>
              <w:ind w:left="508"/>
              <w:rPr>
                <w:sz w:val="20"/>
                <w:szCs w:val="20"/>
              </w:rPr>
            </w:pPr>
            <w:r>
              <w:rPr>
                <w:rFonts w:eastAsia="Times New Roman"/>
                <w:b/>
                <w:bCs/>
                <w:w w:val="76"/>
                <w:sz w:val="15"/>
                <w:szCs w:val="15"/>
              </w:rPr>
              <w:t>Год,компьютернаяверсия</w:t>
            </w:r>
          </w:p>
        </w:tc>
        <w:tc>
          <w:tcPr>
            <w:tcW w:w="1140" w:type="dxa"/>
            <w:vMerge w:val="restart"/>
            <w:tcBorders>
              <w:top w:val="single" w:sz="8" w:space="0" w:color="231F20"/>
              <w:right w:val="single" w:sz="8" w:space="0" w:color="231F20"/>
            </w:tcBorders>
            <w:textDirection w:val="btLr"/>
            <w:vAlign w:val="bottom"/>
          </w:tcPr>
          <w:p w:rsidR="00F94C3C" w:rsidRDefault="00C806BD">
            <w:pPr>
              <w:ind w:left="788"/>
              <w:rPr>
                <w:sz w:val="20"/>
                <w:szCs w:val="20"/>
              </w:rPr>
            </w:pPr>
            <w:r>
              <w:rPr>
                <w:rFonts w:eastAsia="Times New Roman"/>
                <w:b/>
                <w:bCs/>
                <w:w w:val="75"/>
                <w:sz w:val="12"/>
                <w:szCs w:val="12"/>
              </w:rPr>
              <w:t>Статус:основная/рекомендуемая/</w:t>
            </w:r>
          </w:p>
        </w:tc>
        <w:tc>
          <w:tcPr>
            <w:tcW w:w="184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2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2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65"/>
        </w:trPr>
        <w:tc>
          <w:tcPr>
            <w:tcW w:w="460" w:type="dxa"/>
            <w:tcBorders>
              <w:left w:val="single" w:sz="8" w:space="0" w:color="231F20"/>
              <w:right w:val="single" w:sz="8" w:space="0" w:color="231F20"/>
            </w:tcBorders>
            <w:vAlign w:val="bottom"/>
          </w:tcPr>
          <w:p w:rsidR="00F94C3C" w:rsidRDefault="00F94C3C">
            <w:pPr>
              <w:rPr>
                <w:sz w:val="23"/>
                <w:szCs w:val="23"/>
              </w:rPr>
            </w:pPr>
          </w:p>
        </w:tc>
        <w:tc>
          <w:tcPr>
            <w:tcW w:w="1980" w:type="dxa"/>
            <w:tcBorders>
              <w:right w:val="single" w:sz="8" w:space="0" w:color="231F20"/>
            </w:tcBorders>
            <w:vAlign w:val="bottom"/>
          </w:tcPr>
          <w:p w:rsidR="00F94C3C" w:rsidRDefault="00F94C3C">
            <w:pPr>
              <w:rPr>
                <w:sz w:val="23"/>
                <w:szCs w:val="23"/>
              </w:rPr>
            </w:pPr>
          </w:p>
        </w:tc>
        <w:tc>
          <w:tcPr>
            <w:tcW w:w="2280" w:type="dxa"/>
            <w:tcBorders>
              <w:right w:val="single" w:sz="8" w:space="0" w:color="231F20"/>
            </w:tcBorders>
            <w:vAlign w:val="bottom"/>
          </w:tcPr>
          <w:p w:rsidR="00F94C3C" w:rsidRDefault="00F94C3C">
            <w:pPr>
              <w:rPr>
                <w:sz w:val="23"/>
                <w:szCs w:val="23"/>
              </w:rPr>
            </w:pPr>
          </w:p>
        </w:tc>
        <w:tc>
          <w:tcPr>
            <w:tcW w:w="720" w:type="dxa"/>
            <w:vMerge/>
            <w:tcBorders>
              <w:right w:val="single" w:sz="8" w:space="0" w:color="231F20"/>
            </w:tcBorders>
            <w:vAlign w:val="bottom"/>
          </w:tcPr>
          <w:p w:rsidR="00F94C3C" w:rsidRDefault="00F94C3C">
            <w:pPr>
              <w:rPr>
                <w:sz w:val="23"/>
                <w:szCs w:val="23"/>
              </w:rPr>
            </w:pPr>
          </w:p>
        </w:tc>
        <w:tc>
          <w:tcPr>
            <w:tcW w:w="2700" w:type="dxa"/>
            <w:tcBorders>
              <w:right w:val="single" w:sz="8" w:space="0" w:color="231F20"/>
            </w:tcBorders>
            <w:vAlign w:val="bottom"/>
          </w:tcPr>
          <w:p w:rsidR="00F94C3C" w:rsidRDefault="00F94C3C">
            <w:pPr>
              <w:rPr>
                <w:sz w:val="23"/>
                <w:szCs w:val="23"/>
              </w:rPr>
            </w:pPr>
          </w:p>
        </w:tc>
        <w:tc>
          <w:tcPr>
            <w:tcW w:w="2820" w:type="dxa"/>
            <w:tcBorders>
              <w:right w:val="single" w:sz="8" w:space="0" w:color="231F20"/>
            </w:tcBorders>
            <w:vAlign w:val="bottom"/>
          </w:tcPr>
          <w:p w:rsidR="00F94C3C" w:rsidRDefault="00F94C3C">
            <w:pPr>
              <w:rPr>
                <w:sz w:val="23"/>
                <w:szCs w:val="23"/>
              </w:rPr>
            </w:pPr>
          </w:p>
        </w:tc>
        <w:tc>
          <w:tcPr>
            <w:tcW w:w="700" w:type="dxa"/>
            <w:vMerge/>
            <w:tcBorders>
              <w:right w:val="single" w:sz="8" w:space="0" w:color="231F20"/>
            </w:tcBorders>
            <w:vAlign w:val="bottom"/>
          </w:tcPr>
          <w:p w:rsidR="00F94C3C" w:rsidRDefault="00F94C3C">
            <w:pPr>
              <w:rPr>
                <w:sz w:val="23"/>
                <w:szCs w:val="23"/>
              </w:rPr>
            </w:pPr>
          </w:p>
        </w:tc>
        <w:tc>
          <w:tcPr>
            <w:tcW w:w="1140" w:type="dxa"/>
            <w:vMerge/>
            <w:tcBorders>
              <w:right w:val="single" w:sz="8" w:space="0" w:color="231F20"/>
            </w:tcBorders>
            <w:vAlign w:val="bottom"/>
          </w:tcPr>
          <w:p w:rsidR="00F94C3C" w:rsidRDefault="00F94C3C">
            <w:pPr>
              <w:rPr>
                <w:sz w:val="23"/>
                <w:szCs w:val="23"/>
              </w:rPr>
            </w:pPr>
          </w:p>
        </w:tc>
        <w:tc>
          <w:tcPr>
            <w:tcW w:w="1840" w:type="dxa"/>
            <w:tcBorders>
              <w:right w:val="single" w:sz="8" w:space="0" w:color="231F20"/>
            </w:tcBorders>
            <w:vAlign w:val="bottom"/>
          </w:tcPr>
          <w:p w:rsidR="00F94C3C" w:rsidRDefault="00F94C3C">
            <w:pPr>
              <w:rPr>
                <w:sz w:val="23"/>
                <w:szCs w:val="23"/>
              </w:rPr>
            </w:pPr>
          </w:p>
        </w:tc>
        <w:tc>
          <w:tcPr>
            <w:tcW w:w="0" w:type="dxa"/>
            <w:vAlign w:val="bottom"/>
          </w:tcPr>
          <w:p w:rsidR="00F94C3C" w:rsidRDefault="00F94C3C">
            <w:pPr>
              <w:rPr>
                <w:sz w:val="1"/>
                <w:szCs w:val="1"/>
              </w:rPr>
            </w:pPr>
          </w:p>
        </w:tc>
      </w:tr>
      <w:tr w:rsidR="00F94C3C">
        <w:trPr>
          <w:trHeight w:val="22"/>
        </w:trPr>
        <w:tc>
          <w:tcPr>
            <w:tcW w:w="460" w:type="dxa"/>
            <w:tcBorders>
              <w:left w:val="single" w:sz="8" w:space="0" w:color="231F20"/>
              <w:bottom w:val="single" w:sz="8" w:space="0" w:color="231F20"/>
              <w:right w:val="single" w:sz="8" w:space="0" w:color="231F20"/>
            </w:tcBorders>
            <w:vAlign w:val="bottom"/>
          </w:tcPr>
          <w:p w:rsidR="00F94C3C" w:rsidRDefault="00F94C3C">
            <w:pPr>
              <w:spacing w:line="20" w:lineRule="exact"/>
              <w:rPr>
                <w:sz w:val="1"/>
                <w:szCs w:val="1"/>
              </w:rPr>
            </w:pPr>
          </w:p>
        </w:tc>
        <w:tc>
          <w:tcPr>
            <w:tcW w:w="19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2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72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82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1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8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240"/>
              <w:jc w:val="right"/>
              <w:rPr>
                <w:sz w:val="20"/>
                <w:szCs w:val="20"/>
              </w:rPr>
            </w:pPr>
            <w:r>
              <w:rPr>
                <w:rFonts w:eastAsia="Times New Roman"/>
                <w:w w:val="99"/>
                <w:sz w:val="20"/>
                <w:szCs w:val="20"/>
              </w:rPr>
              <w:t>5</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А.В. Хаустов. Оценка</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Коммуникативная сфера</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w w:val="98"/>
                <w:sz w:val="20"/>
                <w:szCs w:val="20"/>
              </w:rPr>
              <w:t>Дошкол</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Сведения о валидности 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Хаустов А. В. Формирование</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2010</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Дети с ОВЗ, в том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коммуникативных</w:t>
            </w:r>
          </w:p>
        </w:tc>
        <w:tc>
          <w:tcPr>
            <w:tcW w:w="228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ьники/н</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навыков речевой коммуникации</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рекомендуе</w:t>
            </w:r>
          </w:p>
        </w:tc>
        <w:tc>
          <w:tcPr>
            <w:tcW w:w="1840" w:type="dxa"/>
            <w:tcBorders>
              <w:right w:val="single" w:sz="8" w:space="0" w:color="231F20"/>
            </w:tcBorders>
            <w:vAlign w:val="bottom"/>
          </w:tcPr>
          <w:p w:rsidR="00F94C3C" w:rsidRDefault="00C806BD">
            <w:pPr>
              <w:rPr>
                <w:sz w:val="20"/>
                <w:szCs w:val="20"/>
              </w:rPr>
            </w:pPr>
            <w:r>
              <w:rPr>
                <w:rFonts w:eastAsia="Times New Roman"/>
                <w:w w:val="98"/>
                <w:sz w:val="20"/>
                <w:szCs w:val="20"/>
              </w:rPr>
              <w:t>числе дети-инвалиды</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навыков у детей с</w:t>
            </w:r>
          </w:p>
        </w:tc>
        <w:tc>
          <w:tcPr>
            <w:tcW w:w="228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ачальна</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у детей с расстройствами</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мая</w:t>
            </w: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аутистическими</w:t>
            </w:r>
          </w:p>
        </w:tc>
        <w:tc>
          <w:tcPr>
            <w:tcW w:w="2280" w:type="dxa"/>
            <w:tcBorders>
              <w:right w:val="single" w:sz="8" w:space="0" w:color="231F20"/>
            </w:tcBorders>
            <w:vAlign w:val="bottom"/>
          </w:tcPr>
          <w:p w:rsidR="00F94C3C" w:rsidRDefault="00F94C3C">
            <w:pPr>
              <w:rPr>
                <w:sz w:val="19"/>
                <w:szCs w:val="19"/>
              </w:rPr>
            </w:pPr>
          </w:p>
        </w:tc>
        <w:tc>
          <w:tcPr>
            <w:tcW w:w="720" w:type="dxa"/>
            <w:tcBorders>
              <w:right w:val="single" w:sz="8" w:space="0" w:color="231F20"/>
            </w:tcBorders>
            <w:vAlign w:val="bottom"/>
          </w:tcPr>
          <w:p w:rsidR="00F94C3C" w:rsidRDefault="00C806BD">
            <w:pPr>
              <w:spacing w:line="229" w:lineRule="exact"/>
              <w:rPr>
                <w:sz w:val="20"/>
                <w:szCs w:val="20"/>
              </w:rPr>
            </w:pPr>
            <w:r>
              <w:rPr>
                <w:rFonts w:eastAsia="Times New Roman"/>
                <w:w w:val="99"/>
                <w:sz w:val="20"/>
                <w:szCs w:val="20"/>
              </w:rPr>
              <w:t>я школа</w:t>
            </w: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аутистического спектра. – М.:</w:t>
            </w:r>
          </w:p>
        </w:tc>
        <w:tc>
          <w:tcPr>
            <w:tcW w:w="70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нарушениями.</w:t>
            </w:r>
          </w:p>
        </w:tc>
        <w:tc>
          <w:tcPr>
            <w:tcW w:w="2280" w:type="dxa"/>
            <w:tcBorders>
              <w:bottom w:val="single" w:sz="8" w:space="0" w:color="231F20"/>
              <w:right w:val="single" w:sz="8" w:space="0" w:color="231F20"/>
            </w:tcBorders>
            <w:vAlign w:val="bottom"/>
          </w:tcPr>
          <w:p w:rsidR="00F94C3C" w:rsidRDefault="00F94C3C">
            <w:pPr>
              <w:rPr>
                <w:sz w:val="20"/>
                <w:szCs w:val="20"/>
              </w:rPr>
            </w:pP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МГППУ. 2010. 87 с.</w:t>
            </w: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240"/>
              <w:jc w:val="right"/>
              <w:rPr>
                <w:sz w:val="20"/>
                <w:szCs w:val="20"/>
              </w:rPr>
            </w:pPr>
            <w:r>
              <w:rPr>
                <w:rFonts w:eastAsia="Times New Roman"/>
                <w:w w:val="99"/>
                <w:sz w:val="20"/>
                <w:szCs w:val="20"/>
              </w:rPr>
              <w:t>6</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Комплекс методик</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Методики данного</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До</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Сведения о валидности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Левченко И. Ю., Забрамная</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2003</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Дети с ОВЗ, в том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психолого-</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комплекса позволяют</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школьн</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 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С.Д., Добровольская Т. А. и</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рекомендуе</w:t>
            </w:r>
          </w:p>
        </w:tc>
        <w:tc>
          <w:tcPr>
            <w:tcW w:w="1840" w:type="dxa"/>
            <w:tcBorders>
              <w:right w:val="single" w:sz="8" w:space="0" w:color="231F20"/>
            </w:tcBorders>
            <w:vAlign w:val="bottom"/>
          </w:tcPr>
          <w:p w:rsidR="00F94C3C" w:rsidRDefault="00C806BD">
            <w:pPr>
              <w:rPr>
                <w:sz w:val="20"/>
                <w:szCs w:val="20"/>
              </w:rPr>
            </w:pPr>
            <w:r>
              <w:rPr>
                <w:rFonts w:eastAsia="Times New Roman"/>
                <w:w w:val="98"/>
                <w:sz w:val="20"/>
                <w:szCs w:val="20"/>
              </w:rPr>
              <w:t>числе дети-инвалиды</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педагогической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оценить различные</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ики/</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др.Психолого-педагогическая</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мая</w:t>
            </w: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диагностики</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параметры</w:t>
            </w:r>
          </w:p>
        </w:tc>
        <w:tc>
          <w:tcPr>
            <w:tcW w:w="720" w:type="dxa"/>
            <w:tcBorders>
              <w:right w:val="single" w:sz="8" w:space="0" w:color="231F20"/>
            </w:tcBorders>
            <w:vAlign w:val="bottom"/>
          </w:tcPr>
          <w:p w:rsidR="00F94C3C" w:rsidRDefault="00C806BD">
            <w:pPr>
              <w:rPr>
                <w:sz w:val="20"/>
                <w:szCs w:val="20"/>
              </w:rPr>
            </w:pPr>
            <w:r>
              <w:rPr>
                <w:rFonts w:eastAsia="Times New Roman"/>
                <w:w w:val="99"/>
                <w:sz w:val="20"/>
                <w:szCs w:val="20"/>
              </w:rPr>
              <w:t>начальн</w:t>
            </w: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w w:val="98"/>
                <w:sz w:val="20"/>
                <w:szCs w:val="20"/>
              </w:rPr>
              <w:t>диагностика. – М., Издательский</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(«Предметная</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когнитивной сферы:</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ая</w:t>
            </w: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центр «Академия»,</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классификация»,</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наглядно-образное и</w:t>
            </w:r>
          </w:p>
        </w:tc>
        <w:tc>
          <w:tcPr>
            <w:tcW w:w="7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школа</w:t>
            </w: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2003. 320 с.</w:t>
            </w:r>
          </w:p>
        </w:tc>
        <w:tc>
          <w:tcPr>
            <w:tcW w:w="70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«Исключение</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наглядно-действенное</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неподходящего</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мышление, способность к</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предмета», «Кубики</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пространственной</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Кооса»,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ориентировке,</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«Последовательность</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возможности</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событий»,</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устанавливать</w:t>
            </w:r>
          </w:p>
        </w:tc>
        <w:tc>
          <w:tcPr>
            <w:tcW w:w="72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«Опосредованное</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пространственно-</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запоминание по</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временные и причинно-</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Леонтьеву»,</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следственные связи,</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«Пиктограмма» и др.)</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процессы обобщения и</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абстрагирования,</w:t>
            </w:r>
          </w:p>
        </w:tc>
        <w:tc>
          <w:tcPr>
            <w:tcW w:w="72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умственной</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работоспособности детей</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подростков</w:t>
            </w: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450"/>
        </w:trPr>
        <w:tc>
          <w:tcPr>
            <w:tcW w:w="460" w:type="dxa"/>
            <w:tcBorders>
              <w:left w:val="single" w:sz="8" w:space="0" w:color="231F20"/>
            </w:tcBorders>
            <w:vAlign w:val="bottom"/>
          </w:tcPr>
          <w:p w:rsidR="00F94C3C" w:rsidRDefault="00F94C3C">
            <w:pPr>
              <w:rPr>
                <w:sz w:val="24"/>
                <w:szCs w:val="24"/>
              </w:rPr>
            </w:pPr>
          </w:p>
        </w:tc>
        <w:tc>
          <w:tcPr>
            <w:tcW w:w="1980" w:type="dxa"/>
            <w:vAlign w:val="bottom"/>
          </w:tcPr>
          <w:p w:rsidR="00F94C3C" w:rsidRDefault="00F94C3C">
            <w:pPr>
              <w:rPr>
                <w:sz w:val="24"/>
                <w:szCs w:val="24"/>
              </w:rPr>
            </w:pPr>
          </w:p>
        </w:tc>
        <w:tc>
          <w:tcPr>
            <w:tcW w:w="8520" w:type="dxa"/>
            <w:gridSpan w:val="4"/>
            <w:vAlign w:val="bottom"/>
          </w:tcPr>
          <w:p w:rsidR="00F94C3C" w:rsidRDefault="00C806BD">
            <w:pPr>
              <w:ind w:left="1800"/>
              <w:rPr>
                <w:sz w:val="20"/>
                <w:szCs w:val="20"/>
              </w:rPr>
            </w:pPr>
            <w:r>
              <w:rPr>
                <w:rFonts w:eastAsia="Times New Roman"/>
                <w:b/>
                <w:bCs/>
                <w:sz w:val="20"/>
                <w:szCs w:val="20"/>
              </w:rPr>
              <w:t>Метапредметные компетенции и универсальные учебные действия</w:t>
            </w:r>
          </w:p>
        </w:tc>
        <w:tc>
          <w:tcPr>
            <w:tcW w:w="700" w:type="dxa"/>
            <w:vAlign w:val="bottom"/>
          </w:tcPr>
          <w:p w:rsidR="00F94C3C" w:rsidRDefault="00F94C3C">
            <w:pPr>
              <w:rPr>
                <w:sz w:val="24"/>
                <w:szCs w:val="24"/>
              </w:rPr>
            </w:pPr>
          </w:p>
        </w:tc>
        <w:tc>
          <w:tcPr>
            <w:tcW w:w="1140" w:type="dxa"/>
            <w:vAlign w:val="bottom"/>
          </w:tcPr>
          <w:p w:rsidR="00F94C3C" w:rsidRDefault="00F94C3C">
            <w:pPr>
              <w:rPr>
                <w:sz w:val="24"/>
                <w:szCs w:val="24"/>
              </w:rPr>
            </w:pPr>
          </w:p>
        </w:tc>
        <w:tc>
          <w:tcPr>
            <w:tcW w:w="1840" w:type="dxa"/>
            <w:tcBorders>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bottom w:val="single" w:sz="8" w:space="0" w:color="231F20"/>
            </w:tcBorders>
            <w:vAlign w:val="bottom"/>
          </w:tcPr>
          <w:p w:rsidR="00F94C3C" w:rsidRDefault="00F94C3C">
            <w:pPr>
              <w:rPr>
                <w:sz w:val="19"/>
                <w:szCs w:val="19"/>
              </w:rPr>
            </w:pPr>
          </w:p>
        </w:tc>
        <w:tc>
          <w:tcPr>
            <w:tcW w:w="1980" w:type="dxa"/>
            <w:tcBorders>
              <w:bottom w:val="single" w:sz="8" w:space="0" w:color="231F20"/>
            </w:tcBorders>
            <w:vAlign w:val="bottom"/>
          </w:tcPr>
          <w:p w:rsidR="00F94C3C" w:rsidRDefault="00F94C3C">
            <w:pPr>
              <w:rPr>
                <w:sz w:val="19"/>
                <w:szCs w:val="19"/>
              </w:rPr>
            </w:pPr>
          </w:p>
        </w:tc>
        <w:tc>
          <w:tcPr>
            <w:tcW w:w="2280" w:type="dxa"/>
            <w:tcBorders>
              <w:bottom w:val="single" w:sz="8" w:space="0" w:color="231F20"/>
            </w:tcBorders>
            <w:vAlign w:val="bottom"/>
          </w:tcPr>
          <w:p w:rsidR="00F94C3C" w:rsidRDefault="00F94C3C">
            <w:pPr>
              <w:rPr>
                <w:sz w:val="19"/>
                <w:szCs w:val="19"/>
              </w:rPr>
            </w:pPr>
          </w:p>
        </w:tc>
        <w:tc>
          <w:tcPr>
            <w:tcW w:w="720" w:type="dxa"/>
            <w:tcBorders>
              <w:bottom w:val="single" w:sz="8" w:space="0" w:color="231F20"/>
            </w:tcBorders>
            <w:vAlign w:val="bottom"/>
          </w:tcPr>
          <w:p w:rsidR="00F94C3C" w:rsidRDefault="00F94C3C">
            <w:pPr>
              <w:rPr>
                <w:sz w:val="19"/>
                <w:szCs w:val="19"/>
              </w:rPr>
            </w:pPr>
          </w:p>
        </w:tc>
        <w:tc>
          <w:tcPr>
            <w:tcW w:w="2700" w:type="dxa"/>
            <w:tcBorders>
              <w:bottom w:val="single" w:sz="8" w:space="0" w:color="231F20"/>
            </w:tcBorders>
            <w:vAlign w:val="bottom"/>
          </w:tcPr>
          <w:p w:rsidR="00F94C3C" w:rsidRDefault="00F94C3C">
            <w:pPr>
              <w:rPr>
                <w:sz w:val="19"/>
                <w:szCs w:val="19"/>
              </w:rPr>
            </w:pPr>
          </w:p>
        </w:tc>
        <w:tc>
          <w:tcPr>
            <w:tcW w:w="2820" w:type="dxa"/>
            <w:tcBorders>
              <w:bottom w:val="single" w:sz="8" w:space="0" w:color="231F20"/>
            </w:tcBorders>
            <w:vAlign w:val="bottom"/>
          </w:tcPr>
          <w:p w:rsidR="00F94C3C" w:rsidRDefault="00F94C3C">
            <w:pPr>
              <w:rPr>
                <w:sz w:val="19"/>
                <w:szCs w:val="19"/>
              </w:rPr>
            </w:pPr>
          </w:p>
        </w:tc>
        <w:tc>
          <w:tcPr>
            <w:tcW w:w="700" w:type="dxa"/>
            <w:tcBorders>
              <w:bottom w:val="single" w:sz="8" w:space="0" w:color="231F20"/>
            </w:tcBorders>
            <w:vAlign w:val="bottom"/>
          </w:tcPr>
          <w:p w:rsidR="00F94C3C" w:rsidRDefault="00F94C3C">
            <w:pPr>
              <w:rPr>
                <w:sz w:val="19"/>
                <w:szCs w:val="19"/>
              </w:rPr>
            </w:pPr>
          </w:p>
        </w:tc>
        <w:tc>
          <w:tcPr>
            <w:tcW w:w="1140" w:type="dxa"/>
            <w:tcBorders>
              <w:bottom w:val="single" w:sz="8" w:space="0" w:color="231F20"/>
            </w:tcBorders>
            <w:vAlign w:val="bottom"/>
          </w:tcPr>
          <w:p w:rsidR="00F94C3C" w:rsidRDefault="00F94C3C">
            <w:pPr>
              <w:rPr>
                <w:sz w:val="19"/>
                <w:szCs w:val="19"/>
              </w:rPr>
            </w:pPr>
          </w:p>
        </w:tc>
        <w:tc>
          <w:tcPr>
            <w:tcW w:w="184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240"/>
              <w:jc w:val="right"/>
              <w:rPr>
                <w:sz w:val="20"/>
                <w:szCs w:val="20"/>
              </w:rPr>
            </w:pPr>
            <w:r>
              <w:rPr>
                <w:rFonts w:eastAsia="Times New Roman"/>
                <w:w w:val="99"/>
                <w:sz w:val="20"/>
                <w:szCs w:val="20"/>
              </w:rPr>
              <w:t>1</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А.З. Зак. Методика</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Методика, построенная</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Выпуск</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Статистически доказана</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Зак А.З., Сорокова М.Г.</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2019,</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«Перестановки»</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на материале</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ники</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надежность шкал методики 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Диагностика</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есть</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пространственно-</w:t>
            </w:r>
          </w:p>
        </w:tc>
        <w:tc>
          <w:tcPr>
            <w:tcW w:w="720" w:type="dxa"/>
            <w:tcBorders>
              <w:right w:val="single" w:sz="8" w:space="0" w:color="231F20"/>
            </w:tcBorders>
            <w:vAlign w:val="bottom"/>
          </w:tcPr>
          <w:p w:rsidR="00F94C3C" w:rsidRDefault="00C806BD">
            <w:pPr>
              <w:rPr>
                <w:sz w:val="20"/>
                <w:szCs w:val="20"/>
              </w:rPr>
            </w:pPr>
            <w:r>
              <w:rPr>
                <w:rFonts w:eastAsia="Times New Roman"/>
                <w:w w:val="99"/>
                <w:sz w:val="20"/>
                <w:szCs w:val="20"/>
              </w:rPr>
              <w:t>начальн</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ее дифференциальная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сформированности</w:t>
            </w:r>
          </w:p>
        </w:tc>
        <w:tc>
          <w:tcPr>
            <w:tcW w:w="700" w:type="dxa"/>
            <w:tcBorders>
              <w:right w:val="single" w:sz="8" w:space="0" w:color="231F20"/>
            </w:tcBorders>
            <w:vAlign w:val="bottom"/>
          </w:tcPr>
          <w:p w:rsidR="00F94C3C" w:rsidRDefault="00C806BD">
            <w:pPr>
              <w:rPr>
                <w:sz w:val="20"/>
                <w:szCs w:val="20"/>
              </w:rPr>
            </w:pPr>
            <w:r>
              <w:rPr>
                <w:rFonts w:eastAsia="Times New Roman"/>
                <w:w w:val="98"/>
                <w:sz w:val="20"/>
                <w:szCs w:val="20"/>
              </w:rPr>
              <w:t>компью</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дети</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комбинаторных задач вне</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ой</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валидность по</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метапредметных</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терная</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и подростки</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учебного содержания,</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школы</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социодемографическим</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компетенций у пятиклассников</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версия</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с нормативным</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включает задания для</w:t>
            </w: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факторам «категория</w:t>
            </w:r>
          </w:p>
        </w:tc>
        <w:tc>
          <w:tcPr>
            <w:tcW w:w="28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[Электронный ресурс]</w:t>
            </w: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961" w:bottom="664"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60"/>
        <w:gridCol w:w="1980"/>
        <w:gridCol w:w="2280"/>
        <w:gridCol w:w="700"/>
        <w:gridCol w:w="2700"/>
        <w:gridCol w:w="2820"/>
        <w:gridCol w:w="720"/>
        <w:gridCol w:w="1140"/>
        <w:gridCol w:w="1840"/>
        <w:gridCol w:w="30"/>
      </w:tblGrid>
      <w:tr w:rsidR="00F94C3C">
        <w:trPr>
          <w:trHeight w:val="700"/>
        </w:trPr>
        <w:tc>
          <w:tcPr>
            <w:tcW w:w="46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8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tcBorders>
              <w:top w:val="single" w:sz="8" w:space="0" w:color="231F20"/>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vMerge w:val="restart"/>
            <w:tcBorders>
              <w:top w:val="single" w:sz="8" w:space="0" w:color="231F20"/>
              <w:right w:val="single" w:sz="8" w:space="0" w:color="231F20"/>
            </w:tcBorders>
            <w:textDirection w:val="btLr"/>
            <w:vAlign w:val="bottom"/>
          </w:tcPr>
          <w:p w:rsidR="00F94C3C" w:rsidRDefault="00C806BD">
            <w:pPr>
              <w:ind w:left="485"/>
              <w:rPr>
                <w:sz w:val="20"/>
                <w:szCs w:val="20"/>
              </w:rPr>
            </w:pPr>
            <w:r>
              <w:rPr>
                <w:rFonts w:eastAsia="Times New Roman"/>
                <w:b/>
                <w:bCs/>
                <w:w w:val="71"/>
                <w:sz w:val="17"/>
                <w:szCs w:val="17"/>
              </w:rPr>
              <w:t>Возрастнаягруппа</w:t>
            </w:r>
          </w:p>
        </w:tc>
        <w:tc>
          <w:tcPr>
            <w:tcW w:w="270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tcBorders>
              <w:top w:val="single" w:sz="8" w:space="0" w:color="231F20"/>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720" w:type="dxa"/>
            <w:vMerge w:val="restart"/>
            <w:tcBorders>
              <w:top w:val="single" w:sz="8" w:space="0" w:color="231F20"/>
              <w:right w:val="single" w:sz="8" w:space="0" w:color="231F20"/>
            </w:tcBorders>
            <w:textDirection w:val="btLr"/>
            <w:vAlign w:val="bottom"/>
          </w:tcPr>
          <w:p w:rsidR="00F94C3C" w:rsidRDefault="00C806BD">
            <w:pPr>
              <w:ind w:left="528"/>
              <w:rPr>
                <w:sz w:val="20"/>
                <w:szCs w:val="20"/>
              </w:rPr>
            </w:pPr>
            <w:r>
              <w:rPr>
                <w:rFonts w:eastAsia="Times New Roman"/>
                <w:b/>
                <w:bCs/>
                <w:w w:val="76"/>
                <w:sz w:val="15"/>
                <w:szCs w:val="15"/>
              </w:rPr>
              <w:t>Год,компьютернаяверсия</w:t>
            </w:r>
          </w:p>
        </w:tc>
        <w:tc>
          <w:tcPr>
            <w:tcW w:w="1140" w:type="dxa"/>
            <w:vMerge w:val="restart"/>
            <w:tcBorders>
              <w:top w:val="single" w:sz="8" w:space="0" w:color="231F20"/>
              <w:right w:val="single" w:sz="8" w:space="0" w:color="231F20"/>
            </w:tcBorders>
            <w:textDirection w:val="btLr"/>
            <w:vAlign w:val="bottom"/>
          </w:tcPr>
          <w:p w:rsidR="00F94C3C" w:rsidRDefault="00C806BD">
            <w:pPr>
              <w:ind w:left="788"/>
              <w:rPr>
                <w:sz w:val="20"/>
                <w:szCs w:val="20"/>
              </w:rPr>
            </w:pPr>
            <w:r>
              <w:rPr>
                <w:rFonts w:eastAsia="Times New Roman"/>
                <w:b/>
                <w:bCs/>
                <w:w w:val="75"/>
                <w:sz w:val="12"/>
                <w:szCs w:val="12"/>
              </w:rPr>
              <w:t>Статус:основная/рекомендуемая/</w:t>
            </w:r>
          </w:p>
        </w:tc>
        <w:tc>
          <w:tcPr>
            <w:tcW w:w="184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72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65"/>
        </w:trPr>
        <w:tc>
          <w:tcPr>
            <w:tcW w:w="460" w:type="dxa"/>
            <w:tcBorders>
              <w:left w:val="single" w:sz="8" w:space="0" w:color="231F20"/>
              <w:right w:val="single" w:sz="8" w:space="0" w:color="231F20"/>
            </w:tcBorders>
            <w:vAlign w:val="bottom"/>
          </w:tcPr>
          <w:p w:rsidR="00F94C3C" w:rsidRDefault="00F94C3C">
            <w:pPr>
              <w:rPr>
                <w:sz w:val="23"/>
                <w:szCs w:val="23"/>
              </w:rPr>
            </w:pPr>
          </w:p>
        </w:tc>
        <w:tc>
          <w:tcPr>
            <w:tcW w:w="1980" w:type="dxa"/>
            <w:tcBorders>
              <w:right w:val="single" w:sz="8" w:space="0" w:color="231F20"/>
            </w:tcBorders>
            <w:vAlign w:val="bottom"/>
          </w:tcPr>
          <w:p w:rsidR="00F94C3C" w:rsidRDefault="00F94C3C">
            <w:pPr>
              <w:rPr>
                <w:sz w:val="23"/>
                <w:szCs w:val="23"/>
              </w:rPr>
            </w:pPr>
          </w:p>
        </w:tc>
        <w:tc>
          <w:tcPr>
            <w:tcW w:w="2280" w:type="dxa"/>
            <w:tcBorders>
              <w:right w:val="single" w:sz="8" w:space="0" w:color="231F20"/>
            </w:tcBorders>
            <w:vAlign w:val="bottom"/>
          </w:tcPr>
          <w:p w:rsidR="00F94C3C" w:rsidRDefault="00F94C3C">
            <w:pPr>
              <w:rPr>
                <w:sz w:val="23"/>
                <w:szCs w:val="23"/>
              </w:rPr>
            </w:pPr>
          </w:p>
        </w:tc>
        <w:tc>
          <w:tcPr>
            <w:tcW w:w="700" w:type="dxa"/>
            <w:vMerge/>
            <w:tcBorders>
              <w:right w:val="single" w:sz="8" w:space="0" w:color="231F20"/>
            </w:tcBorders>
            <w:vAlign w:val="bottom"/>
          </w:tcPr>
          <w:p w:rsidR="00F94C3C" w:rsidRDefault="00F94C3C">
            <w:pPr>
              <w:rPr>
                <w:sz w:val="23"/>
                <w:szCs w:val="23"/>
              </w:rPr>
            </w:pPr>
          </w:p>
        </w:tc>
        <w:tc>
          <w:tcPr>
            <w:tcW w:w="2700" w:type="dxa"/>
            <w:tcBorders>
              <w:right w:val="single" w:sz="8" w:space="0" w:color="231F20"/>
            </w:tcBorders>
            <w:vAlign w:val="bottom"/>
          </w:tcPr>
          <w:p w:rsidR="00F94C3C" w:rsidRDefault="00F94C3C">
            <w:pPr>
              <w:rPr>
                <w:sz w:val="23"/>
                <w:szCs w:val="23"/>
              </w:rPr>
            </w:pPr>
          </w:p>
        </w:tc>
        <w:tc>
          <w:tcPr>
            <w:tcW w:w="2820" w:type="dxa"/>
            <w:tcBorders>
              <w:right w:val="single" w:sz="8" w:space="0" w:color="231F20"/>
            </w:tcBorders>
            <w:vAlign w:val="bottom"/>
          </w:tcPr>
          <w:p w:rsidR="00F94C3C" w:rsidRDefault="00F94C3C">
            <w:pPr>
              <w:rPr>
                <w:sz w:val="23"/>
                <w:szCs w:val="23"/>
              </w:rPr>
            </w:pPr>
          </w:p>
        </w:tc>
        <w:tc>
          <w:tcPr>
            <w:tcW w:w="720" w:type="dxa"/>
            <w:vMerge/>
            <w:tcBorders>
              <w:right w:val="single" w:sz="8" w:space="0" w:color="231F20"/>
            </w:tcBorders>
            <w:vAlign w:val="bottom"/>
          </w:tcPr>
          <w:p w:rsidR="00F94C3C" w:rsidRDefault="00F94C3C">
            <w:pPr>
              <w:rPr>
                <w:sz w:val="23"/>
                <w:szCs w:val="23"/>
              </w:rPr>
            </w:pPr>
          </w:p>
        </w:tc>
        <w:tc>
          <w:tcPr>
            <w:tcW w:w="1140" w:type="dxa"/>
            <w:vMerge/>
            <w:tcBorders>
              <w:right w:val="single" w:sz="8" w:space="0" w:color="231F20"/>
            </w:tcBorders>
            <w:vAlign w:val="bottom"/>
          </w:tcPr>
          <w:p w:rsidR="00F94C3C" w:rsidRDefault="00F94C3C">
            <w:pPr>
              <w:rPr>
                <w:sz w:val="23"/>
                <w:szCs w:val="23"/>
              </w:rPr>
            </w:pPr>
          </w:p>
        </w:tc>
        <w:tc>
          <w:tcPr>
            <w:tcW w:w="1840" w:type="dxa"/>
            <w:tcBorders>
              <w:right w:val="single" w:sz="8" w:space="0" w:color="231F20"/>
            </w:tcBorders>
            <w:vAlign w:val="bottom"/>
          </w:tcPr>
          <w:p w:rsidR="00F94C3C" w:rsidRDefault="00F94C3C">
            <w:pPr>
              <w:rPr>
                <w:sz w:val="23"/>
                <w:szCs w:val="23"/>
              </w:rPr>
            </w:pPr>
          </w:p>
        </w:tc>
        <w:tc>
          <w:tcPr>
            <w:tcW w:w="0" w:type="dxa"/>
            <w:vAlign w:val="bottom"/>
          </w:tcPr>
          <w:p w:rsidR="00F94C3C" w:rsidRDefault="00F94C3C">
            <w:pPr>
              <w:rPr>
                <w:sz w:val="1"/>
                <w:szCs w:val="1"/>
              </w:rPr>
            </w:pPr>
          </w:p>
        </w:tc>
      </w:tr>
      <w:tr w:rsidR="00F94C3C">
        <w:trPr>
          <w:trHeight w:val="22"/>
        </w:trPr>
        <w:tc>
          <w:tcPr>
            <w:tcW w:w="460" w:type="dxa"/>
            <w:tcBorders>
              <w:left w:val="single" w:sz="8" w:space="0" w:color="231F20"/>
              <w:bottom w:val="single" w:sz="8" w:space="0" w:color="231F20"/>
              <w:right w:val="single" w:sz="8" w:space="0" w:color="231F20"/>
            </w:tcBorders>
            <w:vAlign w:val="bottom"/>
          </w:tcPr>
          <w:p w:rsidR="00F94C3C" w:rsidRDefault="00F94C3C">
            <w:pPr>
              <w:spacing w:line="20" w:lineRule="exact"/>
              <w:rPr>
                <w:sz w:val="1"/>
                <w:szCs w:val="1"/>
              </w:rPr>
            </w:pPr>
          </w:p>
        </w:tc>
        <w:tc>
          <w:tcPr>
            <w:tcW w:w="19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2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82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72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1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8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определения</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обучающихся» и «пол»</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//Психолого-педагогические</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сформированности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исследования.</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метапредметных</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2019. Том 11. № 2. С.</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компетенций,</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11–21.</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связанных с</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doi:10.17759/psyedu.2019110202</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осуществлением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познавательной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рефлексии, построением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способ арешения проблем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поискового характера,</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F94C3C">
            <w:pPr>
              <w:rPr>
                <w:sz w:val="19"/>
                <w:szCs w:val="19"/>
              </w:rPr>
            </w:pP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планированием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достижения требуемого</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результата</w:t>
            </w: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0"/>
        </w:trPr>
        <w:tc>
          <w:tcPr>
            <w:tcW w:w="460" w:type="dxa"/>
            <w:tcBorders>
              <w:left w:val="single" w:sz="8" w:space="0" w:color="231F20"/>
              <w:right w:val="single" w:sz="8" w:space="0" w:color="231F20"/>
            </w:tcBorders>
            <w:vAlign w:val="bottom"/>
          </w:tcPr>
          <w:p w:rsidR="00F94C3C" w:rsidRDefault="00C806BD">
            <w:pPr>
              <w:spacing w:line="220" w:lineRule="exact"/>
              <w:ind w:right="240"/>
              <w:jc w:val="right"/>
              <w:rPr>
                <w:sz w:val="20"/>
                <w:szCs w:val="20"/>
              </w:rPr>
            </w:pPr>
            <w:r>
              <w:rPr>
                <w:rFonts w:eastAsia="Times New Roman"/>
                <w:w w:val="99"/>
                <w:sz w:val="20"/>
                <w:szCs w:val="20"/>
              </w:rPr>
              <w:t>2</w:t>
            </w:r>
          </w:p>
        </w:tc>
        <w:tc>
          <w:tcPr>
            <w:tcW w:w="198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А.З. Зак. Методика</w:t>
            </w:r>
          </w:p>
        </w:tc>
        <w:tc>
          <w:tcPr>
            <w:tcW w:w="228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Оценка</w:t>
            </w:r>
          </w:p>
        </w:tc>
        <w:tc>
          <w:tcPr>
            <w:tcW w:w="700" w:type="dxa"/>
            <w:tcBorders>
              <w:right w:val="single" w:sz="8" w:space="0" w:color="231F20"/>
            </w:tcBorders>
            <w:vAlign w:val="bottom"/>
          </w:tcPr>
          <w:p w:rsidR="00F94C3C" w:rsidRDefault="00C806BD">
            <w:pPr>
              <w:spacing w:line="220" w:lineRule="exact"/>
              <w:rPr>
                <w:sz w:val="20"/>
                <w:szCs w:val="20"/>
              </w:rPr>
            </w:pPr>
            <w:r>
              <w:rPr>
                <w:rFonts w:eastAsia="Times New Roman"/>
                <w:w w:val="99"/>
                <w:sz w:val="20"/>
                <w:szCs w:val="20"/>
              </w:rPr>
              <w:t>Выпуск</w:t>
            </w:r>
          </w:p>
        </w:tc>
        <w:tc>
          <w:tcPr>
            <w:tcW w:w="270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Доказана надежность</w:t>
            </w:r>
          </w:p>
        </w:tc>
        <w:tc>
          <w:tcPr>
            <w:tcW w:w="282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Зак А.З., Сорокова М.Г.</w:t>
            </w:r>
          </w:p>
        </w:tc>
        <w:tc>
          <w:tcPr>
            <w:tcW w:w="72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2017</w:t>
            </w:r>
          </w:p>
        </w:tc>
        <w:tc>
          <w:tcPr>
            <w:tcW w:w="114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Основ</w:t>
            </w:r>
          </w:p>
        </w:tc>
        <w:tc>
          <w:tcPr>
            <w:tcW w:w="184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«Рассуждения»</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сформированности на</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ники</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методики «Рассуждения» и ее</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Оценкасформированности</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ная</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материалерешения</w:t>
            </w:r>
          </w:p>
        </w:tc>
        <w:tc>
          <w:tcPr>
            <w:tcW w:w="700" w:type="dxa"/>
            <w:tcBorders>
              <w:right w:val="single" w:sz="8" w:space="0" w:color="231F20"/>
            </w:tcBorders>
            <w:vAlign w:val="bottom"/>
          </w:tcPr>
          <w:p w:rsidR="00F94C3C" w:rsidRDefault="00C806BD">
            <w:pPr>
              <w:rPr>
                <w:sz w:val="20"/>
                <w:szCs w:val="20"/>
              </w:rPr>
            </w:pPr>
            <w:r>
              <w:rPr>
                <w:rFonts w:eastAsia="Times New Roman"/>
                <w:w w:val="96"/>
                <w:sz w:val="20"/>
                <w:szCs w:val="20"/>
              </w:rPr>
              <w:t>начальн</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дифференциальная валидность</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познавательных и</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дети</w:t>
            </w: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сюжетно-логических</w:t>
            </w:r>
          </w:p>
        </w:tc>
        <w:tc>
          <w:tcPr>
            <w:tcW w:w="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ой</w:t>
            </w: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как способность выявлять</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регулятивных мета</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и подростки</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задач когнитивных</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школы</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различия по социально-</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предметных компетенций</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с нормативным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метапредметных</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демографическому фактору</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выпускников</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компетенций,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«категория обучающихся»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начальной школы</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связанных с логическим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(при решении сюжетно-</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действием построения</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логических</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рассуждений и с</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задач) [Электронный</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построением способа</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ресурс] // Психологическая</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решения проблем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наука и образование psyedu.ru.</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поискового характера, 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2017. Том 9. № 1. С.</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регулятивных</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1–14.</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метапредметных</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doi:10.17759/psyedu.2017090101</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w w:val="99"/>
                <w:sz w:val="20"/>
                <w:szCs w:val="20"/>
              </w:rPr>
              <w:t>компетенций, связанных с</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осуществлением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познавательной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рефлексии способа</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решения и с</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планированием ребенком</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F94C3C">
            <w:pPr>
              <w:rPr>
                <w:sz w:val="19"/>
                <w:szCs w:val="19"/>
              </w:rPr>
            </w:pP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своих действий</w:t>
            </w: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961" w:bottom="686"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60"/>
        <w:gridCol w:w="1980"/>
        <w:gridCol w:w="2280"/>
        <w:gridCol w:w="700"/>
        <w:gridCol w:w="2700"/>
        <w:gridCol w:w="2820"/>
        <w:gridCol w:w="480"/>
        <w:gridCol w:w="240"/>
        <w:gridCol w:w="1140"/>
        <w:gridCol w:w="1840"/>
        <w:gridCol w:w="30"/>
      </w:tblGrid>
      <w:tr w:rsidR="00F94C3C">
        <w:trPr>
          <w:trHeight w:val="700"/>
        </w:trPr>
        <w:tc>
          <w:tcPr>
            <w:tcW w:w="46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8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tcBorders>
              <w:top w:val="single" w:sz="8" w:space="0" w:color="231F20"/>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vMerge w:val="restart"/>
            <w:tcBorders>
              <w:top w:val="single" w:sz="8" w:space="0" w:color="231F20"/>
              <w:right w:val="single" w:sz="8" w:space="0" w:color="231F20"/>
            </w:tcBorders>
            <w:textDirection w:val="btLr"/>
            <w:vAlign w:val="bottom"/>
          </w:tcPr>
          <w:p w:rsidR="00F94C3C" w:rsidRDefault="00C806BD">
            <w:pPr>
              <w:ind w:left="485"/>
              <w:rPr>
                <w:sz w:val="20"/>
                <w:szCs w:val="20"/>
              </w:rPr>
            </w:pPr>
            <w:r>
              <w:rPr>
                <w:rFonts w:eastAsia="Times New Roman"/>
                <w:b/>
                <w:bCs/>
                <w:w w:val="71"/>
                <w:sz w:val="17"/>
                <w:szCs w:val="17"/>
              </w:rPr>
              <w:t>Возрастнаягруппа</w:t>
            </w:r>
          </w:p>
        </w:tc>
        <w:tc>
          <w:tcPr>
            <w:tcW w:w="270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tcBorders>
              <w:top w:val="single" w:sz="8" w:space="0" w:color="231F20"/>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480" w:type="dxa"/>
            <w:vMerge w:val="restart"/>
            <w:tcBorders>
              <w:top w:val="single" w:sz="8" w:space="0" w:color="231F20"/>
            </w:tcBorders>
            <w:textDirection w:val="btLr"/>
            <w:vAlign w:val="bottom"/>
          </w:tcPr>
          <w:p w:rsidR="00F94C3C" w:rsidRDefault="00C806BD">
            <w:pPr>
              <w:ind w:left="236"/>
              <w:rPr>
                <w:sz w:val="20"/>
                <w:szCs w:val="20"/>
              </w:rPr>
            </w:pPr>
            <w:r>
              <w:rPr>
                <w:rFonts w:eastAsia="Times New Roman"/>
                <w:b/>
                <w:bCs/>
                <w:w w:val="77"/>
                <w:sz w:val="20"/>
                <w:szCs w:val="20"/>
              </w:rPr>
              <w:t>Год,компьютерная</w:t>
            </w:r>
          </w:p>
        </w:tc>
        <w:tc>
          <w:tcPr>
            <w:tcW w:w="240" w:type="dxa"/>
            <w:vMerge w:val="restart"/>
            <w:tcBorders>
              <w:top w:val="single" w:sz="8" w:space="0" w:color="231F20"/>
              <w:right w:val="single" w:sz="8" w:space="0" w:color="231F20"/>
            </w:tcBorders>
            <w:textDirection w:val="btLr"/>
            <w:vAlign w:val="bottom"/>
          </w:tcPr>
          <w:p w:rsidR="00F94C3C" w:rsidRDefault="00C806BD">
            <w:pPr>
              <w:spacing w:line="225" w:lineRule="auto"/>
              <w:ind w:left="4"/>
              <w:rPr>
                <w:sz w:val="20"/>
                <w:szCs w:val="20"/>
              </w:rPr>
            </w:pPr>
            <w:r>
              <w:rPr>
                <w:rFonts w:eastAsia="Times New Roman"/>
                <w:b/>
                <w:bCs/>
                <w:w w:val="99"/>
                <w:sz w:val="20"/>
                <w:szCs w:val="20"/>
              </w:rPr>
              <w:t>версия</w:t>
            </w:r>
          </w:p>
        </w:tc>
        <w:tc>
          <w:tcPr>
            <w:tcW w:w="1140" w:type="dxa"/>
            <w:vMerge w:val="restart"/>
            <w:tcBorders>
              <w:top w:val="single" w:sz="8" w:space="0" w:color="231F20"/>
              <w:right w:val="single" w:sz="8" w:space="0" w:color="231F20"/>
            </w:tcBorders>
            <w:textDirection w:val="btLr"/>
            <w:vAlign w:val="bottom"/>
          </w:tcPr>
          <w:p w:rsidR="00F94C3C" w:rsidRDefault="00C806BD">
            <w:pPr>
              <w:ind w:left="788"/>
              <w:rPr>
                <w:sz w:val="20"/>
                <w:szCs w:val="20"/>
              </w:rPr>
            </w:pPr>
            <w:r>
              <w:rPr>
                <w:rFonts w:eastAsia="Times New Roman"/>
                <w:b/>
                <w:bCs/>
                <w:w w:val="75"/>
                <w:sz w:val="12"/>
                <w:szCs w:val="12"/>
              </w:rPr>
              <w:t>Статус:основная/рекомендуемая/</w:t>
            </w:r>
          </w:p>
        </w:tc>
        <w:tc>
          <w:tcPr>
            <w:tcW w:w="184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480" w:type="dxa"/>
            <w:vMerge/>
            <w:vAlign w:val="bottom"/>
          </w:tcPr>
          <w:p w:rsidR="00F94C3C" w:rsidRDefault="00F94C3C">
            <w:pPr>
              <w:rPr>
                <w:sz w:val="20"/>
                <w:szCs w:val="20"/>
              </w:rPr>
            </w:pPr>
          </w:p>
        </w:tc>
        <w:tc>
          <w:tcPr>
            <w:tcW w:w="24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Merge/>
            <w:vAlign w:val="bottom"/>
          </w:tcPr>
          <w:p w:rsidR="00F94C3C" w:rsidRDefault="00F94C3C">
            <w:pPr>
              <w:rPr>
                <w:sz w:val="20"/>
                <w:szCs w:val="20"/>
              </w:rPr>
            </w:pPr>
          </w:p>
        </w:tc>
        <w:tc>
          <w:tcPr>
            <w:tcW w:w="24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65"/>
        </w:trPr>
        <w:tc>
          <w:tcPr>
            <w:tcW w:w="460" w:type="dxa"/>
            <w:tcBorders>
              <w:left w:val="single" w:sz="8" w:space="0" w:color="231F20"/>
              <w:right w:val="single" w:sz="8" w:space="0" w:color="231F20"/>
            </w:tcBorders>
            <w:vAlign w:val="bottom"/>
          </w:tcPr>
          <w:p w:rsidR="00F94C3C" w:rsidRDefault="00F94C3C">
            <w:pPr>
              <w:rPr>
                <w:sz w:val="23"/>
                <w:szCs w:val="23"/>
              </w:rPr>
            </w:pPr>
          </w:p>
        </w:tc>
        <w:tc>
          <w:tcPr>
            <w:tcW w:w="1980" w:type="dxa"/>
            <w:tcBorders>
              <w:right w:val="single" w:sz="8" w:space="0" w:color="231F20"/>
            </w:tcBorders>
            <w:vAlign w:val="bottom"/>
          </w:tcPr>
          <w:p w:rsidR="00F94C3C" w:rsidRDefault="00F94C3C">
            <w:pPr>
              <w:rPr>
                <w:sz w:val="23"/>
                <w:szCs w:val="23"/>
              </w:rPr>
            </w:pPr>
          </w:p>
        </w:tc>
        <w:tc>
          <w:tcPr>
            <w:tcW w:w="2280" w:type="dxa"/>
            <w:tcBorders>
              <w:right w:val="single" w:sz="8" w:space="0" w:color="231F20"/>
            </w:tcBorders>
            <w:vAlign w:val="bottom"/>
          </w:tcPr>
          <w:p w:rsidR="00F94C3C" w:rsidRDefault="00F94C3C">
            <w:pPr>
              <w:rPr>
                <w:sz w:val="23"/>
                <w:szCs w:val="23"/>
              </w:rPr>
            </w:pPr>
          </w:p>
        </w:tc>
        <w:tc>
          <w:tcPr>
            <w:tcW w:w="700" w:type="dxa"/>
            <w:vMerge/>
            <w:tcBorders>
              <w:right w:val="single" w:sz="8" w:space="0" w:color="231F20"/>
            </w:tcBorders>
            <w:vAlign w:val="bottom"/>
          </w:tcPr>
          <w:p w:rsidR="00F94C3C" w:rsidRDefault="00F94C3C">
            <w:pPr>
              <w:rPr>
                <w:sz w:val="23"/>
                <w:szCs w:val="23"/>
              </w:rPr>
            </w:pPr>
          </w:p>
        </w:tc>
        <w:tc>
          <w:tcPr>
            <w:tcW w:w="2700" w:type="dxa"/>
            <w:tcBorders>
              <w:right w:val="single" w:sz="8" w:space="0" w:color="231F20"/>
            </w:tcBorders>
            <w:vAlign w:val="bottom"/>
          </w:tcPr>
          <w:p w:rsidR="00F94C3C" w:rsidRDefault="00F94C3C">
            <w:pPr>
              <w:rPr>
                <w:sz w:val="23"/>
                <w:szCs w:val="23"/>
              </w:rPr>
            </w:pPr>
          </w:p>
        </w:tc>
        <w:tc>
          <w:tcPr>
            <w:tcW w:w="2820" w:type="dxa"/>
            <w:tcBorders>
              <w:right w:val="single" w:sz="8" w:space="0" w:color="231F20"/>
            </w:tcBorders>
            <w:vAlign w:val="bottom"/>
          </w:tcPr>
          <w:p w:rsidR="00F94C3C" w:rsidRDefault="00F94C3C">
            <w:pPr>
              <w:rPr>
                <w:sz w:val="23"/>
                <w:szCs w:val="23"/>
              </w:rPr>
            </w:pPr>
          </w:p>
        </w:tc>
        <w:tc>
          <w:tcPr>
            <w:tcW w:w="480" w:type="dxa"/>
            <w:vMerge/>
            <w:vAlign w:val="bottom"/>
          </w:tcPr>
          <w:p w:rsidR="00F94C3C" w:rsidRDefault="00F94C3C">
            <w:pPr>
              <w:rPr>
                <w:sz w:val="23"/>
                <w:szCs w:val="23"/>
              </w:rPr>
            </w:pPr>
          </w:p>
        </w:tc>
        <w:tc>
          <w:tcPr>
            <w:tcW w:w="240" w:type="dxa"/>
            <w:vMerge/>
            <w:tcBorders>
              <w:right w:val="single" w:sz="8" w:space="0" w:color="231F20"/>
            </w:tcBorders>
            <w:vAlign w:val="bottom"/>
          </w:tcPr>
          <w:p w:rsidR="00F94C3C" w:rsidRDefault="00F94C3C">
            <w:pPr>
              <w:rPr>
                <w:sz w:val="23"/>
                <w:szCs w:val="23"/>
              </w:rPr>
            </w:pPr>
          </w:p>
        </w:tc>
        <w:tc>
          <w:tcPr>
            <w:tcW w:w="1140" w:type="dxa"/>
            <w:vMerge/>
            <w:tcBorders>
              <w:right w:val="single" w:sz="8" w:space="0" w:color="231F20"/>
            </w:tcBorders>
            <w:vAlign w:val="bottom"/>
          </w:tcPr>
          <w:p w:rsidR="00F94C3C" w:rsidRDefault="00F94C3C">
            <w:pPr>
              <w:rPr>
                <w:sz w:val="23"/>
                <w:szCs w:val="23"/>
              </w:rPr>
            </w:pPr>
          </w:p>
        </w:tc>
        <w:tc>
          <w:tcPr>
            <w:tcW w:w="1840" w:type="dxa"/>
            <w:tcBorders>
              <w:right w:val="single" w:sz="8" w:space="0" w:color="231F20"/>
            </w:tcBorders>
            <w:vAlign w:val="bottom"/>
          </w:tcPr>
          <w:p w:rsidR="00F94C3C" w:rsidRDefault="00F94C3C">
            <w:pPr>
              <w:rPr>
                <w:sz w:val="23"/>
                <w:szCs w:val="23"/>
              </w:rPr>
            </w:pPr>
          </w:p>
        </w:tc>
        <w:tc>
          <w:tcPr>
            <w:tcW w:w="0" w:type="dxa"/>
            <w:vAlign w:val="bottom"/>
          </w:tcPr>
          <w:p w:rsidR="00F94C3C" w:rsidRDefault="00F94C3C">
            <w:pPr>
              <w:rPr>
                <w:sz w:val="1"/>
                <w:szCs w:val="1"/>
              </w:rPr>
            </w:pPr>
          </w:p>
        </w:tc>
      </w:tr>
      <w:tr w:rsidR="00F94C3C">
        <w:trPr>
          <w:trHeight w:val="22"/>
        </w:trPr>
        <w:tc>
          <w:tcPr>
            <w:tcW w:w="460" w:type="dxa"/>
            <w:tcBorders>
              <w:left w:val="single" w:sz="8" w:space="0" w:color="231F20"/>
              <w:bottom w:val="single" w:sz="8" w:space="0" w:color="231F20"/>
              <w:right w:val="single" w:sz="8" w:space="0" w:color="231F20"/>
            </w:tcBorders>
            <w:vAlign w:val="bottom"/>
          </w:tcPr>
          <w:p w:rsidR="00F94C3C" w:rsidRDefault="00F94C3C">
            <w:pPr>
              <w:spacing w:line="20" w:lineRule="exact"/>
              <w:rPr>
                <w:sz w:val="1"/>
                <w:szCs w:val="1"/>
              </w:rPr>
            </w:pPr>
          </w:p>
        </w:tc>
        <w:tc>
          <w:tcPr>
            <w:tcW w:w="19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2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82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480" w:type="dxa"/>
            <w:tcBorders>
              <w:bottom w:val="single" w:sz="8" w:space="0" w:color="231F20"/>
            </w:tcBorders>
            <w:vAlign w:val="bottom"/>
          </w:tcPr>
          <w:p w:rsidR="00F94C3C" w:rsidRDefault="00F94C3C">
            <w:pPr>
              <w:spacing w:line="20" w:lineRule="exact"/>
              <w:rPr>
                <w:sz w:val="1"/>
                <w:szCs w:val="1"/>
              </w:rPr>
            </w:pPr>
          </w:p>
        </w:tc>
        <w:tc>
          <w:tcPr>
            <w:tcW w:w="2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1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8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240"/>
              <w:jc w:val="right"/>
              <w:rPr>
                <w:sz w:val="20"/>
                <w:szCs w:val="20"/>
              </w:rPr>
            </w:pPr>
            <w:r>
              <w:rPr>
                <w:rFonts w:eastAsia="Times New Roman"/>
                <w:w w:val="99"/>
                <w:sz w:val="20"/>
                <w:szCs w:val="20"/>
              </w:rPr>
              <w:t>3</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Опросник Г.А.</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Оценка метапредметных</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w w:val="99"/>
                <w:sz w:val="20"/>
                <w:szCs w:val="20"/>
              </w:rPr>
              <w:t>Выпуск</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Статистически доказана</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Сорокова М.Г. Апробация</w:t>
            </w:r>
          </w:p>
        </w:tc>
        <w:tc>
          <w:tcPr>
            <w:tcW w:w="480" w:type="dxa"/>
            <w:vAlign w:val="bottom"/>
          </w:tcPr>
          <w:p w:rsidR="00F94C3C" w:rsidRDefault="00C806BD">
            <w:pPr>
              <w:spacing w:line="219" w:lineRule="exact"/>
              <w:rPr>
                <w:sz w:val="20"/>
                <w:szCs w:val="20"/>
              </w:rPr>
            </w:pPr>
            <w:r>
              <w:rPr>
                <w:rFonts w:eastAsia="Times New Roman"/>
                <w:sz w:val="20"/>
                <w:szCs w:val="20"/>
              </w:rPr>
              <w:t>2013</w:t>
            </w: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Цукерман «Всегда –</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компетенций –</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ники</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надежность шкал опросника 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опросника</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иногда – никогда»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способности</w:t>
            </w:r>
          </w:p>
        </w:tc>
        <w:tc>
          <w:tcPr>
            <w:tcW w:w="700" w:type="dxa"/>
            <w:tcBorders>
              <w:right w:val="single" w:sz="8" w:space="0" w:color="231F20"/>
            </w:tcBorders>
            <w:vAlign w:val="bottom"/>
          </w:tcPr>
          <w:p w:rsidR="00F94C3C" w:rsidRDefault="00C806BD">
            <w:pPr>
              <w:rPr>
                <w:sz w:val="20"/>
                <w:szCs w:val="20"/>
              </w:rPr>
            </w:pPr>
            <w:r>
              <w:rPr>
                <w:rFonts w:eastAsia="Times New Roman"/>
                <w:w w:val="96"/>
                <w:sz w:val="20"/>
                <w:szCs w:val="20"/>
              </w:rPr>
              <w:t>начальн</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влияние факторов «пол» и</w:t>
            </w:r>
          </w:p>
        </w:tc>
        <w:tc>
          <w:tcPr>
            <w:tcW w:w="2820" w:type="dxa"/>
            <w:tcBorders>
              <w:right w:val="single" w:sz="8" w:space="0" w:color="231F20"/>
            </w:tcBorders>
            <w:vAlign w:val="bottom"/>
          </w:tcPr>
          <w:p w:rsidR="00F94C3C" w:rsidRDefault="00C806BD">
            <w:pPr>
              <w:rPr>
                <w:sz w:val="20"/>
                <w:szCs w:val="20"/>
              </w:rPr>
            </w:pPr>
            <w:r>
              <w:rPr>
                <w:rFonts w:eastAsia="Times New Roman"/>
                <w:w w:val="99"/>
                <w:sz w:val="20"/>
                <w:szCs w:val="20"/>
              </w:rPr>
              <w:t>Г.А. Цукерман «Всегда – иногда</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дети и</w:t>
            </w: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классифицировать и</w:t>
            </w:r>
          </w:p>
        </w:tc>
        <w:tc>
          <w:tcPr>
            <w:tcW w:w="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ой</w:t>
            </w:r>
          </w:p>
        </w:tc>
        <w:tc>
          <w:tcPr>
            <w:tcW w:w="2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«категория обучающихся» на</w:t>
            </w:r>
          </w:p>
        </w:tc>
        <w:tc>
          <w:tcPr>
            <w:tcW w:w="282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 никогда»</w:t>
            </w:r>
          </w:p>
        </w:tc>
        <w:tc>
          <w:tcPr>
            <w:tcW w:w="480" w:type="dxa"/>
            <w:vAlign w:val="bottom"/>
          </w:tcPr>
          <w:p w:rsidR="00F94C3C" w:rsidRDefault="00F94C3C">
            <w:pPr>
              <w:rPr>
                <w:sz w:val="19"/>
                <w:szCs w:val="19"/>
              </w:rPr>
            </w:pP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подростки с</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приводить доказательство</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школы</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показатели по итоговым</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для диагностики</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нормативным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 на материале русского</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шкалам и отдельным пунктам.</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метапредметных навыков</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языка и математики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w w:val="99"/>
                <w:sz w:val="20"/>
                <w:szCs w:val="20"/>
              </w:rPr>
              <w:t>Определены репрезентативные</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обучающихся пятых классов //</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нормы для итоговых шкал</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Культурно-историческая</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психология. 2013.</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bottom w:val="single" w:sz="8" w:space="0" w:color="231F20"/>
              <w:right w:val="single" w:sz="8" w:space="0" w:color="231F20"/>
            </w:tcBorders>
            <w:vAlign w:val="bottom"/>
          </w:tcPr>
          <w:p w:rsidR="00F94C3C" w:rsidRDefault="00F94C3C">
            <w:pPr>
              <w:rPr>
                <w:sz w:val="19"/>
                <w:szCs w:val="19"/>
              </w:rPr>
            </w:pPr>
          </w:p>
        </w:tc>
        <w:tc>
          <w:tcPr>
            <w:tcW w:w="1980" w:type="dxa"/>
            <w:tcBorders>
              <w:bottom w:val="single" w:sz="8" w:space="0" w:color="231F20"/>
              <w:right w:val="single" w:sz="8" w:space="0" w:color="231F20"/>
            </w:tcBorders>
            <w:vAlign w:val="bottom"/>
          </w:tcPr>
          <w:p w:rsidR="00F94C3C" w:rsidRDefault="00F94C3C">
            <w:pPr>
              <w:rPr>
                <w:sz w:val="19"/>
                <w:szCs w:val="19"/>
              </w:rPr>
            </w:pPr>
          </w:p>
        </w:tc>
        <w:tc>
          <w:tcPr>
            <w:tcW w:w="2280" w:type="dxa"/>
            <w:tcBorders>
              <w:bottom w:val="single" w:sz="8" w:space="0" w:color="231F20"/>
              <w:right w:val="single" w:sz="8" w:space="0" w:color="231F20"/>
            </w:tcBorders>
            <w:vAlign w:val="bottom"/>
          </w:tcPr>
          <w:p w:rsidR="00F94C3C" w:rsidRDefault="00F94C3C">
            <w:pPr>
              <w:rPr>
                <w:sz w:val="19"/>
                <w:szCs w:val="19"/>
              </w:rPr>
            </w:pPr>
          </w:p>
        </w:tc>
        <w:tc>
          <w:tcPr>
            <w:tcW w:w="700" w:type="dxa"/>
            <w:tcBorders>
              <w:bottom w:val="single" w:sz="8" w:space="0" w:color="231F20"/>
              <w:right w:val="single" w:sz="8" w:space="0" w:color="231F20"/>
            </w:tcBorders>
            <w:vAlign w:val="bottom"/>
          </w:tcPr>
          <w:p w:rsidR="00F94C3C" w:rsidRDefault="00F94C3C">
            <w:pPr>
              <w:rPr>
                <w:sz w:val="19"/>
                <w:szCs w:val="19"/>
              </w:rPr>
            </w:pPr>
          </w:p>
        </w:tc>
        <w:tc>
          <w:tcPr>
            <w:tcW w:w="2700" w:type="dxa"/>
            <w:tcBorders>
              <w:bottom w:val="single" w:sz="8" w:space="0" w:color="231F20"/>
              <w:right w:val="single" w:sz="8" w:space="0" w:color="231F20"/>
            </w:tcBorders>
            <w:vAlign w:val="bottom"/>
          </w:tcPr>
          <w:p w:rsidR="00F94C3C" w:rsidRDefault="00F94C3C">
            <w:pPr>
              <w:rPr>
                <w:sz w:val="19"/>
                <w:szCs w:val="19"/>
              </w:rPr>
            </w:pPr>
          </w:p>
        </w:tc>
        <w:tc>
          <w:tcPr>
            <w:tcW w:w="282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Том 9. № 2. С. 73–80.</w:t>
            </w:r>
          </w:p>
        </w:tc>
        <w:tc>
          <w:tcPr>
            <w:tcW w:w="480" w:type="dxa"/>
            <w:tcBorders>
              <w:bottom w:val="single" w:sz="8" w:space="0" w:color="231F20"/>
            </w:tcBorders>
            <w:vAlign w:val="bottom"/>
          </w:tcPr>
          <w:p w:rsidR="00F94C3C" w:rsidRDefault="00F94C3C">
            <w:pPr>
              <w:rPr>
                <w:sz w:val="19"/>
                <w:szCs w:val="19"/>
              </w:rPr>
            </w:pPr>
          </w:p>
        </w:tc>
        <w:tc>
          <w:tcPr>
            <w:tcW w:w="240" w:type="dxa"/>
            <w:tcBorders>
              <w:bottom w:val="single" w:sz="8" w:space="0" w:color="231F20"/>
              <w:right w:val="single" w:sz="8" w:space="0" w:color="231F20"/>
            </w:tcBorders>
            <w:vAlign w:val="bottom"/>
          </w:tcPr>
          <w:p w:rsidR="00F94C3C" w:rsidRDefault="00F94C3C">
            <w:pPr>
              <w:rPr>
                <w:sz w:val="19"/>
                <w:szCs w:val="19"/>
              </w:rPr>
            </w:pPr>
          </w:p>
        </w:tc>
        <w:tc>
          <w:tcPr>
            <w:tcW w:w="1140" w:type="dxa"/>
            <w:tcBorders>
              <w:bottom w:val="single" w:sz="8" w:space="0" w:color="231F20"/>
              <w:right w:val="single" w:sz="8" w:space="0" w:color="231F20"/>
            </w:tcBorders>
            <w:vAlign w:val="bottom"/>
          </w:tcPr>
          <w:p w:rsidR="00F94C3C" w:rsidRDefault="00F94C3C">
            <w:pPr>
              <w:rPr>
                <w:sz w:val="19"/>
                <w:szCs w:val="19"/>
              </w:rPr>
            </w:pPr>
          </w:p>
        </w:tc>
        <w:tc>
          <w:tcPr>
            <w:tcW w:w="184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240"/>
              <w:jc w:val="right"/>
              <w:rPr>
                <w:sz w:val="20"/>
                <w:szCs w:val="20"/>
              </w:rPr>
            </w:pPr>
            <w:r>
              <w:rPr>
                <w:rFonts w:eastAsia="Times New Roman"/>
                <w:w w:val="99"/>
                <w:sz w:val="20"/>
                <w:szCs w:val="20"/>
              </w:rPr>
              <w:t>4</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Т.А.Фотекова, Т.В.</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Универсальные учебные</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Сведения о валидности 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Фотекова Т.А., Ахутина Т.В.</w:t>
            </w:r>
          </w:p>
        </w:tc>
        <w:tc>
          <w:tcPr>
            <w:tcW w:w="480" w:type="dxa"/>
            <w:vAlign w:val="bottom"/>
          </w:tcPr>
          <w:p w:rsidR="00F94C3C" w:rsidRDefault="00C806BD">
            <w:pPr>
              <w:spacing w:line="219" w:lineRule="exact"/>
              <w:rPr>
                <w:sz w:val="20"/>
                <w:szCs w:val="20"/>
              </w:rPr>
            </w:pPr>
            <w:r>
              <w:rPr>
                <w:rFonts w:eastAsia="Times New Roman"/>
                <w:sz w:val="20"/>
                <w:szCs w:val="20"/>
              </w:rPr>
              <w:t>2002</w:t>
            </w: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Дети с ОВЗ, в том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Ахутина. Диагностика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действия</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ная</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Диагностика речевых</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w w:val="97"/>
                <w:sz w:val="20"/>
                <w:szCs w:val="20"/>
              </w:rPr>
              <w:t>рекомендуем</w:t>
            </w:r>
          </w:p>
        </w:tc>
        <w:tc>
          <w:tcPr>
            <w:tcW w:w="1840" w:type="dxa"/>
            <w:tcBorders>
              <w:right w:val="single" w:sz="8" w:space="0" w:color="231F20"/>
            </w:tcBorders>
            <w:vAlign w:val="bottom"/>
          </w:tcPr>
          <w:p w:rsidR="00F94C3C" w:rsidRDefault="00C806BD">
            <w:pPr>
              <w:rPr>
                <w:sz w:val="20"/>
                <w:szCs w:val="20"/>
              </w:rPr>
            </w:pPr>
            <w:r>
              <w:rPr>
                <w:rFonts w:eastAsia="Times New Roman"/>
                <w:w w:val="98"/>
                <w:sz w:val="20"/>
                <w:szCs w:val="20"/>
              </w:rPr>
              <w:t>числе дети-инвалиды</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речевых нарушений</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школа</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нарушений школьников с</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ая</w:t>
            </w: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школьников с</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использованием</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использованием</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w w:val="99"/>
                <w:sz w:val="20"/>
                <w:szCs w:val="20"/>
              </w:rPr>
              <w:t>нейропсихологических методов:</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нейропсихологически</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Пособие для логопедов и</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х методов.</w:t>
            </w: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психологов. М.: АР</w:t>
            </w:r>
          </w:p>
        </w:tc>
        <w:tc>
          <w:tcPr>
            <w:tcW w:w="480" w:type="dxa"/>
            <w:vAlign w:val="bottom"/>
          </w:tcPr>
          <w:p w:rsidR="00F94C3C" w:rsidRDefault="00F94C3C">
            <w:pPr>
              <w:rPr>
                <w:sz w:val="19"/>
                <w:szCs w:val="19"/>
              </w:rPr>
            </w:pP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КТИ. 2002. 136 с.</w:t>
            </w:r>
          </w:p>
        </w:tc>
        <w:tc>
          <w:tcPr>
            <w:tcW w:w="480" w:type="dxa"/>
            <w:tcBorders>
              <w:bottom w:val="single" w:sz="8" w:space="0" w:color="231F20"/>
            </w:tcBorders>
            <w:vAlign w:val="bottom"/>
          </w:tcPr>
          <w:p w:rsidR="00F94C3C" w:rsidRDefault="00F94C3C">
            <w:pPr>
              <w:rPr>
                <w:sz w:val="20"/>
                <w:szCs w:val="20"/>
              </w:rPr>
            </w:pPr>
          </w:p>
        </w:tc>
        <w:tc>
          <w:tcPr>
            <w:tcW w:w="24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240"/>
              <w:jc w:val="right"/>
              <w:rPr>
                <w:sz w:val="20"/>
                <w:szCs w:val="20"/>
              </w:rPr>
            </w:pPr>
            <w:r>
              <w:rPr>
                <w:rFonts w:eastAsia="Times New Roman"/>
                <w:w w:val="99"/>
                <w:sz w:val="20"/>
                <w:szCs w:val="20"/>
              </w:rPr>
              <w:t>5</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Т.В, Ахутина, О.</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Универсальные учебные</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Сведения о валидности 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Ахутина Т. В.Иншакова О.</w:t>
            </w:r>
          </w:p>
        </w:tc>
        <w:tc>
          <w:tcPr>
            <w:tcW w:w="480" w:type="dxa"/>
            <w:vAlign w:val="bottom"/>
          </w:tcPr>
          <w:p w:rsidR="00F94C3C" w:rsidRDefault="00C806BD">
            <w:pPr>
              <w:spacing w:line="219" w:lineRule="exact"/>
              <w:rPr>
                <w:sz w:val="20"/>
                <w:szCs w:val="20"/>
              </w:rPr>
            </w:pPr>
            <w:r>
              <w:rPr>
                <w:rFonts w:eastAsia="Times New Roman"/>
                <w:sz w:val="20"/>
                <w:szCs w:val="20"/>
              </w:rPr>
              <w:t>2008</w:t>
            </w: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Дети с ОВЗ, в том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Б.Иншакова.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действия</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ная</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Б.Нейропсихологическая</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w w:val="97"/>
                <w:sz w:val="20"/>
                <w:szCs w:val="20"/>
              </w:rPr>
              <w:t>рекомендуем</w:t>
            </w:r>
          </w:p>
        </w:tc>
        <w:tc>
          <w:tcPr>
            <w:tcW w:w="1840" w:type="dxa"/>
            <w:tcBorders>
              <w:right w:val="single" w:sz="8" w:space="0" w:color="231F20"/>
            </w:tcBorders>
            <w:vAlign w:val="bottom"/>
          </w:tcPr>
          <w:p w:rsidR="00F94C3C" w:rsidRDefault="00C806BD">
            <w:pPr>
              <w:rPr>
                <w:sz w:val="20"/>
                <w:szCs w:val="20"/>
              </w:rPr>
            </w:pPr>
            <w:r>
              <w:rPr>
                <w:rFonts w:eastAsia="Times New Roman"/>
                <w:w w:val="98"/>
                <w:sz w:val="20"/>
                <w:szCs w:val="20"/>
              </w:rPr>
              <w:t>числе дети-инвалиды</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Нейропсихологическа</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школа</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диагностика, обследование</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ая</w:t>
            </w: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я диагностика,</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письма и чтения младших</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w w:val="97"/>
                <w:sz w:val="20"/>
                <w:szCs w:val="20"/>
              </w:rPr>
              <w:t>обследование письма и</w:t>
            </w: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школьников (комплект из 2</w:t>
            </w:r>
          </w:p>
        </w:tc>
        <w:tc>
          <w:tcPr>
            <w:tcW w:w="480" w:type="dxa"/>
            <w:vAlign w:val="bottom"/>
          </w:tcPr>
          <w:p w:rsidR="00F94C3C" w:rsidRDefault="00F94C3C">
            <w:pPr>
              <w:rPr>
                <w:sz w:val="19"/>
                <w:szCs w:val="19"/>
              </w:rPr>
            </w:pP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чтения младших</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книг)Секачев,2008</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школьников.</w:t>
            </w:r>
          </w:p>
        </w:tc>
        <w:tc>
          <w:tcPr>
            <w:tcW w:w="228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480" w:type="dxa"/>
            <w:tcBorders>
              <w:bottom w:val="single" w:sz="8" w:space="0" w:color="231F20"/>
            </w:tcBorders>
            <w:vAlign w:val="bottom"/>
          </w:tcPr>
          <w:p w:rsidR="00F94C3C" w:rsidRDefault="00F94C3C">
            <w:pPr>
              <w:rPr>
                <w:sz w:val="20"/>
                <w:szCs w:val="20"/>
              </w:rPr>
            </w:pPr>
          </w:p>
        </w:tc>
        <w:tc>
          <w:tcPr>
            <w:tcW w:w="24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240"/>
              <w:jc w:val="right"/>
              <w:rPr>
                <w:sz w:val="20"/>
                <w:szCs w:val="20"/>
              </w:rPr>
            </w:pPr>
            <w:r>
              <w:rPr>
                <w:rFonts w:eastAsia="Times New Roman"/>
                <w:w w:val="99"/>
                <w:sz w:val="20"/>
                <w:szCs w:val="20"/>
              </w:rPr>
              <w:t>6</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С.Ф. Горбов, О. В.</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Метапредметные</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Сведения о валидности 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Улановская И. М.</w:t>
            </w:r>
          </w:p>
        </w:tc>
        <w:tc>
          <w:tcPr>
            <w:tcW w:w="480" w:type="dxa"/>
            <w:vAlign w:val="bottom"/>
          </w:tcPr>
          <w:p w:rsidR="00F94C3C" w:rsidRDefault="00C806BD">
            <w:pPr>
              <w:spacing w:line="219" w:lineRule="exact"/>
              <w:rPr>
                <w:sz w:val="20"/>
                <w:szCs w:val="20"/>
              </w:rPr>
            </w:pPr>
            <w:r>
              <w:rPr>
                <w:rFonts w:eastAsia="Times New Roman"/>
                <w:sz w:val="20"/>
                <w:szCs w:val="20"/>
              </w:rPr>
              <w:t>2014,</w:t>
            </w: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Савельева, Н.Л.</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результаты: освоение</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ная</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Компьютерный пакет методик</w:t>
            </w:r>
          </w:p>
        </w:tc>
        <w:tc>
          <w:tcPr>
            <w:tcW w:w="480" w:type="dxa"/>
            <w:vAlign w:val="bottom"/>
          </w:tcPr>
          <w:p w:rsidR="00F94C3C" w:rsidRDefault="00C806BD">
            <w:pPr>
              <w:rPr>
                <w:sz w:val="20"/>
                <w:szCs w:val="20"/>
              </w:rPr>
            </w:pPr>
            <w:r>
              <w:rPr>
                <w:rFonts w:eastAsia="Times New Roman"/>
                <w:sz w:val="20"/>
                <w:szCs w:val="20"/>
              </w:rPr>
              <w:t>есть</w:t>
            </w: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рекомендуе</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Табачникова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способов решения</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школа</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оценки метапредметных</w:t>
            </w:r>
          </w:p>
        </w:tc>
        <w:tc>
          <w:tcPr>
            <w:tcW w:w="720" w:type="dxa"/>
            <w:gridSpan w:val="2"/>
            <w:tcBorders>
              <w:right w:val="single" w:sz="8" w:space="0" w:color="231F20"/>
            </w:tcBorders>
            <w:vAlign w:val="bottom"/>
          </w:tcPr>
          <w:p w:rsidR="00F94C3C" w:rsidRDefault="00C806BD">
            <w:pPr>
              <w:rPr>
                <w:sz w:val="20"/>
                <w:szCs w:val="20"/>
              </w:rPr>
            </w:pPr>
            <w:r>
              <w:rPr>
                <w:rFonts w:eastAsia="Times New Roman"/>
                <w:sz w:val="20"/>
                <w:szCs w:val="20"/>
              </w:rPr>
              <w:t>компью</w:t>
            </w: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мая</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дети и подростки с</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«Задания из</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проблем поискового</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результатов начальной школы</w:t>
            </w:r>
          </w:p>
        </w:tc>
        <w:tc>
          <w:tcPr>
            <w:tcW w:w="720" w:type="dxa"/>
            <w:gridSpan w:val="2"/>
            <w:tcBorders>
              <w:right w:val="single" w:sz="8" w:space="0" w:color="231F20"/>
            </w:tcBorders>
            <w:vAlign w:val="bottom"/>
          </w:tcPr>
          <w:p w:rsidR="00F94C3C" w:rsidRDefault="00C806BD">
            <w:pPr>
              <w:rPr>
                <w:sz w:val="20"/>
                <w:szCs w:val="20"/>
              </w:rPr>
            </w:pPr>
            <w:r>
              <w:rPr>
                <w:rFonts w:eastAsia="Times New Roman"/>
                <w:sz w:val="20"/>
                <w:szCs w:val="20"/>
              </w:rPr>
              <w:t>терная</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нормативным</w:t>
            </w: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математики».</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характера; овладение</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[Электронный</w:t>
            </w:r>
          </w:p>
        </w:tc>
        <w:tc>
          <w:tcPr>
            <w:tcW w:w="720" w:type="dxa"/>
            <w:gridSpan w:val="2"/>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версия</w:t>
            </w: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Адаптация для</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логическими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ресурс] // Психологическая</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компьютерной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действиями сравнения,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наука и образование psyedu.ru.</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реализации О.В.</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анализа, синтеза,</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2014. Том 6. № 2. С.</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Савельевой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обобщения,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306–319.</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классификации по</w:t>
            </w: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doi:10.17759/psyedu.2014060226</w:t>
            </w:r>
          </w:p>
        </w:tc>
        <w:tc>
          <w:tcPr>
            <w:tcW w:w="480" w:type="dxa"/>
            <w:tcBorders>
              <w:bottom w:val="single" w:sz="8" w:space="0" w:color="231F20"/>
            </w:tcBorders>
            <w:vAlign w:val="bottom"/>
          </w:tcPr>
          <w:p w:rsidR="00F94C3C" w:rsidRDefault="00F94C3C">
            <w:pPr>
              <w:rPr>
                <w:sz w:val="20"/>
                <w:szCs w:val="20"/>
              </w:rPr>
            </w:pPr>
          </w:p>
        </w:tc>
        <w:tc>
          <w:tcPr>
            <w:tcW w:w="24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961" w:bottom="664"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60"/>
        <w:gridCol w:w="1980"/>
        <w:gridCol w:w="2280"/>
        <w:gridCol w:w="700"/>
        <w:gridCol w:w="2700"/>
        <w:gridCol w:w="2820"/>
        <w:gridCol w:w="480"/>
        <w:gridCol w:w="240"/>
        <w:gridCol w:w="1140"/>
        <w:gridCol w:w="1840"/>
        <w:gridCol w:w="30"/>
      </w:tblGrid>
      <w:tr w:rsidR="00F94C3C">
        <w:trPr>
          <w:trHeight w:val="700"/>
        </w:trPr>
        <w:tc>
          <w:tcPr>
            <w:tcW w:w="46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8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tcBorders>
              <w:top w:val="single" w:sz="8" w:space="0" w:color="231F20"/>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vMerge w:val="restart"/>
            <w:tcBorders>
              <w:top w:val="single" w:sz="8" w:space="0" w:color="231F20"/>
              <w:right w:val="single" w:sz="8" w:space="0" w:color="231F20"/>
            </w:tcBorders>
            <w:textDirection w:val="btLr"/>
            <w:vAlign w:val="bottom"/>
          </w:tcPr>
          <w:p w:rsidR="00F94C3C" w:rsidRDefault="00C806BD">
            <w:pPr>
              <w:ind w:left="485"/>
              <w:rPr>
                <w:sz w:val="20"/>
                <w:szCs w:val="20"/>
              </w:rPr>
            </w:pPr>
            <w:r>
              <w:rPr>
                <w:rFonts w:eastAsia="Times New Roman"/>
                <w:b/>
                <w:bCs/>
                <w:w w:val="71"/>
                <w:sz w:val="17"/>
                <w:szCs w:val="17"/>
              </w:rPr>
              <w:t>Возрастнаягруппа</w:t>
            </w:r>
          </w:p>
        </w:tc>
        <w:tc>
          <w:tcPr>
            <w:tcW w:w="270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tcBorders>
              <w:top w:val="single" w:sz="8" w:space="0" w:color="231F20"/>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480" w:type="dxa"/>
            <w:vMerge w:val="restart"/>
            <w:tcBorders>
              <w:top w:val="single" w:sz="8" w:space="0" w:color="231F20"/>
            </w:tcBorders>
            <w:textDirection w:val="btLr"/>
            <w:vAlign w:val="bottom"/>
          </w:tcPr>
          <w:p w:rsidR="00F94C3C" w:rsidRDefault="00C806BD">
            <w:pPr>
              <w:ind w:left="236"/>
              <w:rPr>
                <w:sz w:val="20"/>
                <w:szCs w:val="20"/>
              </w:rPr>
            </w:pPr>
            <w:r>
              <w:rPr>
                <w:rFonts w:eastAsia="Times New Roman"/>
                <w:b/>
                <w:bCs/>
                <w:w w:val="77"/>
                <w:sz w:val="20"/>
                <w:szCs w:val="20"/>
              </w:rPr>
              <w:t>Год,компьютерная</w:t>
            </w:r>
          </w:p>
        </w:tc>
        <w:tc>
          <w:tcPr>
            <w:tcW w:w="240" w:type="dxa"/>
            <w:vMerge w:val="restart"/>
            <w:tcBorders>
              <w:top w:val="single" w:sz="8" w:space="0" w:color="231F20"/>
              <w:right w:val="single" w:sz="8" w:space="0" w:color="231F20"/>
            </w:tcBorders>
            <w:textDirection w:val="btLr"/>
            <w:vAlign w:val="bottom"/>
          </w:tcPr>
          <w:p w:rsidR="00F94C3C" w:rsidRDefault="00C806BD">
            <w:pPr>
              <w:spacing w:line="225" w:lineRule="auto"/>
              <w:ind w:left="4"/>
              <w:rPr>
                <w:sz w:val="20"/>
                <w:szCs w:val="20"/>
              </w:rPr>
            </w:pPr>
            <w:r>
              <w:rPr>
                <w:rFonts w:eastAsia="Times New Roman"/>
                <w:b/>
                <w:bCs/>
                <w:w w:val="99"/>
                <w:sz w:val="20"/>
                <w:szCs w:val="20"/>
              </w:rPr>
              <w:t>версия</w:t>
            </w:r>
          </w:p>
        </w:tc>
        <w:tc>
          <w:tcPr>
            <w:tcW w:w="1140" w:type="dxa"/>
            <w:vMerge w:val="restart"/>
            <w:tcBorders>
              <w:top w:val="single" w:sz="8" w:space="0" w:color="231F20"/>
              <w:right w:val="single" w:sz="8" w:space="0" w:color="231F20"/>
            </w:tcBorders>
            <w:textDirection w:val="btLr"/>
            <w:vAlign w:val="bottom"/>
          </w:tcPr>
          <w:p w:rsidR="00F94C3C" w:rsidRDefault="00C806BD">
            <w:pPr>
              <w:ind w:left="788"/>
              <w:rPr>
                <w:sz w:val="20"/>
                <w:szCs w:val="20"/>
              </w:rPr>
            </w:pPr>
            <w:r>
              <w:rPr>
                <w:rFonts w:eastAsia="Times New Roman"/>
                <w:b/>
                <w:bCs/>
                <w:w w:val="75"/>
                <w:sz w:val="12"/>
                <w:szCs w:val="12"/>
              </w:rPr>
              <w:t>Статус:основная/рекомендуемая/</w:t>
            </w:r>
          </w:p>
        </w:tc>
        <w:tc>
          <w:tcPr>
            <w:tcW w:w="184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480" w:type="dxa"/>
            <w:vMerge/>
            <w:vAlign w:val="bottom"/>
          </w:tcPr>
          <w:p w:rsidR="00F94C3C" w:rsidRDefault="00F94C3C">
            <w:pPr>
              <w:rPr>
                <w:sz w:val="20"/>
                <w:szCs w:val="20"/>
              </w:rPr>
            </w:pPr>
          </w:p>
        </w:tc>
        <w:tc>
          <w:tcPr>
            <w:tcW w:w="24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Merge/>
            <w:vAlign w:val="bottom"/>
          </w:tcPr>
          <w:p w:rsidR="00F94C3C" w:rsidRDefault="00F94C3C">
            <w:pPr>
              <w:rPr>
                <w:sz w:val="20"/>
                <w:szCs w:val="20"/>
              </w:rPr>
            </w:pPr>
          </w:p>
        </w:tc>
        <w:tc>
          <w:tcPr>
            <w:tcW w:w="24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65"/>
        </w:trPr>
        <w:tc>
          <w:tcPr>
            <w:tcW w:w="460" w:type="dxa"/>
            <w:tcBorders>
              <w:left w:val="single" w:sz="8" w:space="0" w:color="231F20"/>
              <w:right w:val="single" w:sz="8" w:space="0" w:color="231F20"/>
            </w:tcBorders>
            <w:vAlign w:val="bottom"/>
          </w:tcPr>
          <w:p w:rsidR="00F94C3C" w:rsidRDefault="00F94C3C">
            <w:pPr>
              <w:rPr>
                <w:sz w:val="23"/>
                <w:szCs w:val="23"/>
              </w:rPr>
            </w:pPr>
          </w:p>
        </w:tc>
        <w:tc>
          <w:tcPr>
            <w:tcW w:w="1980" w:type="dxa"/>
            <w:tcBorders>
              <w:right w:val="single" w:sz="8" w:space="0" w:color="231F20"/>
            </w:tcBorders>
            <w:vAlign w:val="bottom"/>
          </w:tcPr>
          <w:p w:rsidR="00F94C3C" w:rsidRDefault="00F94C3C">
            <w:pPr>
              <w:rPr>
                <w:sz w:val="23"/>
                <w:szCs w:val="23"/>
              </w:rPr>
            </w:pPr>
          </w:p>
        </w:tc>
        <w:tc>
          <w:tcPr>
            <w:tcW w:w="2280" w:type="dxa"/>
            <w:tcBorders>
              <w:right w:val="single" w:sz="8" w:space="0" w:color="231F20"/>
            </w:tcBorders>
            <w:vAlign w:val="bottom"/>
          </w:tcPr>
          <w:p w:rsidR="00F94C3C" w:rsidRDefault="00F94C3C">
            <w:pPr>
              <w:rPr>
                <w:sz w:val="23"/>
                <w:szCs w:val="23"/>
              </w:rPr>
            </w:pPr>
          </w:p>
        </w:tc>
        <w:tc>
          <w:tcPr>
            <w:tcW w:w="700" w:type="dxa"/>
            <w:vMerge/>
            <w:tcBorders>
              <w:right w:val="single" w:sz="8" w:space="0" w:color="231F20"/>
            </w:tcBorders>
            <w:vAlign w:val="bottom"/>
          </w:tcPr>
          <w:p w:rsidR="00F94C3C" w:rsidRDefault="00F94C3C">
            <w:pPr>
              <w:rPr>
                <w:sz w:val="23"/>
                <w:szCs w:val="23"/>
              </w:rPr>
            </w:pPr>
          </w:p>
        </w:tc>
        <w:tc>
          <w:tcPr>
            <w:tcW w:w="2700" w:type="dxa"/>
            <w:tcBorders>
              <w:right w:val="single" w:sz="8" w:space="0" w:color="231F20"/>
            </w:tcBorders>
            <w:vAlign w:val="bottom"/>
          </w:tcPr>
          <w:p w:rsidR="00F94C3C" w:rsidRDefault="00F94C3C">
            <w:pPr>
              <w:rPr>
                <w:sz w:val="23"/>
                <w:szCs w:val="23"/>
              </w:rPr>
            </w:pPr>
          </w:p>
        </w:tc>
        <w:tc>
          <w:tcPr>
            <w:tcW w:w="2820" w:type="dxa"/>
            <w:tcBorders>
              <w:right w:val="single" w:sz="8" w:space="0" w:color="231F20"/>
            </w:tcBorders>
            <w:vAlign w:val="bottom"/>
          </w:tcPr>
          <w:p w:rsidR="00F94C3C" w:rsidRDefault="00F94C3C">
            <w:pPr>
              <w:rPr>
                <w:sz w:val="23"/>
                <w:szCs w:val="23"/>
              </w:rPr>
            </w:pPr>
          </w:p>
        </w:tc>
        <w:tc>
          <w:tcPr>
            <w:tcW w:w="480" w:type="dxa"/>
            <w:vMerge/>
            <w:vAlign w:val="bottom"/>
          </w:tcPr>
          <w:p w:rsidR="00F94C3C" w:rsidRDefault="00F94C3C">
            <w:pPr>
              <w:rPr>
                <w:sz w:val="23"/>
                <w:szCs w:val="23"/>
              </w:rPr>
            </w:pPr>
          </w:p>
        </w:tc>
        <w:tc>
          <w:tcPr>
            <w:tcW w:w="240" w:type="dxa"/>
            <w:vMerge/>
            <w:tcBorders>
              <w:right w:val="single" w:sz="8" w:space="0" w:color="231F20"/>
            </w:tcBorders>
            <w:vAlign w:val="bottom"/>
          </w:tcPr>
          <w:p w:rsidR="00F94C3C" w:rsidRDefault="00F94C3C">
            <w:pPr>
              <w:rPr>
                <w:sz w:val="23"/>
                <w:szCs w:val="23"/>
              </w:rPr>
            </w:pPr>
          </w:p>
        </w:tc>
        <w:tc>
          <w:tcPr>
            <w:tcW w:w="1140" w:type="dxa"/>
            <w:vMerge/>
            <w:tcBorders>
              <w:right w:val="single" w:sz="8" w:space="0" w:color="231F20"/>
            </w:tcBorders>
            <w:vAlign w:val="bottom"/>
          </w:tcPr>
          <w:p w:rsidR="00F94C3C" w:rsidRDefault="00F94C3C">
            <w:pPr>
              <w:rPr>
                <w:sz w:val="23"/>
                <w:szCs w:val="23"/>
              </w:rPr>
            </w:pPr>
          </w:p>
        </w:tc>
        <w:tc>
          <w:tcPr>
            <w:tcW w:w="1840" w:type="dxa"/>
            <w:tcBorders>
              <w:right w:val="single" w:sz="8" w:space="0" w:color="231F20"/>
            </w:tcBorders>
            <w:vAlign w:val="bottom"/>
          </w:tcPr>
          <w:p w:rsidR="00F94C3C" w:rsidRDefault="00F94C3C">
            <w:pPr>
              <w:rPr>
                <w:sz w:val="23"/>
                <w:szCs w:val="23"/>
              </w:rPr>
            </w:pPr>
          </w:p>
        </w:tc>
        <w:tc>
          <w:tcPr>
            <w:tcW w:w="0" w:type="dxa"/>
            <w:vAlign w:val="bottom"/>
          </w:tcPr>
          <w:p w:rsidR="00F94C3C" w:rsidRDefault="00F94C3C">
            <w:pPr>
              <w:rPr>
                <w:sz w:val="1"/>
                <w:szCs w:val="1"/>
              </w:rPr>
            </w:pPr>
          </w:p>
        </w:tc>
      </w:tr>
      <w:tr w:rsidR="00F94C3C">
        <w:trPr>
          <w:trHeight w:val="22"/>
        </w:trPr>
        <w:tc>
          <w:tcPr>
            <w:tcW w:w="460" w:type="dxa"/>
            <w:tcBorders>
              <w:left w:val="single" w:sz="8" w:space="0" w:color="231F20"/>
              <w:bottom w:val="single" w:sz="8" w:space="0" w:color="231F20"/>
              <w:right w:val="single" w:sz="8" w:space="0" w:color="231F20"/>
            </w:tcBorders>
            <w:vAlign w:val="bottom"/>
          </w:tcPr>
          <w:p w:rsidR="00F94C3C" w:rsidRDefault="00F94C3C">
            <w:pPr>
              <w:spacing w:line="20" w:lineRule="exact"/>
              <w:rPr>
                <w:sz w:val="1"/>
                <w:szCs w:val="1"/>
              </w:rPr>
            </w:pPr>
          </w:p>
        </w:tc>
        <w:tc>
          <w:tcPr>
            <w:tcW w:w="19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2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82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480" w:type="dxa"/>
            <w:tcBorders>
              <w:bottom w:val="single" w:sz="8" w:space="0" w:color="231F20"/>
            </w:tcBorders>
            <w:vAlign w:val="bottom"/>
          </w:tcPr>
          <w:p w:rsidR="00F94C3C" w:rsidRDefault="00F94C3C">
            <w:pPr>
              <w:spacing w:line="20" w:lineRule="exact"/>
              <w:rPr>
                <w:sz w:val="1"/>
                <w:szCs w:val="1"/>
              </w:rPr>
            </w:pPr>
          </w:p>
        </w:tc>
        <w:tc>
          <w:tcPr>
            <w:tcW w:w="2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1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8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родовидовым признакам,</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F94C3C">
            <w:pPr>
              <w:rPr>
                <w:sz w:val="19"/>
                <w:szCs w:val="19"/>
              </w:rPr>
            </w:pPr>
          </w:p>
        </w:tc>
        <w:tc>
          <w:tcPr>
            <w:tcW w:w="480" w:type="dxa"/>
            <w:vAlign w:val="bottom"/>
          </w:tcPr>
          <w:p w:rsidR="00F94C3C" w:rsidRDefault="00F94C3C">
            <w:pPr>
              <w:rPr>
                <w:sz w:val="19"/>
                <w:szCs w:val="19"/>
              </w:rPr>
            </w:pP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установления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аналогий и причинно-</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следственных</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F94C3C">
            <w:pPr>
              <w:rPr>
                <w:sz w:val="19"/>
                <w:szCs w:val="19"/>
              </w:rPr>
            </w:pPr>
          </w:p>
        </w:tc>
        <w:tc>
          <w:tcPr>
            <w:tcW w:w="480" w:type="dxa"/>
            <w:vAlign w:val="bottom"/>
          </w:tcPr>
          <w:p w:rsidR="00F94C3C" w:rsidRDefault="00F94C3C">
            <w:pPr>
              <w:rPr>
                <w:sz w:val="19"/>
                <w:szCs w:val="19"/>
              </w:rPr>
            </w:pP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связей; выделение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закономерностей.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Методика построена</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на учебном материале</w:t>
            </w: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480" w:type="dxa"/>
            <w:tcBorders>
              <w:bottom w:val="single" w:sz="8" w:space="0" w:color="231F20"/>
            </w:tcBorders>
            <w:vAlign w:val="bottom"/>
          </w:tcPr>
          <w:p w:rsidR="00F94C3C" w:rsidRDefault="00F94C3C">
            <w:pPr>
              <w:rPr>
                <w:sz w:val="20"/>
                <w:szCs w:val="20"/>
              </w:rPr>
            </w:pPr>
          </w:p>
        </w:tc>
        <w:tc>
          <w:tcPr>
            <w:tcW w:w="24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Г.А. Цукерман,</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Методика оценки</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Сведения о валидности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Улановская И. М.</w:t>
            </w:r>
          </w:p>
        </w:tc>
        <w:tc>
          <w:tcPr>
            <w:tcW w:w="480" w:type="dxa"/>
            <w:vAlign w:val="bottom"/>
          </w:tcPr>
          <w:p w:rsidR="00F94C3C" w:rsidRDefault="00C806BD">
            <w:pPr>
              <w:spacing w:line="219" w:lineRule="exact"/>
              <w:rPr>
                <w:sz w:val="20"/>
                <w:szCs w:val="20"/>
              </w:rPr>
            </w:pPr>
            <w:r>
              <w:rPr>
                <w:rFonts w:eastAsia="Times New Roman"/>
                <w:sz w:val="20"/>
                <w:szCs w:val="20"/>
              </w:rPr>
              <w:t>2014,</w:t>
            </w: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ind w:right="240"/>
              <w:jc w:val="right"/>
              <w:rPr>
                <w:sz w:val="20"/>
                <w:szCs w:val="20"/>
              </w:rPr>
            </w:pPr>
            <w:r>
              <w:rPr>
                <w:rFonts w:eastAsia="Times New Roman"/>
                <w:w w:val="99"/>
                <w:sz w:val="20"/>
                <w:szCs w:val="20"/>
              </w:rPr>
              <w:t>7</w:t>
            </w: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О.Л. Обухова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метапредметного</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ная</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 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Компьютерный пакет</w:t>
            </w:r>
          </w:p>
        </w:tc>
        <w:tc>
          <w:tcPr>
            <w:tcW w:w="480" w:type="dxa"/>
            <w:vAlign w:val="bottom"/>
          </w:tcPr>
          <w:p w:rsidR="00F94C3C" w:rsidRDefault="00C806BD">
            <w:pPr>
              <w:rPr>
                <w:sz w:val="20"/>
                <w:szCs w:val="20"/>
              </w:rPr>
            </w:pPr>
            <w:r>
              <w:rPr>
                <w:rFonts w:eastAsia="Times New Roman"/>
                <w:sz w:val="20"/>
                <w:szCs w:val="20"/>
              </w:rPr>
              <w:t>есть</w:t>
            </w: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рекомендуе</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Методика</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результата «Овладение</w:t>
            </w:r>
          </w:p>
        </w:tc>
        <w:tc>
          <w:tcPr>
            <w:tcW w:w="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школа</w:t>
            </w: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методик оценки</w:t>
            </w:r>
          </w:p>
        </w:tc>
        <w:tc>
          <w:tcPr>
            <w:tcW w:w="720" w:type="dxa"/>
            <w:gridSpan w:val="2"/>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компью</w:t>
            </w:r>
          </w:p>
        </w:tc>
        <w:tc>
          <w:tcPr>
            <w:tcW w:w="11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мая</w:t>
            </w: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дети</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«Календарь».</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навыками смыслового</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метапредметных результатов</w:t>
            </w:r>
          </w:p>
        </w:tc>
        <w:tc>
          <w:tcPr>
            <w:tcW w:w="720" w:type="dxa"/>
            <w:gridSpan w:val="2"/>
            <w:tcBorders>
              <w:right w:val="single" w:sz="8" w:space="0" w:color="231F20"/>
            </w:tcBorders>
            <w:vAlign w:val="bottom"/>
          </w:tcPr>
          <w:p w:rsidR="00F94C3C" w:rsidRDefault="00C806BD">
            <w:pPr>
              <w:rPr>
                <w:sz w:val="20"/>
                <w:szCs w:val="20"/>
              </w:rPr>
            </w:pPr>
            <w:r>
              <w:rPr>
                <w:rFonts w:eastAsia="Times New Roman"/>
                <w:sz w:val="20"/>
                <w:szCs w:val="20"/>
              </w:rPr>
              <w:t>терная</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и подростки</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Адаптациядля</w:t>
            </w:r>
          </w:p>
        </w:tc>
        <w:tc>
          <w:tcPr>
            <w:tcW w:w="2280" w:type="dxa"/>
            <w:tcBorders>
              <w:right w:val="single" w:sz="8" w:space="0" w:color="231F20"/>
            </w:tcBorders>
            <w:vAlign w:val="bottom"/>
          </w:tcPr>
          <w:p w:rsidR="00F94C3C" w:rsidRDefault="00C806BD">
            <w:pPr>
              <w:rPr>
                <w:sz w:val="20"/>
                <w:szCs w:val="20"/>
              </w:rPr>
            </w:pPr>
            <w:r>
              <w:rPr>
                <w:rFonts w:eastAsia="Times New Roman"/>
                <w:w w:val="99"/>
                <w:sz w:val="20"/>
                <w:szCs w:val="20"/>
              </w:rPr>
              <w:t>чтения текстов различных</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начальной</w:t>
            </w:r>
          </w:p>
        </w:tc>
        <w:tc>
          <w:tcPr>
            <w:tcW w:w="720" w:type="dxa"/>
            <w:gridSpan w:val="2"/>
            <w:tcBorders>
              <w:right w:val="single" w:sz="8" w:space="0" w:color="231F20"/>
            </w:tcBorders>
            <w:vAlign w:val="bottom"/>
          </w:tcPr>
          <w:p w:rsidR="00F94C3C" w:rsidRDefault="00C806BD">
            <w:pPr>
              <w:rPr>
                <w:sz w:val="20"/>
                <w:szCs w:val="20"/>
              </w:rPr>
            </w:pPr>
            <w:r>
              <w:rPr>
                <w:rFonts w:eastAsia="Times New Roman"/>
                <w:sz w:val="20"/>
                <w:szCs w:val="20"/>
              </w:rPr>
              <w:t>версия</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с нормативным</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компьютерной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стилей и жанров»</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школы [Электронный</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реализации О.Л.</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ресурс] // Психологическая</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Обуховой</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наука и образование psyedu.ru.</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2014. Том 6. № 2. С.</w:t>
            </w:r>
          </w:p>
        </w:tc>
        <w:tc>
          <w:tcPr>
            <w:tcW w:w="480" w:type="dxa"/>
            <w:vAlign w:val="bottom"/>
          </w:tcPr>
          <w:p w:rsidR="00F94C3C" w:rsidRDefault="00F94C3C">
            <w:pPr>
              <w:rPr>
                <w:sz w:val="19"/>
                <w:szCs w:val="19"/>
              </w:rPr>
            </w:pP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306–319.</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doi:10.17759/psyedu.2014060226</w:t>
            </w:r>
          </w:p>
        </w:tc>
        <w:tc>
          <w:tcPr>
            <w:tcW w:w="480" w:type="dxa"/>
            <w:tcBorders>
              <w:bottom w:val="single" w:sz="8" w:space="0" w:color="231F20"/>
            </w:tcBorders>
            <w:vAlign w:val="bottom"/>
          </w:tcPr>
          <w:p w:rsidR="00F94C3C" w:rsidRDefault="00F94C3C">
            <w:pPr>
              <w:rPr>
                <w:sz w:val="20"/>
                <w:szCs w:val="20"/>
              </w:rPr>
            </w:pPr>
          </w:p>
        </w:tc>
        <w:tc>
          <w:tcPr>
            <w:tcW w:w="24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240"/>
              <w:jc w:val="right"/>
              <w:rPr>
                <w:sz w:val="20"/>
                <w:szCs w:val="20"/>
              </w:rPr>
            </w:pPr>
            <w:r>
              <w:rPr>
                <w:rFonts w:eastAsia="Times New Roman"/>
                <w:w w:val="99"/>
                <w:sz w:val="20"/>
                <w:szCs w:val="20"/>
              </w:rPr>
              <w:t>8</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Г.А. Цукерман, С.Ф.</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Методика оценки</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Сведения о валидности 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Улановская И. М.</w:t>
            </w:r>
          </w:p>
        </w:tc>
        <w:tc>
          <w:tcPr>
            <w:tcW w:w="480" w:type="dxa"/>
            <w:vAlign w:val="bottom"/>
          </w:tcPr>
          <w:p w:rsidR="00F94C3C" w:rsidRDefault="00C806BD">
            <w:pPr>
              <w:spacing w:line="219" w:lineRule="exact"/>
              <w:rPr>
                <w:sz w:val="20"/>
                <w:szCs w:val="20"/>
              </w:rPr>
            </w:pPr>
            <w:r>
              <w:rPr>
                <w:rFonts w:eastAsia="Times New Roman"/>
                <w:sz w:val="20"/>
                <w:szCs w:val="20"/>
              </w:rPr>
              <w:t>2014,</w:t>
            </w: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w w:val="99"/>
                <w:sz w:val="20"/>
                <w:szCs w:val="20"/>
              </w:rPr>
              <w:t>Горбов, О.В.Савельева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рефлексивной</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ная</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Компьютерный пакет методик</w:t>
            </w:r>
          </w:p>
        </w:tc>
        <w:tc>
          <w:tcPr>
            <w:tcW w:w="480" w:type="dxa"/>
            <w:vAlign w:val="bottom"/>
          </w:tcPr>
          <w:p w:rsidR="00F94C3C" w:rsidRDefault="00C806BD">
            <w:pPr>
              <w:rPr>
                <w:sz w:val="20"/>
                <w:szCs w:val="20"/>
              </w:rPr>
            </w:pPr>
            <w:r>
              <w:rPr>
                <w:rFonts w:eastAsia="Times New Roman"/>
                <w:sz w:val="20"/>
                <w:szCs w:val="20"/>
              </w:rPr>
              <w:t>есть</w:t>
            </w: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w w:val="97"/>
                <w:sz w:val="20"/>
                <w:szCs w:val="20"/>
              </w:rPr>
              <w:t>рекомендуем</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и Н.Л. Табачникова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составляющей умения</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школа</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оценки метапредметных</w:t>
            </w:r>
          </w:p>
        </w:tc>
        <w:tc>
          <w:tcPr>
            <w:tcW w:w="720" w:type="dxa"/>
            <w:gridSpan w:val="2"/>
            <w:tcBorders>
              <w:right w:val="single" w:sz="8" w:space="0" w:color="231F20"/>
            </w:tcBorders>
            <w:vAlign w:val="bottom"/>
          </w:tcPr>
          <w:p w:rsidR="00F94C3C" w:rsidRDefault="00C806BD">
            <w:pPr>
              <w:rPr>
                <w:sz w:val="20"/>
                <w:szCs w:val="20"/>
              </w:rPr>
            </w:pPr>
            <w:r>
              <w:rPr>
                <w:rFonts w:eastAsia="Times New Roman"/>
                <w:sz w:val="20"/>
                <w:szCs w:val="20"/>
              </w:rPr>
              <w:t>компью</w:t>
            </w: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ая</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дети и подростки с</w:t>
            </w: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«Детские задачи»,</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учиться</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результатов начальной школы</w:t>
            </w:r>
          </w:p>
        </w:tc>
        <w:tc>
          <w:tcPr>
            <w:tcW w:w="720" w:type="dxa"/>
            <w:gridSpan w:val="2"/>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терная</w:t>
            </w: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нормативным</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Адаптация для</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[Электронный ресурс] //</w:t>
            </w:r>
          </w:p>
        </w:tc>
        <w:tc>
          <w:tcPr>
            <w:tcW w:w="720" w:type="dxa"/>
            <w:gridSpan w:val="2"/>
            <w:tcBorders>
              <w:right w:val="single" w:sz="8" w:space="0" w:color="231F20"/>
            </w:tcBorders>
            <w:vAlign w:val="bottom"/>
          </w:tcPr>
          <w:p w:rsidR="00F94C3C" w:rsidRDefault="00C806BD">
            <w:pPr>
              <w:rPr>
                <w:sz w:val="20"/>
                <w:szCs w:val="20"/>
              </w:rPr>
            </w:pPr>
            <w:r>
              <w:rPr>
                <w:rFonts w:eastAsia="Times New Roman"/>
                <w:sz w:val="20"/>
                <w:szCs w:val="20"/>
              </w:rPr>
              <w:t>версия</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компьютерной</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Психологическая наука и</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реализации О.</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образование psyedu.ru. 2014.</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Л.Обуховой</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Том 6. № 2. С.</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306–319.</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bottom w:val="single" w:sz="8" w:space="0" w:color="231F20"/>
              <w:right w:val="single" w:sz="8" w:space="0" w:color="231F20"/>
            </w:tcBorders>
            <w:vAlign w:val="bottom"/>
          </w:tcPr>
          <w:p w:rsidR="00F94C3C" w:rsidRDefault="00F94C3C">
            <w:pPr>
              <w:rPr>
                <w:sz w:val="19"/>
                <w:szCs w:val="19"/>
              </w:rPr>
            </w:pPr>
          </w:p>
        </w:tc>
        <w:tc>
          <w:tcPr>
            <w:tcW w:w="1980" w:type="dxa"/>
            <w:tcBorders>
              <w:bottom w:val="single" w:sz="8" w:space="0" w:color="231F20"/>
              <w:right w:val="single" w:sz="8" w:space="0" w:color="231F20"/>
            </w:tcBorders>
            <w:vAlign w:val="bottom"/>
          </w:tcPr>
          <w:p w:rsidR="00F94C3C" w:rsidRDefault="00F94C3C">
            <w:pPr>
              <w:rPr>
                <w:sz w:val="19"/>
                <w:szCs w:val="19"/>
              </w:rPr>
            </w:pPr>
          </w:p>
        </w:tc>
        <w:tc>
          <w:tcPr>
            <w:tcW w:w="2280" w:type="dxa"/>
            <w:tcBorders>
              <w:bottom w:val="single" w:sz="8" w:space="0" w:color="231F20"/>
              <w:right w:val="single" w:sz="8" w:space="0" w:color="231F20"/>
            </w:tcBorders>
            <w:vAlign w:val="bottom"/>
          </w:tcPr>
          <w:p w:rsidR="00F94C3C" w:rsidRDefault="00F94C3C">
            <w:pPr>
              <w:rPr>
                <w:sz w:val="19"/>
                <w:szCs w:val="19"/>
              </w:rPr>
            </w:pPr>
          </w:p>
        </w:tc>
        <w:tc>
          <w:tcPr>
            <w:tcW w:w="700" w:type="dxa"/>
            <w:tcBorders>
              <w:bottom w:val="single" w:sz="8" w:space="0" w:color="231F20"/>
              <w:right w:val="single" w:sz="8" w:space="0" w:color="231F20"/>
            </w:tcBorders>
            <w:vAlign w:val="bottom"/>
          </w:tcPr>
          <w:p w:rsidR="00F94C3C" w:rsidRDefault="00F94C3C">
            <w:pPr>
              <w:rPr>
                <w:sz w:val="19"/>
                <w:szCs w:val="19"/>
              </w:rPr>
            </w:pPr>
          </w:p>
        </w:tc>
        <w:tc>
          <w:tcPr>
            <w:tcW w:w="2700" w:type="dxa"/>
            <w:tcBorders>
              <w:bottom w:val="single" w:sz="8" w:space="0" w:color="231F20"/>
              <w:right w:val="single" w:sz="8" w:space="0" w:color="231F20"/>
            </w:tcBorders>
            <w:vAlign w:val="bottom"/>
          </w:tcPr>
          <w:p w:rsidR="00F94C3C" w:rsidRDefault="00F94C3C">
            <w:pPr>
              <w:rPr>
                <w:sz w:val="19"/>
                <w:szCs w:val="19"/>
              </w:rPr>
            </w:pPr>
          </w:p>
        </w:tc>
        <w:tc>
          <w:tcPr>
            <w:tcW w:w="282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doi:10.17759/psyedu.2014060226</w:t>
            </w:r>
          </w:p>
        </w:tc>
        <w:tc>
          <w:tcPr>
            <w:tcW w:w="480" w:type="dxa"/>
            <w:tcBorders>
              <w:bottom w:val="single" w:sz="8" w:space="0" w:color="231F20"/>
            </w:tcBorders>
            <w:vAlign w:val="bottom"/>
          </w:tcPr>
          <w:p w:rsidR="00F94C3C" w:rsidRDefault="00F94C3C">
            <w:pPr>
              <w:rPr>
                <w:sz w:val="19"/>
                <w:szCs w:val="19"/>
              </w:rPr>
            </w:pPr>
          </w:p>
        </w:tc>
        <w:tc>
          <w:tcPr>
            <w:tcW w:w="240" w:type="dxa"/>
            <w:tcBorders>
              <w:bottom w:val="single" w:sz="8" w:space="0" w:color="231F20"/>
              <w:right w:val="single" w:sz="8" w:space="0" w:color="231F20"/>
            </w:tcBorders>
            <w:vAlign w:val="bottom"/>
          </w:tcPr>
          <w:p w:rsidR="00F94C3C" w:rsidRDefault="00F94C3C">
            <w:pPr>
              <w:rPr>
                <w:sz w:val="19"/>
                <w:szCs w:val="19"/>
              </w:rPr>
            </w:pPr>
          </w:p>
        </w:tc>
        <w:tc>
          <w:tcPr>
            <w:tcW w:w="1140" w:type="dxa"/>
            <w:tcBorders>
              <w:bottom w:val="single" w:sz="8" w:space="0" w:color="231F20"/>
              <w:right w:val="single" w:sz="8" w:space="0" w:color="231F20"/>
            </w:tcBorders>
            <w:vAlign w:val="bottom"/>
          </w:tcPr>
          <w:p w:rsidR="00F94C3C" w:rsidRDefault="00F94C3C">
            <w:pPr>
              <w:rPr>
                <w:sz w:val="19"/>
                <w:szCs w:val="19"/>
              </w:rPr>
            </w:pPr>
          </w:p>
        </w:tc>
        <w:tc>
          <w:tcPr>
            <w:tcW w:w="184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240"/>
              <w:jc w:val="right"/>
              <w:rPr>
                <w:sz w:val="20"/>
                <w:szCs w:val="20"/>
              </w:rPr>
            </w:pPr>
            <w:r>
              <w:rPr>
                <w:rFonts w:eastAsia="Times New Roman"/>
                <w:w w:val="99"/>
                <w:sz w:val="20"/>
                <w:szCs w:val="20"/>
              </w:rPr>
              <w:t>9</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Е.В. Чудинова</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Методика оценки умения</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Сведения о валидности 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Улановская И. М.</w:t>
            </w:r>
          </w:p>
        </w:tc>
        <w:tc>
          <w:tcPr>
            <w:tcW w:w="480" w:type="dxa"/>
            <w:vAlign w:val="bottom"/>
          </w:tcPr>
          <w:p w:rsidR="00F94C3C" w:rsidRDefault="00C806BD">
            <w:pPr>
              <w:spacing w:line="219" w:lineRule="exact"/>
              <w:rPr>
                <w:sz w:val="20"/>
                <w:szCs w:val="20"/>
              </w:rPr>
            </w:pPr>
            <w:r>
              <w:rPr>
                <w:rFonts w:eastAsia="Times New Roman"/>
                <w:sz w:val="20"/>
                <w:szCs w:val="20"/>
              </w:rPr>
              <w:t>2014,</w:t>
            </w: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«Подсказки».</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пользоваться подсказкой</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ная</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Компьютерный пакет методик</w:t>
            </w:r>
          </w:p>
        </w:tc>
        <w:tc>
          <w:tcPr>
            <w:tcW w:w="480" w:type="dxa"/>
            <w:vAlign w:val="bottom"/>
          </w:tcPr>
          <w:p w:rsidR="00F94C3C" w:rsidRDefault="00C806BD">
            <w:pPr>
              <w:rPr>
                <w:sz w:val="20"/>
                <w:szCs w:val="20"/>
              </w:rPr>
            </w:pPr>
            <w:r>
              <w:rPr>
                <w:rFonts w:eastAsia="Times New Roman"/>
                <w:sz w:val="20"/>
                <w:szCs w:val="20"/>
              </w:rPr>
              <w:t>есть</w:t>
            </w: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w w:val="97"/>
                <w:sz w:val="20"/>
                <w:szCs w:val="20"/>
              </w:rPr>
              <w:t>рекомендуем</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Адаптация для</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как исходного уровня</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школа</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оценки метапредметных</w:t>
            </w:r>
          </w:p>
        </w:tc>
        <w:tc>
          <w:tcPr>
            <w:tcW w:w="720" w:type="dxa"/>
            <w:gridSpan w:val="2"/>
            <w:tcBorders>
              <w:right w:val="single" w:sz="8" w:space="0" w:color="231F20"/>
            </w:tcBorders>
            <w:vAlign w:val="bottom"/>
          </w:tcPr>
          <w:p w:rsidR="00F94C3C" w:rsidRDefault="00C806BD">
            <w:pPr>
              <w:rPr>
                <w:sz w:val="20"/>
                <w:szCs w:val="20"/>
              </w:rPr>
            </w:pPr>
            <w:r>
              <w:rPr>
                <w:rFonts w:eastAsia="Times New Roman"/>
                <w:sz w:val="20"/>
                <w:szCs w:val="20"/>
              </w:rPr>
              <w:t>компью</w:t>
            </w: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ая</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дети и подростки с</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компьютерной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поисковой составляющей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результатов начальной школы</w:t>
            </w:r>
          </w:p>
        </w:tc>
        <w:tc>
          <w:tcPr>
            <w:tcW w:w="720" w:type="dxa"/>
            <w:gridSpan w:val="2"/>
            <w:tcBorders>
              <w:right w:val="single" w:sz="8" w:space="0" w:color="231F20"/>
            </w:tcBorders>
            <w:vAlign w:val="bottom"/>
          </w:tcPr>
          <w:p w:rsidR="00F94C3C" w:rsidRDefault="00C806BD">
            <w:pPr>
              <w:rPr>
                <w:sz w:val="20"/>
                <w:szCs w:val="20"/>
              </w:rPr>
            </w:pPr>
            <w:r>
              <w:rPr>
                <w:rFonts w:eastAsia="Times New Roman"/>
                <w:sz w:val="20"/>
                <w:szCs w:val="20"/>
              </w:rPr>
              <w:t>терная</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нормативным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реализации О. В.</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умения учиться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[Электронный ресурс] //</w:t>
            </w:r>
          </w:p>
        </w:tc>
        <w:tc>
          <w:tcPr>
            <w:tcW w:w="720" w:type="dxa"/>
            <w:gridSpan w:val="2"/>
            <w:tcBorders>
              <w:right w:val="single" w:sz="8" w:space="0" w:color="231F20"/>
            </w:tcBorders>
            <w:vAlign w:val="bottom"/>
          </w:tcPr>
          <w:p w:rsidR="00F94C3C" w:rsidRDefault="00C806BD">
            <w:pPr>
              <w:rPr>
                <w:sz w:val="20"/>
                <w:szCs w:val="20"/>
              </w:rPr>
            </w:pPr>
            <w:r>
              <w:rPr>
                <w:rFonts w:eastAsia="Times New Roman"/>
                <w:sz w:val="20"/>
                <w:szCs w:val="20"/>
              </w:rPr>
              <w:t>версия</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Савельевой</w:t>
            </w:r>
          </w:p>
        </w:tc>
        <w:tc>
          <w:tcPr>
            <w:tcW w:w="228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Психологическая наука и</w:t>
            </w:r>
          </w:p>
        </w:tc>
        <w:tc>
          <w:tcPr>
            <w:tcW w:w="480" w:type="dxa"/>
            <w:tcBorders>
              <w:bottom w:val="single" w:sz="8" w:space="0" w:color="231F20"/>
            </w:tcBorders>
            <w:vAlign w:val="bottom"/>
          </w:tcPr>
          <w:p w:rsidR="00F94C3C" w:rsidRDefault="00F94C3C">
            <w:pPr>
              <w:rPr>
                <w:sz w:val="20"/>
                <w:szCs w:val="20"/>
              </w:rPr>
            </w:pPr>
          </w:p>
        </w:tc>
        <w:tc>
          <w:tcPr>
            <w:tcW w:w="24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961" w:bottom="664"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60"/>
        <w:gridCol w:w="1980"/>
        <w:gridCol w:w="2280"/>
        <w:gridCol w:w="700"/>
        <w:gridCol w:w="2700"/>
        <w:gridCol w:w="2820"/>
        <w:gridCol w:w="480"/>
        <w:gridCol w:w="240"/>
        <w:gridCol w:w="1140"/>
        <w:gridCol w:w="1840"/>
        <w:gridCol w:w="30"/>
      </w:tblGrid>
      <w:tr w:rsidR="00F94C3C">
        <w:trPr>
          <w:trHeight w:val="700"/>
        </w:trPr>
        <w:tc>
          <w:tcPr>
            <w:tcW w:w="46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8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tcBorders>
              <w:top w:val="single" w:sz="8" w:space="0" w:color="231F20"/>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vMerge w:val="restart"/>
            <w:tcBorders>
              <w:top w:val="single" w:sz="8" w:space="0" w:color="231F20"/>
              <w:right w:val="single" w:sz="8" w:space="0" w:color="231F20"/>
            </w:tcBorders>
            <w:textDirection w:val="btLr"/>
            <w:vAlign w:val="bottom"/>
          </w:tcPr>
          <w:p w:rsidR="00F94C3C" w:rsidRDefault="00C806BD">
            <w:pPr>
              <w:ind w:left="485"/>
              <w:rPr>
                <w:sz w:val="20"/>
                <w:szCs w:val="20"/>
              </w:rPr>
            </w:pPr>
            <w:r>
              <w:rPr>
                <w:rFonts w:eastAsia="Times New Roman"/>
                <w:b/>
                <w:bCs/>
                <w:w w:val="71"/>
                <w:sz w:val="17"/>
                <w:szCs w:val="17"/>
              </w:rPr>
              <w:t>Возрастнаягруппа</w:t>
            </w:r>
          </w:p>
        </w:tc>
        <w:tc>
          <w:tcPr>
            <w:tcW w:w="270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tcBorders>
              <w:top w:val="single" w:sz="8" w:space="0" w:color="231F20"/>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480" w:type="dxa"/>
            <w:vMerge w:val="restart"/>
            <w:tcBorders>
              <w:top w:val="single" w:sz="8" w:space="0" w:color="231F20"/>
            </w:tcBorders>
            <w:textDirection w:val="btLr"/>
            <w:vAlign w:val="bottom"/>
          </w:tcPr>
          <w:p w:rsidR="00F94C3C" w:rsidRDefault="00C806BD">
            <w:pPr>
              <w:ind w:left="236"/>
              <w:rPr>
                <w:sz w:val="20"/>
                <w:szCs w:val="20"/>
              </w:rPr>
            </w:pPr>
            <w:r>
              <w:rPr>
                <w:rFonts w:eastAsia="Times New Roman"/>
                <w:b/>
                <w:bCs/>
                <w:w w:val="77"/>
                <w:sz w:val="20"/>
                <w:szCs w:val="20"/>
              </w:rPr>
              <w:t>Год,компьютерная</w:t>
            </w:r>
          </w:p>
        </w:tc>
        <w:tc>
          <w:tcPr>
            <w:tcW w:w="240" w:type="dxa"/>
            <w:vMerge w:val="restart"/>
            <w:tcBorders>
              <w:top w:val="single" w:sz="8" w:space="0" w:color="231F20"/>
              <w:right w:val="single" w:sz="8" w:space="0" w:color="231F20"/>
            </w:tcBorders>
            <w:textDirection w:val="btLr"/>
            <w:vAlign w:val="bottom"/>
          </w:tcPr>
          <w:p w:rsidR="00F94C3C" w:rsidRDefault="00C806BD">
            <w:pPr>
              <w:spacing w:line="225" w:lineRule="auto"/>
              <w:ind w:left="4"/>
              <w:rPr>
                <w:sz w:val="20"/>
                <w:szCs w:val="20"/>
              </w:rPr>
            </w:pPr>
            <w:r>
              <w:rPr>
                <w:rFonts w:eastAsia="Times New Roman"/>
                <w:b/>
                <w:bCs/>
                <w:w w:val="99"/>
                <w:sz w:val="20"/>
                <w:szCs w:val="20"/>
              </w:rPr>
              <w:t>версия</w:t>
            </w:r>
          </w:p>
        </w:tc>
        <w:tc>
          <w:tcPr>
            <w:tcW w:w="1140" w:type="dxa"/>
            <w:vMerge w:val="restart"/>
            <w:tcBorders>
              <w:top w:val="single" w:sz="8" w:space="0" w:color="231F20"/>
              <w:right w:val="single" w:sz="8" w:space="0" w:color="231F20"/>
            </w:tcBorders>
            <w:textDirection w:val="btLr"/>
            <w:vAlign w:val="bottom"/>
          </w:tcPr>
          <w:p w:rsidR="00F94C3C" w:rsidRDefault="00C806BD">
            <w:pPr>
              <w:ind w:left="788"/>
              <w:rPr>
                <w:sz w:val="20"/>
                <w:szCs w:val="20"/>
              </w:rPr>
            </w:pPr>
            <w:r>
              <w:rPr>
                <w:rFonts w:eastAsia="Times New Roman"/>
                <w:b/>
                <w:bCs/>
                <w:w w:val="75"/>
                <w:sz w:val="12"/>
                <w:szCs w:val="12"/>
              </w:rPr>
              <w:t>Статус:основная/рекомендуемая/</w:t>
            </w:r>
          </w:p>
        </w:tc>
        <w:tc>
          <w:tcPr>
            <w:tcW w:w="184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480" w:type="dxa"/>
            <w:vMerge/>
            <w:vAlign w:val="bottom"/>
          </w:tcPr>
          <w:p w:rsidR="00F94C3C" w:rsidRDefault="00F94C3C">
            <w:pPr>
              <w:rPr>
                <w:sz w:val="20"/>
                <w:szCs w:val="20"/>
              </w:rPr>
            </w:pPr>
          </w:p>
        </w:tc>
        <w:tc>
          <w:tcPr>
            <w:tcW w:w="24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Merge/>
            <w:vAlign w:val="bottom"/>
          </w:tcPr>
          <w:p w:rsidR="00F94C3C" w:rsidRDefault="00F94C3C">
            <w:pPr>
              <w:rPr>
                <w:sz w:val="20"/>
                <w:szCs w:val="20"/>
              </w:rPr>
            </w:pPr>
          </w:p>
        </w:tc>
        <w:tc>
          <w:tcPr>
            <w:tcW w:w="24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65"/>
        </w:trPr>
        <w:tc>
          <w:tcPr>
            <w:tcW w:w="460" w:type="dxa"/>
            <w:tcBorders>
              <w:left w:val="single" w:sz="8" w:space="0" w:color="231F20"/>
              <w:right w:val="single" w:sz="8" w:space="0" w:color="231F20"/>
            </w:tcBorders>
            <w:vAlign w:val="bottom"/>
          </w:tcPr>
          <w:p w:rsidR="00F94C3C" w:rsidRDefault="00F94C3C">
            <w:pPr>
              <w:rPr>
                <w:sz w:val="23"/>
                <w:szCs w:val="23"/>
              </w:rPr>
            </w:pPr>
          </w:p>
        </w:tc>
        <w:tc>
          <w:tcPr>
            <w:tcW w:w="1980" w:type="dxa"/>
            <w:tcBorders>
              <w:right w:val="single" w:sz="8" w:space="0" w:color="231F20"/>
            </w:tcBorders>
            <w:vAlign w:val="bottom"/>
          </w:tcPr>
          <w:p w:rsidR="00F94C3C" w:rsidRDefault="00F94C3C">
            <w:pPr>
              <w:rPr>
                <w:sz w:val="23"/>
                <w:szCs w:val="23"/>
              </w:rPr>
            </w:pPr>
          </w:p>
        </w:tc>
        <w:tc>
          <w:tcPr>
            <w:tcW w:w="2280" w:type="dxa"/>
            <w:tcBorders>
              <w:right w:val="single" w:sz="8" w:space="0" w:color="231F20"/>
            </w:tcBorders>
            <w:vAlign w:val="bottom"/>
          </w:tcPr>
          <w:p w:rsidR="00F94C3C" w:rsidRDefault="00F94C3C">
            <w:pPr>
              <w:rPr>
                <w:sz w:val="23"/>
                <w:szCs w:val="23"/>
              </w:rPr>
            </w:pPr>
          </w:p>
        </w:tc>
        <w:tc>
          <w:tcPr>
            <w:tcW w:w="700" w:type="dxa"/>
            <w:vMerge/>
            <w:tcBorders>
              <w:right w:val="single" w:sz="8" w:space="0" w:color="231F20"/>
            </w:tcBorders>
            <w:vAlign w:val="bottom"/>
          </w:tcPr>
          <w:p w:rsidR="00F94C3C" w:rsidRDefault="00F94C3C">
            <w:pPr>
              <w:rPr>
                <w:sz w:val="23"/>
                <w:szCs w:val="23"/>
              </w:rPr>
            </w:pPr>
          </w:p>
        </w:tc>
        <w:tc>
          <w:tcPr>
            <w:tcW w:w="2700" w:type="dxa"/>
            <w:tcBorders>
              <w:right w:val="single" w:sz="8" w:space="0" w:color="231F20"/>
            </w:tcBorders>
            <w:vAlign w:val="bottom"/>
          </w:tcPr>
          <w:p w:rsidR="00F94C3C" w:rsidRDefault="00F94C3C">
            <w:pPr>
              <w:rPr>
                <w:sz w:val="23"/>
                <w:szCs w:val="23"/>
              </w:rPr>
            </w:pPr>
          </w:p>
        </w:tc>
        <w:tc>
          <w:tcPr>
            <w:tcW w:w="2820" w:type="dxa"/>
            <w:tcBorders>
              <w:right w:val="single" w:sz="8" w:space="0" w:color="231F20"/>
            </w:tcBorders>
            <w:vAlign w:val="bottom"/>
          </w:tcPr>
          <w:p w:rsidR="00F94C3C" w:rsidRDefault="00F94C3C">
            <w:pPr>
              <w:rPr>
                <w:sz w:val="23"/>
                <w:szCs w:val="23"/>
              </w:rPr>
            </w:pPr>
          </w:p>
        </w:tc>
        <w:tc>
          <w:tcPr>
            <w:tcW w:w="480" w:type="dxa"/>
            <w:vMerge/>
            <w:vAlign w:val="bottom"/>
          </w:tcPr>
          <w:p w:rsidR="00F94C3C" w:rsidRDefault="00F94C3C">
            <w:pPr>
              <w:rPr>
                <w:sz w:val="23"/>
                <w:szCs w:val="23"/>
              </w:rPr>
            </w:pPr>
          </w:p>
        </w:tc>
        <w:tc>
          <w:tcPr>
            <w:tcW w:w="240" w:type="dxa"/>
            <w:vMerge/>
            <w:tcBorders>
              <w:right w:val="single" w:sz="8" w:space="0" w:color="231F20"/>
            </w:tcBorders>
            <w:vAlign w:val="bottom"/>
          </w:tcPr>
          <w:p w:rsidR="00F94C3C" w:rsidRDefault="00F94C3C">
            <w:pPr>
              <w:rPr>
                <w:sz w:val="23"/>
                <w:szCs w:val="23"/>
              </w:rPr>
            </w:pPr>
          </w:p>
        </w:tc>
        <w:tc>
          <w:tcPr>
            <w:tcW w:w="1140" w:type="dxa"/>
            <w:vMerge/>
            <w:tcBorders>
              <w:right w:val="single" w:sz="8" w:space="0" w:color="231F20"/>
            </w:tcBorders>
            <w:vAlign w:val="bottom"/>
          </w:tcPr>
          <w:p w:rsidR="00F94C3C" w:rsidRDefault="00F94C3C">
            <w:pPr>
              <w:rPr>
                <w:sz w:val="23"/>
                <w:szCs w:val="23"/>
              </w:rPr>
            </w:pPr>
          </w:p>
        </w:tc>
        <w:tc>
          <w:tcPr>
            <w:tcW w:w="1840" w:type="dxa"/>
            <w:tcBorders>
              <w:right w:val="single" w:sz="8" w:space="0" w:color="231F20"/>
            </w:tcBorders>
            <w:vAlign w:val="bottom"/>
          </w:tcPr>
          <w:p w:rsidR="00F94C3C" w:rsidRDefault="00F94C3C">
            <w:pPr>
              <w:rPr>
                <w:sz w:val="23"/>
                <w:szCs w:val="23"/>
              </w:rPr>
            </w:pPr>
          </w:p>
        </w:tc>
        <w:tc>
          <w:tcPr>
            <w:tcW w:w="0" w:type="dxa"/>
            <w:vAlign w:val="bottom"/>
          </w:tcPr>
          <w:p w:rsidR="00F94C3C" w:rsidRDefault="00F94C3C">
            <w:pPr>
              <w:rPr>
                <w:sz w:val="1"/>
                <w:szCs w:val="1"/>
              </w:rPr>
            </w:pPr>
          </w:p>
        </w:tc>
      </w:tr>
      <w:tr w:rsidR="00F94C3C">
        <w:trPr>
          <w:trHeight w:val="22"/>
        </w:trPr>
        <w:tc>
          <w:tcPr>
            <w:tcW w:w="460" w:type="dxa"/>
            <w:tcBorders>
              <w:left w:val="single" w:sz="8" w:space="0" w:color="231F20"/>
              <w:bottom w:val="single" w:sz="8" w:space="0" w:color="231F20"/>
              <w:right w:val="single" w:sz="8" w:space="0" w:color="231F20"/>
            </w:tcBorders>
            <w:vAlign w:val="bottom"/>
          </w:tcPr>
          <w:p w:rsidR="00F94C3C" w:rsidRDefault="00F94C3C">
            <w:pPr>
              <w:spacing w:line="20" w:lineRule="exact"/>
              <w:rPr>
                <w:sz w:val="1"/>
                <w:szCs w:val="1"/>
              </w:rPr>
            </w:pPr>
          </w:p>
        </w:tc>
        <w:tc>
          <w:tcPr>
            <w:tcW w:w="19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2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82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480" w:type="dxa"/>
            <w:tcBorders>
              <w:bottom w:val="single" w:sz="8" w:space="0" w:color="231F20"/>
            </w:tcBorders>
            <w:vAlign w:val="bottom"/>
          </w:tcPr>
          <w:p w:rsidR="00F94C3C" w:rsidRDefault="00F94C3C">
            <w:pPr>
              <w:spacing w:line="20" w:lineRule="exact"/>
              <w:rPr>
                <w:sz w:val="1"/>
                <w:szCs w:val="1"/>
              </w:rPr>
            </w:pPr>
          </w:p>
        </w:tc>
        <w:tc>
          <w:tcPr>
            <w:tcW w:w="2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1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8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w w:val="99"/>
                <w:sz w:val="20"/>
                <w:szCs w:val="20"/>
              </w:rPr>
              <w:t>образование psyedu.ru. 2014.Том</w:t>
            </w:r>
          </w:p>
        </w:tc>
        <w:tc>
          <w:tcPr>
            <w:tcW w:w="480" w:type="dxa"/>
            <w:vAlign w:val="bottom"/>
          </w:tcPr>
          <w:p w:rsidR="00F94C3C" w:rsidRDefault="00F94C3C">
            <w:pPr>
              <w:rPr>
                <w:sz w:val="19"/>
                <w:szCs w:val="19"/>
              </w:rPr>
            </w:pP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6.№2.С.</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306–319.</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bottom w:val="single" w:sz="8" w:space="0" w:color="231F20"/>
              <w:right w:val="single" w:sz="8" w:space="0" w:color="231F20"/>
            </w:tcBorders>
            <w:vAlign w:val="bottom"/>
          </w:tcPr>
          <w:p w:rsidR="00F94C3C" w:rsidRDefault="00F94C3C">
            <w:pPr>
              <w:rPr>
                <w:sz w:val="19"/>
                <w:szCs w:val="19"/>
              </w:rPr>
            </w:pPr>
          </w:p>
        </w:tc>
        <w:tc>
          <w:tcPr>
            <w:tcW w:w="1980" w:type="dxa"/>
            <w:tcBorders>
              <w:bottom w:val="single" w:sz="8" w:space="0" w:color="231F20"/>
              <w:right w:val="single" w:sz="8" w:space="0" w:color="231F20"/>
            </w:tcBorders>
            <w:vAlign w:val="bottom"/>
          </w:tcPr>
          <w:p w:rsidR="00F94C3C" w:rsidRDefault="00F94C3C">
            <w:pPr>
              <w:rPr>
                <w:sz w:val="19"/>
                <w:szCs w:val="19"/>
              </w:rPr>
            </w:pPr>
          </w:p>
        </w:tc>
        <w:tc>
          <w:tcPr>
            <w:tcW w:w="2280" w:type="dxa"/>
            <w:tcBorders>
              <w:bottom w:val="single" w:sz="8" w:space="0" w:color="231F20"/>
              <w:right w:val="single" w:sz="8" w:space="0" w:color="231F20"/>
            </w:tcBorders>
            <w:vAlign w:val="bottom"/>
          </w:tcPr>
          <w:p w:rsidR="00F94C3C" w:rsidRDefault="00F94C3C">
            <w:pPr>
              <w:rPr>
                <w:sz w:val="19"/>
                <w:szCs w:val="19"/>
              </w:rPr>
            </w:pPr>
          </w:p>
        </w:tc>
        <w:tc>
          <w:tcPr>
            <w:tcW w:w="700" w:type="dxa"/>
            <w:tcBorders>
              <w:bottom w:val="single" w:sz="8" w:space="0" w:color="231F20"/>
              <w:right w:val="single" w:sz="8" w:space="0" w:color="231F20"/>
            </w:tcBorders>
            <w:vAlign w:val="bottom"/>
          </w:tcPr>
          <w:p w:rsidR="00F94C3C" w:rsidRDefault="00F94C3C">
            <w:pPr>
              <w:rPr>
                <w:sz w:val="19"/>
                <w:szCs w:val="19"/>
              </w:rPr>
            </w:pPr>
          </w:p>
        </w:tc>
        <w:tc>
          <w:tcPr>
            <w:tcW w:w="2700" w:type="dxa"/>
            <w:tcBorders>
              <w:bottom w:val="single" w:sz="8" w:space="0" w:color="231F20"/>
              <w:right w:val="single" w:sz="8" w:space="0" w:color="231F20"/>
            </w:tcBorders>
            <w:vAlign w:val="bottom"/>
          </w:tcPr>
          <w:p w:rsidR="00F94C3C" w:rsidRDefault="00F94C3C">
            <w:pPr>
              <w:rPr>
                <w:sz w:val="19"/>
                <w:szCs w:val="19"/>
              </w:rPr>
            </w:pPr>
          </w:p>
        </w:tc>
        <w:tc>
          <w:tcPr>
            <w:tcW w:w="2820" w:type="dxa"/>
            <w:tcBorders>
              <w:bottom w:val="single" w:sz="8" w:space="0" w:color="231F20"/>
              <w:right w:val="single" w:sz="8" w:space="0" w:color="231F20"/>
            </w:tcBorders>
            <w:vAlign w:val="bottom"/>
          </w:tcPr>
          <w:p w:rsidR="00F94C3C" w:rsidRDefault="00C806BD">
            <w:pPr>
              <w:spacing w:line="229" w:lineRule="exact"/>
              <w:rPr>
                <w:sz w:val="20"/>
                <w:szCs w:val="20"/>
              </w:rPr>
            </w:pPr>
            <w:r>
              <w:rPr>
                <w:rFonts w:eastAsia="Times New Roman"/>
                <w:sz w:val="20"/>
                <w:szCs w:val="20"/>
              </w:rPr>
              <w:t>doi:10.17759/psyedu.2014060226</w:t>
            </w:r>
          </w:p>
        </w:tc>
        <w:tc>
          <w:tcPr>
            <w:tcW w:w="480" w:type="dxa"/>
            <w:tcBorders>
              <w:bottom w:val="single" w:sz="8" w:space="0" w:color="231F20"/>
            </w:tcBorders>
            <w:vAlign w:val="bottom"/>
          </w:tcPr>
          <w:p w:rsidR="00F94C3C" w:rsidRDefault="00F94C3C">
            <w:pPr>
              <w:rPr>
                <w:sz w:val="19"/>
                <w:szCs w:val="19"/>
              </w:rPr>
            </w:pPr>
          </w:p>
        </w:tc>
        <w:tc>
          <w:tcPr>
            <w:tcW w:w="240" w:type="dxa"/>
            <w:tcBorders>
              <w:bottom w:val="single" w:sz="8" w:space="0" w:color="231F20"/>
              <w:right w:val="single" w:sz="8" w:space="0" w:color="231F20"/>
            </w:tcBorders>
            <w:vAlign w:val="bottom"/>
          </w:tcPr>
          <w:p w:rsidR="00F94C3C" w:rsidRDefault="00F94C3C">
            <w:pPr>
              <w:rPr>
                <w:sz w:val="19"/>
                <w:szCs w:val="19"/>
              </w:rPr>
            </w:pPr>
          </w:p>
        </w:tc>
        <w:tc>
          <w:tcPr>
            <w:tcW w:w="1140" w:type="dxa"/>
            <w:tcBorders>
              <w:bottom w:val="single" w:sz="8" w:space="0" w:color="231F20"/>
              <w:right w:val="single" w:sz="8" w:space="0" w:color="231F20"/>
            </w:tcBorders>
            <w:vAlign w:val="bottom"/>
          </w:tcPr>
          <w:p w:rsidR="00F94C3C" w:rsidRDefault="00F94C3C">
            <w:pPr>
              <w:rPr>
                <w:sz w:val="19"/>
                <w:szCs w:val="19"/>
              </w:rPr>
            </w:pPr>
          </w:p>
        </w:tc>
        <w:tc>
          <w:tcPr>
            <w:tcW w:w="184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140"/>
              <w:jc w:val="right"/>
              <w:rPr>
                <w:sz w:val="20"/>
                <w:szCs w:val="20"/>
              </w:rPr>
            </w:pPr>
            <w:r>
              <w:rPr>
                <w:rFonts w:eastAsia="Times New Roman"/>
                <w:w w:val="99"/>
                <w:sz w:val="20"/>
                <w:szCs w:val="20"/>
              </w:rPr>
              <w:t>10</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З.Н. Новлянская</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Методика позволяет</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Началь</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Сведения о валидности 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Улановская И. М.</w:t>
            </w:r>
          </w:p>
        </w:tc>
        <w:tc>
          <w:tcPr>
            <w:tcW w:w="480" w:type="dxa"/>
            <w:vAlign w:val="bottom"/>
          </w:tcPr>
          <w:p w:rsidR="00F94C3C" w:rsidRDefault="00C806BD">
            <w:pPr>
              <w:spacing w:line="219" w:lineRule="exact"/>
              <w:rPr>
                <w:sz w:val="20"/>
                <w:szCs w:val="20"/>
              </w:rPr>
            </w:pPr>
            <w:r>
              <w:rPr>
                <w:rFonts w:eastAsia="Times New Roman"/>
                <w:sz w:val="20"/>
                <w:szCs w:val="20"/>
              </w:rPr>
              <w:t>2014,</w:t>
            </w: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«Составление текста».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оценить метапредметные</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ная</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Компьютерный пакет</w:t>
            </w:r>
          </w:p>
        </w:tc>
        <w:tc>
          <w:tcPr>
            <w:tcW w:w="480" w:type="dxa"/>
            <w:vAlign w:val="bottom"/>
          </w:tcPr>
          <w:p w:rsidR="00F94C3C" w:rsidRDefault="00C806BD">
            <w:pPr>
              <w:rPr>
                <w:sz w:val="20"/>
                <w:szCs w:val="20"/>
              </w:rPr>
            </w:pPr>
            <w:r>
              <w:rPr>
                <w:rFonts w:eastAsia="Times New Roman"/>
                <w:sz w:val="20"/>
                <w:szCs w:val="20"/>
              </w:rPr>
              <w:t>есть</w:t>
            </w: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рекомендуе</w:t>
            </w:r>
          </w:p>
        </w:tc>
        <w:tc>
          <w:tcPr>
            <w:tcW w:w="1840" w:type="dxa"/>
            <w:tcBorders>
              <w:right w:val="single" w:sz="8" w:space="0" w:color="231F20"/>
            </w:tcBorders>
            <w:vAlign w:val="bottom"/>
          </w:tcPr>
          <w:p w:rsidR="00F94C3C" w:rsidRDefault="00C806BD">
            <w:pPr>
              <w:rPr>
                <w:sz w:val="20"/>
                <w:szCs w:val="20"/>
              </w:rPr>
            </w:pPr>
            <w:r>
              <w:rPr>
                <w:rFonts w:eastAsia="Times New Roman"/>
                <w:w w:val="98"/>
                <w:sz w:val="20"/>
                <w:szCs w:val="20"/>
              </w:rPr>
              <w:t>(нормотипичныедети</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Адаптация для</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результаты:</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школа</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методик оценки мета</w:t>
            </w:r>
          </w:p>
        </w:tc>
        <w:tc>
          <w:tcPr>
            <w:tcW w:w="720" w:type="dxa"/>
            <w:gridSpan w:val="2"/>
            <w:tcBorders>
              <w:right w:val="single" w:sz="8" w:space="0" w:color="231F20"/>
            </w:tcBorders>
            <w:vAlign w:val="bottom"/>
          </w:tcPr>
          <w:p w:rsidR="00F94C3C" w:rsidRDefault="00C806BD">
            <w:pPr>
              <w:rPr>
                <w:sz w:val="20"/>
                <w:szCs w:val="20"/>
              </w:rPr>
            </w:pPr>
            <w:r>
              <w:rPr>
                <w:rFonts w:eastAsia="Times New Roman"/>
                <w:sz w:val="20"/>
                <w:szCs w:val="20"/>
              </w:rPr>
              <w:t>компью</w:t>
            </w: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мая</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и</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компьютерной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овладение навыками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предметных результатов</w:t>
            </w:r>
          </w:p>
        </w:tc>
        <w:tc>
          <w:tcPr>
            <w:tcW w:w="720" w:type="dxa"/>
            <w:gridSpan w:val="2"/>
            <w:tcBorders>
              <w:right w:val="single" w:sz="8" w:space="0" w:color="231F20"/>
            </w:tcBorders>
            <w:vAlign w:val="bottom"/>
          </w:tcPr>
          <w:p w:rsidR="00F94C3C" w:rsidRDefault="00C806BD">
            <w:pPr>
              <w:rPr>
                <w:sz w:val="20"/>
                <w:szCs w:val="20"/>
              </w:rPr>
            </w:pPr>
            <w:r>
              <w:rPr>
                <w:rFonts w:eastAsia="Times New Roman"/>
                <w:sz w:val="20"/>
                <w:szCs w:val="20"/>
              </w:rPr>
              <w:t>терная</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подростки с</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реализации И.М.</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смыслового чтения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w w:val="99"/>
                <w:sz w:val="20"/>
                <w:szCs w:val="20"/>
              </w:rPr>
              <w:t>начальной школы [Электронный</w:t>
            </w:r>
          </w:p>
        </w:tc>
        <w:tc>
          <w:tcPr>
            <w:tcW w:w="720" w:type="dxa"/>
            <w:gridSpan w:val="2"/>
            <w:tcBorders>
              <w:right w:val="single" w:sz="8" w:space="0" w:color="231F20"/>
            </w:tcBorders>
            <w:vAlign w:val="bottom"/>
          </w:tcPr>
          <w:p w:rsidR="00F94C3C" w:rsidRDefault="00C806BD">
            <w:pPr>
              <w:rPr>
                <w:sz w:val="20"/>
                <w:szCs w:val="20"/>
              </w:rPr>
            </w:pPr>
            <w:r>
              <w:rPr>
                <w:rFonts w:eastAsia="Times New Roman"/>
                <w:sz w:val="20"/>
                <w:szCs w:val="20"/>
              </w:rPr>
              <w:t>версия</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нормативным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Улановской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текстов различных стилей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ресурс] // Психологическая</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w w:val="99"/>
                <w:sz w:val="20"/>
                <w:szCs w:val="20"/>
              </w:rPr>
              <w:t>и жанров в соответствии с</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наука и образование psyedu.ru.</w:t>
            </w:r>
          </w:p>
        </w:tc>
        <w:tc>
          <w:tcPr>
            <w:tcW w:w="480" w:type="dxa"/>
            <w:vAlign w:val="bottom"/>
          </w:tcPr>
          <w:p w:rsidR="00F94C3C" w:rsidRDefault="00F94C3C">
            <w:pPr>
              <w:rPr>
                <w:sz w:val="19"/>
                <w:szCs w:val="19"/>
              </w:rPr>
            </w:pP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целями и задачами;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2014. Том 6. № 2. С.306–319.</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осознанно строить</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doi:10.17759/psyedu.2014060226</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речевое высказывание в</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соответствии с задачами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коммуникации 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составлять тексты в</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F94C3C">
            <w:pPr>
              <w:rPr>
                <w:sz w:val="19"/>
                <w:szCs w:val="19"/>
              </w:rPr>
            </w:pPr>
          </w:p>
        </w:tc>
        <w:tc>
          <w:tcPr>
            <w:tcW w:w="480" w:type="dxa"/>
            <w:vAlign w:val="bottom"/>
          </w:tcPr>
          <w:p w:rsidR="00F94C3C" w:rsidRDefault="00F94C3C">
            <w:pPr>
              <w:rPr>
                <w:sz w:val="19"/>
                <w:szCs w:val="19"/>
              </w:rPr>
            </w:pP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устной и письменной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формах; освоение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способов решения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проблем творческого 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bottom w:val="single" w:sz="8" w:space="0" w:color="231F20"/>
              <w:right w:val="single" w:sz="8" w:space="0" w:color="231F20"/>
            </w:tcBorders>
            <w:vAlign w:val="bottom"/>
          </w:tcPr>
          <w:p w:rsidR="00F94C3C" w:rsidRDefault="00F94C3C">
            <w:pPr>
              <w:rPr>
                <w:sz w:val="19"/>
                <w:szCs w:val="19"/>
              </w:rPr>
            </w:pPr>
          </w:p>
        </w:tc>
        <w:tc>
          <w:tcPr>
            <w:tcW w:w="1980" w:type="dxa"/>
            <w:tcBorders>
              <w:bottom w:val="single" w:sz="8" w:space="0" w:color="231F20"/>
              <w:right w:val="single" w:sz="8" w:space="0" w:color="231F20"/>
            </w:tcBorders>
            <w:vAlign w:val="bottom"/>
          </w:tcPr>
          <w:p w:rsidR="00F94C3C" w:rsidRDefault="00F94C3C">
            <w:pPr>
              <w:rPr>
                <w:sz w:val="19"/>
                <w:szCs w:val="19"/>
              </w:rPr>
            </w:pPr>
          </w:p>
        </w:tc>
        <w:tc>
          <w:tcPr>
            <w:tcW w:w="228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поискового характера</w:t>
            </w:r>
          </w:p>
        </w:tc>
        <w:tc>
          <w:tcPr>
            <w:tcW w:w="700" w:type="dxa"/>
            <w:tcBorders>
              <w:bottom w:val="single" w:sz="8" w:space="0" w:color="231F20"/>
              <w:right w:val="single" w:sz="8" w:space="0" w:color="231F20"/>
            </w:tcBorders>
            <w:vAlign w:val="bottom"/>
          </w:tcPr>
          <w:p w:rsidR="00F94C3C" w:rsidRDefault="00F94C3C">
            <w:pPr>
              <w:rPr>
                <w:sz w:val="19"/>
                <w:szCs w:val="19"/>
              </w:rPr>
            </w:pPr>
          </w:p>
        </w:tc>
        <w:tc>
          <w:tcPr>
            <w:tcW w:w="2700" w:type="dxa"/>
            <w:tcBorders>
              <w:bottom w:val="single" w:sz="8" w:space="0" w:color="231F20"/>
              <w:right w:val="single" w:sz="8" w:space="0" w:color="231F20"/>
            </w:tcBorders>
            <w:vAlign w:val="bottom"/>
          </w:tcPr>
          <w:p w:rsidR="00F94C3C" w:rsidRDefault="00F94C3C">
            <w:pPr>
              <w:rPr>
                <w:sz w:val="19"/>
                <w:szCs w:val="19"/>
              </w:rPr>
            </w:pPr>
          </w:p>
        </w:tc>
        <w:tc>
          <w:tcPr>
            <w:tcW w:w="2820" w:type="dxa"/>
            <w:tcBorders>
              <w:bottom w:val="single" w:sz="8" w:space="0" w:color="231F20"/>
              <w:right w:val="single" w:sz="8" w:space="0" w:color="231F20"/>
            </w:tcBorders>
            <w:vAlign w:val="bottom"/>
          </w:tcPr>
          <w:p w:rsidR="00F94C3C" w:rsidRDefault="00F94C3C">
            <w:pPr>
              <w:rPr>
                <w:sz w:val="19"/>
                <w:szCs w:val="19"/>
              </w:rPr>
            </w:pPr>
          </w:p>
        </w:tc>
        <w:tc>
          <w:tcPr>
            <w:tcW w:w="480" w:type="dxa"/>
            <w:tcBorders>
              <w:bottom w:val="single" w:sz="8" w:space="0" w:color="231F20"/>
            </w:tcBorders>
            <w:vAlign w:val="bottom"/>
          </w:tcPr>
          <w:p w:rsidR="00F94C3C" w:rsidRDefault="00F94C3C">
            <w:pPr>
              <w:rPr>
                <w:sz w:val="19"/>
                <w:szCs w:val="19"/>
              </w:rPr>
            </w:pPr>
          </w:p>
        </w:tc>
        <w:tc>
          <w:tcPr>
            <w:tcW w:w="240" w:type="dxa"/>
            <w:tcBorders>
              <w:bottom w:val="single" w:sz="8" w:space="0" w:color="231F20"/>
              <w:right w:val="single" w:sz="8" w:space="0" w:color="231F20"/>
            </w:tcBorders>
            <w:vAlign w:val="bottom"/>
          </w:tcPr>
          <w:p w:rsidR="00F94C3C" w:rsidRDefault="00F94C3C">
            <w:pPr>
              <w:rPr>
                <w:sz w:val="19"/>
                <w:szCs w:val="19"/>
              </w:rPr>
            </w:pPr>
          </w:p>
        </w:tc>
        <w:tc>
          <w:tcPr>
            <w:tcW w:w="1140" w:type="dxa"/>
            <w:tcBorders>
              <w:bottom w:val="single" w:sz="8" w:space="0" w:color="231F20"/>
              <w:right w:val="single" w:sz="8" w:space="0" w:color="231F20"/>
            </w:tcBorders>
            <w:vAlign w:val="bottom"/>
          </w:tcPr>
          <w:p w:rsidR="00F94C3C" w:rsidRDefault="00F94C3C">
            <w:pPr>
              <w:rPr>
                <w:sz w:val="19"/>
                <w:szCs w:val="19"/>
              </w:rPr>
            </w:pPr>
          </w:p>
        </w:tc>
        <w:tc>
          <w:tcPr>
            <w:tcW w:w="184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140"/>
              <w:jc w:val="right"/>
              <w:rPr>
                <w:sz w:val="20"/>
                <w:szCs w:val="20"/>
              </w:rPr>
            </w:pPr>
            <w:r>
              <w:rPr>
                <w:rFonts w:eastAsia="Times New Roman"/>
                <w:w w:val="99"/>
                <w:sz w:val="20"/>
                <w:szCs w:val="20"/>
              </w:rPr>
              <w:t>11</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Групповой</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Уровень</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10–</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Социально-психологический</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Руководство к применению</w:t>
            </w:r>
          </w:p>
        </w:tc>
        <w:tc>
          <w:tcPr>
            <w:tcW w:w="480" w:type="dxa"/>
            <w:vAlign w:val="bottom"/>
          </w:tcPr>
          <w:p w:rsidR="00F94C3C" w:rsidRDefault="00C806BD">
            <w:pPr>
              <w:spacing w:line="219" w:lineRule="exact"/>
              <w:rPr>
                <w:sz w:val="20"/>
                <w:szCs w:val="20"/>
              </w:rPr>
            </w:pPr>
            <w:r>
              <w:rPr>
                <w:rFonts w:eastAsia="Times New Roman"/>
                <w:sz w:val="20"/>
                <w:szCs w:val="20"/>
              </w:rPr>
              <w:t>1993</w:t>
            </w: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интеллектуальный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интеллектуального</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12 лет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норматив</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группового интеллектуального</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w w:val="97"/>
                <w:sz w:val="20"/>
                <w:szCs w:val="20"/>
              </w:rPr>
              <w:t>рекомендуем</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тест (ГИТ). (адапт.</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развития обучающихся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теста (ГИТ) для младших</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ая</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дети и под ростки с</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М.К. Акимовой, Е.М.</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подростков. Обнинск, изд-во</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нормативным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Борисовой, В.Т.</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«Принтер»,1993</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Козловой,</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bottom w:val="single" w:sz="8" w:space="0" w:color="231F20"/>
              <w:right w:val="single" w:sz="8" w:space="0" w:color="231F20"/>
            </w:tcBorders>
            <w:vAlign w:val="bottom"/>
          </w:tcPr>
          <w:p w:rsidR="00F94C3C" w:rsidRDefault="00F94C3C">
            <w:pPr>
              <w:rPr>
                <w:sz w:val="19"/>
                <w:szCs w:val="19"/>
              </w:rPr>
            </w:pPr>
          </w:p>
        </w:tc>
        <w:tc>
          <w:tcPr>
            <w:tcW w:w="198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Г.П.Логиновой</w:t>
            </w:r>
          </w:p>
        </w:tc>
        <w:tc>
          <w:tcPr>
            <w:tcW w:w="2280" w:type="dxa"/>
            <w:tcBorders>
              <w:bottom w:val="single" w:sz="8" w:space="0" w:color="231F20"/>
              <w:right w:val="single" w:sz="8" w:space="0" w:color="231F20"/>
            </w:tcBorders>
            <w:vAlign w:val="bottom"/>
          </w:tcPr>
          <w:p w:rsidR="00F94C3C" w:rsidRDefault="00F94C3C">
            <w:pPr>
              <w:rPr>
                <w:sz w:val="19"/>
                <w:szCs w:val="19"/>
              </w:rPr>
            </w:pPr>
          </w:p>
        </w:tc>
        <w:tc>
          <w:tcPr>
            <w:tcW w:w="700" w:type="dxa"/>
            <w:tcBorders>
              <w:bottom w:val="single" w:sz="8" w:space="0" w:color="231F20"/>
              <w:right w:val="single" w:sz="8" w:space="0" w:color="231F20"/>
            </w:tcBorders>
            <w:vAlign w:val="bottom"/>
          </w:tcPr>
          <w:p w:rsidR="00F94C3C" w:rsidRDefault="00F94C3C">
            <w:pPr>
              <w:rPr>
                <w:sz w:val="19"/>
                <w:szCs w:val="19"/>
              </w:rPr>
            </w:pPr>
          </w:p>
        </w:tc>
        <w:tc>
          <w:tcPr>
            <w:tcW w:w="2700" w:type="dxa"/>
            <w:tcBorders>
              <w:bottom w:val="single" w:sz="8" w:space="0" w:color="231F20"/>
              <w:right w:val="single" w:sz="8" w:space="0" w:color="231F20"/>
            </w:tcBorders>
            <w:vAlign w:val="bottom"/>
          </w:tcPr>
          <w:p w:rsidR="00F94C3C" w:rsidRDefault="00F94C3C">
            <w:pPr>
              <w:rPr>
                <w:sz w:val="19"/>
                <w:szCs w:val="19"/>
              </w:rPr>
            </w:pPr>
          </w:p>
        </w:tc>
        <w:tc>
          <w:tcPr>
            <w:tcW w:w="2820" w:type="dxa"/>
            <w:tcBorders>
              <w:bottom w:val="single" w:sz="8" w:space="0" w:color="231F20"/>
              <w:right w:val="single" w:sz="8" w:space="0" w:color="231F20"/>
            </w:tcBorders>
            <w:vAlign w:val="bottom"/>
          </w:tcPr>
          <w:p w:rsidR="00F94C3C" w:rsidRDefault="00F94C3C">
            <w:pPr>
              <w:rPr>
                <w:sz w:val="19"/>
                <w:szCs w:val="19"/>
              </w:rPr>
            </w:pPr>
          </w:p>
        </w:tc>
        <w:tc>
          <w:tcPr>
            <w:tcW w:w="480" w:type="dxa"/>
            <w:tcBorders>
              <w:bottom w:val="single" w:sz="8" w:space="0" w:color="231F20"/>
            </w:tcBorders>
            <w:vAlign w:val="bottom"/>
          </w:tcPr>
          <w:p w:rsidR="00F94C3C" w:rsidRDefault="00F94C3C">
            <w:pPr>
              <w:rPr>
                <w:sz w:val="19"/>
                <w:szCs w:val="19"/>
              </w:rPr>
            </w:pPr>
          </w:p>
        </w:tc>
        <w:tc>
          <w:tcPr>
            <w:tcW w:w="240" w:type="dxa"/>
            <w:tcBorders>
              <w:bottom w:val="single" w:sz="8" w:space="0" w:color="231F20"/>
              <w:right w:val="single" w:sz="8" w:space="0" w:color="231F20"/>
            </w:tcBorders>
            <w:vAlign w:val="bottom"/>
          </w:tcPr>
          <w:p w:rsidR="00F94C3C" w:rsidRDefault="00F94C3C">
            <w:pPr>
              <w:rPr>
                <w:sz w:val="19"/>
                <w:szCs w:val="19"/>
              </w:rPr>
            </w:pPr>
          </w:p>
        </w:tc>
        <w:tc>
          <w:tcPr>
            <w:tcW w:w="1140" w:type="dxa"/>
            <w:tcBorders>
              <w:bottom w:val="single" w:sz="8" w:space="0" w:color="231F20"/>
              <w:right w:val="single" w:sz="8" w:space="0" w:color="231F20"/>
            </w:tcBorders>
            <w:vAlign w:val="bottom"/>
          </w:tcPr>
          <w:p w:rsidR="00F94C3C" w:rsidRDefault="00F94C3C">
            <w:pPr>
              <w:rPr>
                <w:sz w:val="19"/>
                <w:szCs w:val="19"/>
              </w:rPr>
            </w:pPr>
          </w:p>
        </w:tc>
        <w:tc>
          <w:tcPr>
            <w:tcW w:w="184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140"/>
              <w:jc w:val="right"/>
              <w:rPr>
                <w:sz w:val="20"/>
                <w:szCs w:val="20"/>
              </w:rPr>
            </w:pPr>
            <w:r>
              <w:rPr>
                <w:rFonts w:eastAsia="Times New Roman"/>
                <w:w w:val="99"/>
                <w:sz w:val="20"/>
                <w:szCs w:val="20"/>
              </w:rPr>
              <w:t>12</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Школьный тест</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Уровень умственного</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13–</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Социально-психологический</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Бурлачук Л.Ф., Морозов С.М.</w:t>
            </w:r>
          </w:p>
        </w:tc>
        <w:tc>
          <w:tcPr>
            <w:tcW w:w="480" w:type="dxa"/>
            <w:vAlign w:val="bottom"/>
          </w:tcPr>
          <w:p w:rsidR="00F94C3C" w:rsidRDefault="00C806BD">
            <w:pPr>
              <w:spacing w:line="219" w:lineRule="exact"/>
              <w:rPr>
                <w:sz w:val="20"/>
                <w:szCs w:val="20"/>
              </w:rPr>
            </w:pPr>
            <w:r>
              <w:rPr>
                <w:rFonts w:eastAsia="Times New Roman"/>
                <w:sz w:val="20"/>
                <w:szCs w:val="20"/>
              </w:rPr>
              <w:t>1990</w:t>
            </w: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умственного раз</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развития школьников</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16 лет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норматив</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Б92 Словарь</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рекомендуе</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вития (ШТУР) М.К.</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справочник по</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мая</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едети и подростки с</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Акимова, Е.М.</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психодиагностике – СПб.:</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нормативным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Борисова, В. Т.</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Питер, 2002, 528 с.</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Козлова, Г.П.</w:t>
            </w:r>
          </w:p>
        </w:tc>
        <w:tc>
          <w:tcPr>
            <w:tcW w:w="228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480" w:type="dxa"/>
            <w:tcBorders>
              <w:bottom w:val="single" w:sz="8" w:space="0" w:color="231F20"/>
            </w:tcBorders>
            <w:vAlign w:val="bottom"/>
          </w:tcPr>
          <w:p w:rsidR="00F94C3C" w:rsidRDefault="00F94C3C">
            <w:pPr>
              <w:rPr>
                <w:sz w:val="20"/>
                <w:szCs w:val="20"/>
              </w:rPr>
            </w:pPr>
          </w:p>
        </w:tc>
        <w:tc>
          <w:tcPr>
            <w:tcW w:w="24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961" w:bottom="664"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60"/>
        <w:gridCol w:w="1980"/>
        <w:gridCol w:w="2280"/>
        <w:gridCol w:w="720"/>
        <w:gridCol w:w="2700"/>
        <w:gridCol w:w="2820"/>
        <w:gridCol w:w="700"/>
        <w:gridCol w:w="1140"/>
        <w:gridCol w:w="1840"/>
        <w:gridCol w:w="30"/>
      </w:tblGrid>
      <w:tr w:rsidR="00F94C3C">
        <w:trPr>
          <w:trHeight w:val="700"/>
        </w:trPr>
        <w:tc>
          <w:tcPr>
            <w:tcW w:w="46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8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tcBorders>
              <w:top w:val="single" w:sz="8" w:space="0" w:color="231F20"/>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20" w:type="dxa"/>
            <w:vMerge w:val="restart"/>
            <w:tcBorders>
              <w:top w:val="single" w:sz="8" w:space="0" w:color="231F20"/>
              <w:right w:val="single" w:sz="8" w:space="0" w:color="231F20"/>
            </w:tcBorders>
            <w:textDirection w:val="btLr"/>
            <w:vAlign w:val="bottom"/>
          </w:tcPr>
          <w:p w:rsidR="00F94C3C" w:rsidRDefault="00C806BD">
            <w:pPr>
              <w:ind w:left="485"/>
              <w:rPr>
                <w:sz w:val="20"/>
                <w:szCs w:val="20"/>
              </w:rPr>
            </w:pPr>
            <w:r>
              <w:rPr>
                <w:rFonts w:eastAsia="Times New Roman"/>
                <w:b/>
                <w:bCs/>
                <w:w w:val="71"/>
                <w:sz w:val="17"/>
                <w:szCs w:val="17"/>
              </w:rPr>
              <w:t>Возрастнаягруппа</w:t>
            </w:r>
          </w:p>
        </w:tc>
        <w:tc>
          <w:tcPr>
            <w:tcW w:w="2700" w:type="dxa"/>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tcBorders>
              <w:top w:val="single" w:sz="8" w:space="0" w:color="231F20"/>
              <w:right w:val="single" w:sz="8" w:space="0" w:color="231F20"/>
            </w:tcBorders>
            <w:vAlign w:val="bottom"/>
          </w:tcPr>
          <w:p w:rsidR="00F94C3C" w:rsidRDefault="00C806BD">
            <w:pPr>
              <w:ind w:left="920"/>
              <w:rPr>
                <w:sz w:val="20"/>
                <w:szCs w:val="20"/>
              </w:rPr>
            </w:pPr>
            <w:r>
              <w:rPr>
                <w:rFonts w:eastAsia="Times New Roman"/>
                <w:b/>
                <w:bCs/>
                <w:sz w:val="20"/>
                <w:szCs w:val="20"/>
              </w:rPr>
              <w:t>Источник</w:t>
            </w:r>
          </w:p>
        </w:tc>
        <w:tc>
          <w:tcPr>
            <w:tcW w:w="700" w:type="dxa"/>
            <w:vMerge w:val="restart"/>
            <w:tcBorders>
              <w:top w:val="single" w:sz="8" w:space="0" w:color="231F20"/>
              <w:right w:val="single" w:sz="8" w:space="0" w:color="231F20"/>
            </w:tcBorders>
            <w:textDirection w:val="btLr"/>
            <w:vAlign w:val="bottom"/>
          </w:tcPr>
          <w:p w:rsidR="00F94C3C" w:rsidRDefault="00C806BD">
            <w:pPr>
              <w:ind w:left="508"/>
              <w:rPr>
                <w:sz w:val="20"/>
                <w:szCs w:val="20"/>
              </w:rPr>
            </w:pPr>
            <w:r>
              <w:rPr>
                <w:rFonts w:eastAsia="Times New Roman"/>
                <w:b/>
                <w:bCs/>
                <w:w w:val="76"/>
                <w:sz w:val="15"/>
                <w:szCs w:val="15"/>
              </w:rPr>
              <w:t>Год,компьютернаяверсия</w:t>
            </w:r>
          </w:p>
        </w:tc>
        <w:tc>
          <w:tcPr>
            <w:tcW w:w="1140" w:type="dxa"/>
            <w:vMerge w:val="restart"/>
            <w:tcBorders>
              <w:top w:val="single" w:sz="8" w:space="0" w:color="231F20"/>
              <w:right w:val="single" w:sz="8" w:space="0" w:color="231F20"/>
            </w:tcBorders>
            <w:textDirection w:val="btLr"/>
            <w:vAlign w:val="bottom"/>
          </w:tcPr>
          <w:p w:rsidR="00F94C3C" w:rsidRDefault="00C806BD">
            <w:pPr>
              <w:ind w:left="788"/>
              <w:rPr>
                <w:sz w:val="20"/>
                <w:szCs w:val="20"/>
              </w:rPr>
            </w:pPr>
            <w:r>
              <w:rPr>
                <w:rFonts w:eastAsia="Times New Roman"/>
                <w:b/>
                <w:bCs/>
                <w:w w:val="75"/>
                <w:sz w:val="12"/>
                <w:szCs w:val="12"/>
              </w:rPr>
              <w:t>Статус:основная/рекомендуемая/</w:t>
            </w:r>
          </w:p>
        </w:tc>
        <w:tc>
          <w:tcPr>
            <w:tcW w:w="184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ind w:left="200"/>
              <w:rPr>
                <w:sz w:val="20"/>
                <w:szCs w:val="20"/>
              </w:rPr>
            </w:pPr>
            <w:r>
              <w:rPr>
                <w:rFonts w:eastAsia="Times New Roman"/>
                <w:b/>
                <w:bCs/>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2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ind w:left="120"/>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20" w:type="dxa"/>
            <w:vMerge/>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vMerge/>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65"/>
        </w:trPr>
        <w:tc>
          <w:tcPr>
            <w:tcW w:w="460" w:type="dxa"/>
            <w:tcBorders>
              <w:left w:val="single" w:sz="8" w:space="0" w:color="231F20"/>
              <w:right w:val="single" w:sz="8" w:space="0" w:color="231F20"/>
            </w:tcBorders>
            <w:vAlign w:val="bottom"/>
          </w:tcPr>
          <w:p w:rsidR="00F94C3C" w:rsidRDefault="00F94C3C">
            <w:pPr>
              <w:rPr>
                <w:sz w:val="23"/>
                <w:szCs w:val="23"/>
              </w:rPr>
            </w:pPr>
          </w:p>
        </w:tc>
        <w:tc>
          <w:tcPr>
            <w:tcW w:w="1980" w:type="dxa"/>
            <w:tcBorders>
              <w:right w:val="single" w:sz="8" w:space="0" w:color="231F20"/>
            </w:tcBorders>
            <w:vAlign w:val="bottom"/>
          </w:tcPr>
          <w:p w:rsidR="00F94C3C" w:rsidRDefault="00F94C3C">
            <w:pPr>
              <w:rPr>
                <w:sz w:val="23"/>
                <w:szCs w:val="23"/>
              </w:rPr>
            </w:pPr>
          </w:p>
        </w:tc>
        <w:tc>
          <w:tcPr>
            <w:tcW w:w="2280" w:type="dxa"/>
            <w:tcBorders>
              <w:right w:val="single" w:sz="8" w:space="0" w:color="231F20"/>
            </w:tcBorders>
            <w:vAlign w:val="bottom"/>
          </w:tcPr>
          <w:p w:rsidR="00F94C3C" w:rsidRDefault="00F94C3C">
            <w:pPr>
              <w:rPr>
                <w:sz w:val="23"/>
                <w:szCs w:val="23"/>
              </w:rPr>
            </w:pPr>
          </w:p>
        </w:tc>
        <w:tc>
          <w:tcPr>
            <w:tcW w:w="720" w:type="dxa"/>
            <w:vMerge/>
            <w:tcBorders>
              <w:right w:val="single" w:sz="8" w:space="0" w:color="231F20"/>
            </w:tcBorders>
            <w:vAlign w:val="bottom"/>
          </w:tcPr>
          <w:p w:rsidR="00F94C3C" w:rsidRDefault="00F94C3C">
            <w:pPr>
              <w:rPr>
                <w:sz w:val="23"/>
                <w:szCs w:val="23"/>
              </w:rPr>
            </w:pPr>
          </w:p>
        </w:tc>
        <w:tc>
          <w:tcPr>
            <w:tcW w:w="2700" w:type="dxa"/>
            <w:tcBorders>
              <w:right w:val="single" w:sz="8" w:space="0" w:color="231F20"/>
            </w:tcBorders>
            <w:vAlign w:val="bottom"/>
          </w:tcPr>
          <w:p w:rsidR="00F94C3C" w:rsidRDefault="00F94C3C">
            <w:pPr>
              <w:rPr>
                <w:sz w:val="23"/>
                <w:szCs w:val="23"/>
              </w:rPr>
            </w:pPr>
          </w:p>
        </w:tc>
        <w:tc>
          <w:tcPr>
            <w:tcW w:w="2820" w:type="dxa"/>
            <w:tcBorders>
              <w:right w:val="single" w:sz="8" w:space="0" w:color="231F20"/>
            </w:tcBorders>
            <w:vAlign w:val="bottom"/>
          </w:tcPr>
          <w:p w:rsidR="00F94C3C" w:rsidRDefault="00F94C3C">
            <w:pPr>
              <w:rPr>
                <w:sz w:val="23"/>
                <w:szCs w:val="23"/>
              </w:rPr>
            </w:pPr>
          </w:p>
        </w:tc>
        <w:tc>
          <w:tcPr>
            <w:tcW w:w="700" w:type="dxa"/>
            <w:vMerge/>
            <w:tcBorders>
              <w:right w:val="single" w:sz="8" w:space="0" w:color="231F20"/>
            </w:tcBorders>
            <w:vAlign w:val="bottom"/>
          </w:tcPr>
          <w:p w:rsidR="00F94C3C" w:rsidRDefault="00F94C3C">
            <w:pPr>
              <w:rPr>
                <w:sz w:val="23"/>
                <w:szCs w:val="23"/>
              </w:rPr>
            </w:pPr>
          </w:p>
        </w:tc>
        <w:tc>
          <w:tcPr>
            <w:tcW w:w="1140" w:type="dxa"/>
            <w:vMerge/>
            <w:tcBorders>
              <w:right w:val="single" w:sz="8" w:space="0" w:color="231F20"/>
            </w:tcBorders>
            <w:vAlign w:val="bottom"/>
          </w:tcPr>
          <w:p w:rsidR="00F94C3C" w:rsidRDefault="00F94C3C">
            <w:pPr>
              <w:rPr>
                <w:sz w:val="23"/>
                <w:szCs w:val="23"/>
              </w:rPr>
            </w:pPr>
          </w:p>
        </w:tc>
        <w:tc>
          <w:tcPr>
            <w:tcW w:w="1840" w:type="dxa"/>
            <w:tcBorders>
              <w:right w:val="single" w:sz="8" w:space="0" w:color="231F20"/>
            </w:tcBorders>
            <w:vAlign w:val="bottom"/>
          </w:tcPr>
          <w:p w:rsidR="00F94C3C" w:rsidRDefault="00F94C3C">
            <w:pPr>
              <w:rPr>
                <w:sz w:val="23"/>
                <w:szCs w:val="23"/>
              </w:rPr>
            </w:pPr>
          </w:p>
        </w:tc>
        <w:tc>
          <w:tcPr>
            <w:tcW w:w="0" w:type="dxa"/>
            <w:vAlign w:val="bottom"/>
          </w:tcPr>
          <w:p w:rsidR="00F94C3C" w:rsidRDefault="00F94C3C">
            <w:pPr>
              <w:rPr>
                <w:sz w:val="1"/>
                <w:szCs w:val="1"/>
              </w:rPr>
            </w:pPr>
          </w:p>
        </w:tc>
      </w:tr>
      <w:tr w:rsidR="00F94C3C">
        <w:trPr>
          <w:trHeight w:val="22"/>
        </w:trPr>
        <w:tc>
          <w:tcPr>
            <w:tcW w:w="460" w:type="dxa"/>
            <w:tcBorders>
              <w:left w:val="single" w:sz="8" w:space="0" w:color="231F20"/>
              <w:bottom w:val="single" w:sz="8" w:space="0" w:color="231F20"/>
              <w:right w:val="single" w:sz="8" w:space="0" w:color="231F20"/>
            </w:tcBorders>
            <w:vAlign w:val="bottom"/>
          </w:tcPr>
          <w:p w:rsidR="00F94C3C" w:rsidRDefault="00F94C3C">
            <w:pPr>
              <w:spacing w:line="20" w:lineRule="exact"/>
              <w:rPr>
                <w:sz w:val="1"/>
                <w:szCs w:val="1"/>
              </w:rPr>
            </w:pPr>
          </w:p>
        </w:tc>
        <w:tc>
          <w:tcPr>
            <w:tcW w:w="19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28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72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282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70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1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1840" w:type="dxa"/>
            <w:tcBorders>
              <w:bottom w:val="single" w:sz="8" w:space="0" w:color="231F20"/>
              <w:right w:val="single" w:sz="8" w:space="0" w:color="231F20"/>
            </w:tcBorders>
            <w:vAlign w:val="bottom"/>
          </w:tcPr>
          <w:p w:rsidR="00F94C3C" w:rsidRDefault="00F94C3C">
            <w:pPr>
              <w:spacing w:line="20" w:lineRule="exact"/>
              <w:rPr>
                <w:sz w:val="1"/>
                <w:szCs w:val="1"/>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Логинова и</w:t>
            </w:r>
          </w:p>
        </w:tc>
        <w:tc>
          <w:tcPr>
            <w:tcW w:w="2280" w:type="dxa"/>
            <w:tcBorders>
              <w:right w:val="single" w:sz="8" w:space="0" w:color="231F20"/>
            </w:tcBorders>
            <w:vAlign w:val="bottom"/>
          </w:tcPr>
          <w:p w:rsidR="00F94C3C" w:rsidRDefault="00F94C3C">
            <w:pPr>
              <w:rPr>
                <w:sz w:val="19"/>
                <w:szCs w:val="19"/>
              </w:rPr>
            </w:pPr>
          </w:p>
        </w:tc>
        <w:tc>
          <w:tcPr>
            <w:tcW w:w="72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др.</w:t>
            </w:r>
          </w:p>
        </w:tc>
        <w:tc>
          <w:tcPr>
            <w:tcW w:w="2280" w:type="dxa"/>
            <w:tcBorders>
              <w:bottom w:val="single" w:sz="8" w:space="0" w:color="231F20"/>
              <w:right w:val="single" w:sz="8" w:space="0" w:color="231F20"/>
            </w:tcBorders>
            <w:vAlign w:val="bottom"/>
          </w:tcPr>
          <w:p w:rsidR="00F94C3C" w:rsidRDefault="00F94C3C">
            <w:pPr>
              <w:rPr>
                <w:sz w:val="20"/>
                <w:szCs w:val="20"/>
              </w:rPr>
            </w:pP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left="20"/>
              <w:rPr>
                <w:sz w:val="20"/>
                <w:szCs w:val="20"/>
              </w:rPr>
            </w:pPr>
            <w:r>
              <w:rPr>
                <w:rFonts w:eastAsia="Times New Roman"/>
                <w:sz w:val="20"/>
                <w:szCs w:val="20"/>
              </w:rPr>
              <w:t>13</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АСТУР (для</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Уровень умственного</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16–17</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Социально-психологический</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К.М.Гуревич. Тест умственного</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1995</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Абитуриентов и</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развития</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лет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норматив</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развития для абитуриентов и</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w w:val="97"/>
                <w:sz w:val="20"/>
                <w:szCs w:val="20"/>
              </w:rPr>
              <w:t>рекомендуем</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Старшеклассников</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старшеклассников</w:t>
            </w:r>
          </w:p>
        </w:tc>
        <w:tc>
          <w:tcPr>
            <w:tcW w:w="72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старшеклассников (АСТУР).</w:t>
            </w:r>
          </w:p>
        </w:tc>
        <w:tc>
          <w:tcPr>
            <w:tcW w:w="70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ая</w:t>
            </w: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дети и подростки с</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Тест Умственного</w:t>
            </w:r>
          </w:p>
        </w:tc>
        <w:tc>
          <w:tcPr>
            <w:tcW w:w="228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Руководство по работе с тестом.</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нормативным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Развития) К. М.</w:t>
            </w:r>
          </w:p>
        </w:tc>
        <w:tc>
          <w:tcPr>
            <w:tcW w:w="228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Москва, 1995.</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Гуревич, М. К.</w:t>
            </w:r>
          </w:p>
        </w:tc>
        <w:tc>
          <w:tcPr>
            <w:tcW w:w="228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Акимова и др.</w:t>
            </w:r>
          </w:p>
        </w:tc>
        <w:tc>
          <w:tcPr>
            <w:tcW w:w="2280" w:type="dxa"/>
            <w:tcBorders>
              <w:bottom w:val="single" w:sz="8" w:space="0" w:color="231F20"/>
              <w:right w:val="single" w:sz="8" w:space="0" w:color="231F20"/>
            </w:tcBorders>
            <w:vAlign w:val="bottom"/>
          </w:tcPr>
          <w:p w:rsidR="00F94C3C" w:rsidRDefault="00F94C3C">
            <w:pPr>
              <w:rPr>
                <w:sz w:val="20"/>
                <w:szCs w:val="20"/>
              </w:rPr>
            </w:pP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450"/>
        </w:trPr>
        <w:tc>
          <w:tcPr>
            <w:tcW w:w="460" w:type="dxa"/>
            <w:tcBorders>
              <w:left w:val="single" w:sz="8" w:space="0" w:color="231F20"/>
            </w:tcBorders>
            <w:vAlign w:val="bottom"/>
          </w:tcPr>
          <w:p w:rsidR="00F94C3C" w:rsidRDefault="00F94C3C">
            <w:pPr>
              <w:rPr>
                <w:sz w:val="24"/>
                <w:szCs w:val="24"/>
              </w:rPr>
            </w:pPr>
          </w:p>
        </w:tc>
        <w:tc>
          <w:tcPr>
            <w:tcW w:w="1980" w:type="dxa"/>
            <w:vAlign w:val="bottom"/>
          </w:tcPr>
          <w:p w:rsidR="00F94C3C" w:rsidRDefault="00F94C3C">
            <w:pPr>
              <w:rPr>
                <w:sz w:val="24"/>
                <w:szCs w:val="24"/>
              </w:rPr>
            </w:pPr>
          </w:p>
        </w:tc>
        <w:tc>
          <w:tcPr>
            <w:tcW w:w="2280" w:type="dxa"/>
            <w:vAlign w:val="bottom"/>
          </w:tcPr>
          <w:p w:rsidR="00F94C3C" w:rsidRDefault="00F94C3C">
            <w:pPr>
              <w:rPr>
                <w:sz w:val="24"/>
                <w:szCs w:val="24"/>
              </w:rPr>
            </w:pPr>
          </w:p>
        </w:tc>
        <w:tc>
          <w:tcPr>
            <w:tcW w:w="6240" w:type="dxa"/>
            <w:gridSpan w:val="3"/>
            <w:vAlign w:val="bottom"/>
          </w:tcPr>
          <w:p w:rsidR="00F94C3C" w:rsidRDefault="00C806BD">
            <w:pPr>
              <w:ind w:left="220"/>
              <w:rPr>
                <w:sz w:val="20"/>
                <w:szCs w:val="20"/>
              </w:rPr>
            </w:pPr>
            <w:r>
              <w:rPr>
                <w:rFonts w:eastAsia="Times New Roman"/>
                <w:b/>
                <w:bCs/>
                <w:sz w:val="20"/>
                <w:szCs w:val="20"/>
              </w:rPr>
              <w:t>Социальное развитие и морально-ценностная сфера</w:t>
            </w:r>
          </w:p>
        </w:tc>
        <w:tc>
          <w:tcPr>
            <w:tcW w:w="700" w:type="dxa"/>
            <w:vAlign w:val="bottom"/>
          </w:tcPr>
          <w:p w:rsidR="00F94C3C" w:rsidRDefault="00F94C3C">
            <w:pPr>
              <w:rPr>
                <w:sz w:val="24"/>
                <w:szCs w:val="24"/>
              </w:rPr>
            </w:pPr>
          </w:p>
        </w:tc>
        <w:tc>
          <w:tcPr>
            <w:tcW w:w="1140" w:type="dxa"/>
            <w:vAlign w:val="bottom"/>
          </w:tcPr>
          <w:p w:rsidR="00F94C3C" w:rsidRDefault="00F94C3C">
            <w:pPr>
              <w:rPr>
                <w:sz w:val="24"/>
                <w:szCs w:val="24"/>
              </w:rPr>
            </w:pPr>
          </w:p>
        </w:tc>
        <w:tc>
          <w:tcPr>
            <w:tcW w:w="1840" w:type="dxa"/>
            <w:tcBorders>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bottom w:val="single" w:sz="8" w:space="0" w:color="231F20"/>
            </w:tcBorders>
            <w:vAlign w:val="bottom"/>
          </w:tcPr>
          <w:p w:rsidR="00F94C3C" w:rsidRDefault="00F94C3C">
            <w:pPr>
              <w:rPr>
                <w:sz w:val="19"/>
                <w:szCs w:val="19"/>
              </w:rPr>
            </w:pPr>
          </w:p>
        </w:tc>
        <w:tc>
          <w:tcPr>
            <w:tcW w:w="4260" w:type="dxa"/>
            <w:gridSpan w:val="2"/>
            <w:tcBorders>
              <w:bottom w:val="single" w:sz="8" w:space="0" w:color="231F20"/>
            </w:tcBorders>
            <w:vAlign w:val="bottom"/>
          </w:tcPr>
          <w:p w:rsidR="00F94C3C" w:rsidRDefault="00F94C3C">
            <w:pPr>
              <w:rPr>
                <w:sz w:val="19"/>
                <w:szCs w:val="19"/>
              </w:rPr>
            </w:pPr>
          </w:p>
        </w:tc>
        <w:tc>
          <w:tcPr>
            <w:tcW w:w="720" w:type="dxa"/>
            <w:tcBorders>
              <w:bottom w:val="single" w:sz="8" w:space="0" w:color="231F20"/>
            </w:tcBorders>
            <w:vAlign w:val="bottom"/>
          </w:tcPr>
          <w:p w:rsidR="00F94C3C" w:rsidRDefault="00F94C3C">
            <w:pPr>
              <w:rPr>
                <w:sz w:val="19"/>
                <w:szCs w:val="19"/>
              </w:rPr>
            </w:pPr>
          </w:p>
        </w:tc>
        <w:tc>
          <w:tcPr>
            <w:tcW w:w="2700" w:type="dxa"/>
            <w:tcBorders>
              <w:bottom w:val="single" w:sz="8" w:space="0" w:color="231F20"/>
            </w:tcBorders>
            <w:vAlign w:val="bottom"/>
          </w:tcPr>
          <w:p w:rsidR="00F94C3C" w:rsidRDefault="00F94C3C">
            <w:pPr>
              <w:rPr>
                <w:sz w:val="19"/>
                <w:szCs w:val="19"/>
              </w:rPr>
            </w:pPr>
          </w:p>
        </w:tc>
        <w:tc>
          <w:tcPr>
            <w:tcW w:w="2820" w:type="dxa"/>
            <w:tcBorders>
              <w:bottom w:val="single" w:sz="8" w:space="0" w:color="231F20"/>
            </w:tcBorders>
            <w:vAlign w:val="bottom"/>
          </w:tcPr>
          <w:p w:rsidR="00F94C3C" w:rsidRDefault="00F94C3C">
            <w:pPr>
              <w:rPr>
                <w:sz w:val="19"/>
                <w:szCs w:val="19"/>
              </w:rPr>
            </w:pPr>
          </w:p>
        </w:tc>
        <w:tc>
          <w:tcPr>
            <w:tcW w:w="700" w:type="dxa"/>
            <w:tcBorders>
              <w:bottom w:val="single" w:sz="8" w:space="0" w:color="231F20"/>
            </w:tcBorders>
            <w:vAlign w:val="bottom"/>
          </w:tcPr>
          <w:p w:rsidR="00F94C3C" w:rsidRDefault="00F94C3C">
            <w:pPr>
              <w:rPr>
                <w:sz w:val="19"/>
                <w:szCs w:val="19"/>
              </w:rPr>
            </w:pPr>
          </w:p>
        </w:tc>
        <w:tc>
          <w:tcPr>
            <w:tcW w:w="1140" w:type="dxa"/>
            <w:tcBorders>
              <w:bottom w:val="single" w:sz="8" w:space="0" w:color="231F20"/>
            </w:tcBorders>
            <w:vAlign w:val="bottom"/>
          </w:tcPr>
          <w:p w:rsidR="00F94C3C" w:rsidRDefault="00F94C3C">
            <w:pPr>
              <w:rPr>
                <w:sz w:val="19"/>
                <w:szCs w:val="19"/>
              </w:rPr>
            </w:pPr>
          </w:p>
        </w:tc>
        <w:tc>
          <w:tcPr>
            <w:tcW w:w="184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left="20"/>
              <w:rPr>
                <w:sz w:val="20"/>
                <w:szCs w:val="20"/>
              </w:rPr>
            </w:pPr>
            <w:r>
              <w:rPr>
                <w:rFonts w:eastAsia="Times New Roman"/>
                <w:sz w:val="20"/>
                <w:szCs w:val="20"/>
              </w:rPr>
              <w:t>1</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w w:val="99"/>
                <w:sz w:val="20"/>
                <w:szCs w:val="20"/>
              </w:rPr>
              <w:t>Методика «Сказочный</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Интегральный анализ</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Дети 4–</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Выявлены половозрастные</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Петренко В.Ф., Митина О.В.</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2018</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семантический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отношения ребенка к</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10 лет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различия когнитивной</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Методика</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ная</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дифференциал»</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персонажам позволяет</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сложности межличностного</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«Сказочный семантический</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дети</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определить специфику</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восприятия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дифференциал»:</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и подростки</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его морально-</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 социализации. В</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диагностические</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с нормативным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ценностной сферы.</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каждой половозрастной</w:t>
            </w:r>
          </w:p>
        </w:tc>
        <w:tc>
          <w:tcPr>
            <w:tcW w:w="2820" w:type="dxa"/>
            <w:tcBorders>
              <w:right w:val="single" w:sz="8" w:space="0" w:color="231F20"/>
            </w:tcBorders>
            <w:vAlign w:val="bottom"/>
          </w:tcPr>
          <w:p w:rsidR="00F94C3C" w:rsidRDefault="00C806BD">
            <w:pPr>
              <w:rPr>
                <w:sz w:val="20"/>
                <w:szCs w:val="20"/>
              </w:rPr>
            </w:pPr>
            <w:r>
              <w:rPr>
                <w:rFonts w:eastAsia="Times New Roman"/>
                <w:w w:val="98"/>
                <w:sz w:val="20"/>
                <w:szCs w:val="20"/>
              </w:rPr>
              <w:t>возможности // Психологическая</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Количественные</w:t>
            </w:r>
          </w:p>
        </w:tc>
        <w:tc>
          <w:tcPr>
            <w:tcW w:w="72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группе для каждого</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наука</w:t>
            </w:r>
          </w:p>
        </w:tc>
        <w:tc>
          <w:tcPr>
            <w:tcW w:w="70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показатели</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показателя вычислены</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и образование. 2018.</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характеризуют</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границы, определяющие его</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Том 23. № 6. С.</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отношение</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«нормальную»</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41–54.</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ребенка к себе и</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выраженность.</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doi:10.17759/pse.2018230604</w:t>
            </w: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другим, размерность</w:t>
            </w:r>
          </w:p>
        </w:tc>
        <w:tc>
          <w:tcPr>
            <w:tcW w:w="72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Рассматриваются примеры</w:t>
            </w:r>
          </w:p>
        </w:tc>
        <w:tc>
          <w:tcPr>
            <w:tcW w:w="282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категориального</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индивидуальных</w:t>
            </w: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пространства</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семантических пространств.</w:t>
            </w: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межличностного</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w w:val="99"/>
                <w:sz w:val="20"/>
                <w:szCs w:val="20"/>
              </w:rPr>
              <w:t>восприятия, содержание и</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иерархию этих категорий,</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уровень самооценки и</w:t>
            </w:r>
          </w:p>
        </w:tc>
        <w:tc>
          <w:tcPr>
            <w:tcW w:w="72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меры социализации. Для</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индивидуальной работы</w:t>
            </w: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психолога</w:t>
            </w: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left="20"/>
              <w:rPr>
                <w:sz w:val="20"/>
                <w:szCs w:val="20"/>
              </w:rPr>
            </w:pPr>
            <w:r>
              <w:rPr>
                <w:rFonts w:eastAsia="Times New Roman"/>
                <w:sz w:val="20"/>
                <w:szCs w:val="20"/>
              </w:rPr>
              <w:t>2</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Опросник</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Оценка готовности</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Подрос</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Опросник основан на</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Шинина Т.В., Митина О.В.</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2019</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«Готовность</w:t>
            </w:r>
          </w:p>
        </w:tc>
        <w:tc>
          <w:tcPr>
            <w:tcW w:w="22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подростков к</w:t>
            </w:r>
          </w:p>
        </w:tc>
        <w:tc>
          <w:tcPr>
            <w:tcW w:w="7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тки</w:t>
            </w:r>
          </w:p>
        </w:tc>
        <w:tc>
          <w:tcPr>
            <w:tcW w:w="27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адаптации методики</w:t>
            </w:r>
          </w:p>
        </w:tc>
        <w:tc>
          <w:tcPr>
            <w:tcW w:w="28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Разработка</w:t>
            </w: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961" w:bottom="655"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60"/>
        <w:gridCol w:w="1980"/>
        <w:gridCol w:w="2280"/>
        <w:gridCol w:w="700"/>
        <w:gridCol w:w="2700"/>
        <w:gridCol w:w="2820"/>
        <w:gridCol w:w="720"/>
        <w:gridCol w:w="1140"/>
        <w:gridCol w:w="620"/>
        <w:gridCol w:w="1220"/>
        <w:gridCol w:w="30"/>
      </w:tblGrid>
      <w:tr w:rsidR="00F94C3C">
        <w:trPr>
          <w:trHeight w:val="658"/>
        </w:trPr>
        <w:tc>
          <w:tcPr>
            <w:tcW w:w="46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8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vMerge w:val="restart"/>
            <w:tcBorders>
              <w:top w:val="single" w:sz="8" w:space="0" w:color="231F20"/>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tcBorders>
              <w:top w:val="single" w:sz="8" w:space="0" w:color="231F20"/>
              <w:right w:val="single" w:sz="8" w:space="0" w:color="231F20"/>
            </w:tcBorders>
            <w:textDirection w:val="btLr"/>
            <w:vAlign w:val="bottom"/>
          </w:tcPr>
          <w:p w:rsidR="00F94C3C" w:rsidRDefault="00C806BD">
            <w:pPr>
              <w:ind w:left="565"/>
              <w:rPr>
                <w:sz w:val="20"/>
                <w:szCs w:val="20"/>
              </w:rPr>
            </w:pPr>
            <w:r>
              <w:rPr>
                <w:rFonts w:eastAsia="Times New Roman"/>
                <w:b/>
                <w:bCs/>
                <w:w w:val="76"/>
                <w:sz w:val="10"/>
                <w:szCs w:val="10"/>
              </w:rPr>
              <w:t>Возрастнаягруппа</w:t>
            </w:r>
          </w:p>
        </w:tc>
        <w:tc>
          <w:tcPr>
            <w:tcW w:w="270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vMerge w:val="restart"/>
            <w:tcBorders>
              <w:top w:val="single" w:sz="8" w:space="0" w:color="231F20"/>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720" w:type="dxa"/>
            <w:tcBorders>
              <w:top w:val="single" w:sz="8" w:space="0" w:color="231F20"/>
              <w:right w:val="single" w:sz="8" w:space="0" w:color="231F20"/>
            </w:tcBorders>
            <w:textDirection w:val="btLr"/>
            <w:vAlign w:val="bottom"/>
          </w:tcPr>
          <w:p w:rsidR="00F94C3C" w:rsidRDefault="00C806BD">
            <w:pPr>
              <w:ind w:left="620"/>
              <w:rPr>
                <w:sz w:val="20"/>
                <w:szCs w:val="20"/>
              </w:rPr>
            </w:pPr>
            <w:r>
              <w:rPr>
                <w:rFonts w:eastAsia="Times New Roman"/>
                <w:b/>
                <w:bCs/>
                <w:w w:val="77"/>
                <w:sz w:val="7"/>
                <w:szCs w:val="7"/>
              </w:rPr>
              <w:t>Год,компьютернаяверсия</w:t>
            </w:r>
          </w:p>
        </w:tc>
        <w:tc>
          <w:tcPr>
            <w:tcW w:w="1140" w:type="dxa"/>
            <w:tcBorders>
              <w:top w:val="single" w:sz="8" w:space="0" w:color="231F20"/>
              <w:right w:val="single" w:sz="8" w:space="0" w:color="231F20"/>
            </w:tcBorders>
            <w:textDirection w:val="btLr"/>
            <w:vAlign w:val="bottom"/>
          </w:tcPr>
          <w:p w:rsidR="00F94C3C" w:rsidRDefault="00C806BD">
            <w:pPr>
              <w:ind w:left="857"/>
              <w:rPr>
                <w:sz w:val="20"/>
                <w:szCs w:val="20"/>
              </w:rPr>
            </w:pPr>
            <w:r>
              <w:rPr>
                <w:rFonts w:eastAsia="Times New Roman"/>
                <w:b/>
                <w:bCs/>
                <w:w w:val="70"/>
                <w:sz w:val="6"/>
                <w:szCs w:val="6"/>
              </w:rPr>
              <w:t>Статус:основная/рекомендуемая/</w:t>
            </w:r>
          </w:p>
        </w:tc>
        <w:tc>
          <w:tcPr>
            <w:tcW w:w="620" w:type="dxa"/>
            <w:tcBorders>
              <w:top w:val="single" w:sz="8" w:space="0" w:color="231F20"/>
            </w:tcBorders>
            <w:vAlign w:val="bottom"/>
          </w:tcPr>
          <w:p w:rsidR="00F94C3C" w:rsidRDefault="00F94C3C">
            <w:pPr>
              <w:rPr>
                <w:sz w:val="24"/>
                <w:szCs w:val="24"/>
              </w:rPr>
            </w:pPr>
          </w:p>
        </w:tc>
        <w:tc>
          <w:tcPr>
            <w:tcW w:w="122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42"/>
        </w:trPr>
        <w:tc>
          <w:tcPr>
            <w:tcW w:w="460" w:type="dxa"/>
            <w:tcBorders>
              <w:left w:val="single" w:sz="8" w:space="0" w:color="231F20"/>
              <w:right w:val="single" w:sz="8" w:space="0" w:color="231F20"/>
            </w:tcBorders>
            <w:vAlign w:val="bottom"/>
          </w:tcPr>
          <w:p w:rsidR="00F94C3C" w:rsidRDefault="00F94C3C">
            <w:pPr>
              <w:rPr>
                <w:sz w:val="3"/>
                <w:szCs w:val="3"/>
              </w:rPr>
            </w:pPr>
          </w:p>
        </w:tc>
        <w:tc>
          <w:tcPr>
            <w:tcW w:w="1980" w:type="dxa"/>
            <w:vMerge/>
            <w:tcBorders>
              <w:right w:val="single" w:sz="8" w:space="0" w:color="231F20"/>
            </w:tcBorders>
            <w:vAlign w:val="bottom"/>
          </w:tcPr>
          <w:p w:rsidR="00F94C3C" w:rsidRDefault="00F94C3C">
            <w:pPr>
              <w:rPr>
                <w:sz w:val="3"/>
                <w:szCs w:val="3"/>
              </w:rPr>
            </w:pPr>
          </w:p>
        </w:tc>
        <w:tc>
          <w:tcPr>
            <w:tcW w:w="2280" w:type="dxa"/>
            <w:vMerge/>
            <w:tcBorders>
              <w:right w:val="single" w:sz="8" w:space="0" w:color="231F20"/>
            </w:tcBorders>
            <w:vAlign w:val="bottom"/>
          </w:tcPr>
          <w:p w:rsidR="00F94C3C" w:rsidRDefault="00F94C3C">
            <w:pPr>
              <w:rPr>
                <w:sz w:val="3"/>
                <w:szCs w:val="3"/>
              </w:rPr>
            </w:pPr>
          </w:p>
        </w:tc>
        <w:tc>
          <w:tcPr>
            <w:tcW w:w="70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820" w:type="dxa"/>
            <w:vMerge/>
            <w:tcBorders>
              <w:right w:val="single" w:sz="8" w:space="0" w:color="231F20"/>
            </w:tcBorders>
            <w:vAlign w:val="bottom"/>
          </w:tcPr>
          <w:p w:rsidR="00F94C3C" w:rsidRDefault="00F94C3C">
            <w:pPr>
              <w:rPr>
                <w:sz w:val="3"/>
                <w:szCs w:val="3"/>
              </w:rPr>
            </w:pPr>
          </w:p>
        </w:tc>
        <w:tc>
          <w:tcPr>
            <w:tcW w:w="720" w:type="dxa"/>
            <w:tcBorders>
              <w:right w:val="single" w:sz="8" w:space="0" w:color="231F20"/>
            </w:tcBorders>
            <w:vAlign w:val="bottom"/>
          </w:tcPr>
          <w:p w:rsidR="00F94C3C" w:rsidRDefault="00F94C3C">
            <w:pPr>
              <w:rPr>
                <w:sz w:val="3"/>
                <w:szCs w:val="3"/>
              </w:rPr>
            </w:pPr>
          </w:p>
        </w:tc>
        <w:tc>
          <w:tcPr>
            <w:tcW w:w="1140" w:type="dxa"/>
            <w:tcBorders>
              <w:right w:val="single" w:sz="8" w:space="0" w:color="231F20"/>
            </w:tcBorders>
            <w:vAlign w:val="bottom"/>
          </w:tcPr>
          <w:p w:rsidR="00F94C3C" w:rsidRDefault="00F94C3C">
            <w:pPr>
              <w:rPr>
                <w:sz w:val="3"/>
                <w:szCs w:val="3"/>
              </w:rPr>
            </w:pPr>
          </w:p>
        </w:tc>
        <w:tc>
          <w:tcPr>
            <w:tcW w:w="620" w:type="dxa"/>
            <w:vAlign w:val="bottom"/>
          </w:tcPr>
          <w:p w:rsidR="00F94C3C" w:rsidRDefault="00F94C3C">
            <w:pPr>
              <w:rPr>
                <w:sz w:val="3"/>
                <w:szCs w:val="3"/>
              </w:rPr>
            </w:pPr>
          </w:p>
        </w:tc>
        <w:tc>
          <w:tcPr>
            <w:tcW w:w="1220" w:type="dxa"/>
            <w:tcBorders>
              <w:right w:val="single" w:sz="8" w:space="0" w:color="231F20"/>
            </w:tcBorders>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620" w:type="dxa"/>
            <w:vAlign w:val="bottom"/>
          </w:tcPr>
          <w:p w:rsidR="00F94C3C" w:rsidRDefault="00F94C3C">
            <w:pPr>
              <w:rPr>
                <w:sz w:val="20"/>
                <w:szCs w:val="20"/>
              </w:rPr>
            </w:pPr>
          </w:p>
        </w:tc>
        <w:tc>
          <w:tcPr>
            <w:tcW w:w="12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6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1980" w:type="dxa"/>
            <w:tcBorders>
              <w:bottom w:val="single" w:sz="8" w:space="0" w:color="231F20"/>
              <w:right w:val="single" w:sz="8" w:space="0" w:color="231F20"/>
            </w:tcBorders>
            <w:vAlign w:val="bottom"/>
          </w:tcPr>
          <w:p w:rsidR="00F94C3C" w:rsidRDefault="00F94C3C">
            <w:pPr>
              <w:rPr>
                <w:sz w:val="24"/>
                <w:szCs w:val="24"/>
              </w:rPr>
            </w:pPr>
          </w:p>
        </w:tc>
        <w:tc>
          <w:tcPr>
            <w:tcW w:w="2280" w:type="dxa"/>
            <w:tcBorders>
              <w:bottom w:val="single" w:sz="8" w:space="0" w:color="231F20"/>
              <w:right w:val="single" w:sz="8" w:space="0" w:color="231F20"/>
            </w:tcBorders>
            <w:vAlign w:val="bottom"/>
          </w:tcPr>
          <w:p w:rsidR="00F94C3C" w:rsidRDefault="00F94C3C">
            <w:pPr>
              <w:rPr>
                <w:sz w:val="24"/>
                <w:szCs w:val="24"/>
              </w:rPr>
            </w:pPr>
          </w:p>
        </w:tc>
        <w:tc>
          <w:tcPr>
            <w:tcW w:w="700" w:type="dxa"/>
            <w:tcBorders>
              <w:bottom w:val="single" w:sz="8" w:space="0" w:color="231F20"/>
              <w:right w:val="single" w:sz="8" w:space="0" w:color="231F20"/>
            </w:tcBorders>
            <w:vAlign w:val="bottom"/>
          </w:tcPr>
          <w:p w:rsidR="00F94C3C" w:rsidRDefault="00F94C3C">
            <w:pPr>
              <w:rPr>
                <w:sz w:val="24"/>
                <w:szCs w:val="24"/>
              </w:rPr>
            </w:pPr>
          </w:p>
        </w:tc>
        <w:tc>
          <w:tcPr>
            <w:tcW w:w="2700" w:type="dxa"/>
            <w:tcBorders>
              <w:bottom w:val="single" w:sz="8" w:space="0" w:color="231F20"/>
              <w:right w:val="single" w:sz="8" w:space="0" w:color="231F20"/>
            </w:tcBorders>
            <w:vAlign w:val="bottom"/>
          </w:tcPr>
          <w:p w:rsidR="00F94C3C" w:rsidRDefault="00F94C3C">
            <w:pPr>
              <w:rPr>
                <w:sz w:val="24"/>
                <w:szCs w:val="24"/>
              </w:rPr>
            </w:pPr>
          </w:p>
        </w:tc>
        <w:tc>
          <w:tcPr>
            <w:tcW w:w="2820" w:type="dxa"/>
            <w:tcBorders>
              <w:bottom w:val="single" w:sz="8" w:space="0" w:color="231F20"/>
              <w:right w:val="single" w:sz="8" w:space="0" w:color="231F20"/>
            </w:tcBorders>
            <w:vAlign w:val="bottom"/>
          </w:tcPr>
          <w:p w:rsidR="00F94C3C" w:rsidRDefault="00F94C3C">
            <w:pPr>
              <w:rPr>
                <w:sz w:val="24"/>
                <w:szCs w:val="24"/>
              </w:rPr>
            </w:pPr>
          </w:p>
        </w:tc>
        <w:tc>
          <w:tcPr>
            <w:tcW w:w="720" w:type="dxa"/>
            <w:tcBorders>
              <w:bottom w:val="single" w:sz="8" w:space="0" w:color="231F20"/>
              <w:right w:val="single" w:sz="8" w:space="0" w:color="231F20"/>
            </w:tcBorders>
            <w:vAlign w:val="bottom"/>
          </w:tcPr>
          <w:p w:rsidR="00F94C3C" w:rsidRDefault="00F94C3C">
            <w:pPr>
              <w:rPr>
                <w:sz w:val="24"/>
                <w:szCs w:val="24"/>
              </w:rPr>
            </w:pPr>
          </w:p>
        </w:tc>
        <w:tc>
          <w:tcPr>
            <w:tcW w:w="1140" w:type="dxa"/>
            <w:tcBorders>
              <w:bottom w:val="single" w:sz="8" w:space="0" w:color="231F20"/>
              <w:right w:val="single" w:sz="8" w:space="0" w:color="231F20"/>
            </w:tcBorders>
            <w:vAlign w:val="bottom"/>
          </w:tcPr>
          <w:p w:rsidR="00F94C3C" w:rsidRDefault="00F94C3C">
            <w:pPr>
              <w:rPr>
                <w:sz w:val="24"/>
                <w:szCs w:val="24"/>
              </w:rPr>
            </w:pPr>
          </w:p>
        </w:tc>
        <w:tc>
          <w:tcPr>
            <w:tcW w:w="620" w:type="dxa"/>
            <w:tcBorders>
              <w:bottom w:val="single" w:sz="8" w:space="0" w:color="231F20"/>
            </w:tcBorders>
            <w:vAlign w:val="bottom"/>
          </w:tcPr>
          <w:p w:rsidR="00F94C3C" w:rsidRDefault="00F94C3C">
            <w:pPr>
              <w:rPr>
                <w:sz w:val="24"/>
                <w:szCs w:val="24"/>
              </w:rPr>
            </w:pPr>
          </w:p>
        </w:tc>
        <w:tc>
          <w:tcPr>
            <w:tcW w:w="1220" w:type="dxa"/>
            <w:tcBorders>
              <w:bottom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подростков</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самостоятельной жизни и</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Ansell Casey Life Skills</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и апробация опросника</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620" w:type="dxa"/>
            <w:vAlign w:val="bottom"/>
          </w:tcPr>
          <w:p w:rsidR="00F94C3C" w:rsidRDefault="00C806BD">
            <w:pPr>
              <w:spacing w:line="219" w:lineRule="exact"/>
              <w:rPr>
                <w:sz w:val="20"/>
                <w:szCs w:val="20"/>
              </w:rPr>
            </w:pPr>
            <w:r>
              <w:rPr>
                <w:rFonts w:eastAsia="Times New Roman"/>
                <w:sz w:val="20"/>
                <w:szCs w:val="20"/>
              </w:rPr>
              <w:t>дети</w:t>
            </w:r>
          </w:p>
        </w:tc>
        <w:tc>
          <w:tcPr>
            <w:tcW w:w="122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к самостоятельной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развития их жизненных</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Assessment (ACLSA)</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«Готовность</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и подростки</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жизни»</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навыков в</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Youth 4 – Version 4.0</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подростков к самостоятельной</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с нормативным</w:t>
            </w: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зависимости от среды</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[32].Продемонстрирована</w:t>
            </w:r>
          </w:p>
        </w:tc>
        <w:tc>
          <w:tcPr>
            <w:tcW w:w="282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жизни»:оценка и развитие</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gridSpan w:val="2"/>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воспитания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надежность разработанного</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жизненных навыков//</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опросника, а также его</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Психологическая</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620" w:type="dxa"/>
            <w:vAlign w:val="bottom"/>
          </w:tcPr>
          <w:p w:rsidR="00F94C3C" w:rsidRDefault="00F94C3C">
            <w:pPr>
              <w:rPr>
                <w:sz w:val="20"/>
                <w:szCs w:val="20"/>
              </w:rPr>
            </w:pPr>
          </w:p>
        </w:tc>
        <w:tc>
          <w:tcPr>
            <w:tcW w:w="12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конструктная и конвергентная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наука и образование.</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620" w:type="dxa"/>
            <w:vAlign w:val="bottom"/>
          </w:tcPr>
          <w:p w:rsidR="00F94C3C" w:rsidRDefault="00F94C3C">
            <w:pPr>
              <w:rPr>
                <w:sz w:val="20"/>
                <w:szCs w:val="20"/>
              </w:rPr>
            </w:pPr>
          </w:p>
        </w:tc>
        <w:tc>
          <w:tcPr>
            <w:tcW w:w="12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валидность.</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2019. Том 24. № 1. С.</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620" w:type="dxa"/>
            <w:vAlign w:val="bottom"/>
          </w:tcPr>
          <w:p w:rsidR="00F94C3C" w:rsidRDefault="00F94C3C">
            <w:pPr>
              <w:rPr>
                <w:sz w:val="20"/>
                <w:szCs w:val="20"/>
              </w:rPr>
            </w:pPr>
          </w:p>
        </w:tc>
        <w:tc>
          <w:tcPr>
            <w:tcW w:w="12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50–68.</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620" w:type="dxa"/>
            <w:vAlign w:val="bottom"/>
          </w:tcPr>
          <w:p w:rsidR="00F94C3C" w:rsidRDefault="00F94C3C">
            <w:pPr>
              <w:rPr>
                <w:sz w:val="20"/>
                <w:szCs w:val="20"/>
              </w:rPr>
            </w:pPr>
          </w:p>
        </w:tc>
        <w:tc>
          <w:tcPr>
            <w:tcW w:w="12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60" w:type="dxa"/>
            <w:tcBorders>
              <w:left w:val="single" w:sz="8" w:space="0" w:color="231F20"/>
              <w:bottom w:val="single" w:sz="8" w:space="0" w:color="231F20"/>
              <w:right w:val="single" w:sz="8" w:space="0" w:color="231F20"/>
            </w:tcBorders>
            <w:vAlign w:val="bottom"/>
          </w:tcPr>
          <w:p w:rsidR="00F94C3C" w:rsidRDefault="00F94C3C">
            <w:pPr>
              <w:rPr>
                <w:sz w:val="19"/>
                <w:szCs w:val="19"/>
              </w:rPr>
            </w:pPr>
          </w:p>
        </w:tc>
        <w:tc>
          <w:tcPr>
            <w:tcW w:w="1980" w:type="dxa"/>
            <w:tcBorders>
              <w:bottom w:val="single" w:sz="8" w:space="0" w:color="231F20"/>
              <w:right w:val="single" w:sz="8" w:space="0" w:color="231F20"/>
            </w:tcBorders>
            <w:vAlign w:val="bottom"/>
          </w:tcPr>
          <w:p w:rsidR="00F94C3C" w:rsidRDefault="00F94C3C">
            <w:pPr>
              <w:rPr>
                <w:sz w:val="19"/>
                <w:szCs w:val="19"/>
              </w:rPr>
            </w:pPr>
          </w:p>
        </w:tc>
        <w:tc>
          <w:tcPr>
            <w:tcW w:w="2280" w:type="dxa"/>
            <w:tcBorders>
              <w:bottom w:val="single" w:sz="8" w:space="0" w:color="231F20"/>
              <w:right w:val="single" w:sz="8" w:space="0" w:color="231F20"/>
            </w:tcBorders>
            <w:vAlign w:val="bottom"/>
          </w:tcPr>
          <w:p w:rsidR="00F94C3C" w:rsidRDefault="00F94C3C">
            <w:pPr>
              <w:rPr>
                <w:sz w:val="19"/>
                <w:szCs w:val="19"/>
              </w:rPr>
            </w:pPr>
          </w:p>
        </w:tc>
        <w:tc>
          <w:tcPr>
            <w:tcW w:w="700" w:type="dxa"/>
            <w:tcBorders>
              <w:bottom w:val="single" w:sz="8" w:space="0" w:color="231F20"/>
              <w:right w:val="single" w:sz="8" w:space="0" w:color="231F20"/>
            </w:tcBorders>
            <w:vAlign w:val="bottom"/>
          </w:tcPr>
          <w:p w:rsidR="00F94C3C" w:rsidRDefault="00F94C3C">
            <w:pPr>
              <w:rPr>
                <w:sz w:val="19"/>
                <w:szCs w:val="19"/>
              </w:rPr>
            </w:pPr>
          </w:p>
        </w:tc>
        <w:tc>
          <w:tcPr>
            <w:tcW w:w="2700" w:type="dxa"/>
            <w:tcBorders>
              <w:bottom w:val="single" w:sz="8" w:space="0" w:color="231F20"/>
              <w:right w:val="single" w:sz="8" w:space="0" w:color="231F20"/>
            </w:tcBorders>
            <w:vAlign w:val="bottom"/>
          </w:tcPr>
          <w:p w:rsidR="00F94C3C" w:rsidRDefault="00F94C3C">
            <w:pPr>
              <w:rPr>
                <w:sz w:val="19"/>
                <w:szCs w:val="19"/>
              </w:rPr>
            </w:pPr>
          </w:p>
        </w:tc>
        <w:tc>
          <w:tcPr>
            <w:tcW w:w="2820" w:type="dxa"/>
            <w:tcBorders>
              <w:bottom w:val="single" w:sz="8" w:space="0" w:color="231F20"/>
              <w:right w:val="single" w:sz="8" w:space="0" w:color="231F20"/>
            </w:tcBorders>
            <w:vAlign w:val="bottom"/>
          </w:tcPr>
          <w:p w:rsidR="00F94C3C" w:rsidRDefault="00C806BD">
            <w:pPr>
              <w:spacing w:line="228" w:lineRule="exact"/>
              <w:rPr>
                <w:sz w:val="20"/>
                <w:szCs w:val="20"/>
              </w:rPr>
            </w:pPr>
            <w:r>
              <w:rPr>
                <w:rFonts w:eastAsia="Times New Roman"/>
                <w:sz w:val="20"/>
                <w:szCs w:val="20"/>
              </w:rPr>
              <w:t>doi:10.17759/pse.2019240104</w:t>
            </w:r>
          </w:p>
        </w:tc>
        <w:tc>
          <w:tcPr>
            <w:tcW w:w="720" w:type="dxa"/>
            <w:tcBorders>
              <w:bottom w:val="single" w:sz="8" w:space="0" w:color="231F20"/>
              <w:right w:val="single" w:sz="8" w:space="0" w:color="231F20"/>
            </w:tcBorders>
            <w:vAlign w:val="bottom"/>
          </w:tcPr>
          <w:p w:rsidR="00F94C3C" w:rsidRDefault="00F94C3C">
            <w:pPr>
              <w:rPr>
                <w:sz w:val="19"/>
                <w:szCs w:val="19"/>
              </w:rPr>
            </w:pPr>
          </w:p>
        </w:tc>
        <w:tc>
          <w:tcPr>
            <w:tcW w:w="1140" w:type="dxa"/>
            <w:tcBorders>
              <w:bottom w:val="single" w:sz="8" w:space="0" w:color="231F20"/>
              <w:right w:val="single" w:sz="8" w:space="0" w:color="231F20"/>
            </w:tcBorders>
            <w:vAlign w:val="bottom"/>
          </w:tcPr>
          <w:p w:rsidR="00F94C3C" w:rsidRDefault="00F94C3C">
            <w:pPr>
              <w:rPr>
                <w:sz w:val="19"/>
                <w:szCs w:val="19"/>
              </w:rPr>
            </w:pPr>
          </w:p>
        </w:tc>
        <w:tc>
          <w:tcPr>
            <w:tcW w:w="620" w:type="dxa"/>
            <w:tcBorders>
              <w:bottom w:val="single" w:sz="8" w:space="0" w:color="231F20"/>
            </w:tcBorders>
            <w:vAlign w:val="bottom"/>
          </w:tcPr>
          <w:p w:rsidR="00F94C3C" w:rsidRDefault="00F94C3C">
            <w:pPr>
              <w:rPr>
                <w:sz w:val="19"/>
                <w:szCs w:val="19"/>
              </w:rPr>
            </w:pPr>
          </w:p>
        </w:tc>
        <w:tc>
          <w:tcPr>
            <w:tcW w:w="1220" w:type="dxa"/>
            <w:tcBorders>
              <w:bottom w:val="single" w:sz="8" w:space="0" w:color="231F20"/>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460" w:type="dxa"/>
            <w:tcBorders>
              <w:left w:val="single" w:sz="8" w:space="0" w:color="231F20"/>
              <w:right w:val="single" w:sz="8" w:space="0" w:color="231F20"/>
            </w:tcBorders>
            <w:vAlign w:val="bottom"/>
          </w:tcPr>
          <w:p w:rsidR="00F94C3C" w:rsidRDefault="00C806BD">
            <w:pPr>
              <w:spacing w:line="219" w:lineRule="exact"/>
              <w:ind w:right="240"/>
              <w:jc w:val="right"/>
              <w:rPr>
                <w:sz w:val="20"/>
                <w:szCs w:val="20"/>
              </w:rPr>
            </w:pPr>
            <w:r>
              <w:rPr>
                <w:rFonts w:eastAsia="Times New Roman"/>
                <w:w w:val="99"/>
                <w:sz w:val="20"/>
                <w:szCs w:val="20"/>
              </w:rPr>
              <w:t>3</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Опросник</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Антисоциальная</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Подрос</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Устойчивость - фактор</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Мешкова Н.В., Ениколопов</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2018</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w:t>
            </w:r>
          </w:p>
        </w:tc>
        <w:tc>
          <w:tcPr>
            <w:tcW w:w="1840" w:type="dxa"/>
            <w:gridSpan w:val="2"/>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1. Норма</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«Поведенческие</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креативность</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тки от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ной структуры опросника -</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С.Н., Митина О.В., Мешков И.</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особенности</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C806BD">
            <w:pPr>
              <w:rPr>
                <w:sz w:val="20"/>
                <w:szCs w:val="20"/>
              </w:rPr>
            </w:pPr>
            <w:r>
              <w:rPr>
                <w:rFonts w:eastAsia="Times New Roman"/>
                <w:w w:val="96"/>
                <w:sz w:val="20"/>
                <w:szCs w:val="20"/>
              </w:rPr>
              <w:t>14 лет и</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подтверждена на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А. Адаптация опросника</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620" w:type="dxa"/>
            <w:vAlign w:val="bottom"/>
          </w:tcPr>
          <w:p w:rsidR="00F94C3C" w:rsidRDefault="00C806BD">
            <w:pPr>
              <w:rPr>
                <w:sz w:val="20"/>
                <w:szCs w:val="20"/>
              </w:rPr>
            </w:pPr>
            <w:r>
              <w:rPr>
                <w:rFonts w:eastAsia="Times New Roman"/>
                <w:sz w:val="20"/>
                <w:szCs w:val="20"/>
              </w:rPr>
              <w:t>дети</w:t>
            </w:r>
          </w:p>
        </w:tc>
        <w:tc>
          <w:tcPr>
            <w:tcW w:w="122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антисоциальной</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C806BD">
            <w:pPr>
              <w:rPr>
                <w:sz w:val="20"/>
                <w:szCs w:val="20"/>
              </w:rPr>
            </w:pPr>
            <w:r>
              <w:rPr>
                <w:rFonts w:eastAsia="Times New Roman"/>
                <w:w w:val="94"/>
                <w:sz w:val="20"/>
                <w:szCs w:val="20"/>
              </w:rPr>
              <w:t>взрослы</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разных выборках испытуемых,</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«Поведенческие особенности</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и подростки с</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креативности»</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е</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проведена оценка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антисоциальной креативности»</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нормативным</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w w:val="98"/>
                <w:sz w:val="20"/>
                <w:szCs w:val="20"/>
              </w:rPr>
              <w:t>(Русскоязычная версия</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конструктной валидности 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 Психологическая наука и</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опросника The</w:t>
            </w: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ретестовой надежности.</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образование. 2018.</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gridSpan w:val="2"/>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Malevolent Creativity</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Анализируются различия с</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Том 23. № 6. С.</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2 Подростки с</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Behavior Scale,</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оригинальной версией</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25–40. doi:10.17759/</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ненормативными</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разработанного под</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опросника. Выборка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pse.2018230603</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кризисами</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руководством М.</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стандартизации: осужденные</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Ранко (с разрешения</w:t>
            </w: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за корыстные, агрессивно-</w:t>
            </w:r>
          </w:p>
        </w:tc>
        <w:tc>
          <w:tcPr>
            <w:tcW w:w="2820" w:type="dxa"/>
            <w:tcBorders>
              <w:right w:val="single" w:sz="8" w:space="0" w:color="231F20"/>
            </w:tcBorders>
            <w:vAlign w:val="bottom"/>
          </w:tcPr>
          <w:p w:rsidR="00F94C3C" w:rsidRDefault="00F94C3C">
            <w:pPr>
              <w:rPr>
                <w:sz w:val="19"/>
                <w:szCs w:val="19"/>
              </w:rPr>
            </w:pP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620" w:type="dxa"/>
            <w:vAlign w:val="bottom"/>
          </w:tcPr>
          <w:p w:rsidR="00F94C3C" w:rsidRDefault="00C806BD">
            <w:pPr>
              <w:spacing w:line="228" w:lineRule="exact"/>
              <w:rPr>
                <w:sz w:val="20"/>
                <w:szCs w:val="20"/>
              </w:rPr>
            </w:pPr>
            <w:r>
              <w:rPr>
                <w:rFonts w:eastAsia="Times New Roman"/>
                <w:sz w:val="20"/>
                <w:szCs w:val="20"/>
              </w:rPr>
              <w:t>3</w:t>
            </w:r>
          </w:p>
        </w:tc>
        <w:tc>
          <w:tcPr>
            <w:tcW w:w="122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авторов оригинальной</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корыстные и агрессивно-</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Несовершеннолетни</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версии)</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насильственные преступления;</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е обучающиеся,</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сотрудники силовых ведомств,</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признанные</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футбольные болельщики;</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подозреваемыми,</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w w:val="99"/>
                <w:sz w:val="20"/>
                <w:szCs w:val="20"/>
              </w:rPr>
              <w:t>обучающиеся образовательных</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обвиняемы ми или</w:t>
            </w:r>
          </w:p>
        </w:tc>
        <w:tc>
          <w:tcPr>
            <w:tcW w:w="0" w:type="dxa"/>
            <w:vAlign w:val="bottom"/>
          </w:tcPr>
          <w:p w:rsidR="00F94C3C" w:rsidRDefault="00F94C3C">
            <w:pPr>
              <w:rPr>
                <w:sz w:val="1"/>
                <w:szCs w:val="1"/>
              </w:rPr>
            </w:pPr>
          </w:p>
        </w:tc>
      </w:tr>
      <w:tr w:rsidR="00F94C3C">
        <w:trPr>
          <w:trHeight w:val="228"/>
        </w:trPr>
        <w:tc>
          <w:tcPr>
            <w:tcW w:w="460" w:type="dxa"/>
            <w:tcBorders>
              <w:left w:val="single" w:sz="8" w:space="0" w:color="231F20"/>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учреждений разного профиля</w:t>
            </w:r>
          </w:p>
        </w:tc>
        <w:tc>
          <w:tcPr>
            <w:tcW w:w="2820" w:type="dxa"/>
            <w:tcBorders>
              <w:right w:val="single" w:sz="8" w:space="0" w:color="231F20"/>
            </w:tcBorders>
            <w:vAlign w:val="bottom"/>
          </w:tcPr>
          <w:p w:rsidR="00F94C3C" w:rsidRDefault="00F94C3C">
            <w:pPr>
              <w:rPr>
                <w:sz w:val="19"/>
                <w:szCs w:val="19"/>
              </w:rPr>
            </w:pP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gridSpan w:val="2"/>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подсудимыми по</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г..Москвы</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уголовному делу.</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620" w:type="dxa"/>
            <w:vAlign w:val="bottom"/>
          </w:tcPr>
          <w:p w:rsidR="00F94C3C" w:rsidRDefault="00C806BD">
            <w:pPr>
              <w:rPr>
                <w:sz w:val="20"/>
                <w:szCs w:val="20"/>
              </w:rPr>
            </w:pPr>
            <w:r>
              <w:rPr>
                <w:rFonts w:eastAsia="Times New Roman"/>
                <w:sz w:val="20"/>
                <w:szCs w:val="20"/>
              </w:rPr>
              <w:t>4.</w:t>
            </w:r>
          </w:p>
        </w:tc>
        <w:tc>
          <w:tcPr>
            <w:tcW w:w="1220" w:type="dxa"/>
            <w:tcBorders>
              <w:right w:val="single" w:sz="8" w:space="0" w:color="231F20"/>
            </w:tcBorders>
            <w:vAlign w:val="bottom"/>
          </w:tcPr>
          <w:p w:rsidR="00F94C3C" w:rsidRDefault="00C806BD">
            <w:pPr>
              <w:ind w:left="80"/>
              <w:rPr>
                <w:sz w:val="20"/>
                <w:szCs w:val="20"/>
              </w:rPr>
            </w:pPr>
            <w:r>
              <w:rPr>
                <w:rFonts w:eastAsia="Times New Roman"/>
                <w:sz w:val="20"/>
                <w:szCs w:val="20"/>
              </w:rPr>
              <w:t>Дети с</w:t>
            </w: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отклонениями</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8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F94C3C">
            <w:pPr>
              <w:rPr>
                <w:sz w:val="20"/>
                <w:szCs w:val="20"/>
              </w:rPr>
            </w:pP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720" w:type="dxa"/>
            <w:tcBorders>
              <w:bottom w:val="single" w:sz="8" w:space="0" w:color="231F20"/>
              <w:right w:val="single" w:sz="8" w:space="0" w:color="231F20"/>
            </w:tcBorders>
            <w:vAlign w:val="bottom"/>
          </w:tcPr>
          <w:p w:rsidR="00F94C3C" w:rsidRDefault="00F94C3C">
            <w:pPr>
              <w:rPr>
                <w:sz w:val="20"/>
                <w:szCs w:val="20"/>
              </w:rPr>
            </w:pPr>
          </w:p>
        </w:tc>
        <w:tc>
          <w:tcPr>
            <w:tcW w:w="1140" w:type="dxa"/>
            <w:tcBorders>
              <w:bottom w:val="single" w:sz="8" w:space="0" w:color="231F20"/>
              <w:right w:val="single" w:sz="8" w:space="0" w:color="231F20"/>
            </w:tcBorders>
            <w:vAlign w:val="bottom"/>
          </w:tcPr>
          <w:p w:rsidR="00F94C3C" w:rsidRDefault="00F94C3C">
            <w:pPr>
              <w:rPr>
                <w:sz w:val="20"/>
                <w:szCs w:val="20"/>
              </w:rPr>
            </w:pPr>
          </w:p>
        </w:tc>
        <w:tc>
          <w:tcPr>
            <w:tcW w:w="1840" w:type="dxa"/>
            <w:gridSpan w:val="2"/>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 поведении</w:t>
            </w:r>
          </w:p>
        </w:tc>
        <w:tc>
          <w:tcPr>
            <w:tcW w:w="0" w:type="dxa"/>
            <w:vAlign w:val="bottom"/>
          </w:tcPr>
          <w:p w:rsidR="00F94C3C" w:rsidRDefault="00F94C3C">
            <w:pPr>
              <w:rPr>
                <w:sz w:val="1"/>
                <w:szCs w:val="1"/>
              </w:rPr>
            </w:pPr>
          </w:p>
        </w:tc>
      </w:tr>
      <w:tr w:rsidR="00F94C3C">
        <w:trPr>
          <w:trHeight w:val="220"/>
        </w:trPr>
        <w:tc>
          <w:tcPr>
            <w:tcW w:w="460" w:type="dxa"/>
            <w:tcBorders>
              <w:left w:val="single" w:sz="8" w:space="0" w:color="231F20"/>
              <w:right w:val="single" w:sz="8" w:space="0" w:color="231F20"/>
            </w:tcBorders>
            <w:vAlign w:val="bottom"/>
          </w:tcPr>
          <w:p w:rsidR="00F94C3C" w:rsidRDefault="00C806BD">
            <w:pPr>
              <w:spacing w:line="220" w:lineRule="exact"/>
              <w:ind w:right="240"/>
              <w:jc w:val="right"/>
              <w:rPr>
                <w:sz w:val="20"/>
                <w:szCs w:val="20"/>
              </w:rPr>
            </w:pPr>
            <w:r>
              <w:rPr>
                <w:rFonts w:eastAsia="Times New Roman"/>
                <w:w w:val="99"/>
                <w:sz w:val="20"/>
                <w:szCs w:val="20"/>
              </w:rPr>
              <w:t>4</w:t>
            </w:r>
          </w:p>
        </w:tc>
        <w:tc>
          <w:tcPr>
            <w:tcW w:w="198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Поливанова Н. И.,</w:t>
            </w:r>
          </w:p>
        </w:tc>
        <w:tc>
          <w:tcPr>
            <w:tcW w:w="228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Диагностическая</w:t>
            </w:r>
          </w:p>
        </w:tc>
        <w:tc>
          <w:tcPr>
            <w:tcW w:w="70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Началь</w:t>
            </w:r>
          </w:p>
        </w:tc>
        <w:tc>
          <w:tcPr>
            <w:tcW w:w="270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Установлены</w:t>
            </w:r>
          </w:p>
        </w:tc>
        <w:tc>
          <w:tcPr>
            <w:tcW w:w="282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Поливанова Н. И., Ривина И.В.,</w:t>
            </w:r>
          </w:p>
        </w:tc>
        <w:tc>
          <w:tcPr>
            <w:tcW w:w="72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2013</w:t>
            </w:r>
          </w:p>
        </w:tc>
        <w:tc>
          <w:tcPr>
            <w:tcW w:w="114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Условно</w:t>
            </w:r>
          </w:p>
        </w:tc>
        <w:tc>
          <w:tcPr>
            <w:tcW w:w="620" w:type="dxa"/>
            <w:vAlign w:val="bottom"/>
          </w:tcPr>
          <w:p w:rsidR="00F94C3C" w:rsidRDefault="00C806BD">
            <w:pPr>
              <w:spacing w:line="220" w:lineRule="exact"/>
              <w:rPr>
                <w:sz w:val="20"/>
                <w:szCs w:val="20"/>
              </w:rPr>
            </w:pPr>
            <w:r>
              <w:rPr>
                <w:rFonts w:eastAsia="Times New Roman"/>
                <w:sz w:val="20"/>
                <w:szCs w:val="20"/>
              </w:rPr>
              <w:t>Норма</w:t>
            </w:r>
          </w:p>
        </w:tc>
        <w:tc>
          <w:tcPr>
            <w:tcW w:w="122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left w:val="single" w:sz="8" w:space="0" w:color="231F20"/>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Ривина И. В.,</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методика оценки</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ная</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дифференцирующие</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Улановская И.М. Выявление</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рекомендуе</w:t>
            </w:r>
          </w:p>
        </w:tc>
        <w:tc>
          <w:tcPr>
            <w:tcW w:w="1840" w:type="dxa"/>
            <w:gridSpan w:val="2"/>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1"/>
        </w:trPr>
        <w:tc>
          <w:tcPr>
            <w:tcW w:w="460" w:type="dxa"/>
            <w:tcBorders>
              <w:left w:val="single" w:sz="8" w:space="0" w:color="231F20"/>
              <w:bottom w:val="single" w:sz="8" w:space="0" w:color="auto"/>
              <w:right w:val="single" w:sz="8" w:space="0" w:color="231F20"/>
            </w:tcBorders>
            <w:vAlign w:val="bottom"/>
          </w:tcPr>
          <w:p w:rsidR="00F94C3C" w:rsidRDefault="00F94C3C">
            <w:pPr>
              <w:rPr>
                <w:sz w:val="20"/>
                <w:szCs w:val="20"/>
              </w:rPr>
            </w:pPr>
          </w:p>
        </w:tc>
        <w:tc>
          <w:tcPr>
            <w:tcW w:w="1980" w:type="dxa"/>
            <w:tcBorders>
              <w:bottom w:val="single" w:sz="8" w:space="0" w:color="auto"/>
              <w:right w:val="single" w:sz="8" w:space="0" w:color="231F20"/>
            </w:tcBorders>
            <w:vAlign w:val="bottom"/>
          </w:tcPr>
          <w:p w:rsidR="00F94C3C" w:rsidRDefault="00C806BD">
            <w:pPr>
              <w:spacing w:line="228" w:lineRule="exact"/>
              <w:rPr>
                <w:sz w:val="20"/>
                <w:szCs w:val="20"/>
              </w:rPr>
            </w:pPr>
            <w:r>
              <w:rPr>
                <w:rFonts w:eastAsia="Times New Roman"/>
                <w:sz w:val="20"/>
                <w:szCs w:val="20"/>
              </w:rPr>
              <w:t>Улановская И.</w:t>
            </w:r>
          </w:p>
        </w:tc>
        <w:tc>
          <w:tcPr>
            <w:tcW w:w="2280" w:type="dxa"/>
            <w:tcBorders>
              <w:bottom w:val="single" w:sz="8" w:space="0" w:color="auto"/>
              <w:right w:val="single" w:sz="8" w:space="0" w:color="231F20"/>
            </w:tcBorders>
            <w:vAlign w:val="bottom"/>
          </w:tcPr>
          <w:p w:rsidR="00F94C3C" w:rsidRDefault="00C806BD">
            <w:pPr>
              <w:spacing w:line="228" w:lineRule="exact"/>
              <w:rPr>
                <w:sz w:val="20"/>
                <w:szCs w:val="20"/>
              </w:rPr>
            </w:pPr>
            <w:r>
              <w:rPr>
                <w:rFonts w:eastAsia="Times New Roman"/>
                <w:sz w:val="20"/>
                <w:szCs w:val="20"/>
              </w:rPr>
              <w:t>успешности групповой</w:t>
            </w:r>
          </w:p>
        </w:tc>
        <w:tc>
          <w:tcPr>
            <w:tcW w:w="700" w:type="dxa"/>
            <w:tcBorders>
              <w:bottom w:val="single" w:sz="8" w:space="0" w:color="auto"/>
              <w:right w:val="single" w:sz="8" w:space="0" w:color="231F20"/>
            </w:tcBorders>
            <w:vAlign w:val="bottom"/>
          </w:tcPr>
          <w:p w:rsidR="00F94C3C" w:rsidRDefault="00C806BD">
            <w:pPr>
              <w:spacing w:line="228" w:lineRule="exact"/>
              <w:rPr>
                <w:sz w:val="20"/>
                <w:szCs w:val="20"/>
              </w:rPr>
            </w:pPr>
            <w:r>
              <w:rPr>
                <w:rFonts w:eastAsia="Times New Roman"/>
                <w:sz w:val="20"/>
                <w:szCs w:val="20"/>
              </w:rPr>
              <w:t>школа</w:t>
            </w:r>
          </w:p>
        </w:tc>
        <w:tc>
          <w:tcPr>
            <w:tcW w:w="2700" w:type="dxa"/>
            <w:tcBorders>
              <w:bottom w:val="single" w:sz="8" w:space="0" w:color="auto"/>
              <w:right w:val="single" w:sz="8" w:space="0" w:color="231F20"/>
            </w:tcBorders>
            <w:vAlign w:val="bottom"/>
          </w:tcPr>
          <w:p w:rsidR="00F94C3C" w:rsidRDefault="00C806BD">
            <w:pPr>
              <w:spacing w:line="228" w:lineRule="exact"/>
              <w:rPr>
                <w:sz w:val="20"/>
                <w:szCs w:val="20"/>
              </w:rPr>
            </w:pPr>
            <w:r>
              <w:rPr>
                <w:rFonts w:eastAsia="Times New Roman"/>
                <w:sz w:val="20"/>
                <w:szCs w:val="20"/>
              </w:rPr>
              <w:t>возможности</w:t>
            </w:r>
          </w:p>
        </w:tc>
        <w:tc>
          <w:tcPr>
            <w:tcW w:w="2820" w:type="dxa"/>
            <w:tcBorders>
              <w:bottom w:val="single" w:sz="8" w:space="0" w:color="auto"/>
              <w:right w:val="single" w:sz="8" w:space="0" w:color="231F20"/>
            </w:tcBorders>
            <w:vAlign w:val="bottom"/>
          </w:tcPr>
          <w:p w:rsidR="00F94C3C" w:rsidRDefault="00C806BD">
            <w:pPr>
              <w:spacing w:line="228" w:lineRule="exact"/>
              <w:rPr>
                <w:sz w:val="20"/>
                <w:szCs w:val="20"/>
              </w:rPr>
            </w:pPr>
            <w:r>
              <w:rPr>
                <w:rFonts w:eastAsia="Times New Roman"/>
                <w:w w:val="99"/>
                <w:sz w:val="20"/>
                <w:szCs w:val="20"/>
              </w:rPr>
              <w:t>умения обучающихся начальной</w:t>
            </w:r>
          </w:p>
        </w:tc>
        <w:tc>
          <w:tcPr>
            <w:tcW w:w="720" w:type="dxa"/>
            <w:tcBorders>
              <w:bottom w:val="single" w:sz="8" w:space="0" w:color="auto"/>
              <w:right w:val="single" w:sz="8" w:space="0" w:color="231F20"/>
            </w:tcBorders>
            <w:vAlign w:val="bottom"/>
          </w:tcPr>
          <w:p w:rsidR="00F94C3C" w:rsidRDefault="00F94C3C">
            <w:pPr>
              <w:rPr>
                <w:sz w:val="20"/>
                <w:szCs w:val="20"/>
              </w:rPr>
            </w:pPr>
          </w:p>
        </w:tc>
        <w:tc>
          <w:tcPr>
            <w:tcW w:w="1140" w:type="dxa"/>
            <w:tcBorders>
              <w:bottom w:val="single" w:sz="8" w:space="0" w:color="auto"/>
              <w:right w:val="single" w:sz="8" w:space="0" w:color="231F20"/>
            </w:tcBorders>
            <w:vAlign w:val="bottom"/>
          </w:tcPr>
          <w:p w:rsidR="00F94C3C" w:rsidRDefault="00C806BD">
            <w:pPr>
              <w:spacing w:line="228" w:lineRule="exact"/>
              <w:rPr>
                <w:sz w:val="20"/>
                <w:szCs w:val="20"/>
              </w:rPr>
            </w:pPr>
            <w:r>
              <w:rPr>
                <w:rFonts w:eastAsia="Times New Roman"/>
                <w:sz w:val="20"/>
                <w:szCs w:val="20"/>
              </w:rPr>
              <w:t>мая</w:t>
            </w:r>
          </w:p>
        </w:tc>
        <w:tc>
          <w:tcPr>
            <w:tcW w:w="1840" w:type="dxa"/>
            <w:gridSpan w:val="2"/>
            <w:tcBorders>
              <w:bottom w:val="single" w:sz="8" w:space="0" w:color="auto"/>
              <w:right w:val="single" w:sz="8" w:space="0" w:color="231F20"/>
            </w:tcBorders>
            <w:vAlign w:val="bottom"/>
          </w:tcPr>
          <w:p w:rsidR="00F94C3C" w:rsidRDefault="00C806BD">
            <w:pPr>
              <w:spacing w:line="228" w:lineRule="exact"/>
              <w:rPr>
                <w:sz w:val="20"/>
                <w:szCs w:val="20"/>
              </w:rPr>
            </w:pPr>
            <w:r>
              <w:rPr>
                <w:rFonts w:eastAsia="Times New Roman"/>
                <w:sz w:val="20"/>
                <w:szCs w:val="20"/>
              </w:rPr>
              <w:t>Дети и подростки</w:t>
            </w: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24608" behindDoc="1" locked="0" layoutInCell="0" allowOverlap="1">
                <wp:simplePos x="0" y="0"/>
                <wp:positionH relativeFrom="column">
                  <wp:posOffset>9276080</wp:posOffset>
                </wp:positionH>
                <wp:positionV relativeFrom="paragraph">
                  <wp:posOffset>-8890</wp:posOffset>
                </wp:positionV>
                <wp:extent cx="12700" cy="12065"/>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id="Shape 26" o:spid="_x0000_s1051" style="position:absolute;margin-left:730.4pt;margin-top:-0.6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p>
    <w:p w:rsidR="00F94C3C" w:rsidRDefault="00F94C3C">
      <w:pPr>
        <w:sectPr w:rsidR="00F94C3C">
          <w:pgSz w:w="16840" w:h="11911" w:orient="landscape"/>
          <w:pgMar w:top="1113" w:right="961" w:bottom="674"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80"/>
        <w:gridCol w:w="1960"/>
        <w:gridCol w:w="2280"/>
        <w:gridCol w:w="740"/>
        <w:gridCol w:w="2680"/>
        <w:gridCol w:w="2800"/>
        <w:gridCol w:w="480"/>
        <w:gridCol w:w="240"/>
        <w:gridCol w:w="1140"/>
        <w:gridCol w:w="1840"/>
        <w:gridCol w:w="30"/>
      </w:tblGrid>
      <w:tr w:rsidR="00F94C3C">
        <w:trPr>
          <w:trHeight w:val="658"/>
        </w:trPr>
        <w:tc>
          <w:tcPr>
            <w:tcW w:w="48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6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vMerge w:val="restart"/>
            <w:tcBorders>
              <w:top w:val="single" w:sz="8" w:space="0" w:color="231F20"/>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40" w:type="dxa"/>
            <w:tcBorders>
              <w:top w:val="single" w:sz="8" w:space="0" w:color="231F20"/>
              <w:right w:val="single" w:sz="8" w:space="0" w:color="231F20"/>
            </w:tcBorders>
            <w:textDirection w:val="btLr"/>
            <w:vAlign w:val="bottom"/>
          </w:tcPr>
          <w:p w:rsidR="00F94C3C" w:rsidRDefault="00C806BD">
            <w:pPr>
              <w:ind w:left="565"/>
              <w:rPr>
                <w:sz w:val="20"/>
                <w:szCs w:val="20"/>
              </w:rPr>
            </w:pPr>
            <w:r>
              <w:rPr>
                <w:rFonts w:eastAsia="Times New Roman"/>
                <w:b/>
                <w:bCs/>
                <w:w w:val="76"/>
                <w:sz w:val="10"/>
                <w:szCs w:val="10"/>
              </w:rPr>
              <w:t>Возрастнаягруппа</w:t>
            </w:r>
          </w:p>
        </w:tc>
        <w:tc>
          <w:tcPr>
            <w:tcW w:w="268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w w:val="99"/>
                <w:sz w:val="20"/>
                <w:szCs w:val="20"/>
              </w:rPr>
              <w:t>Параметры стандартизации,</w:t>
            </w:r>
          </w:p>
        </w:tc>
        <w:tc>
          <w:tcPr>
            <w:tcW w:w="2800" w:type="dxa"/>
            <w:vMerge w:val="restart"/>
            <w:tcBorders>
              <w:top w:val="single" w:sz="8" w:space="0" w:color="231F20"/>
              <w:right w:val="single" w:sz="8" w:space="0" w:color="231F20"/>
            </w:tcBorders>
            <w:vAlign w:val="bottom"/>
          </w:tcPr>
          <w:p w:rsidR="00F94C3C" w:rsidRDefault="00C806BD">
            <w:pPr>
              <w:ind w:left="920"/>
              <w:rPr>
                <w:sz w:val="20"/>
                <w:szCs w:val="20"/>
              </w:rPr>
            </w:pPr>
            <w:r>
              <w:rPr>
                <w:rFonts w:eastAsia="Times New Roman"/>
                <w:b/>
                <w:bCs/>
                <w:sz w:val="20"/>
                <w:szCs w:val="20"/>
              </w:rPr>
              <w:t>Источник</w:t>
            </w:r>
          </w:p>
        </w:tc>
        <w:tc>
          <w:tcPr>
            <w:tcW w:w="480" w:type="dxa"/>
            <w:tcBorders>
              <w:top w:val="single" w:sz="8" w:space="0" w:color="231F20"/>
            </w:tcBorders>
            <w:textDirection w:val="btLr"/>
            <w:vAlign w:val="bottom"/>
          </w:tcPr>
          <w:p w:rsidR="00F94C3C" w:rsidRDefault="00C806BD">
            <w:pPr>
              <w:ind w:left="351"/>
              <w:rPr>
                <w:sz w:val="20"/>
                <w:szCs w:val="20"/>
              </w:rPr>
            </w:pPr>
            <w:r>
              <w:rPr>
                <w:rFonts w:eastAsia="Times New Roman"/>
                <w:b/>
                <w:bCs/>
                <w:w w:val="74"/>
                <w:sz w:val="10"/>
                <w:szCs w:val="10"/>
              </w:rPr>
              <w:t>Год,компьютерная</w:t>
            </w:r>
          </w:p>
        </w:tc>
        <w:tc>
          <w:tcPr>
            <w:tcW w:w="240" w:type="dxa"/>
            <w:tcBorders>
              <w:top w:val="single" w:sz="8" w:space="0" w:color="231F20"/>
              <w:right w:val="single" w:sz="8" w:space="0" w:color="231F20"/>
            </w:tcBorders>
            <w:textDirection w:val="btLr"/>
            <w:vAlign w:val="bottom"/>
          </w:tcPr>
          <w:p w:rsidR="00F94C3C" w:rsidRDefault="00C806BD">
            <w:pPr>
              <w:spacing w:line="225" w:lineRule="auto"/>
              <w:ind w:left="4"/>
              <w:rPr>
                <w:sz w:val="20"/>
                <w:szCs w:val="20"/>
              </w:rPr>
            </w:pPr>
            <w:r>
              <w:rPr>
                <w:rFonts w:eastAsia="Times New Roman"/>
                <w:b/>
                <w:bCs/>
                <w:w w:val="99"/>
                <w:sz w:val="20"/>
                <w:szCs w:val="20"/>
              </w:rPr>
              <w:t>версия</w:t>
            </w:r>
          </w:p>
        </w:tc>
        <w:tc>
          <w:tcPr>
            <w:tcW w:w="1140" w:type="dxa"/>
            <w:tcBorders>
              <w:top w:val="single" w:sz="8" w:space="0" w:color="231F20"/>
              <w:right w:val="single" w:sz="8" w:space="0" w:color="231F20"/>
            </w:tcBorders>
            <w:textDirection w:val="btLr"/>
            <w:vAlign w:val="bottom"/>
          </w:tcPr>
          <w:p w:rsidR="00F94C3C" w:rsidRDefault="00C806BD">
            <w:pPr>
              <w:ind w:left="857"/>
              <w:rPr>
                <w:sz w:val="20"/>
                <w:szCs w:val="20"/>
              </w:rPr>
            </w:pPr>
            <w:r>
              <w:rPr>
                <w:rFonts w:eastAsia="Times New Roman"/>
                <w:b/>
                <w:bCs/>
                <w:w w:val="70"/>
                <w:sz w:val="6"/>
                <w:szCs w:val="6"/>
              </w:rPr>
              <w:t>Статус:основная/рекомендуемая/</w:t>
            </w:r>
          </w:p>
        </w:tc>
        <w:tc>
          <w:tcPr>
            <w:tcW w:w="184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42"/>
        </w:trPr>
        <w:tc>
          <w:tcPr>
            <w:tcW w:w="480" w:type="dxa"/>
            <w:tcBorders>
              <w:left w:val="single" w:sz="8" w:space="0" w:color="231F20"/>
              <w:right w:val="single" w:sz="8" w:space="0" w:color="231F20"/>
            </w:tcBorders>
            <w:vAlign w:val="bottom"/>
          </w:tcPr>
          <w:p w:rsidR="00F94C3C" w:rsidRDefault="00F94C3C">
            <w:pPr>
              <w:rPr>
                <w:sz w:val="3"/>
                <w:szCs w:val="3"/>
              </w:rPr>
            </w:pPr>
          </w:p>
        </w:tc>
        <w:tc>
          <w:tcPr>
            <w:tcW w:w="1960" w:type="dxa"/>
            <w:vMerge/>
            <w:tcBorders>
              <w:right w:val="single" w:sz="8" w:space="0" w:color="231F20"/>
            </w:tcBorders>
            <w:vAlign w:val="bottom"/>
          </w:tcPr>
          <w:p w:rsidR="00F94C3C" w:rsidRDefault="00F94C3C">
            <w:pPr>
              <w:rPr>
                <w:sz w:val="3"/>
                <w:szCs w:val="3"/>
              </w:rPr>
            </w:pPr>
          </w:p>
        </w:tc>
        <w:tc>
          <w:tcPr>
            <w:tcW w:w="2280" w:type="dxa"/>
            <w:vMerge/>
            <w:tcBorders>
              <w:right w:val="single" w:sz="8" w:space="0" w:color="231F20"/>
            </w:tcBorders>
            <w:vAlign w:val="bottom"/>
          </w:tcPr>
          <w:p w:rsidR="00F94C3C" w:rsidRDefault="00F94C3C">
            <w:pPr>
              <w:rPr>
                <w:sz w:val="3"/>
                <w:szCs w:val="3"/>
              </w:rPr>
            </w:pPr>
          </w:p>
        </w:tc>
        <w:tc>
          <w:tcPr>
            <w:tcW w:w="740" w:type="dxa"/>
            <w:tcBorders>
              <w:right w:val="single" w:sz="8" w:space="0" w:color="231F20"/>
            </w:tcBorders>
            <w:vAlign w:val="bottom"/>
          </w:tcPr>
          <w:p w:rsidR="00F94C3C" w:rsidRDefault="00F94C3C">
            <w:pPr>
              <w:rPr>
                <w:sz w:val="3"/>
                <w:szCs w:val="3"/>
              </w:rPr>
            </w:pPr>
          </w:p>
        </w:tc>
        <w:tc>
          <w:tcPr>
            <w:tcW w:w="2680" w:type="dxa"/>
            <w:vMerge/>
            <w:tcBorders>
              <w:right w:val="single" w:sz="8" w:space="0" w:color="231F20"/>
            </w:tcBorders>
            <w:vAlign w:val="bottom"/>
          </w:tcPr>
          <w:p w:rsidR="00F94C3C" w:rsidRDefault="00F94C3C">
            <w:pPr>
              <w:rPr>
                <w:sz w:val="3"/>
                <w:szCs w:val="3"/>
              </w:rPr>
            </w:pPr>
          </w:p>
        </w:tc>
        <w:tc>
          <w:tcPr>
            <w:tcW w:w="2800" w:type="dxa"/>
            <w:vMerge/>
            <w:tcBorders>
              <w:right w:val="single" w:sz="8" w:space="0" w:color="231F20"/>
            </w:tcBorders>
            <w:vAlign w:val="bottom"/>
          </w:tcPr>
          <w:p w:rsidR="00F94C3C" w:rsidRDefault="00F94C3C">
            <w:pPr>
              <w:rPr>
                <w:sz w:val="3"/>
                <w:szCs w:val="3"/>
              </w:rPr>
            </w:pPr>
          </w:p>
        </w:tc>
        <w:tc>
          <w:tcPr>
            <w:tcW w:w="480" w:type="dxa"/>
            <w:vAlign w:val="bottom"/>
          </w:tcPr>
          <w:p w:rsidR="00F94C3C" w:rsidRDefault="00F94C3C">
            <w:pPr>
              <w:rPr>
                <w:sz w:val="3"/>
                <w:szCs w:val="3"/>
              </w:rPr>
            </w:pPr>
          </w:p>
        </w:tc>
        <w:tc>
          <w:tcPr>
            <w:tcW w:w="240" w:type="dxa"/>
            <w:tcBorders>
              <w:right w:val="single" w:sz="8" w:space="0" w:color="231F20"/>
            </w:tcBorders>
            <w:vAlign w:val="bottom"/>
          </w:tcPr>
          <w:p w:rsidR="00F94C3C" w:rsidRDefault="00F94C3C">
            <w:pPr>
              <w:rPr>
                <w:sz w:val="3"/>
                <w:szCs w:val="3"/>
              </w:rPr>
            </w:pPr>
          </w:p>
        </w:tc>
        <w:tc>
          <w:tcPr>
            <w:tcW w:w="1140" w:type="dxa"/>
            <w:tcBorders>
              <w:right w:val="single" w:sz="8" w:space="0" w:color="231F20"/>
            </w:tcBorders>
            <w:vAlign w:val="bottom"/>
          </w:tcPr>
          <w:p w:rsidR="00F94C3C" w:rsidRDefault="00F94C3C">
            <w:pPr>
              <w:rPr>
                <w:sz w:val="3"/>
                <w:szCs w:val="3"/>
              </w:rPr>
            </w:pPr>
          </w:p>
        </w:tc>
        <w:tc>
          <w:tcPr>
            <w:tcW w:w="1840" w:type="dxa"/>
            <w:tcBorders>
              <w:right w:val="single" w:sz="8" w:space="0" w:color="231F20"/>
            </w:tcBorders>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6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4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0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4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80" w:type="dxa"/>
            <w:tcBorders>
              <w:left w:val="single" w:sz="8" w:space="0" w:color="231F20"/>
              <w:bottom w:val="single" w:sz="8" w:space="0" w:color="231F20"/>
              <w:right w:val="single" w:sz="8" w:space="0" w:color="231F20"/>
            </w:tcBorders>
            <w:vAlign w:val="bottom"/>
          </w:tcPr>
          <w:p w:rsidR="00F94C3C" w:rsidRDefault="00F94C3C">
            <w:pPr>
              <w:rPr>
                <w:sz w:val="24"/>
                <w:szCs w:val="24"/>
              </w:rPr>
            </w:pPr>
          </w:p>
        </w:tc>
        <w:tc>
          <w:tcPr>
            <w:tcW w:w="1960" w:type="dxa"/>
            <w:tcBorders>
              <w:bottom w:val="single" w:sz="8" w:space="0" w:color="231F20"/>
              <w:right w:val="single" w:sz="8" w:space="0" w:color="231F20"/>
            </w:tcBorders>
            <w:vAlign w:val="bottom"/>
          </w:tcPr>
          <w:p w:rsidR="00F94C3C" w:rsidRDefault="00F94C3C">
            <w:pPr>
              <w:rPr>
                <w:sz w:val="24"/>
                <w:szCs w:val="24"/>
              </w:rPr>
            </w:pPr>
          </w:p>
        </w:tc>
        <w:tc>
          <w:tcPr>
            <w:tcW w:w="2280" w:type="dxa"/>
            <w:tcBorders>
              <w:bottom w:val="single" w:sz="8" w:space="0" w:color="231F20"/>
              <w:right w:val="single" w:sz="8" w:space="0" w:color="231F20"/>
            </w:tcBorders>
            <w:vAlign w:val="bottom"/>
          </w:tcPr>
          <w:p w:rsidR="00F94C3C" w:rsidRDefault="00F94C3C">
            <w:pPr>
              <w:rPr>
                <w:sz w:val="24"/>
                <w:szCs w:val="24"/>
              </w:rPr>
            </w:pPr>
          </w:p>
        </w:tc>
        <w:tc>
          <w:tcPr>
            <w:tcW w:w="740" w:type="dxa"/>
            <w:tcBorders>
              <w:bottom w:val="single" w:sz="8" w:space="0" w:color="231F20"/>
              <w:right w:val="single" w:sz="8" w:space="0" w:color="231F20"/>
            </w:tcBorders>
            <w:vAlign w:val="bottom"/>
          </w:tcPr>
          <w:p w:rsidR="00F94C3C" w:rsidRDefault="00F94C3C">
            <w:pPr>
              <w:rPr>
                <w:sz w:val="24"/>
                <w:szCs w:val="24"/>
              </w:rPr>
            </w:pPr>
          </w:p>
        </w:tc>
        <w:tc>
          <w:tcPr>
            <w:tcW w:w="2680" w:type="dxa"/>
            <w:tcBorders>
              <w:bottom w:val="single" w:sz="8" w:space="0" w:color="231F20"/>
              <w:right w:val="single" w:sz="8" w:space="0" w:color="231F20"/>
            </w:tcBorders>
            <w:vAlign w:val="bottom"/>
          </w:tcPr>
          <w:p w:rsidR="00F94C3C" w:rsidRDefault="00F94C3C">
            <w:pPr>
              <w:rPr>
                <w:sz w:val="24"/>
                <w:szCs w:val="24"/>
              </w:rPr>
            </w:pPr>
          </w:p>
        </w:tc>
        <w:tc>
          <w:tcPr>
            <w:tcW w:w="2800" w:type="dxa"/>
            <w:tcBorders>
              <w:bottom w:val="single" w:sz="8" w:space="0" w:color="231F20"/>
              <w:right w:val="single" w:sz="8" w:space="0" w:color="231F20"/>
            </w:tcBorders>
            <w:vAlign w:val="bottom"/>
          </w:tcPr>
          <w:p w:rsidR="00F94C3C" w:rsidRDefault="00F94C3C">
            <w:pPr>
              <w:rPr>
                <w:sz w:val="24"/>
                <w:szCs w:val="24"/>
              </w:rPr>
            </w:pPr>
          </w:p>
        </w:tc>
        <w:tc>
          <w:tcPr>
            <w:tcW w:w="480" w:type="dxa"/>
            <w:tcBorders>
              <w:bottom w:val="single" w:sz="8" w:space="0" w:color="231F20"/>
            </w:tcBorders>
            <w:vAlign w:val="bottom"/>
          </w:tcPr>
          <w:p w:rsidR="00F94C3C" w:rsidRDefault="00F94C3C">
            <w:pPr>
              <w:rPr>
                <w:sz w:val="24"/>
                <w:szCs w:val="24"/>
              </w:rPr>
            </w:pPr>
          </w:p>
        </w:tc>
        <w:tc>
          <w:tcPr>
            <w:tcW w:w="240" w:type="dxa"/>
            <w:tcBorders>
              <w:bottom w:val="single" w:sz="8" w:space="0" w:color="231F20"/>
              <w:right w:val="single" w:sz="8" w:space="0" w:color="231F20"/>
            </w:tcBorders>
            <w:vAlign w:val="bottom"/>
          </w:tcPr>
          <w:p w:rsidR="00F94C3C" w:rsidRDefault="00F94C3C">
            <w:pPr>
              <w:rPr>
                <w:sz w:val="24"/>
                <w:szCs w:val="24"/>
              </w:rPr>
            </w:pPr>
          </w:p>
        </w:tc>
        <w:tc>
          <w:tcPr>
            <w:tcW w:w="1140" w:type="dxa"/>
            <w:tcBorders>
              <w:bottom w:val="single" w:sz="8" w:space="0" w:color="231F20"/>
              <w:right w:val="single" w:sz="8" w:space="0" w:color="231F20"/>
            </w:tcBorders>
            <w:vAlign w:val="bottom"/>
          </w:tcPr>
          <w:p w:rsidR="00F94C3C" w:rsidRDefault="00F94C3C">
            <w:pPr>
              <w:rPr>
                <w:sz w:val="24"/>
                <w:szCs w:val="24"/>
              </w:rPr>
            </w:pPr>
          </w:p>
        </w:tc>
        <w:tc>
          <w:tcPr>
            <w:tcW w:w="1840" w:type="dxa"/>
            <w:tcBorders>
              <w:bottom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80" w:type="dxa"/>
            <w:tcBorders>
              <w:left w:val="single" w:sz="8" w:space="0" w:color="231F20"/>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М.«Методика</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работы обучающихся в</w:t>
            </w:r>
          </w:p>
        </w:tc>
        <w:tc>
          <w:tcPr>
            <w:tcW w:w="740" w:type="dxa"/>
            <w:tcBorders>
              <w:right w:val="single" w:sz="8" w:space="0" w:color="231F20"/>
            </w:tcBorders>
            <w:vAlign w:val="bottom"/>
          </w:tcPr>
          <w:p w:rsidR="00F94C3C" w:rsidRDefault="00F94C3C">
            <w:pPr>
              <w:rPr>
                <w:sz w:val="19"/>
                <w:szCs w:val="19"/>
              </w:rPr>
            </w:pPr>
          </w:p>
        </w:tc>
        <w:tc>
          <w:tcPr>
            <w:tcW w:w="2680" w:type="dxa"/>
            <w:tcBorders>
              <w:right w:val="single" w:sz="8" w:space="0" w:color="231F20"/>
            </w:tcBorders>
            <w:vAlign w:val="bottom"/>
          </w:tcPr>
          <w:p w:rsidR="00F94C3C" w:rsidRDefault="00C806BD">
            <w:pPr>
              <w:spacing w:line="219" w:lineRule="exact"/>
              <w:rPr>
                <w:sz w:val="20"/>
                <w:szCs w:val="20"/>
              </w:rPr>
            </w:pPr>
            <w:r>
              <w:rPr>
                <w:rFonts w:eastAsia="Times New Roman"/>
                <w:w w:val="99"/>
                <w:sz w:val="20"/>
                <w:szCs w:val="20"/>
              </w:rPr>
              <w:t>данной методики на материале</w:t>
            </w:r>
          </w:p>
        </w:tc>
        <w:tc>
          <w:tcPr>
            <w:tcW w:w="28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школы</w:t>
            </w:r>
          </w:p>
        </w:tc>
        <w:tc>
          <w:tcPr>
            <w:tcW w:w="480" w:type="dxa"/>
            <w:vAlign w:val="bottom"/>
          </w:tcPr>
          <w:p w:rsidR="00F94C3C" w:rsidRDefault="00F94C3C">
            <w:pPr>
              <w:rPr>
                <w:sz w:val="19"/>
                <w:szCs w:val="19"/>
              </w:rPr>
            </w:pP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 нормативным</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конфликт»</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условиях задаваемого</w:t>
            </w:r>
          </w:p>
        </w:tc>
        <w:tc>
          <w:tcPr>
            <w:tcW w:w="74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C806BD">
            <w:pPr>
              <w:rPr>
                <w:sz w:val="20"/>
                <w:szCs w:val="20"/>
              </w:rPr>
            </w:pPr>
            <w:r>
              <w:rPr>
                <w:rFonts w:eastAsia="Times New Roman"/>
                <w:sz w:val="20"/>
                <w:szCs w:val="20"/>
              </w:rPr>
              <w:t>экспериментальных</w:t>
            </w: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действовать совместно</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извне социокогнитивного</w:t>
            </w:r>
          </w:p>
        </w:tc>
        <w:tc>
          <w:tcPr>
            <w:tcW w:w="74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C806BD">
            <w:pPr>
              <w:rPr>
                <w:sz w:val="20"/>
                <w:szCs w:val="20"/>
              </w:rPr>
            </w:pPr>
            <w:r>
              <w:rPr>
                <w:rFonts w:eastAsia="Times New Roman"/>
                <w:sz w:val="20"/>
                <w:szCs w:val="20"/>
              </w:rPr>
              <w:t>результатов</w:t>
            </w: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в условиях социокогнитивного</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29"/>
        </w:trPr>
        <w:tc>
          <w:tcPr>
            <w:tcW w:w="480" w:type="dxa"/>
            <w:tcBorders>
              <w:left w:val="single" w:sz="8" w:space="0" w:color="231F20"/>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конфликта</w:t>
            </w:r>
          </w:p>
        </w:tc>
        <w:tc>
          <w:tcPr>
            <w:tcW w:w="740" w:type="dxa"/>
            <w:tcBorders>
              <w:right w:val="single" w:sz="8" w:space="0" w:color="231F20"/>
            </w:tcBorders>
            <w:vAlign w:val="bottom"/>
          </w:tcPr>
          <w:p w:rsidR="00F94C3C" w:rsidRDefault="00F94C3C">
            <w:pPr>
              <w:rPr>
                <w:sz w:val="19"/>
                <w:szCs w:val="19"/>
              </w:rPr>
            </w:pPr>
          </w:p>
        </w:tc>
        <w:tc>
          <w:tcPr>
            <w:tcW w:w="26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различных школ Москвы.</w:t>
            </w:r>
          </w:p>
        </w:tc>
        <w:tc>
          <w:tcPr>
            <w:tcW w:w="28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конфликта [Электронный</w:t>
            </w:r>
          </w:p>
        </w:tc>
        <w:tc>
          <w:tcPr>
            <w:tcW w:w="480" w:type="dxa"/>
            <w:vAlign w:val="bottom"/>
          </w:tcPr>
          <w:p w:rsidR="00F94C3C" w:rsidRDefault="00F94C3C">
            <w:pPr>
              <w:rPr>
                <w:sz w:val="19"/>
                <w:szCs w:val="19"/>
              </w:rPr>
            </w:pP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4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ресурс] // Психолого-</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4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педагогические исследования.</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4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2013. №</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4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4. URL: http://psyedu.</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4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Polivanova_Rivina_</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left w:val="single" w:sz="8" w:space="0" w:color="231F20"/>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40" w:type="dxa"/>
            <w:tcBorders>
              <w:right w:val="single" w:sz="8" w:space="0" w:color="231F20"/>
            </w:tcBorders>
            <w:vAlign w:val="bottom"/>
          </w:tcPr>
          <w:p w:rsidR="00F94C3C" w:rsidRDefault="00F94C3C">
            <w:pPr>
              <w:rPr>
                <w:sz w:val="19"/>
                <w:szCs w:val="19"/>
              </w:rPr>
            </w:pPr>
          </w:p>
        </w:tc>
        <w:tc>
          <w:tcPr>
            <w:tcW w:w="2680" w:type="dxa"/>
            <w:tcBorders>
              <w:right w:val="single" w:sz="8" w:space="0" w:color="231F20"/>
            </w:tcBorders>
            <w:vAlign w:val="bottom"/>
          </w:tcPr>
          <w:p w:rsidR="00F94C3C" w:rsidRDefault="00F94C3C">
            <w:pPr>
              <w:rPr>
                <w:sz w:val="19"/>
                <w:szCs w:val="19"/>
              </w:rPr>
            </w:pPr>
          </w:p>
        </w:tc>
        <w:tc>
          <w:tcPr>
            <w:tcW w:w="28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Ulanovskaya.phtml</w:t>
            </w:r>
          </w:p>
        </w:tc>
        <w:tc>
          <w:tcPr>
            <w:tcW w:w="480" w:type="dxa"/>
            <w:vAlign w:val="bottom"/>
          </w:tcPr>
          <w:p w:rsidR="00F94C3C" w:rsidRDefault="00F94C3C">
            <w:pPr>
              <w:rPr>
                <w:sz w:val="19"/>
                <w:szCs w:val="19"/>
              </w:rPr>
            </w:pPr>
          </w:p>
        </w:tc>
        <w:tc>
          <w:tcPr>
            <w:tcW w:w="24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4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F94C3C">
            <w:pPr>
              <w:rPr>
                <w:sz w:val="20"/>
                <w:szCs w:val="20"/>
              </w:rPr>
            </w:pPr>
          </w:p>
        </w:tc>
        <w:tc>
          <w:tcPr>
            <w:tcW w:w="2800" w:type="dxa"/>
            <w:tcBorders>
              <w:right w:val="single" w:sz="8" w:space="0" w:color="231F20"/>
            </w:tcBorders>
            <w:vAlign w:val="bottom"/>
          </w:tcPr>
          <w:p w:rsidR="00F94C3C" w:rsidRDefault="00C806BD">
            <w:pPr>
              <w:rPr>
                <w:sz w:val="20"/>
                <w:szCs w:val="20"/>
              </w:rPr>
            </w:pPr>
            <w:r>
              <w:rPr>
                <w:rFonts w:eastAsia="Times New Roman"/>
                <w:sz w:val="20"/>
                <w:szCs w:val="20"/>
              </w:rPr>
              <w:t>(дата обращения:</w:t>
            </w:r>
          </w:p>
        </w:tc>
        <w:tc>
          <w:tcPr>
            <w:tcW w:w="48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left w:val="single" w:sz="8" w:space="0" w:color="231F20"/>
              <w:bottom w:val="single" w:sz="8" w:space="0" w:color="auto"/>
              <w:right w:val="single" w:sz="8" w:space="0" w:color="231F20"/>
            </w:tcBorders>
            <w:vAlign w:val="bottom"/>
          </w:tcPr>
          <w:p w:rsidR="00F94C3C" w:rsidRDefault="00F94C3C">
            <w:pPr>
              <w:rPr>
                <w:sz w:val="20"/>
                <w:szCs w:val="20"/>
              </w:rPr>
            </w:pPr>
          </w:p>
        </w:tc>
        <w:tc>
          <w:tcPr>
            <w:tcW w:w="1960" w:type="dxa"/>
            <w:tcBorders>
              <w:bottom w:val="single" w:sz="8" w:space="0" w:color="auto"/>
              <w:right w:val="single" w:sz="8" w:space="0" w:color="231F20"/>
            </w:tcBorders>
            <w:vAlign w:val="bottom"/>
          </w:tcPr>
          <w:p w:rsidR="00F94C3C" w:rsidRDefault="00F94C3C">
            <w:pPr>
              <w:rPr>
                <w:sz w:val="20"/>
                <w:szCs w:val="20"/>
              </w:rPr>
            </w:pPr>
          </w:p>
        </w:tc>
        <w:tc>
          <w:tcPr>
            <w:tcW w:w="2280" w:type="dxa"/>
            <w:tcBorders>
              <w:bottom w:val="single" w:sz="8" w:space="0" w:color="auto"/>
              <w:right w:val="single" w:sz="8" w:space="0" w:color="231F20"/>
            </w:tcBorders>
            <w:vAlign w:val="bottom"/>
          </w:tcPr>
          <w:p w:rsidR="00F94C3C" w:rsidRDefault="00F94C3C">
            <w:pPr>
              <w:rPr>
                <w:sz w:val="20"/>
                <w:szCs w:val="20"/>
              </w:rPr>
            </w:pPr>
          </w:p>
        </w:tc>
        <w:tc>
          <w:tcPr>
            <w:tcW w:w="740" w:type="dxa"/>
            <w:tcBorders>
              <w:bottom w:val="single" w:sz="8" w:space="0" w:color="auto"/>
              <w:right w:val="single" w:sz="8" w:space="0" w:color="231F20"/>
            </w:tcBorders>
            <w:vAlign w:val="bottom"/>
          </w:tcPr>
          <w:p w:rsidR="00F94C3C" w:rsidRDefault="00F94C3C">
            <w:pPr>
              <w:rPr>
                <w:sz w:val="20"/>
                <w:szCs w:val="20"/>
              </w:rPr>
            </w:pPr>
          </w:p>
        </w:tc>
        <w:tc>
          <w:tcPr>
            <w:tcW w:w="2680" w:type="dxa"/>
            <w:tcBorders>
              <w:bottom w:val="single" w:sz="8" w:space="0" w:color="auto"/>
              <w:right w:val="single" w:sz="8" w:space="0" w:color="231F20"/>
            </w:tcBorders>
            <w:vAlign w:val="bottom"/>
          </w:tcPr>
          <w:p w:rsidR="00F94C3C" w:rsidRDefault="00F94C3C">
            <w:pPr>
              <w:rPr>
                <w:sz w:val="20"/>
                <w:szCs w:val="20"/>
              </w:rPr>
            </w:pPr>
          </w:p>
        </w:tc>
        <w:tc>
          <w:tcPr>
            <w:tcW w:w="2800" w:type="dxa"/>
            <w:tcBorders>
              <w:bottom w:val="single" w:sz="8" w:space="0" w:color="auto"/>
              <w:right w:val="single" w:sz="8" w:space="0" w:color="231F20"/>
            </w:tcBorders>
            <w:vAlign w:val="bottom"/>
          </w:tcPr>
          <w:p w:rsidR="00F94C3C" w:rsidRDefault="00C806BD">
            <w:pPr>
              <w:rPr>
                <w:sz w:val="20"/>
                <w:szCs w:val="20"/>
              </w:rPr>
            </w:pPr>
            <w:r>
              <w:rPr>
                <w:rFonts w:eastAsia="Times New Roman"/>
                <w:sz w:val="20"/>
                <w:szCs w:val="20"/>
              </w:rPr>
              <w:t>16.11.2020)</w:t>
            </w:r>
          </w:p>
        </w:tc>
        <w:tc>
          <w:tcPr>
            <w:tcW w:w="480" w:type="dxa"/>
            <w:tcBorders>
              <w:bottom w:val="single" w:sz="8" w:space="0" w:color="auto"/>
            </w:tcBorders>
            <w:vAlign w:val="bottom"/>
          </w:tcPr>
          <w:p w:rsidR="00F94C3C" w:rsidRDefault="00F94C3C">
            <w:pPr>
              <w:rPr>
                <w:sz w:val="20"/>
                <w:szCs w:val="20"/>
              </w:rPr>
            </w:pPr>
          </w:p>
        </w:tc>
        <w:tc>
          <w:tcPr>
            <w:tcW w:w="240" w:type="dxa"/>
            <w:tcBorders>
              <w:bottom w:val="single" w:sz="8" w:space="0" w:color="auto"/>
              <w:right w:val="single" w:sz="8" w:space="0" w:color="231F20"/>
            </w:tcBorders>
            <w:vAlign w:val="bottom"/>
          </w:tcPr>
          <w:p w:rsidR="00F94C3C" w:rsidRDefault="00F94C3C">
            <w:pPr>
              <w:rPr>
                <w:sz w:val="20"/>
                <w:szCs w:val="20"/>
              </w:rPr>
            </w:pPr>
          </w:p>
        </w:tc>
        <w:tc>
          <w:tcPr>
            <w:tcW w:w="1140" w:type="dxa"/>
            <w:tcBorders>
              <w:bottom w:val="single" w:sz="8" w:space="0" w:color="auto"/>
              <w:right w:val="single" w:sz="8" w:space="0" w:color="231F20"/>
            </w:tcBorders>
            <w:vAlign w:val="bottom"/>
          </w:tcPr>
          <w:p w:rsidR="00F94C3C" w:rsidRDefault="00F94C3C">
            <w:pPr>
              <w:rPr>
                <w:sz w:val="20"/>
                <w:szCs w:val="20"/>
              </w:rPr>
            </w:pPr>
          </w:p>
        </w:tc>
        <w:tc>
          <w:tcPr>
            <w:tcW w:w="1840" w:type="dxa"/>
            <w:tcBorders>
              <w:bottom w:val="single" w:sz="8" w:space="0" w:color="auto"/>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right="260"/>
              <w:jc w:val="right"/>
              <w:rPr>
                <w:sz w:val="20"/>
                <w:szCs w:val="20"/>
              </w:rPr>
            </w:pPr>
            <w:r>
              <w:rPr>
                <w:rFonts w:eastAsia="Times New Roman"/>
                <w:w w:val="99"/>
                <w:sz w:val="20"/>
                <w:szCs w:val="20"/>
              </w:rPr>
              <w:t>5</w:t>
            </w:r>
          </w:p>
        </w:tc>
        <w:tc>
          <w:tcPr>
            <w:tcW w:w="19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Орел Е.А., Куликова</w:t>
            </w:r>
          </w:p>
        </w:tc>
        <w:tc>
          <w:tcPr>
            <w:tcW w:w="22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Опросник оценки</w:t>
            </w:r>
          </w:p>
        </w:tc>
        <w:tc>
          <w:tcPr>
            <w:tcW w:w="7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Началь</w:t>
            </w:r>
          </w:p>
        </w:tc>
        <w:tc>
          <w:tcPr>
            <w:tcW w:w="26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Разработан на основе</w:t>
            </w:r>
          </w:p>
        </w:tc>
        <w:tc>
          <w:tcPr>
            <w:tcW w:w="28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Орел Е.А., Куликова А.А.</w:t>
            </w:r>
          </w:p>
        </w:tc>
        <w:tc>
          <w:tcPr>
            <w:tcW w:w="480" w:type="dxa"/>
            <w:vAlign w:val="bottom"/>
          </w:tcPr>
          <w:p w:rsidR="00F94C3C" w:rsidRDefault="00C806BD">
            <w:pPr>
              <w:spacing w:line="219" w:lineRule="exact"/>
              <w:rPr>
                <w:sz w:val="20"/>
                <w:szCs w:val="20"/>
              </w:rPr>
            </w:pPr>
            <w:r>
              <w:rPr>
                <w:rFonts w:eastAsia="Times New Roman"/>
                <w:sz w:val="20"/>
                <w:szCs w:val="20"/>
              </w:rPr>
              <w:t>2018</w:t>
            </w: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Основная</w:t>
            </w:r>
          </w:p>
        </w:tc>
        <w:tc>
          <w:tcPr>
            <w:tcW w:w="1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C806BD">
            <w:pPr>
              <w:rPr>
                <w:sz w:val="20"/>
                <w:szCs w:val="20"/>
              </w:rPr>
            </w:pPr>
            <w:r>
              <w:rPr>
                <w:rFonts w:eastAsia="Times New Roman"/>
                <w:sz w:val="20"/>
                <w:szCs w:val="20"/>
              </w:rPr>
              <w:t>А.А. Опросник</w:t>
            </w:r>
          </w:p>
        </w:tc>
        <w:tc>
          <w:tcPr>
            <w:tcW w:w="2280" w:type="dxa"/>
            <w:tcBorders>
              <w:right w:val="single" w:sz="8" w:space="0" w:color="auto"/>
            </w:tcBorders>
            <w:vAlign w:val="bottom"/>
          </w:tcPr>
          <w:p w:rsidR="00F94C3C" w:rsidRDefault="00C806BD">
            <w:pPr>
              <w:rPr>
                <w:sz w:val="20"/>
                <w:szCs w:val="20"/>
              </w:rPr>
            </w:pPr>
            <w:r>
              <w:rPr>
                <w:rFonts w:eastAsia="Times New Roman"/>
                <w:sz w:val="20"/>
                <w:szCs w:val="20"/>
              </w:rPr>
              <w:t>социально-</w:t>
            </w:r>
          </w:p>
        </w:tc>
        <w:tc>
          <w:tcPr>
            <w:tcW w:w="740" w:type="dxa"/>
            <w:tcBorders>
              <w:right w:val="single" w:sz="8" w:space="0" w:color="auto"/>
            </w:tcBorders>
            <w:vAlign w:val="bottom"/>
          </w:tcPr>
          <w:p w:rsidR="00F94C3C" w:rsidRDefault="00C806BD">
            <w:pPr>
              <w:rPr>
                <w:sz w:val="20"/>
                <w:szCs w:val="20"/>
              </w:rPr>
            </w:pPr>
            <w:r>
              <w:rPr>
                <w:rFonts w:eastAsia="Times New Roman"/>
                <w:sz w:val="20"/>
                <w:szCs w:val="20"/>
              </w:rPr>
              <w:t>ная</w:t>
            </w: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модели Большой пятерки.</w:t>
            </w:r>
          </w:p>
        </w:tc>
        <w:tc>
          <w:tcPr>
            <w:tcW w:w="2800" w:type="dxa"/>
            <w:tcBorders>
              <w:right w:val="single" w:sz="8" w:space="0" w:color="auto"/>
            </w:tcBorders>
            <w:vAlign w:val="bottom"/>
          </w:tcPr>
          <w:p w:rsidR="00F94C3C" w:rsidRDefault="00C806BD">
            <w:pPr>
              <w:rPr>
                <w:sz w:val="20"/>
                <w:szCs w:val="20"/>
              </w:rPr>
            </w:pPr>
            <w:r>
              <w:rPr>
                <w:rFonts w:eastAsia="Times New Roman"/>
                <w:sz w:val="20"/>
                <w:szCs w:val="20"/>
              </w:rPr>
              <w:t>Анализ</w:t>
            </w: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C806BD">
            <w:pPr>
              <w:rPr>
                <w:sz w:val="20"/>
                <w:szCs w:val="20"/>
              </w:rPr>
            </w:pPr>
            <w:r>
              <w:rPr>
                <w:rFonts w:eastAsia="Times New Roman"/>
                <w:sz w:val="20"/>
                <w:szCs w:val="20"/>
              </w:rPr>
              <w:t>Социально-</w:t>
            </w:r>
          </w:p>
        </w:tc>
        <w:tc>
          <w:tcPr>
            <w:tcW w:w="2280" w:type="dxa"/>
            <w:tcBorders>
              <w:right w:val="single" w:sz="8" w:space="0" w:color="auto"/>
            </w:tcBorders>
            <w:vAlign w:val="bottom"/>
          </w:tcPr>
          <w:p w:rsidR="00F94C3C" w:rsidRDefault="00C806BD">
            <w:pPr>
              <w:rPr>
                <w:sz w:val="20"/>
                <w:szCs w:val="20"/>
              </w:rPr>
            </w:pPr>
            <w:r>
              <w:rPr>
                <w:rFonts w:eastAsia="Times New Roman"/>
                <w:sz w:val="20"/>
                <w:szCs w:val="20"/>
              </w:rPr>
              <w:t>эмоциональных навыков</w:t>
            </w:r>
          </w:p>
        </w:tc>
        <w:tc>
          <w:tcPr>
            <w:tcW w:w="740" w:type="dxa"/>
            <w:tcBorders>
              <w:right w:val="single" w:sz="8" w:space="0" w:color="auto"/>
            </w:tcBorders>
            <w:vAlign w:val="bottom"/>
          </w:tcPr>
          <w:p w:rsidR="00F94C3C" w:rsidRDefault="00C806BD">
            <w:pPr>
              <w:rPr>
                <w:sz w:val="20"/>
                <w:szCs w:val="20"/>
              </w:rPr>
            </w:pPr>
            <w:r>
              <w:rPr>
                <w:rFonts w:eastAsia="Times New Roman"/>
                <w:sz w:val="20"/>
                <w:szCs w:val="20"/>
              </w:rPr>
              <w:t>школа</w:t>
            </w: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Проведено два</w:t>
            </w:r>
          </w:p>
        </w:tc>
        <w:tc>
          <w:tcPr>
            <w:tcW w:w="2800" w:type="dxa"/>
            <w:tcBorders>
              <w:right w:val="single" w:sz="8" w:space="0" w:color="auto"/>
            </w:tcBorders>
            <w:vAlign w:val="bottom"/>
          </w:tcPr>
          <w:p w:rsidR="00F94C3C" w:rsidRDefault="00C806BD">
            <w:pPr>
              <w:rPr>
                <w:sz w:val="20"/>
                <w:szCs w:val="20"/>
              </w:rPr>
            </w:pPr>
            <w:r>
              <w:rPr>
                <w:rFonts w:eastAsia="Times New Roman"/>
                <w:sz w:val="20"/>
                <w:szCs w:val="20"/>
              </w:rPr>
              <w:t>психометрических</w:t>
            </w: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дети</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C806BD">
            <w:pPr>
              <w:rPr>
                <w:sz w:val="20"/>
                <w:szCs w:val="20"/>
              </w:rPr>
            </w:pPr>
            <w:r>
              <w:rPr>
                <w:rFonts w:eastAsia="Times New Roman"/>
                <w:sz w:val="20"/>
                <w:szCs w:val="20"/>
              </w:rPr>
              <w:t>эмоциональных</w:t>
            </w:r>
          </w:p>
        </w:tc>
        <w:tc>
          <w:tcPr>
            <w:tcW w:w="2280" w:type="dxa"/>
            <w:tcBorders>
              <w:right w:val="single" w:sz="8" w:space="0" w:color="auto"/>
            </w:tcBorders>
            <w:vAlign w:val="bottom"/>
          </w:tcPr>
          <w:p w:rsidR="00F94C3C" w:rsidRDefault="00C806BD">
            <w:pPr>
              <w:rPr>
                <w:sz w:val="20"/>
                <w:szCs w:val="20"/>
              </w:rPr>
            </w:pPr>
            <w:r>
              <w:rPr>
                <w:rFonts w:eastAsia="Times New Roman"/>
                <w:sz w:val="20"/>
                <w:szCs w:val="20"/>
              </w:rPr>
              <w:t>в начальной школе.</w:t>
            </w:r>
          </w:p>
        </w:tc>
        <w:tc>
          <w:tcPr>
            <w:tcW w:w="74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валидизационных</w:t>
            </w:r>
          </w:p>
        </w:tc>
        <w:tc>
          <w:tcPr>
            <w:tcW w:w="2800" w:type="dxa"/>
            <w:tcBorders>
              <w:right w:val="single" w:sz="8" w:space="0" w:color="auto"/>
            </w:tcBorders>
            <w:vAlign w:val="bottom"/>
          </w:tcPr>
          <w:p w:rsidR="00F94C3C" w:rsidRDefault="00C806BD">
            <w:pPr>
              <w:rPr>
                <w:sz w:val="20"/>
                <w:szCs w:val="20"/>
              </w:rPr>
            </w:pPr>
            <w:r>
              <w:rPr>
                <w:rFonts w:eastAsia="Times New Roman"/>
                <w:sz w:val="20"/>
                <w:szCs w:val="20"/>
              </w:rPr>
              <w:t>характеристик инструмента</w:t>
            </w: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и подростки</w:t>
            </w: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6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навыков.</w:t>
            </w:r>
          </w:p>
        </w:tc>
        <w:tc>
          <w:tcPr>
            <w:tcW w:w="22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Содержит три шкалы:</w:t>
            </w:r>
          </w:p>
        </w:tc>
        <w:tc>
          <w:tcPr>
            <w:tcW w:w="74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исследования. Проверена</w:t>
            </w:r>
          </w:p>
        </w:tc>
        <w:tc>
          <w:tcPr>
            <w:tcW w:w="280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оценки социально-</w:t>
            </w:r>
          </w:p>
        </w:tc>
        <w:tc>
          <w:tcPr>
            <w:tcW w:w="480" w:type="dxa"/>
            <w:vAlign w:val="bottom"/>
          </w:tcPr>
          <w:p w:rsidR="00F94C3C" w:rsidRDefault="00F94C3C">
            <w:pPr>
              <w:rPr>
                <w:sz w:val="19"/>
                <w:szCs w:val="19"/>
              </w:rPr>
            </w:pP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с нормативным</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F94C3C">
            <w:pPr>
              <w:rPr>
                <w:sz w:val="20"/>
                <w:szCs w:val="20"/>
              </w:rPr>
            </w:pPr>
          </w:p>
        </w:tc>
        <w:tc>
          <w:tcPr>
            <w:tcW w:w="2280" w:type="dxa"/>
            <w:tcBorders>
              <w:right w:val="single" w:sz="8" w:space="0" w:color="auto"/>
            </w:tcBorders>
            <w:vAlign w:val="bottom"/>
          </w:tcPr>
          <w:p w:rsidR="00F94C3C" w:rsidRDefault="00C806BD">
            <w:pPr>
              <w:rPr>
                <w:sz w:val="20"/>
                <w:szCs w:val="20"/>
              </w:rPr>
            </w:pPr>
            <w:r>
              <w:rPr>
                <w:rFonts w:eastAsia="Times New Roman"/>
                <w:sz w:val="20"/>
                <w:szCs w:val="20"/>
              </w:rPr>
              <w:t>Достижение целей,</w:t>
            </w:r>
          </w:p>
        </w:tc>
        <w:tc>
          <w:tcPr>
            <w:tcW w:w="74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конструктная валидность и</w:t>
            </w:r>
          </w:p>
        </w:tc>
        <w:tc>
          <w:tcPr>
            <w:tcW w:w="2800" w:type="dxa"/>
            <w:tcBorders>
              <w:right w:val="single" w:sz="8" w:space="0" w:color="auto"/>
            </w:tcBorders>
            <w:vAlign w:val="bottom"/>
          </w:tcPr>
          <w:p w:rsidR="00F94C3C" w:rsidRDefault="00C806BD">
            <w:pPr>
              <w:rPr>
                <w:sz w:val="20"/>
                <w:szCs w:val="20"/>
              </w:rPr>
            </w:pPr>
            <w:r>
              <w:rPr>
                <w:rFonts w:eastAsia="Times New Roman"/>
                <w:sz w:val="20"/>
                <w:szCs w:val="20"/>
              </w:rPr>
              <w:t>эмоциональных</w:t>
            </w: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F94C3C">
            <w:pPr>
              <w:rPr>
                <w:sz w:val="20"/>
                <w:szCs w:val="20"/>
              </w:rPr>
            </w:pPr>
          </w:p>
        </w:tc>
        <w:tc>
          <w:tcPr>
            <w:tcW w:w="2280" w:type="dxa"/>
            <w:tcBorders>
              <w:right w:val="single" w:sz="8" w:space="0" w:color="auto"/>
            </w:tcBorders>
            <w:vAlign w:val="bottom"/>
          </w:tcPr>
          <w:p w:rsidR="00F94C3C" w:rsidRDefault="00C806BD">
            <w:pPr>
              <w:rPr>
                <w:sz w:val="20"/>
                <w:szCs w:val="20"/>
              </w:rPr>
            </w:pPr>
            <w:r>
              <w:rPr>
                <w:rFonts w:eastAsia="Times New Roman"/>
                <w:sz w:val="20"/>
                <w:szCs w:val="20"/>
              </w:rPr>
              <w:t>Работа с другими и</w:t>
            </w:r>
          </w:p>
        </w:tc>
        <w:tc>
          <w:tcPr>
            <w:tcW w:w="74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надежность инструмента. Для</w:t>
            </w:r>
          </w:p>
        </w:tc>
        <w:tc>
          <w:tcPr>
            <w:tcW w:w="2800" w:type="dxa"/>
            <w:tcBorders>
              <w:right w:val="single" w:sz="8" w:space="0" w:color="auto"/>
            </w:tcBorders>
            <w:vAlign w:val="bottom"/>
          </w:tcPr>
          <w:p w:rsidR="00F94C3C" w:rsidRDefault="00C806BD">
            <w:pPr>
              <w:rPr>
                <w:sz w:val="20"/>
                <w:szCs w:val="20"/>
              </w:rPr>
            </w:pPr>
            <w:r>
              <w:rPr>
                <w:rFonts w:eastAsia="Times New Roman"/>
                <w:sz w:val="20"/>
                <w:szCs w:val="20"/>
              </w:rPr>
              <w:t>навыков в начальной</w:t>
            </w: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F94C3C">
            <w:pPr>
              <w:rPr>
                <w:sz w:val="20"/>
                <w:szCs w:val="20"/>
              </w:rPr>
            </w:pPr>
          </w:p>
        </w:tc>
        <w:tc>
          <w:tcPr>
            <w:tcW w:w="2280" w:type="dxa"/>
            <w:tcBorders>
              <w:right w:val="single" w:sz="8" w:space="0" w:color="auto"/>
            </w:tcBorders>
            <w:vAlign w:val="bottom"/>
          </w:tcPr>
          <w:p w:rsidR="00F94C3C" w:rsidRDefault="00C806BD">
            <w:pPr>
              <w:rPr>
                <w:sz w:val="20"/>
                <w:szCs w:val="20"/>
              </w:rPr>
            </w:pPr>
            <w:r>
              <w:rPr>
                <w:rFonts w:eastAsia="Times New Roman"/>
                <w:sz w:val="20"/>
                <w:szCs w:val="20"/>
              </w:rPr>
              <w:t>Управление эмоциями.</w:t>
            </w:r>
          </w:p>
        </w:tc>
        <w:tc>
          <w:tcPr>
            <w:tcW w:w="74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анализа</w:t>
            </w:r>
          </w:p>
        </w:tc>
        <w:tc>
          <w:tcPr>
            <w:tcW w:w="2800" w:type="dxa"/>
            <w:tcBorders>
              <w:right w:val="single" w:sz="8" w:space="0" w:color="auto"/>
            </w:tcBorders>
            <w:vAlign w:val="bottom"/>
          </w:tcPr>
          <w:p w:rsidR="00F94C3C" w:rsidRDefault="00C806BD">
            <w:pPr>
              <w:rPr>
                <w:sz w:val="20"/>
                <w:szCs w:val="20"/>
              </w:rPr>
            </w:pPr>
            <w:r>
              <w:rPr>
                <w:rFonts w:eastAsia="Times New Roman"/>
                <w:sz w:val="20"/>
                <w:szCs w:val="20"/>
              </w:rPr>
              <w:t>школе [Электронный</w:t>
            </w: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F94C3C">
            <w:pPr>
              <w:rPr>
                <w:sz w:val="20"/>
                <w:szCs w:val="20"/>
              </w:rPr>
            </w:pPr>
          </w:p>
        </w:tc>
        <w:tc>
          <w:tcPr>
            <w:tcW w:w="2280" w:type="dxa"/>
            <w:tcBorders>
              <w:right w:val="single" w:sz="8" w:space="0" w:color="auto"/>
            </w:tcBorders>
            <w:vAlign w:val="bottom"/>
          </w:tcPr>
          <w:p w:rsidR="00F94C3C" w:rsidRDefault="00F94C3C">
            <w:pPr>
              <w:rPr>
                <w:sz w:val="20"/>
                <w:szCs w:val="20"/>
              </w:rPr>
            </w:pPr>
          </w:p>
        </w:tc>
        <w:tc>
          <w:tcPr>
            <w:tcW w:w="74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факторной структуры</w:t>
            </w:r>
          </w:p>
        </w:tc>
        <w:tc>
          <w:tcPr>
            <w:tcW w:w="2800" w:type="dxa"/>
            <w:tcBorders>
              <w:right w:val="single" w:sz="8" w:space="0" w:color="auto"/>
            </w:tcBorders>
            <w:vAlign w:val="bottom"/>
          </w:tcPr>
          <w:p w:rsidR="00F94C3C" w:rsidRDefault="00C806BD">
            <w:pPr>
              <w:rPr>
                <w:sz w:val="20"/>
                <w:szCs w:val="20"/>
              </w:rPr>
            </w:pPr>
            <w:r>
              <w:rPr>
                <w:rFonts w:eastAsia="Times New Roman"/>
                <w:sz w:val="20"/>
                <w:szCs w:val="20"/>
              </w:rPr>
              <w:t>ресурс] // Современная</w:t>
            </w: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60" w:type="dxa"/>
            <w:tcBorders>
              <w:right w:val="single" w:sz="8" w:space="0" w:color="auto"/>
            </w:tcBorders>
            <w:vAlign w:val="bottom"/>
          </w:tcPr>
          <w:p w:rsidR="00F94C3C" w:rsidRDefault="00F94C3C">
            <w:pPr>
              <w:rPr>
                <w:sz w:val="19"/>
                <w:szCs w:val="19"/>
              </w:rPr>
            </w:pPr>
          </w:p>
        </w:tc>
        <w:tc>
          <w:tcPr>
            <w:tcW w:w="2280" w:type="dxa"/>
            <w:tcBorders>
              <w:right w:val="single" w:sz="8" w:space="0" w:color="auto"/>
            </w:tcBorders>
            <w:vAlign w:val="bottom"/>
          </w:tcPr>
          <w:p w:rsidR="00F94C3C" w:rsidRDefault="00F94C3C">
            <w:pPr>
              <w:rPr>
                <w:sz w:val="19"/>
                <w:szCs w:val="19"/>
              </w:rPr>
            </w:pPr>
          </w:p>
        </w:tc>
        <w:tc>
          <w:tcPr>
            <w:tcW w:w="74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был использован</w:t>
            </w:r>
          </w:p>
        </w:tc>
        <w:tc>
          <w:tcPr>
            <w:tcW w:w="280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зарубежная психология. 2018.</w:t>
            </w:r>
          </w:p>
        </w:tc>
        <w:tc>
          <w:tcPr>
            <w:tcW w:w="480" w:type="dxa"/>
            <w:vAlign w:val="bottom"/>
          </w:tcPr>
          <w:p w:rsidR="00F94C3C" w:rsidRDefault="00F94C3C">
            <w:pPr>
              <w:rPr>
                <w:sz w:val="19"/>
                <w:szCs w:val="19"/>
              </w:rPr>
            </w:pP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F94C3C">
            <w:pPr>
              <w:rPr>
                <w:sz w:val="20"/>
                <w:szCs w:val="20"/>
              </w:rPr>
            </w:pPr>
          </w:p>
        </w:tc>
        <w:tc>
          <w:tcPr>
            <w:tcW w:w="2280" w:type="dxa"/>
            <w:tcBorders>
              <w:right w:val="single" w:sz="8" w:space="0" w:color="auto"/>
            </w:tcBorders>
            <w:vAlign w:val="bottom"/>
          </w:tcPr>
          <w:p w:rsidR="00F94C3C" w:rsidRDefault="00F94C3C">
            <w:pPr>
              <w:rPr>
                <w:sz w:val="20"/>
                <w:szCs w:val="20"/>
              </w:rPr>
            </w:pPr>
          </w:p>
        </w:tc>
        <w:tc>
          <w:tcPr>
            <w:tcW w:w="74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конфирматорный и</w:t>
            </w:r>
          </w:p>
        </w:tc>
        <w:tc>
          <w:tcPr>
            <w:tcW w:w="2800" w:type="dxa"/>
            <w:tcBorders>
              <w:right w:val="single" w:sz="8" w:space="0" w:color="auto"/>
            </w:tcBorders>
            <w:vAlign w:val="bottom"/>
          </w:tcPr>
          <w:p w:rsidR="00F94C3C" w:rsidRDefault="00C806BD">
            <w:pPr>
              <w:rPr>
                <w:sz w:val="20"/>
                <w:szCs w:val="20"/>
              </w:rPr>
            </w:pPr>
            <w:r>
              <w:rPr>
                <w:rFonts w:eastAsia="Times New Roman"/>
                <w:sz w:val="20"/>
                <w:szCs w:val="20"/>
              </w:rPr>
              <w:t>Том 7. № 3.</w:t>
            </w: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F94C3C">
            <w:pPr>
              <w:rPr>
                <w:sz w:val="20"/>
                <w:szCs w:val="20"/>
              </w:rPr>
            </w:pPr>
          </w:p>
        </w:tc>
        <w:tc>
          <w:tcPr>
            <w:tcW w:w="2280" w:type="dxa"/>
            <w:tcBorders>
              <w:right w:val="single" w:sz="8" w:space="0" w:color="auto"/>
            </w:tcBorders>
            <w:vAlign w:val="bottom"/>
          </w:tcPr>
          <w:p w:rsidR="00F94C3C" w:rsidRDefault="00F94C3C">
            <w:pPr>
              <w:rPr>
                <w:sz w:val="20"/>
                <w:szCs w:val="20"/>
              </w:rPr>
            </w:pPr>
          </w:p>
        </w:tc>
        <w:tc>
          <w:tcPr>
            <w:tcW w:w="74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эксплораторный факторный</w:t>
            </w:r>
          </w:p>
        </w:tc>
        <w:tc>
          <w:tcPr>
            <w:tcW w:w="2800" w:type="dxa"/>
            <w:tcBorders>
              <w:right w:val="single" w:sz="8" w:space="0" w:color="auto"/>
            </w:tcBorders>
            <w:vAlign w:val="bottom"/>
          </w:tcPr>
          <w:p w:rsidR="00F94C3C" w:rsidRDefault="00C806BD">
            <w:pPr>
              <w:rPr>
                <w:sz w:val="20"/>
                <w:szCs w:val="20"/>
              </w:rPr>
            </w:pPr>
            <w:r>
              <w:rPr>
                <w:rFonts w:eastAsia="Times New Roman"/>
                <w:sz w:val="20"/>
                <w:szCs w:val="20"/>
              </w:rPr>
              <w:t>С. 8–17.</w:t>
            </w: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F94C3C">
            <w:pPr>
              <w:rPr>
                <w:sz w:val="20"/>
                <w:szCs w:val="20"/>
              </w:rPr>
            </w:pPr>
          </w:p>
        </w:tc>
        <w:tc>
          <w:tcPr>
            <w:tcW w:w="2280" w:type="dxa"/>
            <w:tcBorders>
              <w:right w:val="single" w:sz="8" w:space="0" w:color="auto"/>
            </w:tcBorders>
            <w:vAlign w:val="bottom"/>
          </w:tcPr>
          <w:p w:rsidR="00F94C3C" w:rsidRDefault="00F94C3C">
            <w:pPr>
              <w:rPr>
                <w:sz w:val="20"/>
                <w:szCs w:val="20"/>
              </w:rPr>
            </w:pPr>
          </w:p>
        </w:tc>
        <w:tc>
          <w:tcPr>
            <w:tcW w:w="74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анализ, а также методы</w:t>
            </w:r>
          </w:p>
        </w:tc>
        <w:tc>
          <w:tcPr>
            <w:tcW w:w="2800" w:type="dxa"/>
            <w:tcBorders>
              <w:right w:val="single" w:sz="8" w:space="0" w:color="auto"/>
            </w:tcBorders>
            <w:vAlign w:val="bottom"/>
          </w:tcPr>
          <w:p w:rsidR="00F94C3C" w:rsidRDefault="00C806BD">
            <w:pPr>
              <w:rPr>
                <w:sz w:val="20"/>
                <w:szCs w:val="20"/>
              </w:rPr>
            </w:pPr>
            <w:r>
              <w:rPr>
                <w:rFonts w:eastAsia="Times New Roman"/>
                <w:sz w:val="20"/>
                <w:szCs w:val="20"/>
              </w:rPr>
              <w:t>doi:10.17759/jmfp.2018070301</w:t>
            </w: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F94C3C">
            <w:pPr>
              <w:rPr>
                <w:sz w:val="20"/>
                <w:szCs w:val="20"/>
              </w:rPr>
            </w:pPr>
          </w:p>
        </w:tc>
        <w:tc>
          <w:tcPr>
            <w:tcW w:w="2280" w:type="dxa"/>
            <w:tcBorders>
              <w:right w:val="single" w:sz="8" w:space="0" w:color="auto"/>
            </w:tcBorders>
            <w:vAlign w:val="bottom"/>
          </w:tcPr>
          <w:p w:rsidR="00F94C3C" w:rsidRDefault="00F94C3C">
            <w:pPr>
              <w:rPr>
                <w:sz w:val="20"/>
                <w:szCs w:val="20"/>
              </w:rPr>
            </w:pPr>
          </w:p>
        </w:tc>
        <w:tc>
          <w:tcPr>
            <w:tcW w:w="74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современной теории</w:t>
            </w:r>
          </w:p>
        </w:tc>
        <w:tc>
          <w:tcPr>
            <w:tcW w:w="2800" w:type="dxa"/>
            <w:tcBorders>
              <w:right w:val="single" w:sz="8" w:space="0" w:color="auto"/>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F94C3C">
            <w:pPr>
              <w:rPr>
                <w:sz w:val="20"/>
                <w:szCs w:val="20"/>
              </w:rPr>
            </w:pPr>
          </w:p>
        </w:tc>
        <w:tc>
          <w:tcPr>
            <w:tcW w:w="2280" w:type="dxa"/>
            <w:tcBorders>
              <w:right w:val="single" w:sz="8" w:space="0" w:color="auto"/>
            </w:tcBorders>
            <w:vAlign w:val="bottom"/>
          </w:tcPr>
          <w:p w:rsidR="00F94C3C" w:rsidRDefault="00F94C3C">
            <w:pPr>
              <w:rPr>
                <w:sz w:val="20"/>
                <w:szCs w:val="20"/>
              </w:rPr>
            </w:pPr>
          </w:p>
        </w:tc>
        <w:tc>
          <w:tcPr>
            <w:tcW w:w="74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тестирования, которые</w:t>
            </w:r>
          </w:p>
        </w:tc>
        <w:tc>
          <w:tcPr>
            <w:tcW w:w="2800" w:type="dxa"/>
            <w:tcBorders>
              <w:right w:val="single" w:sz="8" w:space="0" w:color="auto"/>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60" w:type="dxa"/>
            <w:tcBorders>
              <w:right w:val="single" w:sz="8" w:space="0" w:color="auto"/>
            </w:tcBorders>
            <w:vAlign w:val="bottom"/>
          </w:tcPr>
          <w:p w:rsidR="00F94C3C" w:rsidRDefault="00F94C3C">
            <w:pPr>
              <w:rPr>
                <w:sz w:val="19"/>
                <w:szCs w:val="19"/>
              </w:rPr>
            </w:pPr>
          </w:p>
        </w:tc>
        <w:tc>
          <w:tcPr>
            <w:tcW w:w="2280" w:type="dxa"/>
            <w:tcBorders>
              <w:right w:val="single" w:sz="8" w:space="0" w:color="auto"/>
            </w:tcBorders>
            <w:vAlign w:val="bottom"/>
          </w:tcPr>
          <w:p w:rsidR="00F94C3C" w:rsidRDefault="00F94C3C">
            <w:pPr>
              <w:rPr>
                <w:sz w:val="19"/>
                <w:szCs w:val="19"/>
              </w:rPr>
            </w:pPr>
          </w:p>
        </w:tc>
        <w:tc>
          <w:tcPr>
            <w:tcW w:w="74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подтвердили заложенную</w:t>
            </w:r>
          </w:p>
        </w:tc>
        <w:tc>
          <w:tcPr>
            <w:tcW w:w="2800" w:type="dxa"/>
            <w:tcBorders>
              <w:right w:val="single" w:sz="8" w:space="0" w:color="auto"/>
            </w:tcBorders>
            <w:vAlign w:val="bottom"/>
          </w:tcPr>
          <w:p w:rsidR="00F94C3C" w:rsidRDefault="00F94C3C">
            <w:pPr>
              <w:rPr>
                <w:sz w:val="19"/>
                <w:szCs w:val="19"/>
              </w:rPr>
            </w:pPr>
          </w:p>
        </w:tc>
        <w:tc>
          <w:tcPr>
            <w:tcW w:w="480" w:type="dxa"/>
            <w:vAlign w:val="bottom"/>
          </w:tcPr>
          <w:p w:rsidR="00F94C3C" w:rsidRDefault="00F94C3C">
            <w:pPr>
              <w:rPr>
                <w:sz w:val="19"/>
                <w:szCs w:val="19"/>
              </w:rPr>
            </w:pP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F94C3C">
            <w:pPr>
              <w:rPr>
                <w:sz w:val="20"/>
                <w:szCs w:val="20"/>
              </w:rPr>
            </w:pPr>
          </w:p>
        </w:tc>
        <w:tc>
          <w:tcPr>
            <w:tcW w:w="2280" w:type="dxa"/>
            <w:tcBorders>
              <w:right w:val="single" w:sz="8" w:space="0" w:color="auto"/>
            </w:tcBorders>
            <w:vAlign w:val="bottom"/>
          </w:tcPr>
          <w:p w:rsidR="00F94C3C" w:rsidRDefault="00F94C3C">
            <w:pPr>
              <w:rPr>
                <w:sz w:val="20"/>
                <w:szCs w:val="20"/>
              </w:rPr>
            </w:pPr>
          </w:p>
        </w:tc>
        <w:tc>
          <w:tcPr>
            <w:tcW w:w="74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факторную структуру.</w:t>
            </w:r>
          </w:p>
        </w:tc>
        <w:tc>
          <w:tcPr>
            <w:tcW w:w="2800" w:type="dxa"/>
            <w:tcBorders>
              <w:right w:val="single" w:sz="8" w:space="0" w:color="auto"/>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F94C3C">
            <w:pPr>
              <w:rPr>
                <w:sz w:val="20"/>
                <w:szCs w:val="20"/>
              </w:rPr>
            </w:pPr>
          </w:p>
        </w:tc>
        <w:tc>
          <w:tcPr>
            <w:tcW w:w="2280" w:type="dxa"/>
            <w:tcBorders>
              <w:right w:val="single" w:sz="8" w:space="0" w:color="auto"/>
            </w:tcBorders>
            <w:vAlign w:val="bottom"/>
          </w:tcPr>
          <w:p w:rsidR="00F94C3C" w:rsidRDefault="00F94C3C">
            <w:pPr>
              <w:rPr>
                <w:sz w:val="20"/>
                <w:szCs w:val="20"/>
              </w:rPr>
            </w:pPr>
          </w:p>
        </w:tc>
        <w:tc>
          <w:tcPr>
            <w:tcW w:w="74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Доказана критериальная</w:t>
            </w:r>
          </w:p>
        </w:tc>
        <w:tc>
          <w:tcPr>
            <w:tcW w:w="2800" w:type="dxa"/>
            <w:tcBorders>
              <w:right w:val="single" w:sz="8" w:space="0" w:color="auto"/>
            </w:tcBorders>
            <w:vAlign w:val="bottom"/>
          </w:tcPr>
          <w:p w:rsidR="00F94C3C" w:rsidRDefault="00F94C3C">
            <w:pPr>
              <w:rPr>
                <w:sz w:val="20"/>
                <w:szCs w:val="20"/>
              </w:rPr>
            </w:pP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60" w:type="dxa"/>
            <w:tcBorders>
              <w:bottom w:val="single" w:sz="8" w:space="0" w:color="auto"/>
              <w:right w:val="single" w:sz="8" w:space="0" w:color="auto"/>
            </w:tcBorders>
            <w:vAlign w:val="bottom"/>
          </w:tcPr>
          <w:p w:rsidR="00F94C3C" w:rsidRDefault="00F94C3C">
            <w:pPr>
              <w:rPr>
                <w:sz w:val="20"/>
                <w:szCs w:val="20"/>
              </w:rPr>
            </w:pPr>
          </w:p>
        </w:tc>
        <w:tc>
          <w:tcPr>
            <w:tcW w:w="2280" w:type="dxa"/>
            <w:tcBorders>
              <w:bottom w:val="single" w:sz="8" w:space="0" w:color="auto"/>
              <w:right w:val="single" w:sz="8" w:space="0" w:color="auto"/>
            </w:tcBorders>
            <w:vAlign w:val="bottom"/>
          </w:tcPr>
          <w:p w:rsidR="00F94C3C" w:rsidRDefault="00F94C3C">
            <w:pPr>
              <w:rPr>
                <w:sz w:val="20"/>
                <w:szCs w:val="20"/>
              </w:rPr>
            </w:pPr>
          </w:p>
        </w:tc>
        <w:tc>
          <w:tcPr>
            <w:tcW w:w="740" w:type="dxa"/>
            <w:tcBorders>
              <w:bottom w:val="single" w:sz="8" w:space="0" w:color="auto"/>
              <w:right w:val="single" w:sz="8" w:space="0" w:color="auto"/>
            </w:tcBorders>
            <w:vAlign w:val="bottom"/>
          </w:tcPr>
          <w:p w:rsidR="00F94C3C" w:rsidRDefault="00F94C3C">
            <w:pPr>
              <w:rPr>
                <w:sz w:val="20"/>
                <w:szCs w:val="20"/>
              </w:rPr>
            </w:pPr>
          </w:p>
        </w:tc>
        <w:tc>
          <w:tcPr>
            <w:tcW w:w="268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валидность инструмента.</w:t>
            </w:r>
          </w:p>
        </w:tc>
        <w:tc>
          <w:tcPr>
            <w:tcW w:w="2800" w:type="dxa"/>
            <w:tcBorders>
              <w:bottom w:val="single" w:sz="8" w:space="0" w:color="auto"/>
              <w:right w:val="single" w:sz="8" w:space="0" w:color="auto"/>
            </w:tcBorders>
            <w:vAlign w:val="bottom"/>
          </w:tcPr>
          <w:p w:rsidR="00F94C3C" w:rsidRDefault="00F94C3C">
            <w:pPr>
              <w:rPr>
                <w:sz w:val="20"/>
                <w:szCs w:val="20"/>
              </w:rPr>
            </w:pPr>
          </w:p>
        </w:tc>
        <w:tc>
          <w:tcPr>
            <w:tcW w:w="480" w:type="dxa"/>
            <w:tcBorders>
              <w:bottom w:val="single" w:sz="8" w:space="0" w:color="auto"/>
            </w:tcBorders>
            <w:vAlign w:val="bottom"/>
          </w:tcPr>
          <w:p w:rsidR="00F94C3C" w:rsidRDefault="00F94C3C">
            <w:pPr>
              <w:rPr>
                <w:sz w:val="20"/>
                <w:szCs w:val="20"/>
              </w:rPr>
            </w:pPr>
          </w:p>
        </w:tc>
        <w:tc>
          <w:tcPr>
            <w:tcW w:w="240" w:type="dxa"/>
            <w:tcBorders>
              <w:bottom w:val="single" w:sz="8" w:space="0" w:color="auto"/>
              <w:right w:val="single" w:sz="8" w:space="0" w:color="auto"/>
            </w:tcBorders>
            <w:vAlign w:val="bottom"/>
          </w:tcPr>
          <w:p w:rsidR="00F94C3C" w:rsidRDefault="00F94C3C">
            <w:pPr>
              <w:rPr>
                <w:sz w:val="20"/>
                <w:szCs w:val="20"/>
              </w:rPr>
            </w:pPr>
          </w:p>
        </w:tc>
        <w:tc>
          <w:tcPr>
            <w:tcW w:w="1140" w:type="dxa"/>
            <w:tcBorders>
              <w:bottom w:val="single" w:sz="8" w:space="0" w:color="auto"/>
              <w:right w:val="single" w:sz="8" w:space="0" w:color="auto"/>
            </w:tcBorders>
            <w:vAlign w:val="bottom"/>
          </w:tcPr>
          <w:p w:rsidR="00F94C3C" w:rsidRDefault="00F94C3C">
            <w:pPr>
              <w:rPr>
                <w:sz w:val="20"/>
                <w:szCs w:val="20"/>
              </w:rPr>
            </w:pPr>
          </w:p>
        </w:tc>
        <w:tc>
          <w:tcPr>
            <w:tcW w:w="184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right="260"/>
              <w:jc w:val="right"/>
              <w:rPr>
                <w:sz w:val="20"/>
                <w:szCs w:val="20"/>
              </w:rPr>
            </w:pPr>
            <w:r>
              <w:rPr>
                <w:rFonts w:eastAsia="Times New Roman"/>
                <w:w w:val="99"/>
                <w:sz w:val="20"/>
                <w:szCs w:val="20"/>
              </w:rPr>
              <w:t>6</w:t>
            </w:r>
          </w:p>
        </w:tc>
        <w:tc>
          <w:tcPr>
            <w:tcW w:w="19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Р. Гудман «Сильные</w:t>
            </w:r>
          </w:p>
        </w:tc>
        <w:tc>
          <w:tcPr>
            <w:tcW w:w="22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Опросник оценки</w:t>
            </w:r>
          </w:p>
        </w:tc>
        <w:tc>
          <w:tcPr>
            <w:tcW w:w="7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Дошкол</w:t>
            </w:r>
          </w:p>
        </w:tc>
        <w:tc>
          <w:tcPr>
            <w:tcW w:w="26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Сведения о валидности</w:t>
            </w:r>
          </w:p>
        </w:tc>
        <w:tc>
          <w:tcPr>
            <w:tcW w:w="28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1. Семенова Н.Б.,</w:t>
            </w:r>
          </w:p>
        </w:tc>
        <w:tc>
          <w:tcPr>
            <w:tcW w:w="480" w:type="dxa"/>
            <w:vAlign w:val="bottom"/>
          </w:tcPr>
          <w:p w:rsidR="00F94C3C" w:rsidRDefault="00C806BD">
            <w:pPr>
              <w:spacing w:line="219" w:lineRule="exact"/>
              <w:rPr>
                <w:sz w:val="20"/>
                <w:szCs w:val="20"/>
              </w:rPr>
            </w:pPr>
            <w:r>
              <w:rPr>
                <w:rFonts w:eastAsia="Times New Roman"/>
                <w:sz w:val="20"/>
                <w:szCs w:val="20"/>
              </w:rPr>
              <w:t>2008,</w:t>
            </w: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C806BD">
            <w:pPr>
              <w:rPr>
                <w:sz w:val="20"/>
                <w:szCs w:val="20"/>
              </w:rPr>
            </w:pPr>
            <w:r>
              <w:rPr>
                <w:rFonts w:eastAsia="Times New Roman"/>
                <w:sz w:val="20"/>
                <w:szCs w:val="20"/>
              </w:rPr>
              <w:t>стороны и трудности»</w:t>
            </w:r>
          </w:p>
        </w:tc>
        <w:tc>
          <w:tcPr>
            <w:tcW w:w="2280" w:type="dxa"/>
            <w:tcBorders>
              <w:right w:val="single" w:sz="8" w:space="0" w:color="auto"/>
            </w:tcBorders>
            <w:vAlign w:val="bottom"/>
          </w:tcPr>
          <w:p w:rsidR="00F94C3C" w:rsidRDefault="00C806BD">
            <w:pPr>
              <w:rPr>
                <w:sz w:val="20"/>
                <w:szCs w:val="20"/>
              </w:rPr>
            </w:pPr>
            <w:r>
              <w:rPr>
                <w:rFonts w:eastAsia="Times New Roman"/>
                <w:sz w:val="20"/>
                <w:szCs w:val="20"/>
              </w:rPr>
              <w:t>поведения,</w:t>
            </w:r>
          </w:p>
        </w:tc>
        <w:tc>
          <w:tcPr>
            <w:tcW w:w="740" w:type="dxa"/>
            <w:tcBorders>
              <w:right w:val="single" w:sz="8" w:space="0" w:color="auto"/>
            </w:tcBorders>
            <w:vAlign w:val="bottom"/>
          </w:tcPr>
          <w:p w:rsidR="00F94C3C" w:rsidRDefault="00C806BD">
            <w:pPr>
              <w:rPr>
                <w:sz w:val="20"/>
                <w:szCs w:val="20"/>
              </w:rPr>
            </w:pPr>
            <w:r>
              <w:rPr>
                <w:rFonts w:eastAsia="Times New Roman"/>
                <w:sz w:val="20"/>
                <w:szCs w:val="20"/>
              </w:rPr>
              <w:t>ьники,</w:t>
            </w: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и надежности методики</w:t>
            </w:r>
          </w:p>
        </w:tc>
        <w:tc>
          <w:tcPr>
            <w:tcW w:w="2800" w:type="dxa"/>
            <w:tcBorders>
              <w:right w:val="single" w:sz="8" w:space="0" w:color="auto"/>
            </w:tcBorders>
            <w:vAlign w:val="bottom"/>
          </w:tcPr>
          <w:p w:rsidR="00F94C3C" w:rsidRDefault="00C806BD">
            <w:pPr>
              <w:rPr>
                <w:sz w:val="20"/>
                <w:szCs w:val="20"/>
              </w:rPr>
            </w:pPr>
            <w:r>
              <w:rPr>
                <w:rFonts w:eastAsia="Times New Roman"/>
                <w:sz w:val="20"/>
                <w:szCs w:val="20"/>
              </w:rPr>
              <w:t>Раменская Т.П., Долгушина</w:t>
            </w:r>
          </w:p>
        </w:tc>
        <w:tc>
          <w:tcPr>
            <w:tcW w:w="480" w:type="dxa"/>
            <w:vAlign w:val="bottom"/>
          </w:tcPr>
          <w:p w:rsidR="00F94C3C" w:rsidRDefault="00C806BD">
            <w:pPr>
              <w:rPr>
                <w:sz w:val="20"/>
                <w:szCs w:val="20"/>
              </w:rPr>
            </w:pPr>
            <w:r>
              <w:rPr>
                <w:rFonts w:eastAsia="Times New Roman"/>
                <w:sz w:val="20"/>
                <w:szCs w:val="20"/>
              </w:rPr>
              <w:t>2013</w:t>
            </w: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C806BD">
            <w:pPr>
              <w:rPr>
                <w:sz w:val="20"/>
                <w:szCs w:val="20"/>
              </w:rPr>
            </w:pPr>
            <w:r>
              <w:rPr>
                <w:rFonts w:eastAsia="Times New Roman"/>
                <w:sz w:val="20"/>
                <w:szCs w:val="20"/>
              </w:rPr>
              <w:t>рекомендуе</w:t>
            </w: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60" w:type="dxa"/>
            <w:tcBorders>
              <w:right w:val="single" w:sz="8" w:space="0" w:color="auto"/>
            </w:tcBorders>
            <w:vAlign w:val="bottom"/>
          </w:tcPr>
          <w:p w:rsidR="00F94C3C" w:rsidRDefault="00C806BD">
            <w:pPr>
              <w:rPr>
                <w:sz w:val="20"/>
                <w:szCs w:val="20"/>
              </w:rPr>
            </w:pPr>
            <w:r>
              <w:rPr>
                <w:rFonts w:eastAsia="Times New Roman"/>
                <w:sz w:val="20"/>
                <w:szCs w:val="20"/>
              </w:rPr>
              <w:t>(ССТ)</w:t>
            </w:r>
          </w:p>
        </w:tc>
        <w:tc>
          <w:tcPr>
            <w:tcW w:w="2280" w:type="dxa"/>
            <w:tcBorders>
              <w:right w:val="single" w:sz="8" w:space="0" w:color="auto"/>
            </w:tcBorders>
            <w:vAlign w:val="bottom"/>
          </w:tcPr>
          <w:p w:rsidR="00F94C3C" w:rsidRDefault="00C806BD">
            <w:pPr>
              <w:rPr>
                <w:sz w:val="20"/>
                <w:szCs w:val="20"/>
              </w:rPr>
            </w:pPr>
            <w:r>
              <w:rPr>
                <w:rFonts w:eastAsia="Times New Roman"/>
                <w:sz w:val="20"/>
                <w:szCs w:val="20"/>
              </w:rPr>
              <w:t>эмоциональной сферы и</w:t>
            </w:r>
          </w:p>
        </w:tc>
        <w:tc>
          <w:tcPr>
            <w:tcW w:w="740" w:type="dxa"/>
            <w:tcBorders>
              <w:right w:val="single" w:sz="8" w:space="0" w:color="auto"/>
            </w:tcBorders>
            <w:vAlign w:val="bottom"/>
          </w:tcPr>
          <w:p w:rsidR="00F94C3C" w:rsidRDefault="00C806BD">
            <w:pPr>
              <w:rPr>
                <w:sz w:val="20"/>
                <w:szCs w:val="20"/>
              </w:rPr>
            </w:pPr>
            <w:r>
              <w:rPr>
                <w:rFonts w:eastAsia="Times New Roman"/>
                <w:sz w:val="20"/>
                <w:szCs w:val="20"/>
              </w:rPr>
              <w:t>подрост</w:t>
            </w: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уточняются</w:t>
            </w:r>
          </w:p>
        </w:tc>
        <w:tc>
          <w:tcPr>
            <w:tcW w:w="2800" w:type="dxa"/>
            <w:tcBorders>
              <w:right w:val="single" w:sz="8" w:space="0" w:color="auto"/>
            </w:tcBorders>
            <w:vAlign w:val="bottom"/>
          </w:tcPr>
          <w:p w:rsidR="00F94C3C" w:rsidRDefault="00C806BD">
            <w:pPr>
              <w:rPr>
                <w:sz w:val="20"/>
                <w:szCs w:val="20"/>
              </w:rPr>
            </w:pPr>
            <w:r>
              <w:rPr>
                <w:rFonts w:eastAsia="Times New Roman"/>
                <w:sz w:val="20"/>
                <w:szCs w:val="20"/>
              </w:rPr>
              <w:t>Е.Е., Мартынова Т. Ф.</w:t>
            </w:r>
          </w:p>
        </w:tc>
        <w:tc>
          <w:tcPr>
            <w:tcW w:w="48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C806BD">
            <w:pPr>
              <w:rPr>
                <w:sz w:val="20"/>
                <w:szCs w:val="20"/>
              </w:rPr>
            </w:pPr>
            <w:r>
              <w:rPr>
                <w:rFonts w:eastAsia="Times New Roman"/>
                <w:sz w:val="20"/>
                <w:szCs w:val="20"/>
              </w:rPr>
              <w:t>мая</w:t>
            </w: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дети</w:t>
            </w:r>
          </w:p>
        </w:tc>
        <w:tc>
          <w:tcPr>
            <w:tcW w:w="0" w:type="dxa"/>
            <w:vAlign w:val="bottom"/>
          </w:tcPr>
          <w:p w:rsidR="00F94C3C" w:rsidRDefault="00F94C3C">
            <w:pPr>
              <w:rPr>
                <w:sz w:val="1"/>
                <w:szCs w:val="1"/>
              </w:rPr>
            </w:pPr>
          </w:p>
        </w:tc>
      </w:tr>
      <w:tr w:rsidR="00F94C3C">
        <w:trPr>
          <w:trHeight w:val="230"/>
        </w:trPr>
        <w:tc>
          <w:tcPr>
            <w:tcW w:w="480" w:type="dxa"/>
            <w:tcBorders>
              <w:bottom w:val="single" w:sz="8" w:space="0" w:color="auto"/>
              <w:right w:val="single" w:sz="8" w:space="0" w:color="auto"/>
            </w:tcBorders>
            <w:vAlign w:val="bottom"/>
          </w:tcPr>
          <w:p w:rsidR="00F94C3C" w:rsidRDefault="00F94C3C">
            <w:pPr>
              <w:rPr>
                <w:sz w:val="19"/>
                <w:szCs w:val="19"/>
              </w:rPr>
            </w:pPr>
          </w:p>
        </w:tc>
        <w:tc>
          <w:tcPr>
            <w:tcW w:w="1960" w:type="dxa"/>
            <w:tcBorders>
              <w:bottom w:val="single" w:sz="8" w:space="0" w:color="auto"/>
              <w:right w:val="single" w:sz="8" w:space="0" w:color="auto"/>
            </w:tcBorders>
            <w:vAlign w:val="bottom"/>
          </w:tcPr>
          <w:p w:rsidR="00F94C3C" w:rsidRDefault="00F94C3C">
            <w:pPr>
              <w:rPr>
                <w:sz w:val="19"/>
                <w:szCs w:val="19"/>
              </w:rPr>
            </w:pPr>
          </w:p>
        </w:tc>
        <w:tc>
          <w:tcPr>
            <w:tcW w:w="2280" w:type="dxa"/>
            <w:tcBorders>
              <w:bottom w:val="single" w:sz="8" w:space="0" w:color="auto"/>
              <w:right w:val="single" w:sz="8" w:space="0" w:color="auto"/>
            </w:tcBorders>
            <w:vAlign w:val="bottom"/>
          </w:tcPr>
          <w:p w:rsidR="00F94C3C" w:rsidRDefault="00C806BD">
            <w:pPr>
              <w:spacing w:line="228" w:lineRule="exact"/>
              <w:rPr>
                <w:sz w:val="20"/>
                <w:szCs w:val="20"/>
              </w:rPr>
            </w:pPr>
            <w:r>
              <w:rPr>
                <w:rFonts w:eastAsia="Times New Roman"/>
                <w:sz w:val="20"/>
                <w:szCs w:val="20"/>
              </w:rPr>
              <w:t>взаимоотношений со</w:t>
            </w:r>
          </w:p>
        </w:tc>
        <w:tc>
          <w:tcPr>
            <w:tcW w:w="740" w:type="dxa"/>
            <w:tcBorders>
              <w:bottom w:val="single" w:sz="8" w:space="0" w:color="auto"/>
              <w:right w:val="single" w:sz="8" w:space="0" w:color="auto"/>
            </w:tcBorders>
            <w:vAlign w:val="bottom"/>
          </w:tcPr>
          <w:p w:rsidR="00F94C3C" w:rsidRDefault="00C806BD">
            <w:pPr>
              <w:spacing w:line="228" w:lineRule="exact"/>
              <w:rPr>
                <w:sz w:val="20"/>
                <w:szCs w:val="20"/>
              </w:rPr>
            </w:pPr>
            <w:r>
              <w:rPr>
                <w:rFonts w:eastAsia="Times New Roman"/>
                <w:sz w:val="20"/>
                <w:szCs w:val="20"/>
              </w:rPr>
              <w:t>ки до</w:t>
            </w:r>
          </w:p>
        </w:tc>
        <w:tc>
          <w:tcPr>
            <w:tcW w:w="2680" w:type="dxa"/>
            <w:tcBorders>
              <w:bottom w:val="single" w:sz="8" w:space="0" w:color="auto"/>
              <w:right w:val="single" w:sz="8" w:space="0" w:color="auto"/>
            </w:tcBorders>
            <w:vAlign w:val="bottom"/>
          </w:tcPr>
          <w:p w:rsidR="00F94C3C" w:rsidRDefault="00F94C3C">
            <w:pPr>
              <w:rPr>
                <w:sz w:val="19"/>
                <w:szCs w:val="19"/>
              </w:rPr>
            </w:pPr>
          </w:p>
        </w:tc>
        <w:tc>
          <w:tcPr>
            <w:tcW w:w="2800" w:type="dxa"/>
            <w:tcBorders>
              <w:bottom w:val="single" w:sz="8" w:space="0" w:color="auto"/>
              <w:right w:val="single" w:sz="8" w:space="0" w:color="auto"/>
            </w:tcBorders>
            <w:vAlign w:val="bottom"/>
          </w:tcPr>
          <w:p w:rsidR="00F94C3C" w:rsidRDefault="00C806BD">
            <w:pPr>
              <w:spacing w:line="228" w:lineRule="exact"/>
              <w:rPr>
                <w:sz w:val="20"/>
                <w:szCs w:val="20"/>
              </w:rPr>
            </w:pPr>
            <w:r>
              <w:rPr>
                <w:rFonts w:eastAsia="Times New Roman"/>
                <w:sz w:val="20"/>
                <w:szCs w:val="20"/>
              </w:rPr>
              <w:t>Диагностика</w:t>
            </w:r>
          </w:p>
        </w:tc>
        <w:tc>
          <w:tcPr>
            <w:tcW w:w="480" w:type="dxa"/>
            <w:tcBorders>
              <w:bottom w:val="single" w:sz="8" w:space="0" w:color="auto"/>
            </w:tcBorders>
            <w:vAlign w:val="bottom"/>
          </w:tcPr>
          <w:p w:rsidR="00F94C3C" w:rsidRDefault="00F94C3C">
            <w:pPr>
              <w:rPr>
                <w:sz w:val="19"/>
                <w:szCs w:val="19"/>
              </w:rPr>
            </w:pPr>
          </w:p>
        </w:tc>
        <w:tc>
          <w:tcPr>
            <w:tcW w:w="240" w:type="dxa"/>
            <w:tcBorders>
              <w:bottom w:val="single" w:sz="8" w:space="0" w:color="auto"/>
              <w:right w:val="single" w:sz="8" w:space="0" w:color="auto"/>
            </w:tcBorders>
            <w:vAlign w:val="bottom"/>
          </w:tcPr>
          <w:p w:rsidR="00F94C3C" w:rsidRDefault="00F94C3C">
            <w:pPr>
              <w:rPr>
                <w:sz w:val="19"/>
                <w:szCs w:val="19"/>
              </w:rPr>
            </w:pPr>
          </w:p>
        </w:tc>
        <w:tc>
          <w:tcPr>
            <w:tcW w:w="1140" w:type="dxa"/>
            <w:tcBorders>
              <w:bottom w:val="single" w:sz="8" w:space="0" w:color="auto"/>
              <w:right w:val="single" w:sz="8" w:space="0" w:color="auto"/>
            </w:tcBorders>
            <w:vAlign w:val="bottom"/>
          </w:tcPr>
          <w:p w:rsidR="00F94C3C" w:rsidRDefault="00F94C3C">
            <w:pPr>
              <w:rPr>
                <w:sz w:val="19"/>
                <w:szCs w:val="19"/>
              </w:rPr>
            </w:pPr>
          </w:p>
        </w:tc>
        <w:tc>
          <w:tcPr>
            <w:tcW w:w="1840" w:type="dxa"/>
            <w:tcBorders>
              <w:bottom w:val="single" w:sz="8" w:space="0" w:color="auto"/>
              <w:right w:val="single" w:sz="8" w:space="0" w:color="auto"/>
            </w:tcBorders>
            <w:vAlign w:val="bottom"/>
          </w:tcPr>
          <w:p w:rsidR="00F94C3C" w:rsidRDefault="00C806BD">
            <w:pPr>
              <w:spacing w:line="228" w:lineRule="exact"/>
              <w:rPr>
                <w:sz w:val="20"/>
                <w:szCs w:val="20"/>
              </w:rPr>
            </w:pPr>
            <w:r>
              <w:rPr>
                <w:rFonts w:eastAsia="Times New Roman"/>
                <w:sz w:val="20"/>
                <w:szCs w:val="20"/>
              </w:rPr>
              <w:t>и подростки</w:t>
            </w: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961" w:bottom="674"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80"/>
        <w:gridCol w:w="1980"/>
        <w:gridCol w:w="2260"/>
        <w:gridCol w:w="720"/>
        <w:gridCol w:w="2680"/>
        <w:gridCol w:w="2840"/>
        <w:gridCol w:w="200"/>
        <w:gridCol w:w="260"/>
        <w:gridCol w:w="240"/>
        <w:gridCol w:w="1140"/>
        <w:gridCol w:w="1860"/>
        <w:gridCol w:w="30"/>
      </w:tblGrid>
      <w:tr w:rsidR="00F94C3C">
        <w:trPr>
          <w:trHeight w:val="658"/>
        </w:trPr>
        <w:tc>
          <w:tcPr>
            <w:tcW w:w="48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8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60" w:type="dxa"/>
            <w:vMerge w:val="restart"/>
            <w:tcBorders>
              <w:top w:val="single" w:sz="8" w:space="0" w:color="231F20"/>
              <w:right w:val="single" w:sz="8" w:space="0" w:color="231F20"/>
            </w:tcBorders>
            <w:vAlign w:val="bottom"/>
          </w:tcPr>
          <w:p w:rsidR="00F94C3C" w:rsidRDefault="00C806BD">
            <w:pPr>
              <w:ind w:left="20"/>
              <w:rPr>
                <w:sz w:val="20"/>
                <w:szCs w:val="20"/>
              </w:rPr>
            </w:pPr>
            <w:r>
              <w:rPr>
                <w:rFonts w:eastAsia="Times New Roman"/>
                <w:b/>
                <w:bCs/>
                <w:sz w:val="20"/>
                <w:szCs w:val="20"/>
              </w:rPr>
              <w:t>Измеряемый конструкт</w:t>
            </w:r>
          </w:p>
        </w:tc>
        <w:tc>
          <w:tcPr>
            <w:tcW w:w="720" w:type="dxa"/>
            <w:tcBorders>
              <w:top w:val="single" w:sz="8" w:space="0" w:color="231F20"/>
              <w:right w:val="single" w:sz="8" w:space="0" w:color="231F20"/>
            </w:tcBorders>
            <w:textDirection w:val="btLr"/>
            <w:vAlign w:val="bottom"/>
          </w:tcPr>
          <w:p w:rsidR="00F94C3C" w:rsidRDefault="00C806BD">
            <w:pPr>
              <w:ind w:left="565"/>
              <w:rPr>
                <w:sz w:val="20"/>
                <w:szCs w:val="20"/>
              </w:rPr>
            </w:pPr>
            <w:r>
              <w:rPr>
                <w:rFonts w:eastAsia="Times New Roman"/>
                <w:b/>
                <w:bCs/>
                <w:w w:val="76"/>
                <w:sz w:val="10"/>
                <w:szCs w:val="10"/>
              </w:rPr>
              <w:t>Возрастнаягруппа</w:t>
            </w:r>
          </w:p>
        </w:tc>
        <w:tc>
          <w:tcPr>
            <w:tcW w:w="268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40" w:type="dxa"/>
            <w:vMerge w:val="restart"/>
            <w:tcBorders>
              <w:top w:val="single" w:sz="8" w:space="0" w:color="231F20"/>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200" w:type="dxa"/>
            <w:tcBorders>
              <w:top w:val="single" w:sz="8" w:space="0" w:color="231F20"/>
            </w:tcBorders>
            <w:textDirection w:val="btLr"/>
            <w:vAlign w:val="bottom"/>
          </w:tcPr>
          <w:p w:rsidR="00F94C3C" w:rsidRDefault="00C806BD">
            <w:pPr>
              <w:spacing w:line="217" w:lineRule="auto"/>
              <w:rPr>
                <w:sz w:val="20"/>
                <w:szCs w:val="20"/>
              </w:rPr>
            </w:pPr>
            <w:r>
              <w:rPr>
                <w:rFonts w:eastAsia="Times New Roman"/>
                <w:b/>
                <w:bCs/>
                <w:w w:val="84"/>
                <w:sz w:val="20"/>
                <w:szCs w:val="20"/>
              </w:rPr>
              <w:t>Год,</w:t>
            </w:r>
          </w:p>
        </w:tc>
        <w:tc>
          <w:tcPr>
            <w:tcW w:w="260" w:type="dxa"/>
            <w:tcBorders>
              <w:top w:val="single" w:sz="8" w:space="0" w:color="231F20"/>
            </w:tcBorders>
            <w:textDirection w:val="btLr"/>
            <w:vAlign w:val="bottom"/>
          </w:tcPr>
          <w:p w:rsidR="00F94C3C" w:rsidRDefault="00C806BD">
            <w:pPr>
              <w:ind w:left="96"/>
              <w:rPr>
                <w:sz w:val="20"/>
                <w:szCs w:val="20"/>
              </w:rPr>
            </w:pPr>
            <w:r>
              <w:rPr>
                <w:rFonts w:eastAsia="Times New Roman"/>
                <w:b/>
                <w:bCs/>
                <w:w w:val="73"/>
                <w:sz w:val="13"/>
                <w:szCs w:val="13"/>
              </w:rPr>
              <w:t>компьютерная</w:t>
            </w:r>
          </w:p>
        </w:tc>
        <w:tc>
          <w:tcPr>
            <w:tcW w:w="240" w:type="dxa"/>
            <w:tcBorders>
              <w:top w:val="single" w:sz="8" w:space="0" w:color="231F20"/>
              <w:right w:val="single" w:sz="8" w:space="0" w:color="231F20"/>
            </w:tcBorders>
            <w:textDirection w:val="btLr"/>
            <w:vAlign w:val="bottom"/>
          </w:tcPr>
          <w:p w:rsidR="00F94C3C" w:rsidRDefault="00C806BD">
            <w:pPr>
              <w:spacing w:line="225" w:lineRule="auto"/>
              <w:ind w:left="4"/>
              <w:rPr>
                <w:sz w:val="20"/>
                <w:szCs w:val="20"/>
              </w:rPr>
            </w:pPr>
            <w:r>
              <w:rPr>
                <w:rFonts w:eastAsia="Times New Roman"/>
                <w:b/>
                <w:bCs/>
                <w:w w:val="99"/>
                <w:sz w:val="20"/>
                <w:szCs w:val="20"/>
              </w:rPr>
              <w:t>версия</w:t>
            </w:r>
          </w:p>
        </w:tc>
        <w:tc>
          <w:tcPr>
            <w:tcW w:w="1140" w:type="dxa"/>
            <w:tcBorders>
              <w:top w:val="single" w:sz="8" w:space="0" w:color="231F20"/>
              <w:right w:val="single" w:sz="8" w:space="0" w:color="231F20"/>
            </w:tcBorders>
            <w:textDirection w:val="btLr"/>
            <w:vAlign w:val="bottom"/>
          </w:tcPr>
          <w:p w:rsidR="00F94C3C" w:rsidRDefault="00C806BD">
            <w:pPr>
              <w:ind w:left="857"/>
              <w:rPr>
                <w:sz w:val="20"/>
                <w:szCs w:val="20"/>
              </w:rPr>
            </w:pPr>
            <w:r>
              <w:rPr>
                <w:rFonts w:eastAsia="Times New Roman"/>
                <w:b/>
                <w:bCs/>
                <w:w w:val="70"/>
                <w:sz w:val="6"/>
                <w:szCs w:val="6"/>
              </w:rPr>
              <w:t>Статус:основная/рекомендуемая/</w:t>
            </w:r>
          </w:p>
        </w:tc>
        <w:tc>
          <w:tcPr>
            <w:tcW w:w="186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42"/>
        </w:trPr>
        <w:tc>
          <w:tcPr>
            <w:tcW w:w="480" w:type="dxa"/>
            <w:tcBorders>
              <w:left w:val="single" w:sz="8" w:space="0" w:color="231F20"/>
              <w:right w:val="single" w:sz="8" w:space="0" w:color="231F20"/>
            </w:tcBorders>
            <w:vAlign w:val="bottom"/>
          </w:tcPr>
          <w:p w:rsidR="00F94C3C" w:rsidRDefault="00F94C3C">
            <w:pPr>
              <w:rPr>
                <w:sz w:val="3"/>
                <w:szCs w:val="3"/>
              </w:rPr>
            </w:pPr>
          </w:p>
        </w:tc>
        <w:tc>
          <w:tcPr>
            <w:tcW w:w="1980" w:type="dxa"/>
            <w:vMerge/>
            <w:tcBorders>
              <w:right w:val="single" w:sz="8" w:space="0" w:color="231F20"/>
            </w:tcBorders>
            <w:vAlign w:val="bottom"/>
          </w:tcPr>
          <w:p w:rsidR="00F94C3C" w:rsidRDefault="00F94C3C">
            <w:pPr>
              <w:rPr>
                <w:sz w:val="3"/>
                <w:szCs w:val="3"/>
              </w:rPr>
            </w:pPr>
          </w:p>
        </w:tc>
        <w:tc>
          <w:tcPr>
            <w:tcW w:w="2260" w:type="dxa"/>
            <w:vMerge/>
            <w:tcBorders>
              <w:right w:val="single" w:sz="8" w:space="0" w:color="231F20"/>
            </w:tcBorders>
            <w:vAlign w:val="bottom"/>
          </w:tcPr>
          <w:p w:rsidR="00F94C3C" w:rsidRDefault="00F94C3C">
            <w:pPr>
              <w:rPr>
                <w:sz w:val="3"/>
                <w:szCs w:val="3"/>
              </w:rPr>
            </w:pPr>
          </w:p>
        </w:tc>
        <w:tc>
          <w:tcPr>
            <w:tcW w:w="720" w:type="dxa"/>
            <w:tcBorders>
              <w:right w:val="single" w:sz="8" w:space="0" w:color="231F20"/>
            </w:tcBorders>
            <w:vAlign w:val="bottom"/>
          </w:tcPr>
          <w:p w:rsidR="00F94C3C" w:rsidRDefault="00F94C3C">
            <w:pPr>
              <w:rPr>
                <w:sz w:val="3"/>
                <w:szCs w:val="3"/>
              </w:rPr>
            </w:pPr>
          </w:p>
        </w:tc>
        <w:tc>
          <w:tcPr>
            <w:tcW w:w="2680" w:type="dxa"/>
            <w:vMerge/>
            <w:tcBorders>
              <w:right w:val="single" w:sz="8" w:space="0" w:color="231F20"/>
            </w:tcBorders>
            <w:vAlign w:val="bottom"/>
          </w:tcPr>
          <w:p w:rsidR="00F94C3C" w:rsidRDefault="00F94C3C">
            <w:pPr>
              <w:rPr>
                <w:sz w:val="3"/>
                <w:szCs w:val="3"/>
              </w:rPr>
            </w:pPr>
          </w:p>
        </w:tc>
        <w:tc>
          <w:tcPr>
            <w:tcW w:w="2840" w:type="dxa"/>
            <w:vMerge/>
            <w:tcBorders>
              <w:right w:val="single" w:sz="8" w:space="0" w:color="231F20"/>
            </w:tcBorders>
            <w:vAlign w:val="bottom"/>
          </w:tcPr>
          <w:p w:rsidR="00F94C3C" w:rsidRDefault="00F94C3C">
            <w:pPr>
              <w:rPr>
                <w:sz w:val="3"/>
                <w:szCs w:val="3"/>
              </w:rPr>
            </w:pPr>
          </w:p>
        </w:tc>
        <w:tc>
          <w:tcPr>
            <w:tcW w:w="200" w:type="dxa"/>
            <w:vAlign w:val="bottom"/>
          </w:tcPr>
          <w:p w:rsidR="00F94C3C" w:rsidRDefault="00F94C3C">
            <w:pPr>
              <w:rPr>
                <w:sz w:val="3"/>
                <w:szCs w:val="3"/>
              </w:rPr>
            </w:pPr>
          </w:p>
        </w:tc>
        <w:tc>
          <w:tcPr>
            <w:tcW w:w="260" w:type="dxa"/>
            <w:vAlign w:val="bottom"/>
          </w:tcPr>
          <w:p w:rsidR="00F94C3C" w:rsidRDefault="00F94C3C">
            <w:pPr>
              <w:rPr>
                <w:sz w:val="3"/>
                <w:szCs w:val="3"/>
              </w:rPr>
            </w:pPr>
          </w:p>
        </w:tc>
        <w:tc>
          <w:tcPr>
            <w:tcW w:w="240" w:type="dxa"/>
            <w:tcBorders>
              <w:right w:val="single" w:sz="8" w:space="0" w:color="231F20"/>
            </w:tcBorders>
            <w:vAlign w:val="bottom"/>
          </w:tcPr>
          <w:p w:rsidR="00F94C3C" w:rsidRDefault="00F94C3C">
            <w:pPr>
              <w:rPr>
                <w:sz w:val="3"/>
                <w:szCs w:val="3"/>
              </w:rPr>
            </w:pPr>
          </w:p>
        </w:tc>
        <w:tc>
          <w:tcPr>
            <w:tcW w:w="1140" w:type="dxa"/>
            <w:tcBorders>
              <w:right w:val="single" w:sz="8" w:space="0" w:color="231F20"/>
            </w:tcBorders>
            <w:vAlign w:val="bottom"/>
          </w:tcPr>
          <w:p w:rsidR="00F94C3C" w:rsidRDefault="00F94C3C">
            <w:pPr>
              <w:rPr>
                <w:sz w:val="3"/>
                <w:szCs w:val="3"/>
              </w:rPr>
            </w:pPr>
          </w:p>
        </w:tc>
        <w:tc>
          <w:tcPr>
            <w:tcW w:w="1860" w:type="dxa"/>
            <w:tcBorders>
              <w:right w:val="single" w:sz="8" w:space="0" w:color="231F20"/>
            </w:tcBorders>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40" w:type="dxa"/>
            <w:tcBorders>
              <w:right w:val="single" w:sz="8" w:space="0" w:color="231F20"/>
            </w:tcBorders>
            <w:vAlign w:val="bottom"/>
          </w:tcPr>
          <w:p w:rsidR="00F94C3C" w:rsidRDefault="00F94C3C">
            <w:pPr>
              <w:rPr>
                <w:sz w:val="20"/>
                <w:szCs w:val="20"/>
              </w:rPr>
            </w:pP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F94C3C">
            <w:pPr>
              <w:rPr>
                <w:sz w:val="20"/>
                <w:szCs w:val="20"/>
              </w:rPr>
            </w:pPr>
          </w:p>
        </w:tc>
        <w:tc>
          <w:tcPr>
            <w:tcW w:w="2840" w:type="dxa"/>
            <w:tcBorders>
              <w:right w:val="single" w:sz="8" w:space="0" w:color="231F20"/>
            </w:tcBorders>
            <w:vAlign w:val="bottom"/>
          </w:tcPr>
          <w:p w:rsidR="00F94C3C" w:rsidRDefault="00F94C3C">
            <w:pPr>
              <w:rPr>
                <w:sz w:val="20"/>
                <w:szCs w:val="20"/>
              </w:rPr>
            </w:pP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80" w:type="dxa"/>
            <w:tcBorders>
              <w:left w:val="single" w:sz="8" w:space="0" w:color="231F20"/>
              <w:bottom w:val="single" w:sz="8" w:space="0" w:color="auto"/>
              <w:right w:val="single" w:sz="8" w:space="0" w:color="231F20"/>
            </w:tcBorders>
            <w:vAlign w:val="bottom"/>
          </w:tcPr>
          <w:p w:rsidR="00F94C3C" w:rsidRDefault="00F94C3C">
            <w:pPr>
              <w:rPr>
                <w:sz w:val="24"/>
                <w:szCs w:val="24"/>
              </w:rPr>
            </w:pPr>
          </w:p>
        </w:tc>
        <w:tc>
          <w:tcPr>
            <w:tcW w:w="1980" w:type="dxa"/>
            <w:tcBorders>
              <w:bottom w:val="single" w:sz="8" w:space="0" w:color="auto"/>
              <w:right w:val="single" w:sz="8" w:space="0" w:color="231F20"/>
            </w:tcBorders>
            <w:vAlign w:val="bottom"/>
          </w:tcPr>
          <w:p w:rsidR="00F94C3C" w:rsidRDefault="00F94C3C">
            <w:pPr>
              <w:rPr>
                <w:sz w:val="24"/>
                <w:szCs w:val="24"/>
              </w:rPr>
            </w:pPr>
          </w:p>
        </w:tc>
        <w:tc>
          <w:tcPr>
            <w:tcW w:w="2260" w:type="dxa"/>
            <w:tcBorders>
              <w:bottom w:val="single" w:sz="8" w:space="0" w:color="auto"/>
              <w:right w:val="single" w:sz="8" w:space="0" w:color="231F20"/>
            </w:tcBorders>
            <w:vAlign w:val="bottom"/>
          </w:tcPr>
          <w:p w:rsidR="00F94C3C" w:rsidRDefault="00F94C3C">
            <w:pPr>
              <w:rPr>
                <w:sz w:val="24"/>
                <w:szCs w:val="24"/>
              </w:rPr>
            </w:pPr>
          </w:p>
        </w:tc>
        <w:tc>
          <w:tcPr>
            <w:tcW w:w="720" w:type="dxa"/>
            <w:tcBorders>
              <w:bottom w:val="single" w:sz="8" w:space="0" w:color="auto"/>
              <w:right w:val="single" w:sz="8" w:space="0" w:color="231F20"/>
            </w:tcBorders>
            <w:vAlign w:val="bottom"/>
          </w:tcPr>
          <w:p w:rsidR="00F94C3C" w:rsidRDefault="00F94C3C">
            <w:pPr>
              <w:rPr>
                <w:sz w:val="24"/>
                <w:szCs w:val="24"/>
              </w:rPr>
            </w:pPr>
          </w:p>
        </w:tc>
        <w:tc>
          <w:tcPr>
            <w:tcW w:w="2680" w:type="dxa"/>
            <w:tcBorders>
              <w:bottom w:val="single" w:sz="8" w:space="0" w:color="auto"/>
              <w:right w:val="single" w:sz="8" w:space="0" w:color="231F20"/>
            </w:tcBorders>
            <w:vAlign w:val="bottom"/>
          </w:tcPr>
          <w:p w:rsidR="00F94C3C" w:rsidRDefault="00F94C3C">
            <w:pPr>
              <w:rPr>
                <w:sz w:val="24"/>
                <w:szCs w:val="24"/>
              </w:rPr>
            </w:pPr>
          </w:p>
        </w:tc>
        <w:tc>
          <w:tcPr>
            <w:tcW w:w="2840" w:type="dxa"/>
            <w:tcBorders>
              <w:bottom w:val="single" w:sz="8" w:space="0" w:color="auto"/>
              <w:right w:val="single" w:sz="8" w:space="0" w:color="231F20"/>
            </w:tcBorders>
            <w:vAlign w:val="bottom"/>
          </w:tcPr>
          <w:p w:rsidR="00F94C3C" w:rsidRDefault="00F94C3C">
            <w:pPr>
              <w:rPr>
                <w:sz w:val="24"/>
                <w:szCs w:val="24"/>
              </w:rPr>
            </w:pPr>
          </w:p>
        </w:tc>
        <w:tc>
          <w:tcPr>
            <w:tcW w:w="200" w:type="dxa"/>
            <w:tcBorders>
              <w:bottom w:val="single" w:sz="8" w:space="0" w:color="auto"/>
            </w:tcBorders>
            <w:vAlign w:val="bottom"/>
          </w:tcPr>
          <w:p w:rsidR="00F94C3C" w:rsidRDefault="00F94C3C">
            <w:pPr>
              <w:rPr>
                <w:sz w:val="24"/>
                <w:szCs w:val="24"/>
              </w:rPr>
            </w:pPr>
          </w:p>
        </w:tc>
        <w:tc>
          <w:tcPr>
            <w:tcW w:w="260" w:type="dxa"/>
            <w:tcBorders>
              <w:bottom w:val="single" w:sz="8" w:space="0" w:color="auto"/>
            </w:tcBorders>
            <w:vAlign w:val="bottom"/>
          </w:tcPr>
          <w:p w:rsidR="00F94C3C" w:rsidRDefault="00F94C3C">
            <w:pPr>
              <w:rPr>
                <w:sz w:val="24"/>
                <w:szCs w:val="24"/>
              </w:rPr>
            </w:pPr>
          </w:p>
        </w:tc>
        <w:tc>
          <w:tcPr>
            <w:tcW w:w="240" w:type="dxa"/>
            <w:tcBorders>
              <w:bottom w:val="single" w:sz="8" w:space="0" w:color="auto"/>
              <w:right w:val="single" w:sz="8" w:space="0" w:color="231F20"/>
            </w:tcBorders>
            <w:vAlign w:val="bottom"/>
          </w:tcPr>
          <w:p w:rsidR="00F94C3C" w:rsidRDefault="00F94C3C">
            <w:pPr>
              <w:rPr>
                <w:sz w:val="24"/>
                <w:szCs w:val="24"/>
              </w:rPr>
            </w:pPr>
          </w:p>
        </w:tc>
        <w:tc>
          <w:tcPr>
            <w:tcW w:w="1140" w:type="dxa"/>
            <w:tcBorders>
              <w:bottom w:val="single" w:sz="8" w:space="0" w:color="auto"/>
              <w:right w:val="single" w:sz="8" w:space="0" w:color="231F20"/>
            </w:tcBorders>
            <w:vAlign w:val="bottom"/>
          </w:tcPr>
          <w:p w:rsidR="00F94C3C" w:rsidRDefault="00F94C3C">
            <w:pPr>
              <w:rPr>
                <w:sz w:val="24"/>
                <w:szCs w:val="24"/>
              </w:rPr>
            </w:pPr>
          </w:p>
        </w:tc>
        <w:tc>
          <w:tcPr>
            <w:tcW w:w="1860" w:type="dxa"/>
            <w:tcBorders>
              <w:bottom w:val="single" w:sz="8" w:space="0" w:color="auto"/>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F94C3C">
            <w:pPr>
              <w:rPr>
                <w:sz w:val="19"/>
                <w:szCs w:val="19"/>
              </w:rPr>
            </w:pP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сверстниками детей и</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16 лет</w:t>
            </w:r>
          </w:p>
        </w:tc>
        <w:tc>
          <w:tcPr>
            <w:tcW w:w="2680" w:type="dxa"/>
            <w:tcBorders>
              <w:right w:val="single" w:sz="8" w:space="0" w:color="auto"/>
            </w:tcBorders>
            <w:vAlign w:val="bottom"/>
          </w:tcPr>
          <w:p w:rsidR="00F94C3C" w:rsidRDefault="00F94C3C">
            <w:pPr>
              <w:rPr>
                <w:sz w:val="19"/>
                <w:szCs w:val="19"/>
              </w:rPr>
            </w:pPr>
          </w:p>
        </w:tc>
        <w:tc>
          <w:tcPr>
            <w:tcW w:w="2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эмоционального со</w:t>
            </w:r>
          </w:p>
        </w:tc>
        <w:tc>
          <w:tcPr>
            <w:tcW w:w="200" w:type="dxa"/>
            <w:vAlign w:val="bottom"/>
          </w:tcPr>
          <w:p w:rsidR="00F94C3C" w:rsidRDefault="00F94C3C">
            <w:pPr>
              <w:rPr>
                <w:sz w:val="19"/>
                <w:szCs w:val="19"/>
              </w:rPr>
            </w:pPr>
          </w:p>
        </w:tc>
        <w:tc>
          <w:tcPr>
            <w:tcW w:w="260" w:type="dxa"/>
            <w:vAlign w:val="bottom"/>
          </w:tcPr>
          <w:p w:rsidR="00F94C3C" w:rsidRDefault="00F94C3C">
            <w:pPr>
              <w:rPr>
                <w:sz w:val="19"/>
                <w:szCs w:val="19"/>
              </w:rPr>
            </w:pP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 нормативным</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подростков</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стояния обучающихся</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в общеобразовательных</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29"/>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F94C3C">
            <w:pPr>
              <w:rPr>
                <w:sz w:val="19"/>
                <w:szCs w:val="19"/>
              </w:rPr>
            </w:pPr>
          </w:p>
        </w:tc>
        <w:tc>
          <w:tcPr>
            <w:tcW w:w="2260" w:type="dxa"/>
            <w:tcBorders>
              <w:right w:val="single" w:sz="8" w:space="0" w:color="auto"/>
            </w:tcBorders>
            <w:vAlign w:val="bottom"/>
          </w:tcPr>
          <w:p w:rsidR="00F94C3C" w:rsidRDefault="00F94C3C">
            <w:pPr>
              <w:rPr>
                <w:sz w:val="19"/>
                <w:szCs w:val="19"/>
              </w:rPr>
            </w:pPr>
          </w:p>
        </w:tc>
        <w:tc>
          <w:tcPr>
            <w:tcW w:w="72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F94C3C">
            <w:pPr>
              <w:rPr>
                <w:sz w:val="19"/>
                <w:szCs w:val="19"/>
              </w:rPr>
            </w:pPr>
          </w:p>
        </w:tc>
        <w:tc>
          <w:tcPr>
            <w:tcW w:w="2840" w:type="dxa"/>
            <w:tcBorders>
              <w:right w:val="single" w:sz="8" w:space="0" w:color="auto"/>
            </w:tcBorders>
            <w:vAlign w:val="bottom"/>
          </w:tcPr>
          <w:p w:rsidR="00F94C3C" w:rsidRDefault="00C806BD">
            <w:pPr>
              <w:spacing w:line="229" w:lineRule="exact"/>
              <w:rPr>
                <w:sz w:val="20"/>
                <w:szCs w:val="20"/>
              </w:rPr>
            </w:pPr>
            <w:r>
              <w:rPr>
                <w:rFonts w:eastAsia="Times New Roman"/>
                <w:sz w:val="20"/>
                <w:szCs w:val="20"/>
              </w:rPr>
              <w:t>учреждениях Республики Саха</w:t>
            </w:r>
          </w:p>
        </w:tc>
        <w:tc>
          <w:tcPr>
            <w:tcW w:w="200" w:type="dxa"/>
            <w:vAlign w:val="bottom"/>
          </w:tcPr>
          <w:p w:rsidR="00F94C3C" w:rsidRDefault="00F94C3C">
            <w:pPr>
              <w:rPr>
                <w:sz w:val="19"/>
                <w:szCs w:val="19"/>
              </w:rPr>
            </w:pPr>
          </w:p>
        </w:tc>
        <w:tc>
          <w:tcPr>
            <w:tcW w:w="260" w:type="dxa"/>
            <w:vAlign w:val="bottom"/>
          </w:tcPr>
          <w:p w:rsidR="00F94C3C" w:rsidRDefault="00F94C3C">
            <w:pPr>
              <w:rPr>
                <w:sz w:val="19"/>
                <w:szCs w:val="19"/>
              </w:rPr>
            </w:pP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(Якутия) / Методические</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рекомендации. – Красноярск,</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2013. 40 с.</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2. Слободская Е.Р.</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Психическое здоровье</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F94C3C">
            <w:pPr>
              <w:rPr>
                <w:sz w:val="19"/>
                <w:szCs w:val="19"/>
              </w:rPr>
            </w:pPr>
          </w:p>
        </w:tc>
        <w:tc>
          <w:tcPr>
            <w:tcW w:w="2260" w:type="dxa"/>
            <w:tcBorders>
              <w:right w:val="single" w:sz="8" w:space="0" w:color="auto"/>
            </w:tcBorders>
            <w:vAlign w:val="bottom"/>
          </w:tcPr>
          <w:p w:rsidR="00F94C3C" w:rsidRDefault="00F94C3C">
            <w:pPr>
              <w:rPr>
                <w:sz w:val="19"/>
                <w:szCs w:val="19"/>
              </w:rPr>
            </w:pPr>
          </w:p>
        </w:tc>
        <w:tc>
          <w:tcPr>
            <w:tcW w:w="72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F94C3C">
            <w:pPr>
              <w:rPr>
                <w:sz w:val="19"/>
                <w:szCs w:val="19"/>
              </w:rPr>
            </w:pPr>
          </w:p>
        </w:tc>
        <w:tc>
          <w:tcPr>
            <w:tcW w:w="28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детей и подростков:</w:t>
            </w:r>
          </w:p>
        </w:tc>
        <w:tc>
          <w:tcPr>
            <w:tcW w:w="200" w:type="dxa"/>
            <w:vAlign w:val="bottom"/>
          </w:tcPr>
          <w:p w:rsidR="00F94C3C" w:rsidRDefault="00F94C3C">
            <w:pPr>
              <w:rPr>
                <w:sz w:val="19"/>
                <w:szCs w:val="19"/>
              </w:rPr>
            </w:pPr>
          </w:p>
        </w:tc>
        <w:tc>
          <w:tcPr>
            <w:tcW w:w="260" w:type="dxa"/>
            <w:vAlign w:val="bottom"/>
          </w:tcPr>
          <w:p w:rsidR="00F94C3C" w:rsidRDefault="00F94C3C">
            <w:pPr>
              <w:rPr>
                <w:sz w:val="19"/>
                <w:szCs w:val="19"/>
              </w:rPr>
            </w:pP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распространенность</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отклонений и факторы</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риска и защиты // Вопросы</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психического здоровья детей и</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подростков: научно-</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F94C3C">
            <w:pPr>
              <w:rPr>
                <w:sz w:val="19"/>
                <w:szCs w:val="19"/>
              </w:rPr>
            </w:pPr>
          </w:p>
        </w:tc>
        <w:tc>
          <w:tcPr>
            <w:tcW w:w="2260" w:type="dxa"/>
            <w:tcBorders>
              <w:right w:val="single" w:sz="8" w:space="0" w:color="auto"/>
            </w:tcBorders>
            <w:vAlign w:val="bottom"/>
          </w:tcPr>
          <w:p w:rsidR="00F94C3C" w:rsidRDefault="00F94C3C">
            <w:pPr>
              <w:rPr>
                <w:sz w:val="19"/>
                <w:szCs w:val="19"/>
              </w:rPr>
            </w:pPr>
          </w:p>
        </w:tc>
        <w:tc>
          <w:tcPr>
            <w:tcW w:w="72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F94C3C">
            <w:pPr>
              <w:rPr>
                <w:sz w:val="19"/>
                <w:szCs w:val="19"/>
              </w:rPr>
            </w:pPr>
          </w:p>
        </w:tc>
        <w:tc>
          <w:tcPr>
            <w:tcW w:w="28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практический журнал</w:t>
            </w:r>
          </w:p>
        </w:tc>
        <w:tc>
          <w:tcPr>
            <w:tcW w:w="200" w:type="dxa"/>
            <w:vAlign w:val="bottom"/>
          </w:tcPr>
          <w:p w:rsidR="00F94C3C" w:rsidRDefault="00F94C3C">
            <w:pPr>
              <w:rPr>
                <w:sz w:val="19"/>
                <w:szCs w:val="19"/>
              </w:rPr>
            </w:pPr>
          </w:p>
        </w:tc>
        <w:tc>
          <w:tcPr>
            <w:tcW w:w="260" w:type="dxa"/>
            <w:vAlign w:val="bottom"/>
          </w:tcPr>
          <w:p w:rsidR="00F94C3C" w:rsidRDefault="00F94C3C">
            <w:pPr>
              <w:rPr>
                <w:sz w:val="19"/>
                <w:szCs w:val="19"/>
              </w:rPr>
            </w:pP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психиатрии, психологии,</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психотерапии и смежных</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дисциплин.</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F94C3C">
            <w:pPr>
              <w:rPr>
                <w:sz w:val="20"/>
                <w:szCs w:val="20"/>
              </w:rPr>
            </w:pPr>
          </w:p>
        </w:tc>
        <w:tc>
          <w:tcPr>
            <w:tcW w:w="226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right w:val="single" w:sz="8" w:space="0" w:color="auto"/>
            </w:tcBorders>
            <w:vAlign w:val="bottom"/>
          </w:tcPr>
          <w:p w:rsidR="00F94C3C" w:rsidRDefault="00F94C3C">
            <w:pPr>
              <w:rPr>
                <w:sz w:val="20"/>
                <w:szCs w:val="20"/>
              </w:rPr>
            </w:pPr>
          </w:p>
        </w:tc>
        <w:tc>
          <w:tcPr>
            <w:tcW w:w="2680" w:type="dxa"/>
            <w:tcBorders>
              <w:bottom w:val="single" w:sz="8" w:space="0" w:color="auto"/>
              <w:right w:val="single" w:sz="8" w:space="0" w:color="auto"/>
            </w:tcBorders>
            <w:vAlign w:val="bottom"/>
          </w:tcPr>
          <w:p w:rsidR="00F94C3C" w:rsidRDefault="00F94C3C">
            <w:pPr>
              <w:rPr>
                <w:sz w:val="20"/>
                <w:szCs w:val="20"/>
              </w:rPr>
            </w:pPr>
          </w:p>
        </w:tc>
        <w:tc>
          <w:tcPr>
            <w:tcW w:w="284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2008. № 2 (8). С. 8–21.</w:t>
            </w:r>
          </w:p>
        </w:tc>
        <w:tc>
          <w:tcPr>
            <w:tcW w:w="200" w:type="dxa"/>
            <w:tcBorders>
              <w:bottom w:val="single" w:sz="8" w:space="0" w:color="auto"/>
            </w:tcBorders>
            <w:vAlign w:val="bottom"/>
          </w:tcPr>
          <w:p w:rsidR="00F94C3C" w:rsidRDefault="00F94C3C">
            <w:pPr>
              <w:rPr>
                <w:sz w:val="20"/>
                <w:szCs w:val="20"/>
              </w:rPr>
            </w:pPr>
          </w:p>
        </w:tc>
        <w:tc>
          <w:tcPr>
            <w:tcW w:w="260" w:type="dxa"/>
            <w:tcBorders>
              <w:bottom w:val="single" w:sz="8" w:space="0" w:color="auto"/>
            </w:tcBorders>
            <w:vAlign w:val="bottom"/>
          </w:tcPr>
          <w:p w:rsidR="00F94C3C" w:rsidRDefault="00F94C3C">
            <w:pPr>
              <w:rPr>
                <w:sz w:val="20"/>
                <w:szCs w:val="20"/>
              </w:rPr>
            </w:pPr>
          </w:p>
        </w:tc>
        <w:tc>
          <w:tcPr>
            <w:tcW w:w="240" w:type="dxa"/>
            <w:tcBorders>
              <w:bottom w:val="single" w:sz="8" w:space="0" w:color="auto"/>
              <w:right w:val="single" w:sz="8" w:space="0" w:color="auto"/>
            </w:tcBorders>
            <w:vAlign w:val="bottom"/>
          </w:tcPr>
          <w:p w:rsidR="00F94C3C" w:rsidRDefault="00F94C3C">
            <w:pPr>
              <w:rPr>
                <w:sz w:val="20"/>
                <w:szCs w:val="20"/>
              </w:rPr>
            </w:pPr>
          </w:p>
        </w:tc>
        <w:tc>
          <w:tcPr>
            <w:tcW w:w="1140" w:type="dxa"/>
            <w:tcBorders>
              <w:bottom w:val="single" w:sz="8" w:space="0" w:color="auto"/>
              <w:right w:val="single" w:sz="8" w:space="0" w:color="auto"/>
            </w:tcBorders>
            <w:vAlign w:val="bottom"/>
          </w:tcPr>
          <w:p w:rsidR="00F94C3C" w:rsidRDefault="00F94C3C">
            <w:pPr>
              <w:rPr>
                <w:sz w:val="20"/>
                <w:szCs w:val="20"/>
              </w:rPr>
            </w:pPr>
          </w:p>
        </w:tc>
        <w:tc>
          <w:tcPr>
            <w:tcW w:w="186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right="260"/>
              <w:jc w:val="right"/>
              <w:rPr>
                <w:sz w:val="20"/>
                <w:szCs w:val="20"/>
              </w:rPr>
            </w:pPr>
            <w:r>
              <w:rPr>
                <w:rFonts w:eastAsia="Times New Roman"/>
                <w:w w:val="99"/>
                <w:sz w:val="20"/>
                <w:szCs w:val="20"/>
              </w:rPr>
              <w:t>7</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Моросанова В.И.</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Оценка регуляторно-</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Началь</w:t>
            </w:r>
          </w:p>
        </w:tc>
        <w:tc>
          <w:tcPr>
            <w:tcW w:w="26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Сведения о валидности</w:t>
            </w:r>
          </w:p>
        </w:tc>
        <w:tc>
          <w:tcPr>
            <w:tcW w:w="2840" w:type="dxa"/>
            <w:tcBorders>
              <w:right w:val="single" w:sz="8" w:space="0" w:color="auto"/>
            </w:tcBorders>
            <w:vAlign w:val="bottom"/>
          </w:tcPr>
          <w:p w:rsidR="00F94C3C" w:rsidRDefault="00C806BD">
            <w:pPr>
              <w:spacing w:line="219" w:lineRule="exact"/>
              <w:rPr>
                <w:sz w:val="20"/>
                <w:szCs w:val="20"/>
              </w:rPr>
            </w:pPr>
            <w:r>
              <w:rPr>
                <w:rFonts w:eastAsia="Times New Roman"/>
                <w:w w:val="99"/>
                <w:sz w:val="20"/>
                <w:szCs w:val="20"/>
              </w:rPr>
              <w:t>Моросанова В.И., Бондаренко И.</w:t>
            </w:r>
          </w:p>
        </w:tc>
        <w:tc>
          <w:tcPr>
            <w:tcW w:w="460" w:type="dxa"/>
            <w:gridSpan w:val="2"/>
            <w:vAlign w:val="bottom"/>
          </w:tcPr>
          <w:p w:rsidR="00F94C3C" w:rsidRDefault="00C806BD">
            <w:pPr>
              <w:spacing w:line="219" w:lineRule="exact"/>
              <w:rPr>
                <w:sz w:val="20"/>
                <w:szCs w:val="20"/>
              </w:rPr>
            </w:pPr>
            <w:r>
              <w:rPr>
                <w:rFonts w:eastAsia="Times New Roman"/>
                <w:w w:val="97"/>
                <w:sz w:val="20"/>
                <w:szCs w:val="20"/>
              </w:rPr>
              <w:t>2015,</w:t>
            </w: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Условно</w:t>
            </w:r>
          </w:p>
        </w:tc>
        <w:tc>
          <w:tcPr>
            <w:tcW w:w="18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8" w:lineRule="exact"/>
              <w:rPr>
                <w:sz w:val="20"/>
                <w:szCs w:val="20"/>
              </w:rPr>
            </w:pPr>
            <w:r>
              <w:rPr>
                <w:rFonts w:eastAsia="Times New Roman"/>
                <w:w w:val="99"/>
                <w:sz w:val="20"/>
                <w:szCs w:val="20"/>
              </w:rPr>
              <w:t>«Стиль саморегуляции</w:t>
            </w:r>
          </w:p>
        </w:tc>
        <w:tc>
          <w:tcPr>
            <w:tcW w:w="226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личностных</w:t>
            </w:r>
          </w:p>
        </w:tc>
        <w:tc>
          <w:tcPr>
            <w:tcW w:w="7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ная</w:t>
            </w:r>
          </w:p>
        </w:tc>
        <w:tc>
          <w:tcPr>
            <w:tcW w:w="26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и надежности методики</w:t>
            </w:r>
          </w:p>
        </w:tc>
        <w:tc>
          <w:tcPr>
            <w:tcW w:w="28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Н. Диагностика саморегуляции</w:t>
            </w:r>
          </w:p>
        </w:tc>
        <w:tc>
          <w:tcPr>
            <w:tcW w:w="460" w:type="dxa"/>
            <w:gridSpan w:val="2"/>
            <w:vAlign w:val="bottom"/>
          </w:tcPr>
          <w:p w:rsidR="00F94C3C" w:rsidRDefault="00C806BD">
            <w:pPr>
              <w:spacing w:line="228" w:lineRule="exact"/>
              <w:rPr>
                <w:sz w:val="20"/>
                <w:szCs w:val="20"/>
              </w:rPr>
            </w:pPr>
            <w:r>
              <w:rPr>
                <w:rFonts w:eastAsia="Times New Roman"/>
                <w:sz w:val="20"/>
                <w:szCs w:val="20"/>
              </w:rPr>
              <w:t>2019</w:t>
            </w: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рекомендуе</w:t>
            </w:r>
          </w:p>
        </w:tc>
        <w:tc>
          <w:tcPr>
            <w:tcW w:w="186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поведения (детский)</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особенностей детей.</w:t>
            </w: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школа</w:t>
            </w: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уточняются</w:t>
            </w: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человека . М.: Когито-</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C806BD">
            <w:pPr>
              <w:rPr>
                <w:sz w:val="20"/>
                <w:szCs w:val="20"/>
              </w:rPr>
            </w:pPr>
            <w:r>
              <w:rPr>
                <w:rFonts w:eastAsia="Times New Roman"/>
                <w:sz w:val="20"/>
                <w:szCs w:val="20"/>
              </w:rPr>
              <w:t>мая</w:t>
            </w:r>
          </w:p>
        </w:tc>
        <w:tc>
          <w:tcPr>
            <w:tcW w:w="1860" w:type="dxa"/>
            <w:tcBorders>
              <w:right w:val="single" w:sz="8" w:space="0" w:color="auto"/>
            </w:tcBorders>
            <w:vAlign w:val="bottom"/>
          </w:tcPr>
          <w:p w:rsidR="00F94C3C" w:rsidRDefault="00C806BD">
            <w:pPr>
              <w:rPr>
                <w:sz w:val="20"/>
                <w:szCs w:val="20"/>
              </w:rPr>
            </w:pPr>
            <w:r>
              <w:rPr>
                <w:rFonts w:eastAsia="Times New Roman"/>
                <w:sz w:val="20"/>
                <w:szCs w:val="20"/>
              </w:rPr>
              <w:t>дети</w:t>
            </w: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(ССПМД)»</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Оцениваются следующие</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Центр, 2015. 304 с.</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C806BD">
            <w:pPr>
              <w:rPr>
                <w:sz w:val="20"/>
                <w:szCs w:val="20"/>
              </w:rPr>
            </w:pPr>
            <w:r>
              <w:rPr>
                <w:rFonts w:eastAsia="Times New Roman"/>
                <w:sz w:val="20"/>
                <w:szCs w:val="20"/>
              </w:rPr>
              <w:t>и подростки</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регуляторные</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2. Моросанова В.И.,</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C806BD">
            <w:pPr>
              <w:rPr>
                <w:sz w:val="20"/>
                <w:szCs w:val="20"/>
              </w:rPr>
            </w:pPr>
            <w:r>
              <w:rPr>
                <w:rFonts w:eastAsia="Times New Roman"/>
                <w:sz w:val="20"/>
                <w:szCs w:val="20"/>
              </w:rPr>
              <w:t>с нормативным</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процессы и свойства:</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Бондаренко И. Н.,</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планирование,</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Фомина Т. Г. Осознанная</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F94C3C">
            <w:pPr>
              <w:rPr>
                <w:sz w:val="19"/>
                <w:szCs w:val="19"/>
              </w:rPr>
            </w:pPr>
          </w:p>
        </w:tc>
        <w:tc>
          <w:tcPr>
            <w:tcW w:w="226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моделирование,</w:t>
            </w:r>
          </w:p>
        </w:tc>
        <w:tc>
          <w:tcPr>
            <w:tcW w:w="72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F94C3C">
            <w:pPr>
              <w:rPr>
                <w:sz w:val="19"/>
                <w:szCs w:val="19"/>
              </w:rPr>
            </w:pPr>
          </w:p>
        </w:tc>
        <w:tc>
          <w:tcPr>
            <w:tcW w:w="28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саморегуляция и</w:t>
            </w:r>
          </w:p>
        </w:tc>
        <w:tc>
          <w:tcPr>
            <w:tcW w:w="200" w:type="dxa"/>
            <w:vAlign w:val="bottom"/>
          </w:tcPr>
          <w:p w:rsidR="00F94C3C" w:rsidRDefault="00F94C3C">
            <w:pPr>
              <w:rPr>
                <w:sz w:val="19"/>
                <w:szCs w:val="19"/>
              </w:rPr>
            </w:pPr>
          </w:p>
        </w:tc>
        <w:tc>
          <w:tcPr>
            <w:tcW w:w="260" w:type="dxa"/>
            <w:vAlign w:val="bottom"/>
          </w:tcPr>
          <w:p w:rsidR="00F94C3C" w:rsidRDefault="00F94C3C">
            <w:pPr>
              <w:rPr>
                <w:sz w:val="19"/>
                <w:szCs w:val="19"/>
              </w:rPr>
            </w:pP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программирование,</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личностно-мотивационные</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оценивание результата</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особенности</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и личностные свойства –</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младших подростков</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гибкость,</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с различной динамикой</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самостоятельность,</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психологического</w:t>
            </w:r>
          </w:p>
        </w:tc>
        <w:tc>
          <w:tcPr>
            <w:tcW w:w="200" w:type="dxa"/>
            <w:vAlign w:val="bottom"/>
          </w:tcPr>
          <w:p w:rsidR="00F94C3C" w:rsidRDefault="00F94C3C">
            <w:pPr>
              <w:rPr>
                <w:sz w:val="20"/>
                <w:szCs w:val="20"/>
              </w:rPr>
            </w:pPr>
          </w:p>
        </w:tc>
        <w:tc>
          <w:tcPr>
            <w:tcW w:w="260" w:type="dxa"/>
            <w:vAlign w:val="bottom"/>
          </w:tcPr>
          <w:p w:rsidR="00F94C3C" w:rsidRDefault="00F94C3C">
            <w:pPr>
              <w:rPr>
                <w:sz w:val="20"/>
                <w:szCs w:val="20"/>
              </w:rPr>
            </w:pPr>
          </w:p>
        </w:tc>
        <w:tc>
          <w:tcPr>
            <w:tcW w:w="24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F94C3C">
            <w:pPr>
              <w:rPr>
                <w:sz w:val="19"/>
                <w:szCs w:val="19"/>
              </w:rPr>
            </w:pPr>
          </w:p>
        </w:tc>
        <w:tc>
          <w:tcPr>
            <w:tcW w:w="2260" w:type="dxa"/>
            <w:tcBorders>
              <w:right w:val="single" w:sz="8" w:space="0" w:color="auto"/>
            </w:tcBorders>
            <w:vAlign w:val="bottom"/>
          </w:tcPr>
          <w:p w:rsidR="00F94C3C" w:rsidRDefault="00C806BD">
            <w:pPr>
              <w:spacing w:line="229" w:lineRule="exact"/>
              <w:rPr>
                <w:sz w:val="20"/>
                <w:szCs w:val="20"/>
              </w:rPr>
            </w:pPr>
            <w:r>
              <w:rPr>
                <w:rFonts w:eastAsia="Times New Roman"/>
                <w:sz w:val="20"/>
                <w:szCs w:val="20"/>
              </w:rPr>
              <w:t>ответственность и общий</w:t>
            </w:r>
          </w:p>
        </w:tc>
        <w:tc>
          <w:tcPr>
            <w:tcW w:w="72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F94C3C">
            <w:pPr>
              <w:rPr>
                <w:sz w:val="19"/>
                <w:szCs w:val="19"/>
              </w:rPr>
            </w:pPr>
          </w:p>
        </w:tc>
        <w:tc>
          <w:tcPr>
            <w:tcW w:w="2840" w:type="dxa"/>
            <w:tcBorders>
              <w:right w:val="single" w:sz="8" w:space="0" w:color="auto"/>
            </w:tcBorders>
            <w:vAlign w:val="bottom"/>
          </w:tcPr>
          <w:p w:rsidR="00F94C3C" w:rsidRDefault="00C806BD">
            <w:pPr>
              <w:spacing w:line="229" w:lineRule="exact"/>
              <w:rPr>
                <w:sz w:val="20"/>
                <w:szCs w:val="20"/>
              </w:rPr>
            </w:pPr>
            <w:r>
              <w:rPr>
                <w:rFonts w:eastAsia="Times New Roman"/>
                <w:sz w:val="20"/>
                <w:szCs w:val="20"/>
              </w:rPr>
              <w:t>благополучия //</w:t>
            </w:r>
          </w:p>
        </w:tc>
        <w:tc>
          <w:tcPr>
            <w:tcW w:w="200" w:type="dxa"/>
            <w:vAlign w:val="bottom"/>
          </w:tcPr>
          <w:p w:rsidR="00F94C3C" w:rsidRDefault="00F94C3C">
            <w:pPr>
              <w:rPr>
                <w:sz w:val="19"/>
                <w:szCs w:val="19"/>
              </w:rPr>
            </w:pPr>
          </w:p>
        </w:tc>
        <w:tc>
          <w:tcPr>
            <w:tcW w:w="260" w:type="dxa"/>
            <w:vAlign w:val="bottom"/>
          </w:tcPr>
          <w:p w:rsidR="00F94C3C" w:rsidRDefault="00F94C3C">
            <w:pPr>
              <w:rPr>
                <w:sz w:val="19"/>
                <w:szCs w:val="19"/>
              </w:rPr>
            </w:pPr>
          </w:p>
        </w:tc>
        <w:tc>
          <w:tcPr>
            <w:tcW w:w="24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F94C3C">
            <w:pPr>
              <w:rPr>
                <w:sz w:val="20"/>
                <w:szCs w:val="20"/>
              </w:rPr>
            </w:pPr>
          </w:p>
        </w:tc>
        <w:tc>
          <w:tcPr>
            <w:tcW w:w="226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уровень как сумма по</w:t>
            </w:r>
          </w:p>
        </w:tc>
        <w:tc>
          <w:tcPr>
            <w:tcW w:w="720" w:type="dxa"/>
            <w:tcBorders>
              <w:bottom w:val="single" w:sz="8" w:space="0" w:color="auto"/>
              <w:right w:val="single" w:sz="8" w:space="0" w:color="auto"/>
            </w:tcBorders>
            <w:vAlign w:val="bottom"/>
          </w:tcPr>
          <w:p w:rsidR="00F94C3C" w:rsidRDefault="00F94C3C">
            <w:pPr>
              <w:rPr>
                <w:sz w:val="20"/>
                <w:szCs w:val="20"/>
              </w:rPr>
            </w:pPr>
          </w:p>
        </w:tc>
        <w:tc>
          <w:tcPr>
            <w:tcW w:w="2680" w:type="dxa"/>
            <w:tcBorders>
              <w:bottom w:val="single" w:sz="8" w:space="0" w:color="auto"/>
              <w:right w:val="single" w:sz="8" w:space="0" w:color="auto"/>
            </w:tcBorders>
            <w:vAlign w:val="bottom"/>
          </w:tcPr>
          <w:p w:rsidR="00F94C3C" w:rsidRDefault="00F94C3C">
            <w:pPr>
              <w:rPr>
                <w:sz w:val="20"/>
                <w:szCs w:val="20"/>
              </w:rPr>
            </w:pPr>
          </w:p>
        </w:tc>
        <w:tc>
          <w:tcPr>
            <w:tcW w:w="284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Психологическая наука</w:t>
            </w:r>
          </w:p>
        </w:tc>
        <w:tc>
          <w:tcPr>
            <w:tcW w:w="200" w:type="dxa"/>
            <w:tcBorders>
              <w:bottom w:val="single" w:sz="8" w:space="0" w:color="auto"/>
            </w:tcBorders>
            <w:vAlign w:val="bottom"/>
          </w:tcPr>
          <w:p w:rsidR="00F94C3C" w:rsidRDefault="00F94C3C">
            <w:pPr>
              <w:rPr>
                <w:sz w:val="20"/>
                <w:szCs w:val="20"/>
              </w:rPr>
            </w:pPr>
          </w:p>
        </w:tc>
        <w:tc>
          <w:tcPr>
            <w:tcW w:w="260" w:type="dxa"/>
            <w:tcBorders>
              <w:bottom w:val="single" w:sz="8" w:space="0" w:color="auto"/>
            </w:tcBorders>
            <w:vAlign w:val="bottom"/>
          </w:tcPr>
          <w:p w:rsidR="00F94C3C" w:rsidRDefault="00F94C3C">
            <w:pPr>
              <w:rPr>
                <w:sz w:val="20"/>
                <w:szCs w:val="20"/>
              </w:rPr>
            </w:pPr>
          </w:p>
        </w:tc>
        <w:tc>
          <w:tcPr>
            <w:tcW w:w="240" w:type="dxa"/>
            <w:tcBorders>
              <w:bottom w:val="single" w:sz="8" w:space="0" w:color="auto"/>
              <w:right w:val="single" w:sz="8" w:space="0" w:color="auto"/>
            </w:tcBorders>
            <w:vAlign w:val="bottom"/>
          </w:tcPr>
          <w:p w:rsidR="00F94C3C" w:rsidRDefault="00F94C3C">
            <w:pPr>
              <w:rPr>
                <w:sz w:val="20"/>
                <w:szCs w:val="20"/>
              </w:rPr>
            </w:pPr>
          </w:p>
        </w:tc>
        <w:tc>
          <w:tcPr>
            <w:tcW w:w="1140" w:type="dxa"/>
            <w:tcBorders>
              <w:bottom w:val="single" w:sz="8" w:space="0" w:color="auto"/>
              <w:right w:val="single" w:sz="8" w:space="0" w:color="auto"/>
            </w:tcBorders>
            <w:vAlign w:val="bottom"/>
          </w:tcPr>
          <w:p w:rsidR="00F94C3C" w:rsidRDefault="00F94C3C">
            <w:pPr>
              <w:rPr>
                <w:sz w:val="20"/>
                <w:szCs w:val="20"/>
              </w:rPr>
            </w:pPr>
          </w:p>
        </w:tc>
        <w:tc>
          <w:tcPr>
            <w:tcW w:w="186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961" w:bottom="686"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80"/>
        <w:gridCol w:w="1980"/>
        <w:gridCol w:w="2260"/>
        <w:gridCol w:w="720"/>
        <w:gridCol w:w="2680"/>
        <w:gridCol w:w="2840"/>
        <w:gridCol w:w="700"/>
        <w:gridCol w:w="720"/>
        <w:gridCol w:w="420"/>
        <w:gridCol w:w="1860"/>
        <w:gridCol w:w="30"/>
      </w:tblGrid>
      <w:tr w:rsidR="00F94C3C">
        <w:trPr>
          <w:trHeight w:val="658"/>
        </w:trPr>
        <w:tc>
          <w:tcPr>
            <w:tcW w:w="48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8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60" w:type="dxa"/>
            <w:vMerge w:val="restart"/>
            <w:tcBorders>
              <w:top w:val="single" w:sz="8" w:space="0" w:color="231F20"/>
              <w:right w:val="single" w:sz="8" w:space="0" w:color="231F20"/>
            </w:tcBorders>
            <w:vAlign w:val="bottom"/>
          </w:tcPr>
          <w:p w:rsidR="00F94C3C" w:rsidRDefault="00C806BD">
            <w:pPr>
              <w:ind w:left="20"/>
              <w:rPr>
                <w:sz w:val="20"/>
                <w:szCs w:val="20"/>
              </w:rPr>
            </w:pPr>
            <w:r>
              <w:rPr>
                <w:rFonts w:eastAsia="Times New Roman"/>
                <w:b/>
                <w:bCs/>
                <w:sz w:val="20"/>
                <w:szCs w:val="20"/>
              </w:rPr>
              <w:t>Измеряемый конструкт</w:t>
            </w:r>
          </w:p>
        </w:tc>
        <w:tc>
          <w:tcPr>
            <w:tcW w:w="720" w:type="dxa"/>
            <w:tcBorders>
              <w:top w:val="single" w:sz="8" w:space="0" w:color="231F20"/>
              <w:right w:val="single" w:sz="8" w:space="0" w:color="231F20"/>
            </w:tcBorders>
            <w:textDirection w:val="btLr"/>
            <w:vAlign w:val="bottom"/>
          </w:tcPr>
          <w:p w:rsidR="00F94C3C" w:rsidRDefault="00C806BD">
            <w:pPr>
              <w:ind w:left="565"/>
              <w:rPr>
                <w:sz w:val="20"/>
                <w:szCs w:val="20"/>
              </w:rPr>
            </w:pPr>
            <w:r>
              <w:rPr>
                <w:rFonts w:eastAsia="Times New Roman"/>
                <w:b/>
                <w:bCs/>
                <w:w w:val="76"/>
                <w:sz w:val="10"/>
                <w:szCs w:val="10"/>
              </w:rPr>
              <w:t>Возрастнаягруппа</w:t>
            </w:r>
          </w:p>
        </w:tc>
        <w:tc>
          <w:tcPr>
            <w:tcW w:w="268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40" w:type="dxa"/>
            <w:vMerge w:val="restart"/>
            <w:tcBorders>
              <w:top w:val="single" w:sz="8" w:space="0" w:color="231F20"/>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700" w:type="dxa"/>
            <w:tcBorders>
              <w:top w:val="single" w:sz="8" w:space="0" w:color="231F20"/>
              <w:right w:val="single" w:sz="8" w:space="0" w:color="231F20"/>
            </w:tcBorders>
            <w:textDirection w:val="btLr"/>
            <w:vAlign w:val="bottom"/>
          </w:tcPr>
          <w:p w:rsidR="00F94C3C" w:rsidRDefault="00C806BD">
            <w:pPr>
              <w:ind w:left="600"/>
              <w:rPr>
                <w:sz w:val="20"/>
                <w:szCs w:val="20"/>
              </w:rPr>
            </w:pPr>
            <w:r>
              <w:rPr>
                <w:rFonts w:eastAsia="Times New Roman"/>
                <w:b/>
                <w:bCs/>
                <w:w w:val="77"/>
                <w:sz w:val="7"/>
                <w:szCs w:val="7"/>
              </w:rPr>
              <w:t>Год,компьютернаяверсия</w:t>
            </w:r>
          </w:p>
        </w:tc>
        <w:tc>
          <w:tcPr>
            <w:tcW w:w="720" w:type="dxa"/>
            <w:tcBorders>
              <w:top w:val="single" w:sz="8" w:space="0" w:color="231F20"/>
            </w:tcBorders>
            <w:textDirection w:val="btLr"/>
            <w:vAlign w:val="bottom"/>
          </w:tcPr>
          <w:p w:rsidR="00F94C3C" w:rsidRDefault="00C806BD">
            <w:pPr>
              <w:ind w:left="622"/>
              <w:rPr>
                <w:sz w:val="20"/>
                <w:szCs w:val="20"/>
              </w:rPr>
            </w:pPr>
            <w:r>
              <w:rPr>
                <w:rFonts w:eastAsia="Times New Roman"/>
                <w:b/>
                <w:bCs/>
                <w:w w:val="71"/>
                <w:sz w:val="6"/>
                <w:szCs w:val="6"/>
              </w:rPr>
              <w:t>Статус:основная/рекомендуемая</w:t>
            </w:r>
          </w:p>
        </w:tc>
        <w:tc>
          <w:tcPr>
            <w:tcW w:w="420" w:type="dxa"/>
            <w:tcBorders>
              <w:top w:val="single" w:sz="8" w:space="0" w:color="231F20"/>
              <w:right w:val="single" w:sz="8" w:space="0" w:color="231F20"/>
            </w:tcBorders>
            <w:textDirection w:val="btLr"/>
            <w:vAlign w:val="bottom"/>
          </w:tcPr>
          <w:p w:rsidR="00F94C3C" w:rsidRDefault="00C806BD">
            <w:pPr>
              <w:spacing w:line="215" w:lineRule="auto"/>
              <w:ind w:right="114"/>
              <w:rPr>
                <w:sz w:val="20"/>
                <w:szCs w:val="20"/>
              </w:rPr>
            </w:pPr>
            <w:r>
              <w:rPr>
                <w:rFonts w:eastAsia="Times New Roman"/>
                <w:b/>
                <w:bCs/>
                <w:sz w:val="20"/>
                <w:szCs w:val="20"/>
              </w:rPr>
              <w:t>/</w:t>
            </w:r>
          </w:p>
        </w:tc>
        <w:tc>
          <w:tcPr>
            <w:tcW w:w="186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42"/>
        </w:trPr>
        <w:tc>
          <w:tcPr>
            <w:tcW w:w="480" w:type="dxa"/>
            <w:tcBorders>
              <w:left w:val="single" w:sz="8" w:space="0" w:color="231F20"/>
              <w:right w:val="single" w:sz="8" w:space="0" w:color="231F20"/>
            </w:tcBorders>
            <w:vAlign w:val="bottom"/>
          </w:tcPr>
          <w:p w:rsidR="00F94C3C" w:rsidRDefault="00F94C3C">
            <w:pPr>
              <w:rPr>
                <w:sz w:val="3"/>
                <w:szCs w:val="3"/>
              </w:rPr>
            </w:pPr>
          </w:p>
        </w:tc>
        <w:tc>
          <w:tcPr>
            <w:tcW w:w="1980" w:type="dxa"/>
            <w:vMerge/>
            <w:tcBorders>
              <w:right w:val="single" w:sz="8" w:space="0" w:color="231F20"/>
            </w:tcBorders>
            <w:vAlign w:val="bottom"/>
          </w:tcPr>
          <w:p w:rsidR="00F94C3C" w:rsidRDefault="00F94C3C">
            <w:pPr>
              <w:rPr>
                <w:sz w:val="3"/>
                <w:szCs w:val="3"/>
              </w:rPr>
            </w:pPr>
          </w:p>
        </w:tc>
        <w:tc>
          <w:tcPr>
            <w:tcW w:w="2260" w:type="dxa"/>
            <w:vMerge/>
            <w:tcBorders>
              <w:right w:val="single" w:sz="8" w:space="0" w:color="231F20"/>
            </w:tcBorders>
            <w:vAlign w:val="bottom"/>
          </w:tcPr>
          <w:p w:rsidR="00F94C3C" w:rsidRDefault="00F94C3C">
            <w:pPr>
              <w:rPr>
                <w:sz w:val="3"/>
                <w:szCs w:val="3"/>
              </w:rPr>
            </w:pPr>
          </w:p>
        </w:tc>
        <w:tc>
          <w:tcPr>
            <w:tcW w:w="720" w:type="dxa"/>
            <w:tcBorders>
              <w:right w:val="single" w:sz="8" w:space="0" w:color="231F20"/>
            </w:tcBorders>
            <w:vAlign w:val="bottom"/>
          </w:tcPr>
          <w:p w:rsidR="00F94C3C" w:rsidRDefault="00F94C3C">
            <w:pPr>
              <w:rPr>
                <w:sz w:val="3"/>
                <w:szCs w:val="3"/>
              </w:rPr>
            </w:pPr>
          </w:p>
        </w:tc>
        <w:tc>
          <w:tcPr>
            <w:tcW w:w="2680" w:type="dxa"/>
            <w:vMerge/>
            <w:tcBorders>
              <w:right w:val="single" w:sz="8" w:space="0" w:color="231F20"/>
            </w:tcBorders>
            <w:vAlign w:val="bottom"/>
          </w:tcPr>
          <w:p w:rsidR="00F94C3C" w:rsidRDefault="00F94C3C">
            <w:pPr>
              <w:rPr>
                <w:sz w:val="3"/>
                <w:szCs w:val="3"/>
              </w:rPr>
            </w:pPr>
          </w:p>
        </w:tc>
        <w:tc>
          <w:tcPr>
            <w:tcW w:w="2840" w:type="dxa"/>
            <w:vMerge/>
            <w:tcBorders>
              <w:right w:val="single" w:sz="8" w:space="0" w:color="231F20"/>
            </w:tcBorders>
            <w:vAlign w:val="bottom"/>
          </w:tcPr>
          <w:p w:rsidR="00F94C3C" w:rsidRDefault="00F94C3C">
            <w:pPr>
              <w:rPr>
                <w:sz w:val="3"/>
                <w:szCs w:val="3"/>
              </w:rPr>
            </w:pPr>
          </w:p>
        </w:tc>
        <w:tc>
          <w:tcPr>
            <w:tcW w:w="700" w:type="dxa"/>
            <w:tcBorders>
              <w:right w:val="single" w:sz="8" w:space="0" w:color="231F20"/>
            </w:tcBorders>
            <w:vAlign w:val="bottom"/>
          </w:tcPr>
          <w:p w:rsidR="00F94C3C" w:rsidRDefault="00F94C3C">
            <w:pPr>
              <w:rPr>
                <w:sz w:val="3"/>
                <w:szCs w:val="3"/>
              </w:rPr>
            </w:pPr>
          </w:p>
        </w:tc>
        <w:tc>
          <w:tcPr>
            <w:tcW w:w="720" w:type="dxa"/>
            <w:vAlign w:val="bottom"/>
          </w:tcPr>
          <w:p w:rsidR="00F94C3C" w:rsidRDefault="00F94C3C">
            <w:pPr>
              <w:rPr>
                <w:sz w:val="3"/>
                <w:szCs w:val="3"/>
              </w:rPr>
            </w:pPr>
          </w:p>
        </w:tc>
        <w:tc>
          <w:tcPr>
            <w:tcW w:w="420" w:type="dxa"/>
            <w:tcBorders>
              <w:right w:val="single" w:sz="8" w:space="0" w:color="231F20"/>
            </w:tcBorders>
            <w:vAlign w:val="bottom"/>
          </w:tcPr>
          <w:p w:rsidR="00F94C3C" w:rsidRDefault="00F94C3C">
            <w:pPr>
              <w:rPr>
                <w:sz w:val="3"/>
                <w:szCs w:val="3"/>
              </w:rPr>
            </w:pPr>
          </w:p>
        </w:tc>
        <w:tc>
          <w:tcPr>
            <w:tcW w:w="1860" w:type="dxa"/>
            <w:tcBorders>
              <w:right w:val="single" w:sz="8" w:space="0" w:color="231F20"/>
            </w:tcBorders>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C806BD">
            <w:pPr>
              <w:ind w:left="200"/>
              <w:rPr>
                <w:sz w:val="20"/>
                <w:szCs w:val="20"/>
              </w:rPr>
            </w:pPr>
            <w:r>
              <w:rPr>
                <w:rFonts w:eastAsia="Times New Roman"/>
                <w:b/>
                <w:bCs/>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4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C806BD">
            <w:pPr>
              <w:ind w:left="120"/>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F94C3C">
            <w:pPr>
              <w:rPr>
                <w:sz w:val="20"/>
                <w:szCs w:val="20"/>
              </w:rPr>
            </w:pPr>
          </w:p>
        </w:tc>
        <w:tc>
          <w:tcPr>
            <w:tcW w:w="284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231F20"/>
            </w:tcBorders>
            <w:vAlign w:val="bottom"/>
          </w:tcPr>
          <w:p w:rsidR="00F94C3C" w:rsidRDefault="00F94C3C">
            <w:pPr>
              <w:rPr>
                <w:sz w:val="20"/>
                <w:szCs w:val="20"/>
              </w:rPr>
            </w:pPr>
          </w:p>
        </w:tc>
        <w:tc>
          <w:tcPr>
            <w:tcW w:w="186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80" w:type="dxa"/>
            <w:tcBorders>
              <w:left w:val="single" w:sz="8" w:space="0" w:color="231F20"/>
              <w:bottom w:val="single" w:sz="8" w:space="0" w:color="auto"/>
              <w:right w:val="single" w:sz="8" w:space="0" w:color="231F20"/>
            </w:tcBorders>
            <w:vAlign w:val="bottom"/>
          </w:tcPr>
          <w:p w:rsidR="00F94C3C" w:rsidRDefault="00F94C3C">
            <w:pPr>
              <w:rPr>
                <w:sz w:val="24"/>
                <w:szCs w:val="24"/>
              </w:rPr>
            </w:pPr>
          </w:p>
        </w:tc>
        <w:tc>
          <w:tcPr>
            <w:tcW w:w="1980" w:type="dxa"/>
            <w:tcBorders>
              <w:bottom w:val="single" w:sz="8" w:space="0" w:color="auto"/>
              <w:right w:val="single" w:sz="8" w:space="0" w:color="231F20"/>
            </w:tcBorders>
            <w:vAlign w:val="bottom"/>
          </w:tcPr>
          <w:p w:rsidR="00F94C3C" w:rsidRDefault="00F94C3C">
            <w:pPr>
              <w:rPr>
                <w:sz w:val="24"/>
                <w:szCs w:val="24"/>
              </w:rPr>
            </w:pPr>
          </w:p>
        </w:tc>
        <w:tc>
          <w:tcPr>
            <w:tcW w:w="2260" w:type="dxa"/>
            <w:tcBorders>
              <w:bottom w:val="single" w:sz="8" w:space="0" w:color="auto"/>
              <w:right w:val="single" w:sz="8" w:space="0" w:color="231F20"/>
            </w:tcBorders>
            <w:vAlign w:val="bottom"/>
          </w:tcPr>
          <w:p w:rsidR="00F94C3C" w:rsidRDefault="00F94C3C">
            <w:pPr>
              <w:rPr>
                <w:sz w:val="24"/>
                <w:szCs w:val="24"/>
              </w:rPr>
            </w:pPr>
          </w:p>
        </w:tc>
        <w:tc>
          <w:tcPr>
            <w:tcW w:w="720" w:type="dxa"/>
            <w:tcBorders>
              <w:bottom w:val="single" w:sz="8" w:space="0" w:color="auto"/>
              <w:right w:val="single" w:sz="8" w:space="0" w:color="231F20"/>
            </w:tcBorders>
            <w:vAlign w:val="bottom"/>
          </w:tcPr>
          <w:p w:rsidR="00F94C3C" w:rsidRDefault="00F94C3C">
            <w:pPr>
              <w:rPr>
                <w:sz w:val="24"/>
                <w:szCs w:val="24"/>
              </w:rPr>
            </w:pPr>
          </w:p>
        </w:tc>
        <w:tc>
          <w:tcPr>
            <w:tcW w:w="2680" w:type="dxa"/>
            <w:tcBorders>
              <w:bottom w:val="single" w:sz="8" w:space="0" w:color="auto"/>
              <w:right w:val="single" w:sz="8" w:space="0" w:color="231F20"/>
            </w:tcBorders>
            <w:vAlign w:val="bottom"/>
          </w:tcPr>
          <w:p w:rsidR="00F94C3C" w:rsidRDefault="00F94C3C">
            <w:pPr>
              <w:rPr>
                <w:sz w:val="24"/>
                <w:szCs w:val="24"/>
              </w:rPr>
            </w:pPr>
          </w:p>
        </w:tc>
        <w:tc>
          <w:tcPr>
            <w:tcW w:w="2840" w:type="dxa"/>
            <w:tcBorders>
              <w:bottom w:val="single" w:sz="8" w:space="0" w:color="auto"/>
              <w:right w:val="single" w:sz="8" w:space="0" w:color="231F20"/>
            </w:tcBorders>
            <w:vAlign w:val="bottom"/>
          </w:tcPr>
          <w:p w:rsidR="00F94C3C" w:rsidRDefault="00F94C3C">
            <w:pPr>
              <w:rPr>
                <w:sz w:val="24"/>
                <w:szCs w:val="24"/>
              </w:rPr>
            </w:pPr>
          </w:p>
        </w:tc>
        <w:tc>
          <w:tcPr>
            <w:tcW w:w="700" w:type="dxa"/>
            <w:tcBorders>
              <w:bottom w:val="single" w:sz="8" w:space="0" w:color="auto"/>
              <w:right w:val="single" w:sz="8" w:space="0" w:color="231F20"/>
            </w:tcBorders>
            <w:vAlign w:val="bottom"/>
          </w:tcPr>
          <w:p w:rsidR="00F94C3C" w:rsidRDefault="00F94C3C">
            <w:pPr>
              <w:rPr>
                <w:sz w:val="24"/>
                <w:szCs w:val="24"/>
              </w:rPr>
            </w:pPr>
          </w:p>
        </w:tc>
        <w:tc>
          <w:tcPr>
            <w:tcW w:w="720" w:type="dxa"/>
            <w:tcBorders>
              <w:bottom w:val="single" w:sz="8" w:space="0" w:color="auto"/>
            </w:tcBorders>
            <w:vAlign w:val="bottom"/>
          </w:tcPr>
          <w:p w:rsidR="00F94C3C" w:rsidRDefault="00F94C3C">
            <w:pPr>
              <w:rPr>
                <w:sz w:val="24"/>
                <w:szCs w:val="24"/>
              </w:rPr>
            </w:pPr>
          </w:p>
        </w:tc>
        <w:tc>
          <w:tcPr>
            <w:tcW w:w="420" w:type="dxa"/>
            <w:tcBorders>
              <w:bottom w:val="single" w:sz="8" w:space="0" w:color="auto"/>
              <w:right w:val="single" w:sz="8" w:space="0" w:color="231F20"/>
            </w:tcBorders>
            <w:vAlign w:val="bottom"/>
          </w:tcPr>
          <w:p w:rsidR="00F94C3C" w:rsidRDefault="00F94C3C">
            <w:pPr>
              <w:rPr>
                <w:sz w:val="24"/>
                <w:szCs w:val="24"/>
              </w:rPr>
            </w:pPr>
          </w:p>
        </w:tc>
        <w:tc>
          <w:tcPr>
            <w:tcW w:w="1860" w:type="dxa"/>
            <w:tcBorders>
              <w:bottom w:val="single" w:sz="8" w:space="0" w:color="auto"/>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F94C3C">
            <w:pPr>
              <w:rPr>
                <w:sz w:val="19"/>
                <w:szCs w:val="19"/>
              </w:rPr>
            </w:pP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всем шкалам.</w:t>
            </w:r>
          </w:p>
        </w:tc>
        <w:tc>
          <w:tcPr>
            <w:tcW w:w="72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F94C3C">
            <w:pPr>
              <w:rPr>
                <w:sz w:val="19"/>
                <w:szCs w:val="19"/>
              </w:rPr>
            </w:pPr>
          </w:p>
        </w:tc>
        <w:tc>
          <w:tcPr>
            <w:tcW w:w="2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и образование.</w:t>
            </w:r>
          </w:p>
        </w:tc>
        <w:tc>
          <w:tcPr>
            <w:tcW w:w="700" w:type="dxa"/>
            <w:tcBorders>
              <w:right w:val="single" w:sz="8" w:space="0" w:color="auto"/>
            </w:tcBorders>
            <w:vAlign w:val="bottom"/>
          </w:tcPr>
          <w:p w:rsidR="00F94C3C" w:rsidRDefault="00F94C3C">
            <w:pPr>
              <w:rPr>
                <w:sz w:val="19"/>
                <w:szCs w:val="19"/>
              </w:rPr>
            </w:pPr>
          </w:p>
        </w:tc>
        <w:tc>
          <w:tcPr>
            <w:tcW w:w="720" w:type="dxa"/>
            <w:vAlign w:val="bottom"/>
          </w:tcPr>
          <w:p w:rsidR="00F94C3C" w:rsidRDefault="00F94C3C">
            <w:pPr>
              <w:rPr>
                <w:sz w:val="19"/>
                <w:szCs w:val="19"/>
              </w:rPr>
            </w:pPr>
          </w:p>
        </w:tc>
        <w:tc>
          <w:tcPr>
            <w:tcW w:w="42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2019. Том 24. № 4.</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С. 5–21.</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80" w:type="dxa"/>
            <w:tcBorders>
              <w:bottom w:val="single" w:sz="8" w:space="0" w:color="auto"/>
              <w:right w:val="single" w:sz="8" w:space="0" w:color="auto"/>
            </w:tcBorders>
            <w:vAlign w:val="bottom"/>
          </w:tcPr>
          <w:p w:rsidR="00F94C3C" w:rsidRDefault="00F94C3C">
            <w:pPr>
              <w:rPr>
                <w:sz w:val="19"/>
                <w:szCs w:val="19"/>
              </w:rPr>
            </w:pPr>
          </w:p>
        </w:tc>
        <w:tc>
          <w:tcPr>
            <w:tcW w:w="1980" w:type="dxa"/>
            <w:tcBorders>
              <w:bottom w:val="single" w:sz="8" w:space="0" w:color="auto"/>
              <w:right w:val="single" w:sz="8" w:space="0" w:color="auto"/>
            </w:tcBorders>
            <w:vAlign w:val="bottom"/>
          </w:tcPr>
          <w:p w:rsidR="00F94C3C" w:rsidRDefault="00F94C3C">
            <w:pPr>
              <w:rPr>
                <w:sz w:val="19"/>
                <w:szCs w:val="19"/>
              </w:rPr>
            </w:pPr>
          </w:p>
        </w:tc>
        <w:tc>
          <w:tcPr>
            <w:tcW w:w="2260" w:type="dxa"/>
            <w:tcBorders>
              <w:bottom w:val="single" w:sz="8" w:space="0" w:color="auto"/>
              <w:right w:val="single" w:sz="8" w:space="0" w:color="auto"/>
            </w:tcBorders>
            <w:vAlign w:val="bottom"/>
          </w:tcPr>
          <w:p w:rsidR="00F94C3C" w:rsidRDefault="00F94C3C">
            <w:pPr>
              <w:rPr>
                <w:sz w:val="19"/>
                <w:szCs w:val="19"/>
              </w:rPr>
            </w:pPr>
          </w:p>
        </w:tc>
        <w:tc>
          <w:tcPr>
            <w:tcW w:w="720" w:type="dxa"/>
            <w:tcBorders>
              <w:bottom w:val="single" w:sz="8" w:space="0" w:color="auto"/>
              <w:right w:val="single" w:sz="8" w:space="0" w:color="auto"/>
            </w:tcBorders>
            <w:vAlign w:val="bottom"/>
          </w:tcPr>
          <w:p w:rsidR="00F94C3C" w:rsidRDefault="00F94C3C">
            <w:pPr>
              <w:rPr>
                <w:sz w:val="19"/>
                <w:szCs w:val="19"/>
              </w:rPr>
            </w:pPr>
          </w:p>
        </w:tc>
        <w:tc>
          <w:tcPr>
            <w:tcW w:w="2680" w:type="dxa"/>
            <w:tcBorders>
              <w:bottom w:val="single" w:sz="8" w:space="0" w:color="auto"/>
              <w:right w:val="single" w:sz="8" w:space="0" w:color="auto"/>
            </w:tcBorders>
            <w:vAlign w:val="bottom"/>
          </w:tcPr>
          <w:p w:rsidR="00F94C3C" w:rsidRDefault="00F94C3C">
            <w:pPr>
              <w:rPr>
                <w:sz w:val="19"/>
                <w:szCs w:val="19"/>
              </w:rPr>
            </w:pPr>
          </w:p>
        </w:tc>
        <w:tc>
          <w:tcPr>
            <w:tcW w:w="2840" w:type="dxa"/>
            <w:tcBorders>
              <w:bottom w:val="single" w:sz="8" w:space="0" w:color="auto"/>
              <w:right w:val="single" w:sz="8" w:space="0" w:color="auto"/>
            </w:tcBorders>
            <w:vAlign w:val="bottom"/>
          </w:tcPr>
          <w:p w:rsidR="00F94C3C" w:rsidRDefault="00C806BD">
            <w:pPr>
              <w:spacing w:line="229" w:lineRule="exact"/>
              <w:rPr>
                <w:sz w:val="20"/>
                <w:szCs w:val="20"/>
              </w:rPr>
            </w:pPr>
            <w:r>
              <w:rPr>
                <w:rFonts w:eastAsia="Times New Roman"/>
                <w:sz w:val="20"/>
                <w:szCs w:val="20"/>
              </w:rPr>
              <w:t>doi:10.17759/pse.2019240401</w:t>
            </w:r>
          </w:p>
        </w:tc>
        <w:tc>
          <w:tcPr>
            <w:tcW w:w="700" w:type="dxa"/>
            <w:tcBorders>
              <w:bottom w:val="single" w:sz="8" w:space="0" w:color="auto"/>
              <w:right w:val="single" w:sz="8" w:space="0" w:color="auto"/>
            </w:tcBorders>
            <w:vAlign w:val="bottom"/>
          </w:tcPr>
          <w:p w:rsidR="00F94C3C" w:rsidRDefault="00F94C3C">
            <w:pPr>
              <w:rPr>
                <w:sz w:val="19"/>
                <w:szCs w:val="19"/>
              </w:rPr>
            </w:pPr>
          </w:p>
        </w:tc>
        <w:tc>
          <w:tcPr>
            <w:tcW w:w="720" w:type="dxa"/>
            <w:tcBorders>
              <w:bottom w:val="single" w:sz="8" w:space="0" w:color="auto"/>
            </w:tcBorders>
            <w:vAlign w:val="bottom"/>
          </w:tcPr>
          <w:p w:rsidR="00F94C3C" w:rsidRDefault="00F94C3C">
            <w:pPr>
              <w:rPr>
                <w:sz w:val="19"/>
                <w:szCs w:val="19"/>
              </w:rPr>
            </w:pPr>
          </w:p>
        </w:tc>
        <w:tc>
          <w:tcPr>
            <w:tcW w:w="420" w:type="dxa"/>
            <w:tcBorders>
              <w:bottom w:val="single" w:sz="8" w:space="0" w:color="auto"/>
              <w:right w:val="single" w:sz="8" w:space="0" w:color="auto"/>
            </w:tcBorders>
            <w:vAlign w:val="bottom"/>
          </w:tcPr>
          <w:p w:rsidR="00F94C3C" w:rsidRDefault="00F94C3C">
            <w:pPr>
              <w:rPr>
                <w:sz w:val="19"/>
                <w:szCs w:val="19"/>
              </w:rPr>
            </w:pPr>
          </w:p>
        </w:tc>
        <w:tc>
          <w:tcPr>
            <w:tcW w:w="1860" w:type="dxa"/>
            <w:tcBorders>
              <w:bottom w:val="single" w:sz="8" w:space="0" w:color="auto"/>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left="20"/>
              <w:rPr>
                <w:sz w:val="20"/>
                <w:szCs w:val="20"/>
              </w:rPr>
            </w:pPr>
            <w:r>
              <w:rPr>
                <w:rFonts w:eastAsia="Times New Roman"/>
                <w:sz w:val="20"/>
                <w:szCs w:val="20"/>
              </w:rPr>
              <w:t>8</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w w:val="98"/>
                <w:sz w:val="20"/>
                <w:szCs w:val="20"/>
              </w:rPr>
              <w:t>Методика диагностики</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Исследование</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от 2,5</w:t>
            </w:r>
          </w:p>
        </w:tc>
        <w:tc>
          <w:tcPr>
            <w:tcW w:w="26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Сведения о валидности</w:t>
            </w:r>
          </w:p>
        </w:tc>
        <w:tc>
          <w:tcPr>
            <w:tcW w:w="2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Семаго Н.Я. Диагностический</w:t>
            </w:r>
          </w:p>
        </w:tc>
        <w:tc>
          <w:tcPr>
            <w:tcW w:w="7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1999</w:t>
            </w:r>
          </w:p>
        </w:tc>
        <w:tc>
          <w:tcPr>
            <w:tcW w:w="720" w:type="dxa"/>
            <w:vAlign w:val="bottom"/>
          </w:tcPr>
          <w:p w:rsidR="00F94C3C" w:rsidRDefault="00C806BD">
            <w:pPr>
              <w:spacing w:line="219" w:lineRule="exact"/>
              <w:rPr>
                <w:sz w:val="20"/>
                <w:szCs w:val="20"/>
              </w:rPr>
            </w:pPr>
            <w:r>
              <w:rPr>
                <w:rFonts w:eastAsia="Times New Roman"/>
                <w:w w:val="95"/>
                <w:sz w:val="20"/>
                <w:szCs w:val="20"/>
              </w:rPr>
              <w:t>Условно</w:t>
            </w:r>
          </w:p>
        </w:tc>
        <w:tc>
          <w:tcPr>
            <w:tcW w:w="42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все</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субъективной оценки</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субъективной оценки</w:t>
            </w: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до</w:t>
            </w: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и надежности методики</w:t>
            </w: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Комплект</w:t>
            </w:r>
          </w:p>
        </w:tc>
        <w:tc>
          <w:tcPr>
            <w:tcW w:w="700" w:type="dxa"/>
            <w:tcBorders>
              <w:right w:val="single" w:sz="8" w:space="0" w:color="auto"/>
            </w:tcBorders>
            <w:vAlign w:val="bottom"/>
          </w:tcPr>
          <w:p w:rsidR="00F94C3C" w:rsidRDefault="00F94C3C">
            <w:pPr>
              <w:rPr>
                <w:sz w:val="20"/>
                <w:szCs w:val="20"/>
              </w:rPr>
            </w:pPr>
          </w:p>
        </w:tc>
        <w:tc>
          <w:tcPr>
            <w:tcW w:w="1140" w:type="dxa"/>
            <w:gridSpan w:val="2"/>
            <w:tcBorders>
              <w:right w:val="single" w:sz="8" w:space="0" w:color="auto"/>
            </w:tcBorders>
            <w:vAlign w:val="bottom"/>
          </w:tcPr>
          <w:p w:rsidR="00F94C3C" w:rsidRDefault="00C806BD">
            <w:pPr>
              <w:rPr>
                <w:sz w:val="20"/>
                <w:szCs w:val="20"/>
              </w:rPr>
            </w:pPr>
            <w:r>
              <w:rPr>
                <w:rFonts w:eastAsia="Times New Roman"/>
                <w:sz w:val="20"/>
                <w:szCs w:val="20"/>
              </w:rPr>
              <w:t>рекомендуе</w:t>
            </w: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межличностных</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межличностных</w:t>
            </w: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12 лет</w:t>
            </w: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уточняются</w:t>
            </w: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психолога. Методика</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C806BD">
            <w:pPr>
              <w:rPr>
                <w:sz w:val="20"/>
                <w:szCs w:val="20"/>
              </w:rPr>
            </w:pPr>
            <w:r>
              <w:rPr>
                <w:rFonts w:eastAsia="Times New Roman"/>
                <w:sz w:val="20"/>
                <w:szCs w:val="20"/>
              </w:rPr>
              <w:t>мая</w:t>
            </w: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отношений ребенка</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отношений</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СОМОР. Москва, АП –</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(СОМОР)</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КиППРО, 2007. – 8 с.</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Н. Я. Семаго</w:t>
            </w:r>
          </w:p>
        </w:tc>
        <w:tc>
          <w:tcPr>
            <w:tcW w:w="226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right w:val="single" w:sz="8" w:space="0" w:color="auto"/>
            </w:tcBorders>
            <w:vAlign w:val="bottom"/>
          </w:tcPr>
          <w:p w:rsidR="00F94C3C" w:rsidRDefault="00F94C3C">
            <w:pPr>
              <w:rPr>
                <w:sz w:val="20"/>
                <w:szCs w:val="20"/>
              </w:rPr>
            </w:pPr>
          </w:p>
        </w:tc>
        <w:tc>
          <w:tcPr>
            <w:tcW w:w="2680" w:type="dxa"/>
            <w:tcBorders>
              <w:bottom w:val="single" w:sz="8" w:space="0" w:color="auto"/>
              <w:right w:val="single" w:sz="8" w:space="0" w:color="auto"/>
            </w:tcBorders>
            <w:vAlign w:val="bottom"/>
          </w:tcPr>
          <w:p w:rsidR="00F94C3C" w:rsidRDefault="00F94C3C">
            <w:pPr>
              <w:rPr>
                <w:sz w:val="20"/>
                <w:szCs w:val="20"/>
              </w:rPr>
            </w:pPr>
          </w:p>
        </w:tc>
        <w:tc>
          <w:tcPr>
            <w:tcW w:w="2840" w:type="dxa"/>
            <w:tcBorders>
              <w:bottom w:val="single" w:sz="8" w:space="0" w:color="auto"/>
              <w:right w:val="single" w:sz="8" w:space="0" w:color="auto"/>
            </w:tcBorders>
            <w:vAlign w:val="bottom"/>
          </w:tcPr>
          <w:p w:rsidR="00F94C3C" w:rsidRDefault="00F94C3C">
            <w:pPr>
              <w:rPr>
                <w:sz w:val="20"/>
                <w:szCs w:val="20"/>
              </w:rPr>
            </w:pPr>
          </w:p>
        </w:tc>
        <w:tc>
          <w:tcPr>
            <w:tcW w:w="70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tcBorders>
            <w:vAlign w:val="bottom"/>
          </w:tcPr>
          <w:p w:rsidR="00F94C3C" w:rsidRDefault="00F94C3C">
            <w:pPr>
              <w:rPr>
                <w:sz w:val="20"/>
                <w:szCs w:val="20"/>
              </w:rPr>
            </w:pPr>
          </w:p>
        </w:tc>
        <w:tc>
          <w:tcPr>
            <w:tcW w:w="420" w:type="dxa"/>
            <w:tcBorders>
              <w:bottom w:val="single" w:sz="8" w:space="0" w:color="auto"/>
              <w:right w:val="single" w:sz="8" w:space="0" w:color="auto"/>
            </w:tcBorders>
            <w:vAlign w:val="bottom"/>
          </w:tcPr>
          <w:p w:rsidR="00F94C3C" w:rsidRDefault="00F94C3C">
            <w:pPr>
              <w:rPr>
                <w:sz w:val="20"/>
                <w:szCs w:val="20"/>
              </w:rPr>
            </w:pPr>
          </w:p>
        </w:tc>
        <w:tc>
          <w:tcPr>
            <w:tcW w:w="186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left="20"/>
              <w:rPr>
                <w:sz w:val="20"/>
                <w:szCs w:val="20"/>
              </w:rPr>
            </w:pPr>
            <w:r>
              <w:rPr>
                <w:rFonts w:eastAsia="Times New Roman"/>
                <w:sz w:val="20"/>
                <w:szCs w:val="20"/>
              </w:rPr>
              <w:t>9</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Гуткина Н.И.</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Исследование</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6–10</w:t>
            </w:r>
          </w:p>
        </w:tc>
        <w:tc>
          <w:tcPr>
            <w:tcW w:w="26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Сведения о валидности</w:t>
            </w:r>
          </w:p>
        </w:tc>
        <w:tc>
          <w:tcPr>
            <w:tcW w:w="2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Гуткина Н.И. Методика</w:t>
            </w:r>
          </w:p>
        </w:tc>
        <w:tc>
          <w:tcPr>
            <w:tcW w:w="7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2006</w:t>
            </w:r>
          </w:p>
        </w:tc>
        <w:tc>
          <w:tcPr>
            <w:tcW w:w="720" w:type="dxa"/>
            <w:vAlign w:val="bottom"/>
          </w:tcPr>
          <w:p w:rsidR="00F94C3C" w:rsidRDefault="00C806BD">
            <w:pPr>
              <w:spacing w:line="219" w:lineRule="exact"/>
              <w:rPr>
                <w:sz w:val="20"/>
                <w:szCs w:val="20"/>
              </w:rPr>
            </w:pPr>
            <w:r>
              <w:rPr>
                <w:rFonts w:eastAsia="Times New Roman"/>
                <w:w w:val="95"/>
                <w:sz w:val="20"/>
                <w:szCs w:val="20"/>
              </w:rPr>
              <w:t>Условно</w:t>
            </w:r>
          </w:p>
        </w:tc>
        <w:tc>
          <w:tcPr>
            <w:tcW w:w="42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все</w:t>
            </w: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Методика</w:t>
            </w:r>
          </w:p>
        </w:tc>
        <w:tc>
          <w:tcPr>
            <w:tcW w:w="226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мотивационной и</w:t>
            </w:r>
          </w:p>
        </w:tc>
        <w:tc>
          <w:tcPr>
            <w:tcW w:w="7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лет</w:t>
            </w:r>
          </w:p>
        </w:tc>
        <w:tc>
          <w:tcPr>
            <w:tcW w:w="26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и надежности методики</w:t>
            </w:r>
          </w:p>
        </w:tc>
        <w:tc>
          <w:tcPr>
            <w:tcW w:w="28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исследования</w:t>
            </w:r>
          </w:p>
        </w:tc>
        <w:tc>
          <w:tcPr>
            <w:tcW w:w="700" w:type="dxa"/>
            <w:tcBorders>
              <w:right w:val="single" w:sz="8" w:space="0" w:color="auto"/>
            </w:tcBorders>
            <w:vAlign w:val="bottom"/>
          </w:tcPr>
          <w:p w:rsidR="00F94C3C" w:rsidRDefault="00F94C3C">
            <w:pPr>
              <w:rPr>
                <w:sz w:val="19"/>
                <w:szCs w:val="19"/>
              </w:rPr>
            </w:pPr>
          </w:p>
        </w:tc>
        <w:tc>
          <w:tcPr>
            <w:tcW w:w="1140" w:type="dxa"/>
            <w:gridSpan w:val="2"/>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рекомендуе</w:t>
            </w:r>
          </w:p>
        </w:tc>
        <w:tc>
          <w:tcPr>
            <w:tcW w:w="186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исследования</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ценностной сферы</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уточняются</w:t>
            </w: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мотивационной сферы</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C806BD">
            <w:pPr>
              <w:rPr>
                <w:sz w:val="20"/>
                <w:szCs w:val="20"/>
              </w:rPr>
            </w:pPr>
            <w:r>
              <w:rPr>
                <w:rFonts w:eastAsia="Times New Roman"/>
                <w:sz w:val="20"/>
                <w:szCs w:val="20"/>
              </w:rPr>
              <w:t>мая</w:t>
            </w: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мотивационной сферы</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детей старшего до</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детей старшего</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школьного и младшего</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дошкольного и</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школьного возраста //</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младшего школьного</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Психологическая</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возраста.</w:t>
            </w:r>
          </w:p>
        </w:tc>
        <w:tc>
          <w:tcPr>
            <w:tcW w:w="2260" w:type="dxa"/>
            <w:tcBorders>
              <w:right w:val="single" w:sz="8" w:space="0" w:color="auto"/>
            </w:tcBorders>
            <w:vAlign w:val="bottom"/>
          </w:tcPr>
          <w:p w:rsidR="00F94C3C" w:rsidRDefault="00F94C3C">
            <w:pPr>
              <w:rPr>
                <w:sz w:val="19"/>
                <w:szCs w:val="19"/>
              </w:rPr>
            </w:pPr>
          </w:p>
        </w:tc>
        <w:tc>
          <w:tcPr>
            <w:tcW w:w="72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F94C3C">
            <w:pPr>
              <w:rPr>
                <w:sz w:val="19"/>
                <w:szCs w:val="19"/>
              </w:rPr>
            </w:pPr>
          </w:p>
        </w:tc>
        <w:tc>
          <w:tcPr>
            <w:tcW w:w="28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наука и образование.</w:t>
            </w:r>
          </w:p>
        </w:tc>
        <w:tc>
          <w:tcPr>
            <w:tcW w:w="700" w:type="dxa"/>
            <w:tcBorders>
              <w:right w:val="single" w:sz="8" w:space="0" w:color="auto"/>
            </w:tcBorders>
            <w:vAlign w:val="bottom"/>
          </w:tcPr>
          <w:p w:rsidR="00F94C3C" w:rsidRDefault="00F94C3C">
            <w:pPr>
              <w:rPr>
                <w:sz w:val="19"/>
                <w:szCs w:val="19"/>
              </w:rPr>
            </w:pPr>
          </w:p>
        </w:tc>
        <w:tc>
          <w:tcPr>
            <w:tcW w:w="720" w:type="dxa"/>
            <w:vAlign w:val="bottom"/>
          </w:tcPr>
          <w:p w:rsidR="00F94C3C" w:rsidRDefault="00F94C3C">
            <w:pPr>
              <w:rPr>
                <w:sz w:val="19"/>
                <w:szCs w:val="19"/>
              </w:rPr>
            </w:pPr>
          </w:p>
        </w:tc>
        <w:tc>
          <w:tcPr>
            <w:tcW w:w="42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2006. Том 11. № 3.</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F94C3C">
            <w:pPr>
              <w:rPr>
                <w:sz w:val="20"/>
                <w:szCs w:val="20"/>
              </w:rPr>
            </w:pPr>
          </w:p>
        </w:tc>
        <w:tc>
          <w:tcPr>
            <w:tcW w:w="226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right w:val="single" w:sz="8" w:space="0" w:color="auto"/>
            </w:tcBorders>
            <w:vAlign w:val="bottom"/>
          </w:tcPr>
          <w:p w:rsidR="00F94C3C" w:rsidRDefault="00F94C3C">
            <w:pPr>
              <w:rPr>
                <w:sz w:val="20"/>
                <w:szCs w:val="20"/>
              </w:rPr>
            </w:pPr>
          </w:p>
        </w:tc>
        <w:tc>
          <w:tcPr>
            <w:tcW w:w="2680" w:type="dxa"/>
            <w:tcBorders>
              <w:bottom w:val="single" w:sz="8" w:space="0" w:color="auto"/>
              <w:right w:val="single" w:sz="8" w:space="0" w:color="auto"/>
            </w:tcBorders>
            <w:vAlign w:val="bottom"/>
          </w:tcPr>
          <w:p w:rsidR="00F94C3C" w:rsidRDefault="00F94C3C">
            <w:pPr>
              <w:rPr>
                <w:sz w:val="20"/>
                <w:szCs w:val="20"/>
              </w:rPr>
            </w:pPr>
          </w:p>
        </w:tc>
        <w:tc>
          <w:tcPr>
            <w:tcW w:w="284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С. 17–25.</w:t>
            </w:r>
          </w:p>
        </w:tc>
        <w:tc>
          <w:tcPr>
            <w:tcW w:w="70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tcBorders>
            <w:vAlign w:val="bottom"/>
          </w:tcPr>
          <w:p w:rsidR="00F94C3C" w:rsidRDefault="00F94C3C">
            <w:pPr>
              <w:rPr>
                <w:sz w:val="20"/>
                <w:szCs w:val="20"/>
              </w:rPr>
            </w:pPr>
          </w:p>
        </w:tc>
        <w:tc>
          <w:tcPr>
            <w:tcW w:w="420" w:type="dxa"/>
            <w:tcBorders>
              <w:bottom w:val="single" w:sz="8" w:space="0" w:color="auto"/>
              <w:right w:val="single" w:sz="8" w:space="0" w:color="auto"/>
            </w:tcBorders>
            <w:vAlign w:val="bottom"/>
          </w:tcPr>
          <w:p w:rsidR="00F94C3C" w:rsidRDefault="00F94C3C">
            <w:pPr>
              <w:rPr>
                <w:sz w:val="20"/>
                <w:szCs w:val="20"/>
              </w:rPr>
            </w:pPr>
          </w:p>
        </w:tc>
        <w:tc>
          <w:tcPr>
            <w:tcW w:w="186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left="20"/>
              <w:rPr>
                <w:sz w:val="20"/>
                <w:szCs w:val="20"/>
              </w:rPr>
            </w:pPr>
            <w:r>
              <w:rPr>
                <w:rFonts w:eastAsia="Times New Roman"/>
                <w:sz w:val="20"/>
                <w:szCs w:val="20"/>
              </w:rPr>
              <w:t>10</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Тест диагностики</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Оценка выраженности</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9–11</w:t>
            </w:r>
          </w:p>
        </w:tc>
        <w:tc>
          <w:tcPr>
            <w:tcW w:w="26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Сведения о валидности</w:t>
            </w:r>
          </w:p>
        </w:tc>
        <w:tc>
          <w:tcPr>
            <w:tcW w:w="2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Афанасьева, Н.В. Тест</w:t>
            </w:r>
          </w:p>
        </w:tc>
        <w:tc>
          <w:tcPr>
            <w:tcW w:w="7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2008</w:t>
            </w:r>
          </w:p>
        </w:tc>
        <w:tc>
          <w:tcPr>
            <w:tcW w:w="720" w:type="dxa"/>
            <w:vAlign w:val="bottom"/>
          </w:tcPr>
          <w:p w:rsidR="00F94C3C" w:rsidRDefault="00C806BD">
            <w:pPr>
              <w:spacing w:line="219" w:lineRule="exact"/>
              <w:rPr>
                <w:sz w:val="20"/>
                <w:szCs w:val="20"/>
              </w:rPr>
            </w:pPr>
            <w:r>
              <w:rPr>
                <w:rFonts w:eastAsia="Times New Roman"/>
                <w:w w:val="95"/>
                <w:sz w:val="20"/>
                <w:szCs w:val="20"/>
              </w:rPr>
              <w:t>Условно</w:t>
            </w:r>
          </w:p>
        </w:tc>
        <w:tc>
          <w:tcPr>
            <w:tcW w:w="42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все</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мотивации</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мотивации</w:t>
            </w: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лет</w:t>
            </w: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и надежности методики</w:t>
            </w: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мотивации достижения детей 9–</w:t>
            </w:r>
          </w:p>
        </w:tc>
        <w:tc>
          <w:tcPr>
            <w:tcW w:w="700" w:type="dxa"/>
            <w:tcBorders>
              <w:right w:val="single" w:sz="8" w:space="0" w:color="auto"/>
            </w:tcBorders>
            <w:vAlign w:val="bottom"/>
          </w:tcPr>
          <w:p w:rsidR="00F94C3C" w:rsidRDefault="00F94C3C">
            <w:pPr>
              <w:rPr>
                <w:sz w:val="20"/>
                <w:szCs w:val="20"/>
              </w:rPr>
            </w:pPr>
          </w:p>
        </w:tc>
        <w:tc>
          <w:tcPr>
            <w:tcW w:w="1140" w:type="dxa"/>
            <w:gridSpan w:val="2"/>
            <w:tcBorders>
              <w:right w:val="single" w:sz="8" w:space="0" w:color="auto"/>
            </w:tcBorders>
            <w:vAlign w:val="bottom"/>
          </w:tcPr>
          <w:p w:rsidR="00F94C3C" w:rsidRDefault="00C806BD">
            <w:pPr>
              <w:rPr>
                <w:sz w:val="20"/>
                <w:szCs w:val="20"/>
              </w:rPr>
            </w:pPr>
            <w:r>
              <w:rPr>
                <w:rFonts w:eastAsia="Times New Roman"/>
                <w:sz w:val="20"/>
                <w:szCs w:val="20"/>
              </w:rPr>
              <w:t>рекомендуе</w:t>
            </w: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достижения у детей</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достижения ребенка</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уточняются</w:t>
            </w: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11 лет.</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C806BD">
            <w:pPr>
              <w:rPr>
                <w:sz w:val="20"/>
                <w:szCs w:val="20"/>
              </w:rPr>
            </w:pPr>
            <w:r>
              <w:rPr>
                <w:rFonts w:eastAsia="Times New Roman"/>
                <w:sz w:val="20"/>
                <w:szCs w:val="20"/>
              </w:rPr>
              <w:t>мая</w:t>
            </w: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9" w:lineRule="exact"/>
              <w:rPr>
                <w:sz w:val="20"/>
                <w:szCs w:val="20"/>
              </w:rPr>
            </w:pPr>
            <w:r>
              <w:rPr>
                <w:rFonts w:eastAsia="Times New Roman"/>
                <w:sz w:val="20"/>
                <w:szCs w:val="20"/>
              </w:rPr>
              <w:t>(МД-решетка</w:t>
            </w:r>
          </w:p>
        </w:tc>
        <w:tc>
          <w:tcPr>
            <w:tcW w:w="2260" w:type="dxa"/>
            <w:tcBorders>
              <w:right w:val="single" w:sz="8" w:space="0" w:color="auto"/>
            </w:tcBorders>
            <w:vAlign w:val="bottom"/>
          </w:tcPr>
          <w:p w:rsidR="00F94C3C" w:rsidRDefault="00C806BD">
            <w:pPr>
              <w:spacing w:line="229" w:lineRule="exact"/>
              <w:rPr>
                <w:sz w:val="20"/>
                <w:szCs w:val="20"/>
              </w:rPr>
            </w:pPr>
            <w:r>
              <w:rPr>
                <w:rFonts w:eastAsia="Times New Roman"/>
                <w:sz w:val="20"/>
                <w:szCs w:val="20"/>
              </w:rPr>
              <w:t>в различных сферах</w:t>
            </w:r>
          </w:p>
        </w:tc>
        <w:tc>
          <w:tcPr>
            <w:tcW w:w="72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F94C3C">
            <w:pPr>
              <w:rPr>
                <w:sz w:val="19"/>
                <w:szCs w:val="19"/>
              </w:rPr>
            </w:pPr>
          </w:p>
        </w:tc>
        <w:tc>
          <w:tcPr>
            <w:tcW w:w="2840" w:type="dxa"/>
            <w:tcBorders>
              <w:right w:val="single" w:sz="8" w:space="0" w:color="auto"/>
            </w:tcBorders>
            <w:vAlign w:val="bottom"/>
          </w:tcPr>
          <w:p w:rsidR="00F94C3C" w:rsidRDefault="00C806BD">
            <w:pPr>
              <w:spacing w:line="229" w:lineRule="exact"/>
              <w:rPr>
                <w:sz w:val="20"/>
                <w:szCs w:val="20"/>
              </w:rPr>
            </w:pPr>
            <w:r>
              <w:rPr>
                <w:rFonts w:eastAsia="Times New Roman"/>
                <w:sz w:val="20"/>
                <w:szCs w:val="20"/>
              </w:rPr>
              <w:t>МД-решетка Шмальта:</w:t>
            </w:r>
          </w:p>
        </w:tc>
        <w:tc>
          <w:tcPr>
            <w:tcW w:w="700" w:type="dxa"/>
            <w:tcBorders>
              <w:right w:val="single" w:sz="8" w:space="0" w:color="auto"/>
            </w:tcBorders>
            <w:vAlign w:val="bottom"/>
          </w:tcPr>
          <w:p w:rsidR="00F94C3C" w:rsidRDefault="00F94C3C">
            <w:pPr>
              <w:rPr>
                <w:sz w:val="19"/>
                <w:szCs w:val="19"/>
              </w:rPr>
            </w:pPr>
          </w:p>
        </w:tc>
        <w:tc>
          <w:tcPr>
            <w:tcW w:w="720" w:type="dxa"/>
            <w:vAlign w:val="bottom"/>
          </w:tcPr>
          <w:p w:rsidR="00F94C3C" w:rsidRDefault="00F94C3C">
            <w:pPr>
              <w:rPr>
                <w:sz w:val="19"/>
                <w:szCs w:val="19"/>
              </w:rPr>
            </w:pPr>
          </w:p>
        </w:tc>
        <w:tc>
          <w:tcPr>
            <w:tcW w:w="42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Шмальта)</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деятельности</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практическое руководство / Н.</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(Афанасьева Н. В.)</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В. Афанасьева. – [2е изд.,</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испр.]. – Москва:</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Когито-Центр, 2008. –</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F94C3C">
            <w:pPr>
              <w:rPr>
                <w:sz w:val="20"/>
                <w:szCs w:val="20"/>
              </w:rPr>
            </w:pPr>
          </w:p>
        </w:tc>
        <w:tc>
          <w:tcPr>
            <w:tcW w:w="226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right w:val="single" w:sz="8" w:space="0" w:color="auto"/>
            </w:tcBorders>
            <w:vAlign w:val="bottom"/>
          </w:tcPr>
          <w:p w:rsidR="00F94C3C" w:rsidRDefault="00F94C3C">
            <w:pPr>
              <w:rPr>
                <w:sz w:val="20"/>
                <w:szCs w:val="20"/>
              </w:rPr>
            </w:pPr>
          </w:p>
        </w:tc>
        <w:tc>
          <w:tcPr>
            <w:tcW w:w="2680" w:type="dxa"/>
            <w:tcBorders>
              <w:bottom w:val="single" w:sz="8" w:space="0" w:color="auto"/>
              <w:right w:val="single" w:sz="8" w:space="0" w:color="auto"/>
            </w:tcBorders>
            <w:vAlign w:val="bottom"/>
          </w:tcPr>
          <w:p w:rsidR="00F94C3C" w:rsidRDefault="00F94C3C">
            <w:pPr>
              <w:rPr>
                <w:sz w:val="20"/>
                <w:szCs w:val="20"/>
              </w:rPr>
            </w:pPr>
          </w:p>
        </w:tc>
        <w:tc>
          <w:tcPr>
            <w:tcW w:w="284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37, [1] с.</w:t>
            </w:r>
          </w:p>
        </w:tc>
        <w:tc>
          <w:tcPr>
            <w:tcW w:w="70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tcBorders>
            <w:vAlign w:val="bottom"/>
          </w:tcPr>
          <w:p w:rsidR="00F94C3C" w:rsidRDefault="00F94C3C">
            <w:pPr>
              <w:rPr>
                <w:sz w:val="20"/>
                <w:szCs w:val="20"/>
              </w:rPr>
            </w:pPr>
          </w:p>
        </w:tc>
        <w:tc>
          <w:tcPr>
            <w:tcW w:w="420" w:type="dxa"/>
            <w:tcBorders>
              <w:bottom w:val="single" w:sz="8" w:space="0" w:color="auto"/>
              <w:right w:val="single" w:sz="8" w:space="0" w:color="auto"/>
            </w:tcBorders>
            <w:vAlign w:val="bottom"/>
          </w:tcPr>
          <w:p w:rsidR="00F94C3C" w:rsidRDefault="00F94C3C">
            <w:pPr>
              <w:rPr>
                <w:sz w:val="20"/>
                <w:szCs w:val="20"/>
              </w:rPr>
            </w:pPr>
          </w:p>
        </w:tc>
        <w:tc>
          <w:tcPr>
            <w:tcW w:w="186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left="20"/>
              <w:rPr>
                <w:sz w:val="20"/>
                <w:szCs w:val="20"/>
              </w:rPr>
            </w:pPr>
            <w:r>
              <w:rPr>
                <w:rFonts w:eastAsia="Times New Roman"/>
                <w:sz w:val="20"/>
                <w:szCs w:val="20"/>
              </w:rPr>
              <w:t>11</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w w:val="99"/>
                <w:sz w:val="20"/>
                <w:szCs w:val="20"/>
              </w:rPr>
              <w:t>Метод мотивационной</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Изучение структуры</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 10 лет</w:t>
            </w:r>
          </w:p>
        </w:tc>
        <w:tc>
          <w:tcPr>
            <w:tcW w:w="26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Сведения о валидности</w:t>
            </w:r>
          </w:p>
        </w:tc>
        <w:tc>
          <w:tcPr>
            <w:tcW w:w="2840" w:type="dxa"/>
            <w:tcBorders>
              <w:right w:val="single" w:sz="8" w:space="0" w:color="auto"/>
            </w:tcBorders>
            <w:vAlign w:val="bottom"/>
          </w:tcPr>
          <w:p w:rsidR="00F94C3C" w:rsidRDefault="00C806BD">
            <w:pPr>
              <w:spacing w:line="219" w:lineRule="exact"/>
              <w:rPr>
                <w:sz w:val="20"/>
                <w:szCs w:val="20"/>
              </w:rPr>
            </w:pPr>
            <w:r>
              <w:rPr>
                <w:rFonts w:eastAsia="Times New Roman"/>
                <w:w w:val="99"/>
                <w:sz w:val="20"/>
                <w:szCs w:val="20"/>
              </w:rPr>
              <w:t>Нюттен Ж. Мотивация, действие</w:t>
            </w:r>
          </w:p>
        </w:tc>
        <w:tc>
          <w:tcPr>
            <w:tcW w:w="7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2004</w:t>
            </w:r>
          </w:p>
        </w:tc>
        <w:tc>
          <w:tcPr>
            <w:tcW w:w="720" w:type="dxa"/>
            <w:vAlign w:val="bottom"/>
          </w:tcPr>
          <w:p w:rsidR="00F94C3C" w:rsidRDefault="00C806BD">
            <w:pPr>
              <w:spacing w:line="219" w:lineRule="exact"/>
              <w:rPr>
                <w:sz w:val="20"/>
                <w:szCs w:val="20"/>
              </w:rPr>
            </w:pPr>
            <w:r>
              <w:rPr>
                <w:rFonts w:eastAsia="Times New Roman"/>
                <w:w w:val="95"/>
                <w:sz w:val="20"/>
                <w:szCs w:val="20"/>
              </w:rPr>
              <w:t>Условно</w:t>
            </w:r>
          </w:p>
        </w:tc>
        <w:tc>
          <w:tcPr>
            <w:tcW w:w="420" w:type="dxa"/>
            <w:tcBorders>
              <w:right w:val="single" w:sz="8" w:space="0" w:color="auto"/>
            </w:tcBorders>
            <w:vAlign w:val="bottom"/>
          </w:tcPr>
          <w:p w:rsidR="00F94C3C" w:rsidRDefault="00F94C3C">
            <w:pPr>
              <w:rPr>
                <w:sz w:val="19"/>
                <w:szCs w:val="19"/>
              </w:rPr>
            </w:pPr>
          </w:p>
        </w:tc>
        <w:tc>
          <w:tcPr>
            <w:tcW w:w="18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все</w:t>
            </w: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индукции</w:t>
            </w:r>
          </w:p>
        </w:tc>
        <w:tc>
          <w:tcPr>
            <w:tcW w:w="2260" w:type="dxa"/>
            <w:tcBorders>
              <w:right w:val="single" w:sz="8" w:space="0" w:color="auto"/>
            </w:tcBorders>
            <w:vAlign w:val="bottom"/>
          </w:tcPr>
          <w:p w:rsidR="00F94C3C" w:rsidRDefault="00C806BD">
            <w:pPr>
              <w:spacing w:line="228" w:lineRule="exact"/>
              <w:rPr>
                <w:sz w:val="20"/>
                <w:szCs w:val="20"/>
              </w:rPr>
            </w:pPr>
            <w:r>
              <w:rPr>
                <w:rFonts w:eastAsia="Times New Roman"/>
                <w:w w:val="99"/>
                <w:sz w:val="20"/>
                <w:szCs w:val="20"/>
              </w:rPr>
              <w:t>мотивационно-смысловой</w:t>
            </w:r>
          </w:p>
        </w:tc>
        <w:tc>
          <w:tcPr>
            <w:tcW w:w="72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и надежности методики</w:t>
            </w:r>
          </w:p>
        </w:tc>
        <w:tc>
          <w:tcPr>
            <w:tcW w:w="28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и перспектива будущего /Под</w:t>
            </w:r>
          </w:p>
        </w:tc>
        <w:tc>
          <w:tcPr>
            <w:tcW w:w="700" w:type="dxa"/>
            <w:tcBorders>
              <w:right w:val="single" w:sz="8" w:space="0" w:color="auto"/>
            </w:tcBorders>
            <w:vAlign w:val="bottom"/>
          </w:tcPr>
          <w:p w:rsidR="00F94C3C" w:rsidRDefault="00F94C3C">
            <w:pPr>
              <w:rPr>
                <w:sz w:val="19"/>
                <w:szCs w:val="19"/>
              </w:rPr>
            </w:pPr>
          </w:p>
        </w:tc>
        <w:tc>
          <w:tcPr>
            <w:tcW w:w="1140" w:type="dxa"/>
            <w:gridSpan w:val="2"/>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рекомендуе</w:t>
            </w:r>
          </w:p>
        </w:tc>
        <w:tc>
          <w:tcPr>
            <w:tcW w:w="186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Ж. Нюттена</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сферы школьников,</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уточняются</w:t>
            </w: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ред. Д. А. Леонтьева. – М.:</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C806BD">
            <w:pPr>
              <w:rPr>
                <w:sz w:val="20"/>
                <w:szCs w:val="20"/>
              </w:rPr>
            </w:pPr>
            <w:r>
              <w:rPr>
                <w:rFonts w:eastAsia="Times New Roman"/>
                <w:sz w:val="20"/>
                <w:szCs w:val="20"/>
              </w:rPr>
              <w:t>мая</w:t>
            </w: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временную</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C806BD">
            <w:pPr>
              <w:rPr>
                <w:sz w:val="20"/>
                <w:szCs w:val="20"/>
              </w:rPr>
            </w:pPr>
            <w:r>
              <w:rPr>
                <w:rFonts w:eastAsia="Times New Roman"/>
                <w:sz w:val="20"/>
                <w:szCs w:val="20"/>
              </w:rPr>
              <w:t>Смысл,2004. 608 с.</w:t>
            </w: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перспективу будущего</w:t>
            </w:r>
          </w:p>
        </w:tc>
        <w:tc>
          <w:tcPr>
            <w:tcW w:w="72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40" w:type="dxa"/>
            <w:tcBorders>
              <w:right w:val="single" w:sz="8" w:space="0" w:color="auto"/>
            </w:tcBorders>
            <w:vAlign w:val="bottom"/>
          </w:tcPr>
          <w:p w:rsidR="00F94C3C" w:rsidRDefault="00F94C3C">
            <w:pPr>
              <w:rPr>
                <w:sz w:val="20"/>
                <w:szCs w:val="20"/>
              </w:rPr>
            </w:pPr>
          </w:p>
        </w:tc>
        <w:tc>
          <w:tcPr>
            <w:tcW w:w="70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6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2"/>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F94C3C">
            <w:pPr>
              <w:rPr>
                <w:sz w:val="20"/>
                <w:szCs w:val="20"/>
              </w:rPr>
            </w:pPr>
          </w:p>
        </w:tc>
        <w:tc>
          <w:tcPr>
            <w:tcW w:w="226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right w:val="single" w:sz="8" w:space="0" w:color="auto"/>
            </w:tcBorders>
            <w:vAlign w:val="bottom"/>
          </w:tcPr>
          <w:p w:rsidR="00F94C3C" w:rsidRDefault="00F94C3C">
            <w:pPr>
              <w:rPr>
                <w:sz w:val="20"/>
                <w:szCs w:val="20"/>
              </w:rPr>
            </w:pPr>
          </w:p>
        </w:tc>
        <w:tc>
          <w:tcPr>
            <w:tcW w:w="2680" w:type="dxa"/>
            <w:tcBorders>
              <w:bottom w:val="single" w:sz="8" w:space="0" w:color="auto"/>
              <w:right w:val="single" w:sz="8" w:space="0" w:color="auto"/>
            </w:tcBorders>
            <w:vAlign w:val="bottom"/>
          </w:tcPr>
          <w:p w:rsidR="00F94C3C" w:rsidRDefault="00F94C3C">
            <w:pPr>
              <w:rPr>
                <w:sz w:val="20"/>
                <w:szCs w:val="20"/>
              </w:rPr>
            </w:pPr>
          </w:p>
        </w:tc>
        <w:tc>
          <w:tcPr>
            <w:tcW w:w="2840" w:type="dxa"/>
            <w:tcBorders>
              <w:bottom w:val="single" w:sz="8" w:space="0" w:color="auto"/>
              <w:right w:val="single" w:sz="8" w:space="0" w:color="auto"/>
            </w:tcBorders>
            <w:vAlign w:val="bottom"/>
          </w:tcPr>
          <w:p w:rsidR="00F94C3C" w:rsidRDefault="00F94C3C">
            <w:pPr>
              <w:rPr>
                <w:sz w:val="20"/>
                <w:szCs w:val="20"/>
              </w:rPr>
            </w:pPr>
          </w:p>
        </w:tc>
        <w:tc>
          <w:tcPr>
            <w:tcW w:w="70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tcBorders>
            <w:vAlign w:val="bottom"/>
          </w:tcPr>
          <w:p w:rsidR="00F94C3C" w:rsidRDefault="00F94C3C">
            <w:pPr>
              <w:rPr>
                <w:sz w:val="20"/>
                <w:szCs w:val="20"/>
              </w:rPr>
            </w:pPr>
          </w:p>
        </w:tc>
        <w:tc>
          <w:tcPr>
            <w:tcW w:w="420" w:type="dxa"/>
            <w:tcBorders>
              <w:bottom w:val="single" w:sz="8" w:space="0" w:color="auto"/>
              <w:right w:val="single" w:sz="8" w:space="0" w:color="auto"/>
            </w:tcBorders>
            <w:vAlign w:val="bottom"/>
          </w:tcPr>
          <w:p w:rsidR="00F94C3C" w:rsidRDefault="00F94C3C">
            <w:pPr>
              <w:rPr>
                <w:sz w:val="20"/>
                <w:szCs w:val="20"/>
              </w:rPr>
            </w:pPr>
          </w:p>
        </w:tc>
        <w:tc>
          <w:tcPr>
            <w:tcW w:w="186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25632" behindDoc="1" locked="0" layoutInCell="0" allowOverlap="1">
                <wp:simplePos x="0" y="0"/>
                <wp:positionH relativeFrom="column">
                  <wp:posOffset>2974975</wp:posOffset>
                </wp:positionH>
                <wp:positionV relativeFrom="paragraph">
                  <wp:posOffset>-5153660</wp:posOffset>
                </wp:positionV>
                <wp:extent cx="12700" cy="1206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27" o:spid="_x0000_s1052" style="position:absolute;margin-left:234.25pt;margin-top:-405.7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F94C3C">
      <w:pPr>
        <w:sectPr w:rsidR="00F94C3C">
          <w:pgSz w:w="16840" w:h="11911" w:orient="landscape"/>
          <w:pgMar w:top="1113" w:right="961" w:bottom="655"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80"/>
        <w:gridCol w:w="1980"/>
        <w:gridCol w:w="2260"/>
        <w:gridCol w:w="460"/>
        <w:gridCol w:w="260"/>
        <w:gridCol w:w="2680"/>
        <w:gridCol w:w="2820"/>
        <w:gridCol w:w="720"/>
        <w:gridCol w:w="720"/>
        <w:gridCol w:w="420"/>
        <w:gridCol w:w="1840"/>
        <w:gridCol w:w="30"/>
      </w:tblGrid>
      <w:tr w:rsidR="00F94C3C">
        <w:trPr>
          <w:trHeight w:val="658"/>
        </w:trPr>
        <w:tc>
          <w:tcPr>
            <w:tcW w:w="48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8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60" w:type="dxa"/>
            <w:vMerge w:val="restart"/>
            <w:tcBorders>
              <w:top w:val="single" w:sz="8" w:space="0" w:color="231F20"/>
              <w:right w:val="single" w:sz="8" w:space="0" w:color="231F20"/>
            </w:tcBorders>
            <w:vAlign w:val="bottom"/>
          </w:tcPr>
          <w:p w:rsidR="00F94C3C" w:rsidRDefault="00C806BD">
            <w:pPr>
              <w:ind w:left="20"/>
              <w:rPr>
                <w:sz w:val="20"/>
                <w:szCs w:val="20"/>
              </w:rPr>
            </w:pPr>
            <w:r>
              <w:rPr>
                <w:rFonts w:eastAsia="Times New Roman"/>
                <w:b/>
                <w:bCs/>
                <w:sz w:val="20"/>
                <w:szCs w:val="20"/>
              </w:rPr>
              <w:t>Измеряемый конструкт</w:t>
            </w:r>
          </w:p>
        </w:tc>
        <w:tc>
          <w:tcPr>
            <w:tcW w:w="460" w:type="dxa"/>
            <w:tcBorders>
              <w:top w:val="single" w:sz="8" w:space="0" w:color="231F20"/>
            </w:tcBorders>
            <w:textDirection w:val="btLr"/>
            <w:vAlign w:val="bottom"/>
          </w:tcPr>
          <w:p w:rsidR="00F94C3C" w:rsidRDefault="00C806BD">
            <w:pPr>
              <w:ind w:left="252"/>
              <w:rPr>
                <w:sz w:val="20"/>
                <w:szCs w:val="20"/>
              </w:rPr>
            </w:pPr>
            <w:r>
              <w:rPr>
                <w:rFonts w:eastAsia="Times New Roman"/>
                <w:b/>
                <w:bCs/>
                <w:w w:val="72"/>
                <w:sz w:val="17"/>
                <w:szCs w:val="17"/>
              </w:rPr>
              <w:t>Возрастная</w:t>
            </w:r>
          </w:p>
        </w:tc>
        <w:tc>
          <w:tcPr>
            <w:tcW w:w="260" w:type="dxa"/>
            <w:tcBorders>
              <w:top w:val="single" w:sz="8" w:space="0" w:color="231F20"/>
              <w:right w:val="single" w:sz="8" w:space="0" w:color="231F20"/>
            </w:tcBorders>
            <w:textDirection w:val="btLr"/>
            <w:vAlign w:val="bottom"/>
          </w:tcPr>
          <w:p w:rsidR="00F94C3C" w:rsidRDefault="00C806BD">
            <w:pPr>
              <w:ind w:left="5"/>
              <w:rPr>
                <w:sz w:val="20"/>
                <w:szCs w:val="20"/>
              </w:rPr>
            </w:pPr>
            <w:r>
              <w:rPr>
                <w:rFonts w:eastAsia="Times New Roman"/>
                <w:b/>
                <w:bCs/>
                <w:sz w:val="20"/>
                <w:szCs w:val="20"/>
              </w:rPr>
              <w:t>группа</w:t>
            </w:r>
          </w:p>
        </w:tc>
        <w:tc>
          <w:tcPr>
            <w:tcW w:w="268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vMerge w:val="restart"/>
            <w:tcBorders>
              <w:top w:val="single" w:sz="8" w:space="0" w:color="231F20"/>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720" w:type="dxa"/>
            <w:tcBorders>
              <w:top w:val="single" w:sz="8" w:space="0" w:color="231F20"/>
              <w:right w:val="single" w:sz="8" w:space="0" w:color="231F20"/>
            </w:tcBorders>
            <w:textDirection w:val="btLr"/>
            <w:vAlign w:val="bottom"/>
          </w:tcPr>
          <w:p w:rsidR="00F94C3C" w:rsidRDefault="00C806BD">
            <w:pPr>
              <w:ind w:left="620"/>
              <w:rPr>
                <w:sz w:val="20"/>
                <w:szCs w:val="20"/>
              </w:rPr>
            </w:pPr>
            <w:r>
              <w:rPr>
                <w:rFonts w:eastAsia="Times New Roman"/>
                <w:b/>
                <w:bCs/>
                <w:w w:val="77"/>
                <w:sz w:val="7"/>
                <w:szCs w:val="7"/>
              </w:rPr>
              <w:t>Год,компьютернаяверсия</w:t>
            </w:r>
          </w:p>
        </w:tc>
        <w:tc>
          <w:tcPr>
            <w:tcW w:w="720" w:type="dxa"/>
            <w:tcBorders>
              <w:top w:val="single" w:sz="8" w:space="0" w:color="231F20"/>
            </w:tcBorders>
            <w:textDirection w:val="btLr"/>
            <w:vAlign w:val="bottom"/>
          </w:tcPr>
          <w:p w:rsidR="00F94C3C" w:rsidRDefault="00C806BD">
            <w:pPr>
              <w:ind w:left="622"/>
              <w:rPr>
                <w:sz w:val="20"/>
                <w:szCs w:val="20"/>
              </w:rPr>
            </w:pPr>
            <w:r>
              <w:rPr>
                <w:rFonts w:eastAsia="Times New Roman"/>
                <w:b/>
                <w:bCs/>
                <w:w w:val="71"/>
                <w:sz w:val="6"/>
                <w:szCs w:val="6"/>
              </w:rPr>
              <w:t>Статус:основная/рекомендуемая</w:t>
            </w:r>
          </w:p>
        </w:tc>
        <w:tc>
          <w:tcPr>
            <w:tcW w:w="420" w:type="dxa"/>
            <w:tcBorders>
              <w:top w:val="single" w:sz="8" w:space="0" w:color="231F20"/>
              <w:right w:val="single" w:sz="8" w:space="0" w:color="231F20"/>
            </w:tcBorders>
            <w:textDirection w:val="btLr"/>
            <w:vAlign w:val="bottom"/>
          </w:tcPr>
          <w:p w:rsidR="00F94C3C" w:rsidRDefault="00C806BD">
            <w:pPr>
              <w:spacing w:line="215" w:lineRule="auto"/>
              <w:ind w:right="114"/>
              <w:rPr>
                <w:sz w:val="20"/>
                <w:szCs w:val="20"/>
              </w:rPr>
            </w:pPr>
            <w:r>
              <w:rPr>
                <w:rFonts w:eastAsia="Times New Roman"/>
                <w:b/>
                <w:bCs/>
                <w:sz w:val="20"/>
                <w:szCs w:val="20"/>
              </w:rPr>
              <w:t>/</w:t>
            </w:r>
          </w:p>
        </w:tc>
        <w:tc>
          <w:tcPr>
            <w:tcW w:w="184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42"/>
        </w:trPr>
        <w:tc>
          <w:tcPr>
            <w:tcW w:w="480" w:type="dxa"/>
            <w:tcBorders>
              <w:left w:val="single" w:sz="8" w:space="0" w:color="231F20"/>
              <w:right w:val="single" w:sz="8" w:space="0" w:color="231F20"/>
            </w:tcBorders>
            <w:vAlign w:val="bottom"/>
          </w:tcPr>
          <w:p w:rsidR="00F94C3C" w:rsidRDefault="00F94C3C">
            <w:pPr>
              <w:rPr>
                <w:sz w:val="3"/>
                <w:szCs w:val="3"/>
              </w:rPr>
            </w:pPr>
          </w:p>
        </w:tc>
        <w:tc>
          <w:tcPr>
            <w:tcW w:w="1980" w:type="dxa"/>
            <w:vMerge/>
            <w:tcBorders>
              <w:right w:val="single" w:sz="8" w:space="0" w:color="231F20"/>
            </w:tcBorders>
            <w:vAlign w:val="bottom"/>
          </w:tcPr>
          <w:p w:rsidR="00F94C3C" w:rsidRDefault="00F94C3C">
            <w:pPr>
              <w:rPr>
                <w:sz w:val="3"/>
                <w:szCs w:val="3"/>
              </w:rPr>
            </w:pPr>
          </w:p>
        </w:tc>
        <w:tc>
          <w:tcPr>
            <w:tcW w:w="2260" w:type="dxa"/>
            <w:vMerge/>
            <w:tcBorders>
              <w:right w:val="single" w:sz="8" w:space="0" w:color="231F20"/>
            </w:tcBorders>
            <w:vAlign w:val="bottom"/>
          </w:tcPr>
          <w:p w:rsidR="00F94C3C" w:rsidRDefault="00F94C3C">
            <w:pPr>
              <w:rPr>
                <w:sz w:val="3"/>
                <w:szCs w:val="3"/>
              </w:rPr>
            </w:pPr>
          </w:p>
        </w:tc>
        <w:tc>
          <w:tcPr>
            <w:tcW w:w="460" w:type="dxa"/>
            <w:vAlign w:val="bottom"/>
          </w:tcPr>
          <w:p w:rsidR="00F94C3C" w:rsidRDefault="00F94C3C">
            <w:pPr>
              <w:rPr>
                <w:sz w:val="3"/>
                <w:szCs w:val="3"/>
              </w:rPr>
            </w:pPr>
          </w:p>
        </w:tc>
        <w:tc>
          <w:tcPr>
            <w:tcW w:w="260" w:type="dxa"/>
            <w:tcBorders>
              <w:right w:val="single" w:sz="8" w:space="0" w:color="231F20"/>
            </w:tcBorders>
            <w:vAlign w:val="bottom"/>
          </w:tcPr>
          <w:p w:rsidR="00F94C3C" w:rsidRDefault="00F94C3C">
            <w:pPr>
              <w:rPr>
                <w:sz w:val="3"/>
                <w:szCs w:val="3"/>
              </w:rPr>
            </w:pPr>
          </w:p>
        </w:tc>
        <w:tc>
          <w:tcPr>
            <w:tcW w:w="2680" w:type="dxa"/>
            <w:vMerge/>
            <w:tcBorders>
              <w:right w:val="single" w:sz="8" w:space="0" w:color="231F20"/>
            </w:tcBorders>
            <w:vAlign w:val="bottom"/>
          </w:tcPr>
          <w:p w:rsidR="00F94C3C" w:rsidRDefault="00F94C3C">
            <w:pPr>
              <w:rPr>
                <w:sz w:val="3"/>
                <w:szCs w:val="3"/>
              </w:rPr>
            </w:pPr>
          </w:p>
        </w:tc>
        <w:tc>
          <w:tcPr>
            <w:tcW w:w="2820" w:type="dxa"/>
            <w:vMerge/>
            <w:tcBorders>
              <w:right w:val="single" w:sz="8" w:space="0" w:color="231F20"/>
            </w:tcBorders>
            <w:vAlign w:val="bottom"/>
          </w:tcPr>
          <w:p w:rsidR="00F94C3C" w:rsidRDefault="00F94C3C">
            <w:pPr>
              <w:rPr>
                <w:sz w:val="3"/>
                <w:szCs w:val="3"/>
              </w:rPr>
            </w:pPr>
          </w:p>
        </w:tc>
        <w:tc>
          <w:tcPr>
            <w:tcW w:w="720" w:type="dxa"/>
            <w:tcBorders>
              <w:right w:val="single" w:sz="8" w:space="0" w:color="231F20"/>
            </w:tcBorders>
            <w:vAlign w:val="bottom"/>
          </w:tcPr>
          <w:p w:rsidR="00F94C3C" w:rsidRDefault="00F94C3C">
            <w:pPr>
              <w:rPr>
                <w:sz w:val="3"/>
                <w:szCs w:val="3"/>
              </w:rPr>
            </w:pPr>
          </w:p>
        </w:tc>
        <w:tc>
          <w:tcPr>
            <w:tcW w:w="720" w:type="dxa"/>
            <w:vAlign w:val="bottom"/>
          </w:tcPr>
          <w:p w:rsidR="00F94C3C" w:rsidRDefault="00F94C3C">
            <w:pPr>
              <w:rPr>
                <w:sz w:val="3"/>
                <w:szCs w:val="3"/>
              </w:rPr>
            </w:pPr>
          </w:p>
        </w:tc>
        <w:tc>
          <w:tcPr>
            <w:tcW w:w="420" w:type="dxa"/>
            <w:tcBorders>
              <w:right w:val="single" w:sz="8" w:space="0" w:color="231F20"/>
            </w:tcBorders>
            <w:vAlign w:val="bottom"/>
          </w:tcPr>
          <w:p w:rsidR="00F94C3C" w:rsidRDefault="00F94C3C">
            <w:pPr>
              <w:rPr>
                <w:sz w:val="3"/>
                <w:szCs w:val="3"/>
              </w:rPr>
            </w:pPr>
          </w:p>
        </w:tc>
        <w:tc>
          <w:tcPr>
            <w:tcW w:w="1840" w:type="dxa"/>
            <w:tcBorders>
              <w:right w:val="single" w:sz="8" w:space="0" w:color="231F20"/>
            </w:tcBorders>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6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c>
          <w:tcPr>
            <w:tcW w:w="26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c>
          <w:tcPr>
            <w:tcW w:w="260" w:type="dxa"/>
            <w:tcBorders>
              <w:right w:val="single" w:sz="8" w:space="0" w:color="231F20"/>
            </w:tcBorders>
            <w:vAlign w:val="bottom"/>
          </w:tcPr>
          <w:p w:rsidR="00F94C3C" w:rsidRDefault="00F94C3C">
            <w:pPr>
              <w:rPr>
                <w:sz w:val="20"/>
                <w:szCs w:val="20"/>
              </w:rPr>
            </w:pPr>
          </w:p>
        </w:tc>
        <w:tc>
          <w:tcPr>
            <w:tcW w:w="268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80" w:type="dxa"/>
            <w:tcBorders>
              <w:left w:val="single" w:sz="8" w:space="0" w:color="231F20"/>
              <w:bottom w:val="single" w:sz="8" w:space="0" w:color="auto"/>
              <w:right w:val="single" w:sz="8" w:space="0" w:color="231F20"/>
            </w:tcBorders>
            <w:vAlign w:val="bottom"/>
          </w:tcPr>
          <w:p w:rsidR="00F94C3C" w:rsidRDefault="00F94C3C">
            <w:pPr>
              <w:rPr>
                <w:sz w:val="24"/>
                <w:szCs w:val="24"/>
              </w:rPr>
            </w:pPr>
          </w:p>
        </w:tc>
        <w:tc>
          <w:tcPr>
            <w:tcW w:w="1980" w:type="dxa"/>
            <w:tcBorders>
              <w:bottom w:val="single" w:sz="8" w:space="0" w:color="auto"/>
              <w:right w:val="single" w:sz="8" w:space="0" w:color="231F20"/>
            </w:tcBorders>
            <w:vAlign w:val="bottom"/>
          </w:tcPr>
          <w:p w:rsidR="00F94C3C" w:rsidRDefault="00F94C3C">
            <w:pPr>
              <w:rPr>
                <w:sz w:val="24"/>
                <w:szCs w:val="24"/>
              </w:rPr>
            </w:pPr>
          </w:p>
        </w:tc>
        <w:tc>
          <w:tcPr>
            <w:tcW w:w="2260" w:type="dxa"/>
            <w:tcBorders>
              <w:bottom w:val="single" w:sz="8" w:space="0" w:color="auto"/>
              <w:right w:val="single" w:sz="8" w:space="0" w:color="231F20"/>
            </w:tcBorders>
            <w:vAlign w:val="bottom"/>
          </w:tcPr>
          <w:p w:rsidR="00F94C3C" w:rsidRDefault="00F94C3C">
            <w:pPr>
              <w:rPr>
                <w:sz w:val="24"/>
                <w:szCs w:val="24"/>
              </w:rPr>
            </w:pPr>
          </w:p>
        </w:tc>
        <w:tc>
          <w:tcPr>
            <w:tcW w:w="460" w:type="dxa"/>
            <w:tcBorders>
              <w:bottom w:val="single" w:sz="8" w:space="0" w:color="auto"/>
            </w:tcBorders>
            <w:vAlign w:val="bottom"/>
          </w:tcPr>
          <w:p w:rsidR="00F94C3C" w:rsidRDefault="00F94C3C">
            <w:pPr>
              <w:rPr>
                <w:sz w:val="24"/>
                <w:szCs w:val="24"/>
              </w:rPr>
            </w:pPr>
          </w:p>
        </w:tc>
        <w:tc>
          <w:tcPr>
            <w:tcW w:w="260" w:type="dxa"/>
            <w:tcBorders>
              <w:bottom w:val="single" w:sz="8" w:space="0" w:color="auto"/>
              <w:right w:val="single" w:sz="8" w:space="0" w:color="231F20"/>
            </w:tcBorders>
            <w:vAlign w:val="bottom"/>
          </w:tcPr>
          <w:p w:rsidR="00F94C3C" w:rsidRDefault="00F94C3C">
            <w:pPr>
              <w:rPr>
                <w:sz w:val="24"/>
                <w:szCs w:val="24"/>
              </w:rPr>
            </w:pPr>
          </w:p>
        </w:tc>
        <w:tc>
          <w:tcPr>
            <w:tcW w:w="2680" w:type="dxa"/>
            <w:tcBorders>
              <w:bottom w:val="single" w:sz="8" w:space="0" w:color="auto"/>
              <w:right w:val="single" w:sz="8" w:space="0" w:color="231F20"/>
            </w:tcBorders>
            <w:vAlign w:val="bottom"/>
          </w:tcPr>
          <w:p w:rsidR="00F94C3C" w:rsidRDefault="00F94C3C">
            <w:pPr>
              <w:rPr>
                <w:sz w:val="24"/>
                <w:szCs w:val="24"/>
              </w:rPr>
            </w:pPr>
          </w:p>
        </w:tc>
        <w:tc>
          <w:tcPr>
            <w:tcW w:w="2820" w:type="dxa"/>
            <w:tcBorders>
              <w:bottom w:val="single" w:sz="8" w:space="0" w:color="auto"/>
              <w:right w:val="single" w:sz="8" w:space="0" w:color="231F20"/>
            </w:tcBorders>
            <w:vAlign w:val="bottom"/>
          </w:tcPr>
          <w:p w:rsidR="00F94C3C" w:rsidRDefault="00F94C3C">
            <w:pPr>
              <w:rPr>
                <w:sz w:val="24"/>
                <w:szCs w:val="24"/>
              </w:rPr>
            </w:pPr>
          </w:p>
        </w:tc>
        <w:tc>
          <w:tcPr>
            <w:tcW w:w="720" w:type="dxa"/>
            <w:tcBorders>
              <w:bottom w:val="single" w:sz="8" w:space="0" w:color="auto"/>
              <w:right w:val="single" w:sz="8" w:space="0" w:color="231F20"/>
            </w:tcBorders>
            <w:vAlign w:val="bottom"/>
          </w:tcPr>
          <w:p w:rsidR="00F94C3C" w:rsidRDefault="00F94C3C">
            <w:pPr>
              <w:rPr>
                <w:sz w:val="24"/>
                <w:szCs w:val="24"/>
              </w:rPr>
            </w:pPr>
          </w:p>
        </w:tc>
        <w:tc>
          <w:tcPr>
            <w:tcW w:w="720" w:type="dxa"/>
            <w:tcBorders>
              <w:bottom w:val="single" w:sz="8" w:space="0" w:color="auto"/>
            </w:tcBorders>
            <w:vAlign w:val="bottom"/>
          </w:tcPr>
          <w:p w:rsidR="00F94C3C" w:rsidRDefault="00F94C3C">
            <w:pPr>
              <w:rPr>
                <w:sz w:val="24"/>
                <w:szCs w:val="24"/>
              </w:rPr>
            </w:pPr>
          </w:p>
        </w:tc>
        <w:tc>
          <w:tcPr>
            <w:tcW w:w="420" w:type="dxa"/>
            <w:tcBorders>
              <w:bottom w:val="single" w:sz="8" w:space="0" w:color="auto"/>
              <w:right w:val="single" w:sz="8" w:space="0" w:color="231F20"/>
            </w:tcBorders>
            <w:vAlign w:val="bottom"/>
          </w:tcPr>
          <w:p w:rsidR="00F94C3C" w:rsidRDefault="00F94C3C">
            <w:pPr>
              <w:rPr>
                <w:sz w:val="24"/>
                <w:szCs w:val="24"/>
              </w:rPr>
            </w:pPr>
          </w:p>
        </w:tc>
        <w:tc>
          <w:tcPr>
            <w:tcW w:w="1840" w:type="dxa"/>
            <w:tcBorders>
              <w:bottom w:val="single" w:sz="8" w:space="0" w:color="auto"/>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right="160"/>
              <w:jc w:val="right"/>
              <w:rPr>
                <w:sz w:val="20"/>
                <w:szCs w:val="20"/>
              </w:rPr>
            </w:pPr>
            <w:r>
              <w:rPr>
                <w:rFonts w:eastAsia="Times New Roman"/>
                <w:w w:val="99"/>
                <w:sz w:val="20"/>
                <w:szCs w:val="20"/>
              </w:rPr>
              <w:t>12</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Тест аксиологической</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Диагностика ценностной</w:t>
            </w:r>
          </w:p>
        </w:tc>
        <w:tc>
          <w:tcPr>
            <w:tcW w:w="460" w:type="dxa"/>
            <w:vAlign w:val="bottom"/>
          </w:tcPr>
          <w:p w:rsidR="00F94C3C" w:rsidRDefault="00C806BD">
            <w:pPr>
              <w:spacing w:line="219" w:lineRule="exact"/>
              <w:rPr>
                <w:sz w:val="20"/>
                <w:szCs w:val="20"/>
              </w:rPr>
            </w:pPr>
            <w:r>
              <w:rPr>
                <w:rFonts w:eastAsia="Times New Roman"/>
                <w:sz w:val="20"/>
                <w:szCs w:val="20"/>
              </w:rPr>
              <w:t>5–</w:t>
            </w:r>
          </w:p>
        </w:tc>
        <w:tc>
          <w:tcPr>
            <w:tcW w:w="26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Сведения о валидности</w:t>
            </w:r>
          </w:p>
        </w:tc>
        <w:tc>
          <w:tcPr>
            <w:tcW w:w="28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Капцов А.В. Аксиологическая</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2007</w:t>
            </w:r>
          </w:p>
        </w:tc>
        <w:tc>
          <w:tcPr>
            <w:tcW w:w="720" w:type="dxa"/>
            <w:vAlign w:val="bottom"/>
          </w:tcPr>
          <w:p w:rsidR="00F94C3C" w:rsidRDefault="00C806BD">
            <w:pPr>
              <w:spacing w:line="219" w:lineRule="exact"/>
              <w:rPr>
                <w:sz w:val="20"/>
                <w:szCs w:val="20"/>
              </w:rPr>
            </w:pPr>
            <w:r>
              <w:rPr>
                <w:rFonts w:eastAsia="Times New Roman"/>
                <w:w w:val="95"/>
                <w:sz w:val="20"/>
                <w:szCs w:val="20"/>
              </w:rPr>
              <w:t>Условно</w:t>
            </w:r>
          </w:p>
        </w:tc>
        <w:tc>
          <w:tcPr>
            <w:tcW w:w="42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все</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направленности</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сферы</w:t>
            </w:r>
          </w:p>
        </w:tc>
        <w:tc>
          <w:tcPr>
            <w:tcW w:w="460" w:type="dxa"/>
            <w:vAlign w:val="bottom"/>
          </w:tcPr>
          <w:p w:rsidR="00F94C3C" w:rsidRDefault="00C806BD">
            <w:pPr>
              <w:rPr>
                <w:sz w:val="20"/>
                <w:szCs w:val="20"/>
              </w:rPr>
            </w:pPr>
            <w:r>
              <w:rPr>
                <w:rFonts w:eastAsia="Times New Roman"/>
                <w:sz w:val="20"/>
                <w:szCs w:val="20"/>
              </w:rPr>
              <w:t>11</w:t>
            </w: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и надежности методики</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направленность личности:</w:t>
            </w:r>
          </w:p>
        </w:tc>
        <w:tc>
          <w:tcPr>
            <w:tcW w:w="720" w:type="dxa"/>
            <w:tcBorders>
              <w:right w:val="single" w:sz="8" w:space="0" w:color="auto"/>
            </w:tcBorders>
            <w:vAlign w:val="bottom"/>
          </w:tcPr>
          <w:p w:rsidR="00F94C3C" w:rsidRDefault="00F94C3C">
            <w:pPr>
              <w:rPr>
                <w:sz w:val="20"/>
                <w:szCs w:val="20"/>
              </w:rPr>
            </w:pPr>
          </w:p>
        </w:tc>
        <w:tc>
          <w:tcPr>
            <w:tcW w:w="1140" w:type="dxa"/>
            <w:gridSpan w:val="2"/>
            <w:tcBorders>
              <w:right w:val="single" w:sz="8" w:space="0" w:color="auto"/>
            </w:tcBorders>
            <w:vAlign w:val="bottom"/>
          </w:tcPr>
          <w:p w:rsidR="00F94C3C" w:rsidRDefault="00C806BD">
            <w:pPr>
              <w:rPr>
                <w:sz w:val="20"/>
                <w:szCs w:val="20"/>
              </w:rPr>
            </w:pPr>
            <w:r>
              <w:rPr>
                <w:rFonts w:eastAsia="Times New Roman"/>
                <w:sz w:val="20"/>
                <w:szCs w:val="20"/>
              </w:rPr>
              <w:t>рекомендуе</w:t>
            </w: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школьников</w:t>
            </w:r>
          </w:p>
        </w:tc>
        <w:tc>
          <w:tcPr>
            <w:tcW w:w="2260" w:type="dxa"/>
            <w:tcBorders>
              <w:right w:val="single" w:sz="8" w:space="0" w:color="auto"/>
            </w:tcBorders>
            <w:vAlign w:val="bottom"/>
          </w:tcPr>
          <w:p w:rsidR="00F94C3C" w:rsidRDefault="00F94C3C">
            <w:pPr>
              <w:rPr>
                <w:sz w:val="20"/>
                <w:szCs w:val="20"/>
              </w:rPr>
            </w:pPr>
          </w:p>
        </w:tc>
        <w:tc>
          <w:tcPr>
            <w:tcW w:w="460" w:type="dxa"/>
            <w:vAlign w:val="bottom"/>
          </w:tcPr>
          <w:p w:rsidR="00F94C3C" w:rsidRDefault="00C806BD">
            <w:pPr>
              <w:rPr>
                <w:sz w:val="20"/>
                <w:szCs w:val="20"/>
              </w:rPr>
            </w:pPr>
            <w:r>
              <w:rPr>
                <w:rFonts w:eastAsia="Times New Roman"/>
                <w:w w:val="94"/>
                <w:sz w:val="20"/>
                <w:szCs w:val="20"/>
              </w:rPr>
              <w:t>класс</w:t>
            </w: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Руководство по применению</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C806BD">
            <w:pPr>
              <w:rPr>
                <w:sz w:val="20"/>
                <w:szCs w:val="20"/>
              </w:rPr>
            </w:pPr>
            <w:r>
              <w:rPr>
                <w:rFonts w:eastAsia="Times New Roman"/>
                <w:sz w:val="20"/>
                <w:szCs w:val="20"/>
              </w:rPr>
              <w:t>мая</w:t>
            </w: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9" w:lineRule="exact"/>
              <w:rPr>
                <w:sz w:val="20"/>
                <w:szCs w:val="20"/>
              </w:rPr>
            </w:pPr>
            <w:r>
              <w:rPr>
                <w:rFonts w:eastAsia="Times New Roman"/>
                <w:sz w:val="20"/>
                <w:szCs w:val="20"/>
              </w:rPr>
              <w:t>А.В. Капцов</w:t>
            </w:r>
          </w:p>
        </w:tc>
        <w:tc>
          <w:tcPr>
            <w:tcW w:w="2260" w:type="dxa"/>
            <w:tcBorders>
              <w:right w:val="single" w:sz="8" w:space="0" w:color="auto"/>
            </w:tcBorders>
            <w:vAlign w:val="bottom"/>
          </w:tcPr>
          <w:p w:rsidR="00F94C3C" w:rsidRDefault="00F94C3C">
            <w:pPr>
              <w:rPr>
                <w:sz w:val="19"/>
                <w:szCs w:val="19"/>
              </w:rPr>
            </w:pPr>
          </w:p>
        </w:tc>
        <w:tc>
          <w:tcPr>
            <w:tcW w:w="460" w:type="dxa"/>
            <w:vAlign w:val="bottom"/>
          </w:tcPr>
          <w:p w:rsidR="00F94C3C" w:rsidRDefault="00F94C3C">
            <w:pPr>
              <w:rPr>
                <w:sz w:val="19"/>
                <w:szCs w:val="19"/>
              </w:rPr>
            </w:pPr>
          </w:p>
        </w:tc>
        <w:tc>
          <w:tcPr>
            <w:tcW w:w="26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F94C3C">
            <w:pPr>
              <w:rPr>
                <w:sz w:val="19"/>
                <w:szCs w:val="19"/>
              </w:rPr>
            </w:pPr>
          </w:p>
        </w:tc>
        <w:tc>
          <w:tcPr>
            <w:tcW w:w="2820" w:type="dxa"/>
            <w:tcBorders>
              <w:right w:val="single" w:sz="8" w:space="0" w:color="auto"/>
            </w:tcBorders>
            <w:vAlign w:val="bottom"/>
          </w:tcPr>
          <w:p w:rsidR="00F94C3C" w:rsidRDefault="00C806BD">
            <w:pPr>
              <w:spacing w:line="229" w:lineRule="exact"/>
              <w:rPr>
                <w:sz w:val="20"/>
                <w:szCs w:val="20"/>
              </w:rPr>
            </w:pPr>
            <w:r>
              <w:rPr>
                <w:rFonts w:eastAsia="Times New Roman"/>
                <w:sz w:val="20"/>
                <w:szCs w:val="20"/>
              </w:rPr>
              <w:t>теста. Методическое пособие.</w:t>
            </w:r>
          </w:p>
        </w:tc>
        <w:tc>
          <w:tcPr>
            <w:tcW w:w="720" w:type="dxa"/>
            <w:tcBorders>
              <w:right w:val="single" w:sz="8" w:space="0" w:color="auto"/>
            </w:tcBorders>
            <w:vAlign w:val="bottom"/>
          </w:tcPr>
          <w:p w:rsidR="00F94C3C" w:rsidRDefault="00F94C3C">
            <w:pPr>
              <w:rPr>
                <w:sz w:val="19"/>
                <w:szCs w:val="19"/>
              </w:rPr>
            </w:pPr>
          </w:p>
        </w:tc>
        <w:tc>
          <w:tcPr>
            <w:tcW w:w="720" w:type="dxa"/>
            <w:vAlign w:val="bottom"/>
          </w:tcPr>
          <w:p w:rsidR="00F94C3C" w:rsidRDefault="00F94C3C">
            <w:pPr>
              <w:rPr>
                <w:sz w:val="19"/>
                <w:szCs w:val="19"/>
              </w:rPr>
            </w:pPr>
          </w:p>
        </w:tc>
        <w:tc>
          <w:tcPr>
            <w:tcW w:w="42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Изд.3е, доп. – Самара:</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ООО «ИПК «Содружество»,</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F94C3C">
            <w:pPr>
              <w:rPr>
                <w:sz w:val="20"/>
                <w:szCs w:val="20"/>
              </w:rPr>
            </w:pPr>
          </w:p>
        </w:tc>
        <w:tc>
          <w:tcPr>
            <w:tcW w:w="2260" w:type="dxa"/>
            <w:tcBorders>
              <w:bottom w:val="single" w:sz="8" w:space="0" w:color="auto"/>
              <w:right w:val="single" w:sz="8" w:space="0" w:color="auto"/>
            </w:tcBorders>
            <w:vAlign w:val="bottom"/>
          </w:tcPr>
          <w:p w:rsidR="00F94C3C" w:rsidRDefault="00F94C3C">
            <w:pPr>
              <w:rPr>
                <w:sz w:val="20"/>
                <w:szCs w:val="20"/>
              </w:rPr>
            </w:pPr>
          </w:p>
        </w:tc>
        <w:tc>
          <w:tcPr>
            <w:tcW w:w="460" w:type="dxa"/>
            <w:tcBorders>
              <w:bottom w:val="single" w:sz="8" w:space="0" w:color="auto"/>
            </w:tcBorders>
            <w:vAlign w:val="bottom"/>
          </w:tcPr>
          <w:p w:rsidR="00F94C3C" w:rsidRDefault="00F94C3C">
            <w:pPr>
              <w:rPr>
                <w:sz w:val="20"/>
                <w:szCs w:val="20"/>
              </w:rPr>
            </w:pPr>
          </w:p>
        </w:tc>
        <w:tc>
          <w:tcPr>
            <w:tcW w:w="260" w:type="dxa"/>
            <w:tcBorders>
              <w:bottom w:val="single" w:sz="8" w:space="0" w:color="auto"/>
              <w:right w:val="single" w:sz="8" w:space="0" w:color="auto"/>
            </w:tcBorders>
            <w:vAlign w:val="bottom"/>
          </w:tcPr>
          <w:p w:rsidR="00F94C3C" w:rsidRDefault="00F94C3C">
            <w:pPr>
              <w:rPr>
                <w:sz w:val="20"/>
                <w:szCs w:val="20"/>
              </w:rPr>
            </w:pPr>
          </w:p>
        </w:tc>
        <w:tc>
          <w:tcPr>
            <w:tcW w:w="2680" w:type="dxa"/>
            <w:tcBorders>
              <w:bottom w:val="single" w:sz="8" w:space="0" w:color="auto"/>
              <w:right w:val="single" w:sz="8" w:space="0" w:color="auto"/>
            </w:tcBorders>
            <w:vAlign w:val="bottom"/>
          </w:tcPr>
          <w:p w:rsidR="00F94C3C" w:rsidRDefault="00F94C3C">
            <w:pPr>
              <w:rPr>
                <w:sz w:val="20"/>
                <w:szCs w:val="20"/>
              </w:rPr>
            </w:pPr>
          </w:p>
        </w:tc>
        <w:tc>
          <w:tcPr>
            <w:tcW w:w="282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2007. – 44 с.</w:t>
            </w:r>
          </w:p>
        </w:tc>
        <w:tc>
          <w:tcPr>
            <w:tcW w:w="72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tcBorders>
            <w:vAlign w:val="bottom"/>
          </w:tcPr>
          <w:p w:rsidR="00F94C3C" w:rsidRDefault="00F94C3C">
            <w:pPr>
              <w:rPr>
                <w:sz w:val="20"/>
                <w:szCs w:val="20"/>
              </w:rPr>
            </w:pPr>
          </w:p>
        </w:tc>
        <w:tc>
          <w:tcPr>
            <w:tcW w:w="420" w:type="dxa"/>
            <w:tcBorders>
              <w:bottom w:val="single" w:sz="8" w:space="0" w:color="auto"/>
              <w:right w:val="single" w:sz="8" w:space="0" w:color="auto"/>
            </w:tcBorders>
            <w:vAlign w:val="bottom"/>
          </w:tcPr>
          <w:p w:rsidR="00F94C3C" w:rsidRDefault="00F94C3C">
            <w:pPr>
              <w:rPr>
                <w:sz w:val="20"/>
                <w:szCs w:val="20"/>
              </w:rPr>
            </w:pPr>
          </w:p>
        </w:tc>
        <w:tc>
          <w:tcPr>
            <w:tcW w:w="184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right="160"/>
              <w:jc w:val="right"/>
              <w:rPr>
                <w:sz w:val="20"/>
                <w:szCs w:val="20"/>
              </w:rPr>
            </w:pPr>
            <w:r>
              <w:rPr>
                <w:rFonts w:eastAsia="Times New Roman"/>
                <w:w w:val="99"/>
                <w:sz w:val="20"/>
                <w:szCs w:val="20"/>
              </w:rPr>
              <w:t>13</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«Подростки о</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Изучение установок,</w:t>
            </w:r>
          </w:p>
        </w:tc>
        <w:tc>
          <w:tcPr>
            <w:tcW w:w="720" w:type="dxa"/>
            <w:gridSpan w:val="2"/>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Подрос</w:t>
            </w:r>
          </w:p>
        </w:tc>
        <w:tc>
          <w:tcPr>
            <w:tcW w:w="26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Сведения о валидности</w:t>
            </w:r>
          </w:p>
        </w:tc>
        <w:tc>
          <w:tcPr>
            <w:tcW w:w="2820" w:type="dxa"/>
            <w:tcBorders>
              <w:right w:val="single" w:sz="8" w:space="0" w:color="auto"/>
            </w:tcBorders>
            <w:vAlign w:val="bottom"/>
          </w:tcPr>
          <w:p w:rsidR="00F94C3C" w:rsidRDefault="00C806BD">
            <w:pPr>
              <w:spacing w:line="219" w:lineRule="exact"/>
              <w:rPr>
                <w:sz w:val="20"/>
                <w:szCs w:val="20"/>
              </w:rPr>
            </w:pPr>
            <w:r>
              <w:rPr>
                <w:rFonts w:eastAsia="Times New Roman"/>
                <w:w w:val="99"/>
                <w:sz w:val="20"/>
                <w:szCs w:val="20"/>
              </w:rPr>
              <w:t>Вассерман Л.И., Горькавая И.А.,</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1995</w:t>
            </w:r>
          </w:p>
        </w:tc>
        <w:tc>
          <w:tcPr>
            <w:tcW w:w="720" w:type="dxa"/>
            <w:vAlign w:val="bottom"/>
          </w:tcPr>
          <w:p w:rsidR="00F94C3C" w:rsidRDefault="00C806BD">
            <w:pPr>
              <w:spacing w:line="219" w:lineRule="exact"/>
              <w:rPr>
                <w:sz w:val="20"/>
                <w:szCs w:val="20"/>
              </w:rPr>
            </w:pPr>
            <w:r>
              <w:rPr>
                <w:rFonts w:eastAsia="Times New Roman"/>
                <w:w w:val="95"/>
                <w:sz w:val="20"/>
                <w:szCs w:val="20"/>
              </w:rPr>
              <w:t>Условно</w:t>
            </w:r>
          </w:p>
        </w:tc>
        <w:tc>
          <w:tcPr>
            <w:tcW w:w="42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все</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родителях»</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поведения и методов</w:t>
            </w:r>
          </w:p>
        </w:tc>
        <w:tc>
          <w:tcPr>
            <w:tcW w:w="460" w:type="dxa"/>
            <w:vAlign w:val="bottom"/>
          </w:tcPr>
          <w:p w:rsidR="00F94C3C" w:rsidRDefault="00C806BD">
            <w:pPr>
              <w:rPr>
                <w:sz w:val="20"/>
                <w:szCs w:val="20"/>
              </w:rPr>
            </w:pPr>
            <w:r>
              <w:rPr>
                <w:rFonts w:eastAsia="Times New Roman"/>
                <w:sz w:val="20"/>
                <w:szCs w:val="20"/>
              </w:rPr>
              <w:t>тки</w:t>
            </w: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и надежности методики</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Ромици</w:t>
            </w:r>
          </w:p>
        </w:tc>
        <w:tc>
          <w:tcPr>
            <w:tcW w:w="720" w:type="dxa"/>
            <w:tcBorders>
              <w:right w:val="single" w:sz="8" w:space="0" w:color="auto"/>
            </w:tcBorders>
            <w:vAlign w:val="bottom"/>
          </w:tcPr>
          <w:p w:rsidR="00F94C3C" w:rsidRDefault="00F94C3C">
            <w:pPr>
              <w:rPr>
                <w:sz w:val="20"/>
                <w:szCs w:val="20"/>
              </w:rPr>
            </w:pPr>
          </w:p>
        </w:tc>
        <w:tc>
          <w:tcPr>
            <w:tcW w:w="1140" w:type="dxa"/>
            <w:gridSpan w:val="2"/>
            <w:tcBorders>
              <w:right w:val="single" w:sz="8" w:space="0" w:color="auto"/>
            </w:tcBorders>
            <w:vAlign w:val="bottom"/>
          </w:tcPr>
          <w:p w:rsidR="00F94C3C" w:rsidRDefault="00C806BD">
            <w:pPr>
              <w:rPr>
                <w:sz w:val="20"/>
                <w:szCs w:val="20"/>
              </w:rPr>
            </w:pPr>
            <w:r>
              <w:rPr>
                <w:rFonts w:eastAsia="Times New Roman"/>
                <w:sz w:val="20"/>
                <w:szCs w:val="20"/>
              </w:rPr>
              <w:t>рекомендуе</w:t>
            </w: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(модификация</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воспитания детей</w:t>
            </w: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на Е.Е. Тест подростки</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C806BD">
            <w:pPr>
              <w:rPr>
                <w:sz w:val="20"/>
                <w:szCs w:val="20"/>
              </w:rPr>
            </w:pPr>
            <w:r>
              <w:rPr>
                <w:rFonts w:eastAsia="Times New Roman"/>
                <w:sz w:val="20"/>
                <w:szCs w:val="20"/>
              </w:rPr>
              <w:t>мая</w:t>
            </w: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«ADOR»</w:t>
            </w:r>
          </w:p>
        </w:tc>
        <w:tc>
          <w:tcPr>
            <w:tcW w:w="226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родителями так, как</w:t>
            </w:r>
          </w:p>
        </w:tc>
        <w:tc>
          <w:tcPr>
            <w:tcW w:w="460" w:type="dxa"/>
            <w:vAlign w:val="bottom"/>
          </w:tcPr>
          <w:p w:rsidR="00F94C3C" w:rsidRDefault="00F94C3C">
            <w:pPr>
              <w:rPr>
                <w:sz w:val="19"/>
                <w:szCs w:val="19"/>
              </w:rPr>
            </w:pPr>
          </w:p>
        </w:tc>
        <w:tc>
          <w:tcPr>
            <w:tcW w:w="26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F94C3C">
            <w:pPr>
              <w:rPr>
                <w:sz w:val="19"/>
                <w:szCs w:val="19"/>
              </w:rPr>
            </w:pPr>
          </w:p>
        </w:tc>
        <w:tc>
          <w:tcPr>
            <w:tcW w:w="28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o родителях. – М. –</w:t>
            </w:r>
          </w:p>
        </w:tc>
        <w:tc>
          <w:tcPr>
            <w:tcW w:w="720" w:type="dxa"/>
            <w:tcBorders>
              <w:right w:val="single" w:sz="8" w:space="0" w:color="auto"/>
            </w:tcBorders>
            <w:vAlign w:val="bottom"/>
          </w:tcPr>
          <w:p w:rsidR="00F94C3C" w:rsidRDefault="00F94C3C">
            <w:pPr>
              <w:rPr>
                <w:sz w:val="19"/>
                <w:szCs w:val="19"/>
              </w:rPr>
            </w:pPr>
          </w:p>
        </w:tc>
        <w:tc>
          <w:tcPr>
            <w:tcW w:w="720" w:type="dxa"/>
            <w:vAlign w:val="bottom"/>
          </w:tcPr>
          <w:p w:rsidR="00F94C3C" w:rsidRDefault="00F94C3C">
            <w:pPr>
              <w:rPr>
                <w:sz w:val="19"/>
                <w:szCs w:val="19"/>
              </w:rPr>
            </w:pPr>
          </w:p>
        </w:tc>
        <w:tc>
          <w:tcPr>
            <w:tcW w:w="42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Шафера)</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видят их дети в</w:t>
            </w: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СПб.: Фолиум, 1995.</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F94C3C">
            <w:pPr>
              <w:rPr>
                <w:sz w:val="20"/>
                <w:szCs w:val="20"/>
              </w:rPr>
            </w:pPr>
          </w:p>
        </w:tc>
        <w:tc>
          <w:tcPr>
            <w:tcW w:w="226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подростковом возрасте</w:t>
            </w:r>
          </w:p>
        </w:tc>
        <w:tc>
          <w:tcPr>
            <w:tcW w:w="460" w:type="dxa"/>
            <w:tcBorders>
              <w:bottom w:val="single" w:sz="8" w:space="0" w:color="auto"/>
            </w:tcBorders>
            <w:vAlign w:val="bottom"/>
          </w:tcPr>
          <w:p w:rsidR="00F94C3C" w:rsidRDefault="00F94C3C">
            <w:pPr>
              <w:rPr>
                <w:sz w:val="20"/>
                <w:szCs w:val="20"/>
              </w:rPr>
            </w:pPr>
          </w:p>
        </w:tc>
        <w:tc>
          <w:tcPr>
            <w:tcW w:w="260" w:type="dxa"/>
            <w:tcBorders>
              <w:bottom w:val="single" w:sz="8" w:space="0" w:color="auto"/>
              <w:right w:val="single" w:sz="8" w:space="0" w:color="auto"/>
            </w:tcBorders>
            <w:vAlign w:val="bottom"/>
          </w:tcPr>
          <w:p w:rsidR="00F94C3C" w:rsidRDefault="00F94C3C">
            <w:pPr>
              <w:rPr>
                <w:sz w:val="20"/>
                <w:szCs w:val="20"/>
              </w:rPr>
            </w:pPr>
          </w:p>
        </w:tc>
        <w:tc>
          <w:tcPr>
            <w:tcW w:w="2680" w:type="dxa"/>
            <w:tcBorders>
              <w:bottom w:val="single" w:sz="8" w:space="0" w:color="auto"/>
              <w:right w:val="single" w:sz="8" w:space="0" w:color="auto"/>
            </w:tcBorders>
            <w:vAlign w:val="bottom"/>
          </w:tcPr>
          <w:p w:rsidR="00F94C3C" w:rsidRDefault="00F94C3C">
            <w:pPr>
              <w:rPr>
                <w:sz w:val="20"/>
                <w:szCs w:val="20"/>
              </w:rPr>
            </w:pPr>
          </w:p>
        </w:tc>
        <w:tc>
          <w:tcPr>
            <w:tcW w:w="282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tcBorders>
            <w:vAlign w:val="bottom"/>
          </w:tcPr>
          <w:p w:rsidR="00F94C3C" w:rsidRDefault="00F94C3C">
            <w:pPr>
              <w:rPr>
                <w:sz w:val="20"/>
                <w:szCs w:val="20"/>
              </w:rPr>
            </w:pPr>
          </w:p>
        </w:tc>
        <w:tc>
          <w:tcPr>
            <w:tcW w:w="420" w:type="dxa"/>
            <w:tcBorders>
              <w:bottom w:val="single" w:sz="8" w:space="0" w:color="auto"/>
              <w:right w:val="single" w:sz="8" w:space="0" w:color="auto"/>
            </w:tcBorders>
            <w:vAlign w:val="bottom"/>
          </w:tcPr>
          <w:p w:rsidR="00F94C3C" w:rsidRDefault="00F94C3C">
            <w:pPr>
              <w:rPr>
                <w:sz w:val="20"/>
                <w:szCs w:val="20"/>
              </w:rPr>
            </w:pPr>
          </w:p>
        </w:tc>
        <w:tc>
          <w:tcPr>
            <w:tcW w:w="184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0"/>
        </w:trPr>
        <w:tc>
          <w:tcPr>
            <w:tcW w:w="480" w:type="dxa"/>
            <w:tcBorders>
              <w:right w:val="single" w:sz="8" w:space="0" w:color="auto"/>
            </w:tcBorders>
            <w:vAlign w:val="bottom"/>
          </w:tcPr>
          <w:p w:rsidR="00F94C3C" w:rsidRDefault="00C806BD">
            <w:pPr>
              <w:spacing w:line="220" w:lineRule="exact"/>
              <w:ind w:right="160"/>
              <w:jc w:val="right"/>
              <w:rPr>
                <w:sz w:val="20"/>
                <w:szCs w:val="20"/>
              </w:rPr>
            </w:pPr>
            <w:r>
              <w:rPr>
                <w:rFonts w:eastAsia="Times New Roman"/>
                <w:w w:val="99"/>
                <w:sz w:val="20"/>
                <w:szCs w:val="20"/>
              </w:rPr>
              <w:t>14</w:t>
            </w:r>
          </w:p>
        </w:tc>
        <w:tc>
          <w:tcPr>
            <w:tcW w:w="1980" w:type="dxa"/>
            <w:tcBorders>
              <w:right w:val="single" w:sz="8" w:space="0" w:color="auto"/>
            </w:tcBorders>
            <w:vAlign w:val="bottom"/>
          </w:tcPr>
          <w:p w:rsidR="00F94C3C" w:rsidRDefault="00C806BD">
            <w:pPr>
              <w:spacing w:line="220" w:lineRule="exact"/>
              <w:rPr>
                <w:sz w:val="20"/>
                <w:szCs w:val="20"/>
              </w:rPr>
            </w:pPr>
            <w:r>
              <w:rPr>
                <w:rFonts w:eastAsia="Times New Roman"/>
                <w:w w:val="99"/>
                <w:sz w:val="20"/>
                <w:szCs w:val="20"/>
              </w:rPr>
              <w:t>Диагностика семейной</w:t>
            </w:r>
          </w:p>
        </w:tc>
        <w:tc>
          <w:tcPr>
            <w:tcW w:w="2260" w:type="dxa"/>
            <w:tcBorders>
              <w:right w:val="single" w:sz="8" w:space="0" w:color="auto"/>
            </w:tcBorders>
            <w:vAlign w:val="bottom"/>
          </w:tcPr>
          <w:p w:rsidR="00F94C3C" w:rsidRDefault="00C806BD">
            <w:pPr>
              <w:spacing w:line="220" w:lineRule="exact"/>
              <w:rPr>
                <w:sz w:val="20"/>
                <w:szCs w:val="20"/>
              </w:rPr>
            </w:pPr>
            <w:r>
              <w:rPr>
                <w:rFonts w:eastAsia="Times New Roman"/>
                <w:sz w:val="20"/>
                <w:szCs w:val="20"/>
              </w:rPr>
              <w:t>Оценивает уровень</w:t>
            </w:r>
          </w:p>
        </w:tc>
        <w:tc>
          <w:tcPr>
            <w:tcW w:w="720" w:type="dxa"/>
            <w:gridSpan w:val="2"/>
            <w:tcBorders>
              <w:right w:val="single" w:sz="8" w:space="0" w:color="auto"/>
            </w:tcBorders>
            <w:vAlign w:val="bottom"/>
          </w:tcPr>
          <w:p w:rsidR="00F94C3C" w:rsidRDefault="00C806BD">
            <w:pPr>
              <w:spacing w:line="220" w:lineRule="exact"/>
              <w:rPr>
                <w:sz w:val="20"/>
                <w:szCs w:val="20"/>
              </w:rPr>
            </w:pPr>
            <w:r>
              <w:rPr>
                <w:rFonts w:eastAsia="Times New Roman"/>
                <w:sz w:val="20"/>
                <w:szCs w:val="20"/>
              </w:rPr>
              <w:t>с 12 лет</w:t>
            </w:r>
          </w:p>
        </w:tc>
        <w:tc>
          <w:tcPr>
            <w:tcW w:w="2680" w:type="dxa"/>
            <w:tcBorders>
              <w:right w:val="single" w:sz="8" w:space="0" w:color="auto"/>
            </w:tcBorders>
            <w:vAlign w:val="bottom"/>
          </w:tcPr>
          <w:p w:rsidR="00F94C3C" w:rsidRDefault="00C806BD">
            <w:pPr>
              <w:spacing w:line="220" w:lineRule="exact"/>
              <w:rPr>
                <w:sz w:val="20"/>
                <w:szCs w:val="20"/>
              </w:rPr>
            </w:pPr>
            <w:r>
              <w:rPr>
                <w:rFonts w:eastAsia="Times New Roman"/>
                <w:sz w:val="20"/>
                <w:szCs w:val="20"/>
              </w:rPr>
              <w:t>Сведения о валидности</w:t>
            </w:r>
          </w:p>
        </w:tc>
        <w:tc>
          <w:tcPr>
            <w:tcW w:w="2820" w:type="dxa"/>
            <w:tcBorders>
              <w:right w:val="single" w:sz="8" w:space="0" w:color="auto"/>
            </w:tcBorders>
            <w:vAlign w:val="bottom"/>
          </w:tcPr>
          <w:p w:rsidR="00F94C3C" w:rsidRDefault="00C806BD">
            <w:pPr>
              <w:spacing w:line="220" w:lineRule="exact"/>
              <w:rPr>
                <w:sz w:val="20"/>
                <w:szCs w:val="20"/>
              </w:rPr>
            </w:pPr>
            <w:r>
              <w:rPr>
                <w:rFonts w:eastAsia="Times New Roman"/>
                <w:sz w:val="20"/>
                <w:szCs w:val="20"/>
              </w:rPr>
              <w:t>Эйдемиллер Э.Г., Добряков</w:t>
            </w:r>
          </w:p>
        </w:tc>
        <w:tc>
          <w:tcPr>
            <w:tcW w:w="720" w:type="dxa"/>
            <w:tcBorders>
              <w:right w:val="single" w:sz="8" w:space="0" w:color="auto"/>
            </w:tcBorders>
            <w:vAlign w:val="bottom"/>
          </w:tcPr>
          <w:p w:rsidR="00F94C3C" w:rsidRDefault="00C806BD">
            <w:pPr>
              <w:spacing w:line="220" w:lineRule="exact"/>
              <w:rPr>
                <w:sz w:val="20"/>
                <w:szCs w:val="20"/>
              </w:rPr>
            </w:pPr>
            <w:r>
              <w:rPr>
                <w:rFonts w:eastAsia="Times New Roman"/>
                <w:sz w:val="20"/>
                <w:szCs w:val="20"/>
              </w:rPr>
              <w:t>2008</w:t>
            </w:r>
          </w:p>
        </w:tc>
        <w:tc>
          <w:tcPr>
            <w:tcW w:w="720" w:type="dxa"/>
            <w:vAlign w:val="bottom"/>
          </w:tcPr>
          <w:p w:rsidR="00F94C3C" w:rsidRDefault="00C806BD">
            <w:pPr>
              <w:spacing w:line="220" w:lineRule="exact"/>
              <w:rPr>
                <w:sz w:val="20"/>
                <w:szCs w:val="20"/>
              </w:rPr>
            </w:pPr>
            <w:r>
              <w:rPr>
                <w:rFonts w:eastAsia="Times New Roman"/>
                <w:w w:val="95"/>
                <w:sz w:val="20"/>
                <w:szCs w:val="20"/>
              </w:rPr>
              <w:t>Условно</w:t>
            </w:r>
          </w:p>
        </w:tc>
        <w:tc>
          <w:tcPr>
            <w:tcW w:w="42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C806BD">
            <w:pPr>
              <w:spacing w:line="220" w:lineRule="exact"/>
              <w:rPr>
                <w:sz w:val="20"/>
                <w:szCs w:val="20"/>
              </w:rPr>
            </w:pPr>
            <w:r>
              <w:rPr>
                <w:rFonts w:eastAsia="Times New Roman"/>
                <w:sz w:val="20"/>
                <w:szCs w:val="20"/>
              </w:rPr>
              <w:t>все</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адаптации</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семейной сплоченности и</w:t>
            </w: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и надежности методики</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И.В., Никольская И. М.</w:t>
            </w:r>
          </w:p>
        </w:tc>
        <w:tc>
          <w:tcPr>
            <w:tcW w:w="720" w:type="dxa"/>
            <w:tcBorders>
              <w:right w:val="single" w:sz="8" w:space="0" w:color="auto"/>
            </w:tcBorders>
            <w:vAlign w:val="bottom"/>
          </w:tcPr>
          <w:p w:rsidR="00F94C3C" w:rsidRDefault="00F94C3C">
            <w:pPr>
              <w:rPr>
                <w:sz w:val="20"/>
                <w:szCs w:val="20"/>
              </w:rPr>
            </w:pPr>
          </w:p>
        </w:tc>
        <w:tc>
          <w:tcPr>
            <w:tcW w:w="1140" w:type="dxa"/>
            <w:gridSpan w:val="2"/>
            <w:tcBorders>
              <w:right w:val="single" w:sz="8" w:space="0" w:color="auto"/>
            </w:tcBorders>
            <w:vAlign w:val="bottom"/>
          </w:tcPr>
          <w:p w:rsidR="00F94C3C" w:rsidRDefault="00C806BD">
            <w:pPr>
              <w:rPr>
                <w:sz w:val="20"/>
                <w:szCs w:val="20"/>
              </w:rPr>
            </w:pPr>
            <w:r>
              <w:rPr>
                <w:rFonts w:eastAsia="Times New Roman"/>
                <w:sz w:val="20"/>
                <w:szCs w:val="20"/>
              </w:rPr>
              <w:t>рекомендуе</w:t>
            </w: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и сплоченности</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уровень семейной</w:t>
            </w: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Семейный</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C806BD">
            <w:pPr>
              <w:rPr>
                <w:sz w:val="20"/>
                <w:szCs w:val="20"/>
              </w:rPr>
            </w:pPr>
            <w:r>
              <w:rPr>
                <w:rFonts w:eastAsia="Times New Roman"/>
                <w:sz w:val="20"/>
                <w:szCs w:val="20"/>
              </w:rPr>
              <w:t>мая</w:t>
            </w: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(тест Д. Олсона,</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адаптации</w:t>
            </w: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диагноз и семейная</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адапт. М. Перре)</w:t>
            </w:r>
          </w:p>
        </w:tc>
        <w:tc>
          <w:tcPr>
            <w:tcW w:w="2260" w:type="dxa"/>
            <w:tcBorders>
              <w:right w:val="single" w:sz="8" w:space="0" w:color="auto"/>
            </w:tcBorders>
            <w:vAlign w:val="bottom"/>
          </w:tcPr>
          <w:p w:rsidR="00F94C3C" w:rsidRDefault="00F94C3C">
            <w:pPr>
              <w:rPr>
                <w:sz w:val="19"/>
                <w:szCs w:val="19"/>
              </w:rPr>
            </w:pPr>
          </w:p>
        </w:tc>
        <w:tc>
          <w:tcPr>
            <w:tcW w:w="460" w:type="dxa"/>
            <w:vAlign w:val="bottom"/>
          </w:tcPr>
          <w:p w:rsidR="00F94C3C" w:rsidRDefault="00F94C3C">
            <w:pPr>
              <w:rPr>
                <w:sz w:val="19"/>
                <w:szCs w:val="19"/>
              </w:rPr>
            </w:pPr>
          </w:p>
        </w:tc>
        <w:tc>
          <w:tcPr>
            <w:tcW w:w="26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F94C3C">
            <w:pPr>
              <w:rPr>
                <w:sz w:val="19"/>
                <w:szCs w:val="19"/>
              </w:rPr>
            </w:pPr>
          </w:p>
        </w:tc>
        <w:tc>
          <w:tcPr>
            <w:tcW w:w="28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психотерапия: Учебное пособие</w:t>
            </w:r>
          </w:p>
        </w:tc>
        <w:tc>
          <w:tcPr>
            <w:tcW w:w="720" w:type="dxa"/>
            <w:tcBorders>
              <w:right w:val="single" w:sz="8" w:space="0" w:color="auto"/>
            </w:tcBorders>
            <w:vAlign w:val="bottom"/>
          </w:tcPr>
          <w:p w:rsidR="00F94C3C" w:rsidRDefault="00F94C3C">
            <w:pPr>
              <w:rPr>
                <w:sz w:val="19"/>
                <w:szCs w:val="19"/>
              </w:rPr>
            </w:pPr>
          </w:p>
        </w:tc>
        <w:tc>
          <w:tcPr>
            <w:tcW w:w="720" w:type="dxa"/>
            <w:vAlign w:val="bottom"/>
          </w:tcPr>
          <w:p w:rsidR="00F94C3C" w:rsidRDefault="00F94C3C">
            <w:pPr>
              <w:rPr>
                <w:sz w:val="19"/>
                <w:szCs w:val="19"/>
              </w:rPr>
            </w:pPr>
          </w:p>
        </w:tc>
        <w:tc>
          <w:tcPr>
            <w:tcW w:w="42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для врачей и психологов.</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F94C3C">
            <w:pPr>
              <w:rPr>
                <w:sz w:val="20"/>
                <w:szCs w:val="20"/>
              </w:rPr>
            </w:pPr>
          </w:p>
        </w:tc>
        <w:tc>
          <w:tcPr>
            <w:tcW w:w="2260" w:type="dxa"/>
            <w:tcBorders>
              <w:bottom w:val="single" w:sz="8" w:space="0" w:color="auto"/>
              <w:right w:val="single" w:sz="8" w:space="0" w:color="auto"/>
            </w:tcBorders>
            <w:vAlign w:val="bottom"/>
          </w:tcPr>
          <w:p w:rsidR="00F94C3C" w:rsidRDefault="00F94C3C">
            <w:pPr>
              <w:rPr>
                <w:sz w:val="20"/>
                <w:szCs w:val="20"/>
              </w:rPr>
            </w:pPr>
          </w:p>
        </w:tc>
        <w:tc>
          <w:tcPr>
            <w:tcW w:w="460" w:type="dxa"/>
            <w:tcBorders>
              <w:bottom w:val="single" w:sz="8" w:space="0" w:color="auto"/>
            </w:tcBorders>
            <w:vAlign w:val="bottom"/>
          </w:tcPr>
          <w:p w:rsidR="00F94C3C" w:rsidRDefault="00F94C3C">
            <w:pPr>
              <w:rPr>
                <w:sz w:val="20"/>
                <w:szCs w:val="20"/>
              </w:rPr>
            </w:pPr>
          </w:p>
        </w:tc>
        <w:tc>
          <w:tcPr>
            <w:tcW w:w="260" w:type="dxa"/>
            <w:tcBorders>
              <w:bottom w:val="single" w:sz="8" w:space="0" w:color="auto"/>
              <w:right w:val="single" w:sz="8" w:space="0" w:color="auto"/>
            </w:tcBorders>
            <w:vAlign w:val="bottom"/>
          </w:tcPr>
          <w:p w:rsidR="00F94C3C" w:rsidRDefault="00F94C3C">
            <w:pPr>
              <w:rPr>
                <w:sz w:val="20"/>
                <w:szCs w:val="20"/>
              </w:rPr>
            </w:pPr>
          </w:p>
        </w:tc>
        <w:tc>
          <w:tcPr>
            <w:tcW w:w="2680" w:type="dxa"/>
            <w:tcBorders>
              <w:bottom w:val="single" w:sz="8" w:space="0" w:color="auto"/>
              <w:right w:val="single" w:sz="8" w:space="0" w:color="auto"/>
            </w:tcBorders>
            <w:vAlign w:val="bottom"/>
          </w:tcPr>
          <w:p w:rsidR="00F94C3C" w:rsidRDefault="00F94C3C">
            <w:pPr>
              <w:rPr>
                <w:sz w:val="20"/>
                <w:szCs w:val="20"/>
              </w:rPr>
            </w:pPr>
          </w:p>
        </w:tc>
        <w:tc>
          <w:tcPr>
            <w:tcW w:w="282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СПб., 2003.</w:t>
            </w:r>
          </w:p>
        </w:tc>
        <w:tc>
          <w:tcPr>
            <w:tcW w:w="72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tcBorders>
            <w:vAlign w:val="bottom"/>
          </w:tcPr>
          <w:p w:rsidR="00F94C3C" w:rsidRDefault="00F94C3C">
            <w:pPr>
              <w:rPr>
                <w:sz w:val="20"/>
                <w:szCs w:val="20"/>
              </w:rPr>
            </w:pPr>
          </w:p>
        </w:tc>
        <w:tc>
          <w:tcPr>
            <w:tcW w:w="420" w:type="dxa"/>
            <w:tcBorders>
              <w:bottom w:val="single" w:sz="8" w:space="0" w:color="auto"/>
              <w:right w:val="single" w:sz="8" w:space="0" w:color="auto"/>
            </w:tcBorders>
            <w:vAlign w:val="bottom"/>
          </w:tcPr>
          <w:p w:rsidR="00F94C3C" w:rsidRDefault="00F94C3C">
            <w:pPr>
              <w:rPr>
                <w:sz w:val="20"/>
                <w:szCs w:val="20"/>
              </w:rPr>
            </w:pPr>
          </w:p>
        </w:tc>
        <w:tc>
          <w:tcPr>
            <w:tcW w:w="184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right="160"/>
              <w:jc w:val="right"/>
              <w:rPr>
                <w:sz w:val="20"/>
                <w:szCs w:val="20"/>
              </w:rPr>
            </w:pPr>
            <w:r>
              <w:rPr>
                <w:rFonts w:eastAsia="Times New Roman"/>
                <w:w w:val="99"/>
                <w:sz w:val="20"/>
                <w:szCs w:val="20"/>
              </w:rPr>
              <w:t>16</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Многофакторный</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Диагностика</w:t>
            </w:r>
          </w:p>
        </w:tc>
        <w:tc>
          <w:tcPr>
            <w:tcW w:w="720" w:type="dxa"/>
            <w:gridSpan w:val="2"/>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 8 лет</w:t>
            </w:r>
          </w:p>
        </w:tc>
        <w:tc>
          <w:tcPr>
            <w:tcW w:w="26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Сведения о валидности и</w:t>
            </w:r>
          </w:p>
        </w:tc>
        <w:tc>
          <w:tcPr>
            <w:tcW w:w="28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Капустина А. Н.</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2001</w:t>
            </w:r>
          </w:p>
        </w:tc>
        <w:tc>
          <w:tcPr>
            <w:tcW w:w="720" w:type="dxa"/>
            <w:vAlign w:val="bottom"/>
          </w:tcPr>
          <w:p w:rsidR="00F94C3C" w:rsidRDefault="00C806BD">
            <w:pPr>
              <w:spacing w:line="219" w:lineRule="exact"/>
              <w:rPr>
                <w:sz w:val="20"/>
                <w:szCs w:val="20"/>
              </w:rPr>
            </w:pPr>
            <w:r>
              <w:rPr>
                <w:rFonts w:eastAsia="Times New Roman"/>
                <w:w w:val="95"/>
                <w:sz w:val="20"/>
                <w:szCs w:val="20"/>
              </w:rPr>
              <w:t>Условно</w:t>
            </w:r>
          </w:p>
        </w:tc>
        <w:tc>
          <w:tcPr>
            <w:tcW w:w="42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все</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личностный опросник</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особенностей личности</w:t>
            </w: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Многофакторная личностная</w:t>
            </w:r>
          </w:p>
        </w:tc>
        <w:tc>
          <w:tcPr>
            <w:tcW w:w="720" w:type="dxa"/>
            <w:tcBorders>
              <w:right w:val="single" w:sz="8" w:space="0" w:color="auto"/>
            </w:tcBorders>
            <w:vAlign w:val="bottom"/>
          </w:tcPr>
          <w:p w:rsidR="00F94C3C" w:rsidRDefault="00F94C3C">
            <w:pPr>
              <w:rPr>
                <w:sz w:val="20"/>
                <w:szCs w:val="20"/>
              </w:rPr>
            </w:pPr>
          </w:p>
        </w:tc>
        <w:tc>
          <w:tcPr>
            <w:tcW w:w="1140" w:type="dxa"/>
            <w:gridSpan w:val="2"/>
            <w:tcBorders>
              <w:right w:val="single" w:sz="8" w:space="0" w:color="auto"/>
            </w:tcBorders>
            <w:vAlign w:val="bottom"/>
          </w:tcPr>
          <w:p w:rsidR="00F94C3C" w:rsidRDefault="00C806BD">
            <w:pPr>
              <w:rPr>
                <w:sz w:val="20"/>
                <w:szCs w:val="20"/>
              </w:rPr>
            </w:pPr>
            <w:r>
              <w:rPr>
                <w:rFonts w:eastAsia="Times New Roman"/>
                <w:w w:val="90"/>
                <w:sz w:val="20"/>
                <w:szCs w:val="20"/>
              </w:rPr>
              <w:t>рекомендуема</w:t>
            </w: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Р. Кеттелла</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человека</w:t>
            </w: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методика Р. Кеттелла. – СПб.:</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C806BD">
            <w:pPr>
              <w:rPr>
                <w:sz w:val="20"/>
                <w:szCs w:val="20"/>
              </w:rPr>
            </w:pPr>
            <w:r>
              <w:rPr>
                <w:rFonts w:eastAsia="Times New Roman"/>
                <w:sz w:val="20"/>
                <w:szCs w:val="20"/>
              </w:rPr>
              <w:t>я</w:t>
            </w: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80" w:type="dxa"/>
            <w:tcBorders>
              <w:bottom w:val="single" w:sz="8" w:space="0" w:color="auto"/>
              <w:right w:val="single" w:sz="8" w:space="0" w:color="auto"/>
            </w:tcBorders>
            <w:vAlign w:val="bottom"/>
          </w:tcPr>
          <w:p w:rsidR="00F94C3C" w:rsidRDefault="00F94C3C">
            <w:pPr>
              <w:rPr>
                <w:sz w:val="19"/>
                <w:szCs w:val="19"/>
              </w:rPr>
            </w:pPr>
          </w:p>
        </w:tc>
        <w:tc>
          <w:tcPr>
            <w:tcW w:w="1980" w:type="dxa"/>
            <w:tcBorders>
              <w:bottom w:val="single" w:sz="8" w:space="0" w:color="auto"/>
              <w:right w:val="single" w:sz="8" w:space="0" w:color="auto"/>
            </w:tcBorders>
            <w:vAlign w:val="bottom"/>
          </w:tcPr>
          <w:p w:rsidR="00F94C3C" w:rsidRDefault="00F94C3C">
            <w:pPr>
              <w:rPr>
                <w:sz w:val="19"/>
                <w:szCs w:val="19"/>
              </w:rPr>
            </w:pPr>
          </w:p>
        </w:tc>
        <w:tc>
          <w:tcPr>
            <w:tcW w:w="2260" w:type="dxa"/>
            <w:tcBorders>
              <w:bottom w:val="single" w:sz="8" w:space="0" w:color="auto"/>
              <w:right w:val="single" w:sz="8" w:space="0" w:color="auto"/>
            </w:tcBorders>
            <w:vAlign w:val="bottom"/>
          </w:tcPr>
          <w:p w:rsidR="00F94C3C" w:rsidRDefault="00F94C3C">
            <w:pPr>
              <w:rPr>
                <w:sz w:val="19"/>
                <w:szCs w:val="19"/>
              </w:rPr>
            </w:pPr>
          </w:p>
        </w:tc>
        <w:tc>
          <w:tcPr>
            <w:tcW w:w="460" w:type="dxa"/>
            <w:tcBorders>
              <w:bottom w:val="single" w:sz="8" w:space="0" w:color="auto"/>
            </w:tcBorders>
            <w:vAlign w:val="bottom"/>
          </w:tcPr>
          <w:p w:rsidR="00F94C3C" w:rsidRDefault="00F94C3C">
            <w:pPr>
              <w:rPr>
                <w:sz w:val="19"/>
                <w:szCs w:val="19"/>
              </w:rPr>
            </w:pPr>
          </w:p>
        </w:tc>
        <w:tc>
          <w:tcPr>
            <w:tcW w:w="260" w:type="dxa"/>
            <w:tcBorders>
              <w:bottom w:val="single" w:sz="8" w:space="0" w:color="auto"/>
              <w:right w:val="single" w:sz="8" w:space="0" w:color="auto"/>
            </w:tcBorders>
            <w:vAlign w:val="bottom"/>
          </w:tcPr>
          <w:p w:rsidR="00F94C3C" w:rsidRDefault="00F94C3C">
            <w:pPr>
              <w:rPr>
                <w:sz w:val="19"/>
                <w:szCs w:val="19"/>
              </w:rPr>
            </w:pPr>
          </w:p>
        </w:tc>
        <w:tc>
          <w:tcPr>
            <w:tcW w:w="2680" w:type="dxa"/>
            <w:tcBorders>
              <w:bottom w:val="single" w:sz="8" w:space="0" w:color="auto"/>
              <w:right w:val="single" w:sz="8" w:space="0" w:color="auto"/>
            </w:tcBorders>
            <w:vAlign w:val="bottom"/>
          </w:tcPr>
          <w:p w:rsidR="00F94C3C" w:rsidRDefault="00F94C3C">
            <w:pPr>
              <w:rPr>
                <w:sz w:val="19"/>
                <w:szCs w:val="19"/>
              </w:rPr>
            </w:pPr>
          </w:p>
        </w:tc>
        <w:tc>
          <w:tcPr>
            <w:tcW w:w="2820" w:type="dxa"/>
            <w:tcBorders>
              <w:bottom w:val="single" w:sz="8" w:space="0" w:color="auto"/>
              <w:right w:val="single" w:sz="8" w:space="0" w:color="auto"/>
            </w:tcBorders>
            <w:vAlign w:val="bottom"/>
          </w:tcPr>
          <w:p w:rsidR="00F94C3C" w:rsidRDefault="00C806BD">
            <w:pPr>
              <w:spacing w:line="229" w:lineRule="exact"/>
              <w:rPr>
                <w:sz w:val="20"/>
                <w:szCs w:val="20"/>
              </w:rPr>
            </w:pPr>
            <w:r>
              <w:rPr>
                <w:rFonts w:eastAsia="Times New Roman"/>
                <w:sz w:val="20"/>
                <w:szCs w:val="20"/>
              </w:rPr>
              <w:t>Речь,2001.</w:t>
            </w:r>
          </w:p>
        </w:tc>
        <w:tc>
          <w:tcPr>
            <w:tcW w:w="720" w:type="dxa"/>
            <w:tcBorders>
              <w:bottom w:val="single" w:sz="8" w:space="0" w:color="auto"/>
              <w:right w:val="single" w:sz="8" w:space="0" w:color="auto"/>
            </w:tcBorders>
            <w:vAlign w:val="bottom"/>
          </w:tcPr>
          <w:p w:rsidR="00F94C3C" w:rsidRDefault="00F94C3C">
            <w:pPr>
              <w:rPr>
                <w:sz w:val="19"/>
                <w:szCs w:val="19"/>
              </w:rPr>
            </w:pPr>
          </w:p>
        </w:tc>
        <w:tc>
          <w:tcPr>
            <w:tcW w:w="720" w:type="dxa"/>
            <w:tcBorders>
              <w:bottom w:val="single" w:sz="8" w:space="0" w:color="auto"/>
            </w:tcBorders>
            <w:vAlign w:val="bottom"/>
          </w:tcPr>
          <w:p w:rsidR="00F94C3C" w:rsidRDefault="00F94C3C">
            <w:pPr>
              <w:rPr>
                <w:sz w:val="19"/>
                <w:szCs w:val="19"/>
              </w:rPr>
            </w:pPr>
          </w:p>
        </w:tc>
        <w:tc>
          <w:tcPr>
            <w:tcW w:w="420" w:type="dxa"/>
            <w:tcBorders>
              <w:bottom w:val="single" w:sz="8" w:space="0" w:color="auto"/>
              <w:right w:val="single" w:sz="8" w:space="0" w:color="auto"/>
            </w:tcBorders>
            <w:vAlign w:val="bottom"/>
          </w:tcPr>
          <w:p w:rsidR="00F94C3C" w:rsidRDefault="00F94C3C">
            <w:pPr>
              <w:rPr>
                <w:sz w:val="19"/>
                <w:szCs w:val="19"/>
              </w:rPr>
            </w:pPr>
          </w:p>
        </w:tc>
        <w:tc>
          <w:tcPr>
            <w:tcW w:w="1840" w:type="dxa"/>
            <w:tcBorders>
              <w:bottom w:val="single" w:sz="8" w:space="0" w:color="auto"/>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right="160"/>
              <w:jc w:val="right"/>
              <w:rPr>
                <w:sz w:val="20"/>
                <w:szCs w:val="20"/>
              </w:rPr>
            </w:pPr>
            <w:r>
              <w:rPr>
                <w:rFonts w:eastAsia="Times New Roman"/>
                <w:w w:val="99"/>
                <w:sz w:val="20"/>
                <w:szCs w:val="20"/>
              </w:rPr>
              <w:t>17</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Тест школьной</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Изучение уровня и</w:t>
            </w:r>
          </w:p>
        </w:tc>
        <w:tc>
          <w:tcPr>
            <w:tcW w:w="460" w:type="dxa"/>
            <w:vAlign w:val="bottom"/>
          </w:tcPr>
          <w:p w:rsidR="00F94C3C" w:rsidRDefault="00C806BD">
            <w:pPr>
              <w:spacing w:line="219" w:lineRule="exact"/>
              <w:rPr>
                <w:sz w:val="20"/>
                <w:szCs w:val="20"/>
              </w:rPr>
            </w:pPr>
            <w:r>
              <w:rPr>
                <w:rFonts w:eastAsia="Times New Roman"/>
                <w:sz w:val="20"/>
                <w:szCs w:val="20"/>
              </w:rPr>
              <w:t>7–14</w:t>
            </w:r>
          </w:p>
        </w:tc>
        <w:tc>
          <w:tcPr>
            <w:tcW w:w="26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Сведения о валидности и</w:t>
            </w:r>
          </w:p>
        </w:tc>
        <w:tc>
          <w:tcPr>
            <w:tcW w:w="28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Райгородский Д.Я. (редактор-</w:t>
            </w:r>
          </w:p>
        </w:tc>
        <w:tc>
          <w:tcPr>
            <w:tcW w:w="720" w:type="dxa"/>
            <w:tcBorders>
              <w:right w:val="single" w:sz="8" w:space="0" w:color="auto"/>
            </w:tcBorders>
            <w:vAlign w:val="bottom"/>
          </w:tcPr>
          <w:p w:rsidR="00F94C3C" w:rsidRDefault="00F94C3C">
            <w:pPr>
              <w:rPr>
                <w:sz w:val="19"/>
                <w:szCs w:val="19"/>
              </w:rPr>
            </w:pPr>
          </w:p>
        </w:tc>
        <w:tc>
          <w:tcPr>
            <w:tcW w:w="720" w:type="dxa"/>
            <w:vAlign w:val="bottom"/>
          </w:tcPr>
          <w:p w:rsidR="00F94C3C" w:rsidRDefault="00C806BD">
            <w:pPr>
              <w:spacing w:line="219" w:lineRule="exact"/>
              <w:rPr>
                <w:sz w:val="20"/>
                <w:szCs w:val="20"/>
              </w:rPr>
            </w:pPr>
            <w:r>
              <w:rPr>
                <w:rFonts w:eastAsia="Times New Roman"/>
                <w:w w:val="95"/>
                <w:sz w:val="20"/>
                <w:szCs w:val="20"/>
              </w:rPr>
              <w:t>Условно</w:t>
            </w:r>
          </w:p>
        </w:tc>
        <w:tc>
          <w:tcPr>
            <w:tcW w:w="42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все</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тревожности</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характера тревожности,</w:t>
            </w:r>
          </w:p>
        </w:tc>
        <w:tc>
          <w:tcPr>
            <w:tcW w:w="460" w:type="dxa"/>
            <w:vAlign w:val="bottom"/>
          </w:tcPr>
          <w:p w:rsidR="00F94C3C" w:rsidRDefault="00C806BD">
            <w:pPr>
              <w:rPr>
                <w:sz w:val="20"/>
                <w:szCs w:val="20"/>
              </w:rPr>
            </w:pPr>
            <w:r>
              <w:rPr>
                <w:rFonts w:eastAsia="Times New Roman"/>
                <w:sz w:val="20"/>
                <w:szCs w:val="20"/>
              </w:rPr>
              <w:t>лет</w:t>
            </w: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составитель). Практическая</w:t>
            </w:r>
          </w:p>
        </w:tc>
        <w:tc>
          <w:tcPr>
            <w:tcW w:w="720" w:type="dxa"/>
            <w:tcBorders>
              <w:right w:val="single" w:sz="8" w:space="0" w:color="auto"/>
            </w:tcBorders>
            <w:vAlign w:val="bottom"/>
          </w:tcPr>
          <w:p w:rsidR="00F94C3C" w:rsidRDefault="00F94C3C">
            <w:pPr>
              <w:rPr>
                <w:sz w:val="20"/>
                <w:szCs w:val="20"/>
              </w:rPr>
            </w:pPr>
          </w:p>
        </w:tc>
        <w:tc>
          <w:tcPr>
            <w:tcW w:w="1140" w:type="dxa"/>
            <w:gridSpan w:val="2"/>
            <w:tcBorders>
              <w:right w:val="single" w:sz="8" w:space="0" w:color="auto"/>
            </w:tcBorders>
            <w:vAlign w:val="bottom"/>
          </w:tcPr>
          <w:p w:rsidR="00F94C3C" w:rsidRDefault="00C806BD">
            <w:pPr>
              <w:rPr>
                <w:sz w:val="20"/>
                <w:szCs w:val="20"/>
              </w:rPr>
            </w:pPr>
            <w:r>
              <w:rPr>
                <w:rFonts w:eastAsia="Times New Roman"/>
                <w:w w:val="97"/>
                <w:sz w:val="20"/>
                <w:szCs w:val="20"/>
              </w:rPr>
              <w:t>рекомендуем</w:t>
            </w: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Филлипса</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связанной со школой</w:t>
            </w: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психо диагностика. Методики и</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C806BD">
            <w:pPr>
              <w:rPr>
                <w:sz w:val="20"/>
                <w:szCs w:val="20"/>
              </w:rPr>
            </w:pPr>
            <w:r>
              <w:rPr>
                <w:rFonts w:eastAsia="Times New Roman"/>
                <w:sz w:val="20"/>
                <w:szCs w:val="20"/>
              </w:rPr>
              <w:t>ая</w:t>
            </w: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тесты. Учебное пособие.—</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Самара: Издательский</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F94C3C">
            <w:pPr>
              <w:rPr>
                <w:sz w:val="20"/>
                <w:szCs w:val="20"/>
              </w:rPr>
            </w:pPr>
          </w:p>
        </w:tc>
        <w:tc>
          <w:tcPr>
            <w:tcW w:w="2260" w:type="dxa"/>
            <w:tcBorders>
              <w:bottom w:val="single" w:sz="8" w:space="0" w:color="auto"/>
              <w:right w:val="single" w:sz="8" w:space="0" w:color="auto"/>
            </w:tcBorders>
            <w:vAlign w:val="bottom"/>
          </w:tcPr>
          <w:p w:rsidR="00F94C3C" w:rsidRDefault="00F94C3C">
            <w:pPr>
              <w:rPr>
                <w:sz w:val="20"/>
                <w:szCs w:val="20"/>
              </w:rPr>
            </w:pPr>
          </w:p>
        </w:tc>
        <w:tc>
          <w:tcPr>
            <w:tcW w:w="460" w:type="dxa"/>
            <w:tcBorders>
              <w:bottom w:val="single" w:sz="8" w:space="0" w:color="auto"/>
            </w:tcBorders>
            <w:vAlign w:val="bottom"/>
          </w:tcPr>
          <w:p w:rsidR="00F94C3C" w:rsidRDefault="00F94C3C">
            <w:pPr>
              <w:rPr>
                <w:sz w:val="20"/>
                <w:szCs w:val="20"/>
              </w:rPr>
            </w:pPr>
          </w:p>
        </w:tc>
        <w:tc>
          <w:tcPr>
            <w:tcW w:w="260" w:type="dxa"/>
            <w:tcBorders>
              <w:bottom w:val="single" w:sz="8" w:space="0" w:color="auto"/>
              <w:right w:val="single" w:sz="8" w:space="0" w:color="auto"/>
            </w:tcBorders>
            <w:vAlign w:val="bottom"/>
          </w:tcPr>
          <w:p w:rsidR="00F94C3C" w:rsidRDefault="00F94C3C">
            <w:pPr>
              <w:rPr>
                <w:sz w:val="20"/>
                <w:szCs w:val="20"/>
              </w:rPr>
            </w:pPr>
          </w:p>
        </w:tc>
        <w:tc>
          <w:tcPr>
            <w:tcW w:w="2680" w:type="dxa"/>
            <w:tcBorders>
              <w:bottom w:val="single" w:sz="8" w:space="0" w:color="auto"/>
              <w:right w:val="single" w:sz="8" w:space="0" w:color="auto"/>
            </w:tcBorders>
            <w:vAlign w:val="bottom"/>
          </w:tcPr>
          <w:p w:rsidR="00F94C3C" w:rsidRDefault="00F94C3C">
            <w:pPr>
              <w:rPr>
                <w:sz w:val="20"/>
                <w:szCs w:val="20"/>
              </w:rPr>
            </w:pPr>
          </w:p>
        </w:tc>
        <w:tc>
          <w:tcPr>
            <w:tcW w:w="282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Дом«БАХРАХМ», 2001.672 с.</w:t>
            </w:r>
          </w:p>
        </w:tc>
        <w:tc>
          <w:tcPr>
            <w:tcW w:w="72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tcBorders>
            <w:vAlign w:val="bottom"/>
          </w:tcPr>
          <w:p w:rsidR="00F94C3C" w:rsidRDefault="00F94C3C">
            <w:pPr>
              <w:rPr>
                <w:sz w:val="20"/>
                <w:szCs w:val="20"/>
              </w:rPr>
            </w:pPr>
          </w:p>
        </w:tc>
        <w:tc>
          <w:tcPr>
            <w:tcW w:w="420" w:type="dxa"/>
            <w:tcBorders>
              <w:bottom w:val="single" w:sz="8" w:space="0" w:color="auto"/>
              <w:right w:val="single" w:sz="8" w:space="0" w:color="auto"/>
            </w:tcBorders>
            <w:vAlign w:val="bottom"/>
          </w:tcPr>
          <w:p w:rsidR="00F94C3C" w:rsidRDefault="00F94C3C">
            <w:pPr>
              <w:rPr>
                <w:sz w:val="20"/>
                <w:szCs w:val="20"/>
              </w:rPr>
            </w:pPr>
          </w:p>
        </w:tc>
        <w:tc>
          <w:tcPr>
            <w:tcW w:w="184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right="160"/>
              <w:jc w:val="right"/>
              <w:rPr>
                <w:sz w:val="20"/>
                <w:szCs w:val="20"/>
              </w:rPr>
            </w:pPr>
            <w:r>
              <w:rPr>
                <w:rFonts w:eastAsia="Times New Roman"/>
                <w:w w:val="99"/>
                <w:sz w:val="20"/>
                <w:szCs w:val="20"/>
              </w:rPr>
              <w:t>18</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w w:val="99"/>
                <w:sz w:val="20"/>
                <w:szCs w:val="20"/>
              </w:rPr>
              <w:t>Проективная методика</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Для диагностики</w:t>
            </w:r>
          </w:p>
        </w:tc>
        <w:tc>
          <w:tcPr>
            <w:tcW w:w="720" w:type="dxa"/>
            <w:gridSpan w:val="2"/>
            <w:tcBorders>
              <w:right w:val="single" w:sz="8" w:space="0" w:color="auto"/>
            </w:tcBorders>
            <w:vAlign w:val="bottom"/>
          </w:tcPr>
          <w:p w:rsidR="00F94C3C" w:rsidRDefault="00C806BD">
            <w:pPr>
              <w:spacing w:line="219" w:lineRule="exact"/>
              <w:rPr>
                <w:sz w:val="20"/>
                <w:szCs w:val="20"/>
              </w:rPr>
            </w:pPr>
            <w:r>
              <w:rPr>
                <w:rFonts w:eastAsia="Times New Roman"/>
                <w:sz w:val="20"/>
                <w:szCs w:val="20"/>
              </w:rPr>
              <w:t>6–9 лет</w:t>
            </w:r>
          </w:p>
        </w:tc>
        <w:tc>
          <w:tcPr>
            <w:tcW w:w="26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Сведения о валидности и</w:t>
            </w:r>
          </w:p>
        </w:tc>
        <w:tc>
          <w:tcPr>
            <w:tcW w:w="28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Прихожан А.М. Тревожность у</w:t>
            </w:r>
          </w:p>
        </w:tc>
        <w:tc>
          <w:tcPr>
            <w:tcW w:w="720" w:type="dxa"/>
            <w:tcBorders>
              <w:right w:val="single" w:sz="8" w:space="0" w:color="auto"/>
            </w:tcBorders>
            <w:vAlign w:val="bottom"/>
          </w:tcPr>
          <w:p w:rsidR="00F94C3C" w:rsidRDefault="00F94C3C">
            <w:pPr>
              <w:rPr>
                <w:sz w:val="19"/>
                <w:szCs w:val="19"/>
              </w:rPr>
            </w:pPr>
          </w:p>
        </w:tc>
        <w:tc>
          <w:tcPr>
            <w:tcW w:w="720" w:type="dxa"/>
            <w:vAlign w:val="bottom"/>
          </w:tcPr>
          <w:p w:rsidR="00F94C3C" w:rsidRDefault="00C806BD">
            <w:pPr>
              <w:spacing w:line="219" w:lineRule="exact"/>
              <w:rPr>
                <w:sz w:val="20"/>
                <w:szCs w:val="20"/>
              </w:rPr>
            </w:pPr>
            <w:r>
              <w:rPr>
                <w:rFonts w:eastAsia="Times New Roman"/>
                <w:w w:val="95"/>
                <w:sz w:val="20"/>
                <w:szCs w:val="20"/>
              </w:rPr>
              <w:t>Условно</w:t>
            </w:r>
          </w:p>
        </w:tc>
        <w:tc>
          <w:tcPr>
            <w:tcW w:w="42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все</w:t>
            </w: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для диагностики</w:t>
            </w:r>
          </w:p>
        </w:tc>
        <w:tc>
          <w:tcPr>
            <w:tcW w:w="226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школьной тревожности</w:t>
            </w:r>
          </w:p>
        </w:tc>
        <w:tc>
          <w:tcPr>
            <w:tcW w:w="460" w:type="dxa"/>
            <w:vAlign w:val="bottom"/>
          </w:tcPr>
          <w:p w:rsidR="00F94C3C" w:rsidRDefault="00F94C3C">
            <w:pPr>
              <w:rPr>
                <w:sz w:val="19"/>
                <w:szCs w:val="19"/>
              </w:rPr>
            </w:pPr>
          </w:p>
        </w:tc>
        <w:tc>
          <w:tcPr>
            <w:tcW w:w="260" w:type="dxa"/>
            <w:tcBorders>
              <w:right w:val="single" w:sz="8" w:space="0" w:color="auto"/>
            </w:tcBorders>
            <w:vAlign w:val="bottom"/>
          </w:tcPr>
          <w:p w:rsidR="00F94C3C" w:rsidRDefault="00F94C3C">
            <w:pPr>
              <w:rPr>
                <w:sz w:val="19"/>
                <w:szCs w:val="19"/>
              </w:rPr>
            </w:pPr>
          </w:p>
        </w:tc>
        <w:tc>
          <w:tcPr>
            <w:tcW w:w="26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надежности методики</w:t>
            </w:r>
          </w:p>
        </w:tc>
        <w:tc>
          <w:tcPr>
            <w:tcW w:w="28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детей и подростков:</w:t>
            </w:r>
          </w:p>
        </w:tc>
        <w:tc>
          <w:tcPr>
            <w:tcW w:w="720" w:type="dxa"/>
            <w:tcBorders>
              <w:right w:val="single" w:sz="8" w:space="0" w:color="auto"/>
            </w:tcBorders>
            <w:vAlign w:val="bottom"/>
          </w:tcPr>
          <w:p w:rsidR="00F94C3C" w:rsidRDefault="00F94C3C">
            <w:pPr>
              <w:rPr>
                <w:sz w:val="19"/>
                <w:szCs w:val="19"/>
              </w:rPr>
            </w:pPr>
          </w:p>
        </w:tc>
        <w:tc>
          <w:tcPr>
            <w:tcW w:w="1140" w:type="dxa"/>
            <w:gridSpan w:val="2"/>
            <w:tcBorders>
              <w:right w:val="single" w:sz="8" w:space="0" w:color="auto"/>
            </w:tcBorders>
            <w:vAlign w:val="bottom"/>
          </w:tcPr>
          <w:p w:rsidR="00F94C3C" w:rsidRDefault="00C806BD">
            <w:pPr>
              <w:spacing w:line="228" w:lineRule="exact"/>
              <w:rPr>
                <w:sz w:val="20"/>
                <w:szCs w:val="20"/>
              </w:rPr>
            </w:pPr>
            <w:r>
              <w:rPr>
                <w:rFonts w:eastAsia="Times New Roman"/>
                <w:w w:val="97"/>
                <w:sz w:val="20"/>
                <w:szCs w:val="20"/>
              </w:rPr>
              <w:t>рекомендуем</w:t>
            </w:r>
          </w:p>
        </w:tc>
        <w:tc>
          <w:tcPr>
            <w:tcW w:w="184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школьной</w:t>
            </w:r>
          </w:p>
        </w:tc>
        <w:tc>
          <w:tcPr>
            <w:tcW w:w="2260" w:type="dxa"/>
            <w:tcBorders>
              <w:right w:val="single" w:sz="8" w:space="0" w:color="auto"/>
            </w:tcBorders>
            <w:vAlign w:val="bottom"/>
          </w:tcPr>
          <w:p w:rsidR="00F94C3C" w:rsidRDefault="00F94C3C">
            <w:pPr>
              <w:rPr>
                <w:sz w:val="20"/>
                <w:szCs w:val="20"/>
              </w:rPr>
            </w:pP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психологическая природа и</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C806BD">
            <w:pPr>
              <w:rPr>
                <w:sz w:val="20"/>
                <w:szCs w:val="20"/>
              </w:rPr>
            </w:pPr>
            <w:r>
              <w:rPr>
                <w:rFonts w:eastAsia="Times New Roman"/>
                <w:sz w:val="20"/>
                <w:szCs w:val="20"/>
              </w:rPr>
              <w:t>ая</w:t>
            </w: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тревожности, А.М.</w:t>
            </w:r>
          </w:p>
        </w:tc>
        <w:tc>
          <w:tcPr>
            <w:tcW w:w="2260" w:type="dxa"/>
            <w:tcBorders>
              <w:right w:val="single" w:sz="8" w:space="0" w:color="auto"/>
            </w:tcBorders>
            <w:vAlign w:val="bottom"/>
          </w:tcPr>
          <w:p w:rsidR="00F94C3C" w:rsidRDefault="00F94C3C">
            <w:pPr>
              <w:rPr>
                <w:sz w:val="20"/>
                <w:szCs w:val="20"/>
              </w:rPr>
            </w:pPr>
          </w:p>
        </w:tc>
        <w:tc>
          <w:tcPr>
            <w:tcW w:w="460" w:type="dxa"/>
            <w:vAlign w:val="bottom"/>
          </w:tcPr>
          <w:p w:rsidR="00F94C3C" w:rsidRDefault="00F94C3C">
            <w:pPr>
              <w:rPr>
                <w:sz w:val="20"/>
                <w:szCs w:val="20"/>
              </w:rPr>
            </w:pPr>
          </w:p>
        </w:tc>
        <w:tc>
          <w:tcPr>
            <w:tcW w:w="260" w:type="dxa"/>
            <w:tcBorders>
              <w:right w:val="single" w:sz="8" w:space="0" w:color="auto"/>
            </w:tcBorders>
            <w:vAlign w:val="bottom"/>
          </w:tcPr>
          <w:p w:rsidR="00F94C3C" w:rsidRDefault="00F94C3C">
            <w:pPr>
              <w:rPr>
                <w:sz w:val="20"/>
                <w:szCs w:val="20"/>
              </w:rPr>
            </w:pPr>
          </w:p>
        </w:tc>
        <w:tc>
          <w:tcPr>
            <w:tcW w:w="2680" w:type="dxa"/>
            <w:tcBorders>
              <w:right w:val="single" w:sz="8" w:space="0" w:color="auto"/>
            </w:tcBorders>
            <w:vAlign w:val="bottom"/>
          </w:tcPr>
          <w:p w:rsidR="00F94C3C" w:rsidRDefault="00F94C3C">
            <w:pPr>
              <w:rPr>
                <w:sz w:val="20"/>
                <w:szCs w:val="20"/>
              </w:rPr>
            </w:pP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возрастная динамика. Москва-</w:t>
            </w:r>
          </w:p>
        </w:tc>
        <w:tc>
          <w:tcPr>
            <w:tcW w:w="720" w:type="dxa"/>
            <w:tcBorders>
              <w:right w:val="single" w:sz="8" w:space="0" w:color="auto"/>
            </w:tcBorders>
            <w:vAlign w:val="bottom"/>
          </w:tcPr>
          <w:p w:rsidR="00F94C3C" w:rsidRDefault="00F94C3C">
            <w:pPr>
              <w:rPr>
                <w:sz w:val="20"/>
                <w:szCs w:val="20"/>
              </w:rPr>
            </w:pPr>
          </w:p>
        </w:tc>
        <w:tc>
          <w:tcPr>
            <w:tcW w:w="720" w:type="dxa"/>
            <w:vAlign w:val="bottom"/>
          </w:tcPr>
          <w:p w:rsidR="00F94C3C" w:rsidRDefault="00F94C3C">
            <w:pPr>
              <w:rPr>
                <w:sz w:val="20"/>
                <w:szCs w:val="20"/>
              </w:rPr>
            </w:pPr>
          </w:p>
        </w:tc>
        <w:tc>
          <w:tcPr>
            <w:tcW w:w="42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Прихожан (на</w:t>
            </w:r>
          </w:p>
        </w:tc>
        <w:tc>
          <w:tcPr>
            <w:tcW w:w="2260" w:type="dxa"/>
            <w:tcBorders>
              <w:bottom w:val="single" w:sz="8" w:space="0" w:color="auto"/>
              <w:right w:val="single" w:sz="8" w:space="0" w:color="auto"/>
            </w:tcBorders>
            <w:vAlign w:val="bottom"/>
          </w:tcPr>
          <w:p w:rsidR="00F94C3C" w:rsidRDefault="00F94C3C">
            <w:pPr>
              <w:rPr>
                <w:sz w:val="20"/>
                <w:szCs w:val="20"/>
              </w:rPr>
            </w:pPr>
          </w:p>
        </w:tc>
        <w:tc>
          <w:tcPr>
            <w:tcW w:w="460" w:type="dxa"/>
            <w:tcBorders>
              <w:bottom w:val="single" w:sz="8" w:space="0" w:color="auto"/>
            </w:tcBorders>
            <w:vAlign w:val="bottom"/>
          </w:tcPr>
          <w:p w:rsidR="00F94C3C" w:rsidRDefault="00F94C3C">
            <w:pPr>
              <w:rPr>
                <w:sz w:val="20"/>
                <w:szCs w:val="20"/>
              </w:rPr>
            </w:pPr>
          </w:p>
        </w:tc>
        <w:tc>
          <w:tcPr>
            <w:tcW w:w="260" w:type="dxa"/>
            <w:tcBorders>
              <w:bottom w:val="single" w:sz="8" w:space="0" w:color="auto"/>
              <w:right w:val="single" w:sz="8" w:space="0" w:color="auto"/>
            </w:tcBorders>
            <w:vAlign w:val="bottom"/>
          </w:tcPr>
          <w:p w:rsidR="00F94C3C" w:rsidRDefault="00F94C3C">
            <w:pPr>
              <w:rPr>
                <w:sz w:val="20"/>
                <w:szCs w:val="20"/>
              </w:rPr>
            </w:pPr>
          </w:p>
        </w:tc>
        <w:tc>
          <w:tcPr>
            <w:tcW w:w="2680" w:type="dxa"/>
            <w:tcBorders>
              <w:bottom w:val="single" w:sz="8" w:space="0" w:color="auto"/>
              <w:right w:val="single" w:sz="8" w:space="0" w:color="auto"/>
            </w:tcBorders>
            <w:vAlign w:val="bottom"/>
          </w:tcPr>
          <w:p w:rsidR="00F94C3C" w:rsidRDefault="00F94C3C">
            <w:pPr>
              <w:rPr>
                <w:sz w:val="20"/>
                <w:szCs w:val="20"/>
              </w:rPr>
            </w:pPr>
          </w:p>
        </w:tc>
        <w:tc>
          <w:tcPr>
            <w:tcW w:w="282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Воронеж, 2000.</w:t>
            </w:r>
          </w:p>
        </w:tc>
        <w:tc>
          <w:tcPr>
            <w:tcW w:w="72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tcBorders>
            <w:vAlign w:val="bottom"/>
          </w:tcPr>
          <w:p w:rsidR="00F94C3C" w:rsidRDefault="00F94C3C">
            <w:pPr>
              <w:rPr>
                <w:sz w:val="20"/>
                <w:szCs w:val="20"/>
              </w:rPr>
            </w:pPr>
          </w:p>
        </w:tc>
        <w:tc>
          <w:tcPr>
            <w:tcW w:w="420" w:type="dxa"/>
            <w:tcBorders>
              <w:bottom w:val="single" w:sz="8" w:space="0" w:color="auto"/>
              <w:right w:val="single" w:sz="8" w:space="0" w:color="auto"/>
            </w:tcBorders>
            <w:vAlign w:val="bottom"/>
          </w:tcPr>
          <w:p w:rsidR="00F94C3C" w:rsidRDefault="00F94C3C">
            <w:pPr>
              <w:rPr>
                <w:sz w:val="20"/>
                <w:szCs w:val="20"/>
              </w:rPr>
            </w:pPr>
          </w:p>
        </w:tc>
        <w:tc>
          <w:tcPr>
            <w:tcW w:w="184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26656" behindDoc="1" locked="0" layoutInCell="0" allowOverlap="1">
                <wp:simplePos x="0" y="0"/>
                <wp:positionH relativeFrom="column">
                  <wp:posOffset>2974975</wp:posOffset>
                </wp:positionH>
                <wp:positionV relativeFrom="paragraph">
                  <wp:posOffset>-5160010</wp:posOffset>
                </wp:positionV>
                <wp:extent cx="12700" cy="1270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8" o:spid="_x0000_s1053" style="position:absolute;margin-left:234.25pt;margin-top:-406.2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F94C3C">
      <w:pPr>
        <w:sectPr w:rsidR="00F94C3C">
          <w:pgSz w:w="16840" w:h="11911" w:orient="landscape"/>
          <w:pgMar w:top="1113" w:right="961" w:bottom="645"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80"/>
        <w:gridCol w:w="1980"/>
        <w:gridCol w:w="2260"/>
        <w:gridCol w:w="720"/>
        <w:gridCol w:w="2700"/>
        <w:gridCol w:w="2820"/>
        <w:gridCol w:w="700"/>
        <w:gridCol w:w="1140"/>
        <w:gridCol w:w="1840"/>
        <w:gridCol w:w="30"/>
      </w:tblGrid>
      <w:tr w:rsidR="00F94C3C">
        <w:trPr>
          <w:trHeight w:val="658"/>
        </w:trPr>
        <w:tc>
          <w:tcPr>
            <w:tcW w:w="480" w:type="dxa"/>
            <w:tcBorders>
              <w:top w:val="single" w:sz="8" w:space="0" w:color="231F20"/>
              <w:left w:val="single" w:sz="8" w:space="0" w:color="231F20"/>
              <w:right w:val="single" w:sz="8" w:space="0" w:color="231F20"/>
            </w:tcBorders>
            <w:vAlign w:val="bottom"/>
          </w:tcPr>
          <w:p w:rsidR="00F94C3C" w:rsidRDefault="00F94C3C">
            <w:pPr>
              <w:rPr>
                <w:sz w:val="24"/>
                <w:szCs w:val="24"/>
              </w:rPr>
            </w:pPr>
          </w:p>
        </w:tc>
        <w:tc>
          <w:tcPr>
            <w:tcW w:w="198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60" w:type="dxa"/>
            <w:vMerge w:val="restart"/>
            <w:tcBorders>
              <w:top w:val="single" w:sz="8" w:space="0" w:color="231F20"/>
              <w:right w:val="single" w:sz="8" w:space="0" w:color="231F20"/>
            </w:tcBorders>
            <w:vAlign w:val="bottom"/>
          </w:tcPr>
          <w:p w:rsidR="00F94C3C" w:rsidRDefault="00C806BD">
            <w:pPr>
              <w:ind w:left="20"/>
              <w:rPr>
                <w:sz w:val="20"/>
                <w:szCs w:val="20"/>
              </w:rPr>
            </w:pPr>
            <w:r>
              <w:rPr>
                <w:rFonts w:eastAsia="Times New Roman"/>
                <w:b/>
                <w:bCs/>
                <w:sz w:val="20"/>
                <w:szCs w:val="20"/>
              </w:rPr>
              <w:t>Измеряемый конструкт</w:t>
            </w:r>
          </w:p>
        </w:tc>
        <w:tc>
          <w:tcPr>
            <w:tcW w:w="720" w:type="dxa"/>
            <w:tcBorders>
              <w:top w:val="single" w:sz="8" w:space="0" w:color="231F20"/>
              <w:right w:val="single" w:sz="8" w:space="0" w:color="231F20"/>
            </w:tcBorders>
            <w:textDirection w:val="btLr"/>
            <w:vAlign w:val="bottom"/>
          </w:tcPr>
          <w:p w:rsidR="00F94C3C" w:rsidRDefault="00C806BD">
            <w:pPr>
              <w:ind w:left="565"/>
              <w:rPr>
                <w:sz w:val="20"/>
                <w:szCs w:val="20"/>
              </w:rPr>
            </w:pPr>
            <w:r>
              <w:rPr>
                <w:rFonts w:eastAsia="Times New Roman"/>
                <w:b/>
                <w:bCs/>
                <w:w w:val="76"/>
                <w:sz w:val="10"/>
                <w:szCs w:val="10"/>
              </w:rPr>
              <w:t>Возрастнаягруппа</w:t>
            </w:r>
          </w:p>
        </w:tc>
        <w:tc>
          <w:tcPr>
            <w:tcW w:w="2700" w:type="dxa"/>
            <w:vMerge w:val="restart"/>
            <w:tcBorders>
              <w:top w:val="single" w:sz="8" w:space="0" w:color="231F20"/>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vMerge w:val="restart"/>
            <w:tcBorders>
              <w:top w:val="single" w:sz="8" w:space="0" w:color="231F20"/>
              <w:right w:val="single" w:sz="8" w:space="0" w:color="231F20"/>
            </w:tcBorders>
            <w:vAlign w:val="bottom"/>
          </w:tcPr>
          <w:p w:rsidR="00F94C3C" w:rsidRDefault="00C806BD">
            <w:pPr>
              <w:ind w:left="920"/>
              <w:rPr>
                <w:sz w:val="20"/>
                <w:szCs w:val="20"/>
              </w:rPr>
            </w:pPr>
            <w:r>
              <w:rPr>
                <w:rFonts w:eastAsia="Times New Roman"/>
                <w:b/>
                <w:bCs/>
                <w:sz w:val="20"/>
                <w:szCs w:val="20"/>
              </w:rPr>
              <w:t>Источник</w:t>
            </w:r>
          </w:p>
        </w:tc>
        <w:tc>
          <w:tcPr>
            <w:tcW w:w="700" w:type="dxa"/>
            <w:tcBorders>
              <w:top w:val="single" w:sz="8" w:space="0" w:color="231F20"/>
              <w:right w:val="single" w:sz="8" w:space="0" w:color="231F20"/>
            </w:tcBorders>
            <w:textDirection w:val="btLr"/>
            <w:vAlign w:val="bottom"/>
          </w:tcPr>
          <w:p w:rsidR="00F94C3C" w:rsidRDefault="00C806BD">
            <w:pPr>
              <w:ind w:left="600"/>
              <w:rPr>
                <w:sz w:val="20"/>
                <w:szCs w:val="20"/>
              </w:rPr>
            </w:pPr>
            <w:r>
              <w:rPr>
                <w:rFonts w:eastAsia="Times New Roman"/>
                <w:b/>
                <w:bCs/>
                <w:w w:val="77"/>
                <w:sz w:val="7"/>
                <w:szCs w:val="7"/>
              </w:rPr>
              <w:t>Год,компьютернаяверсия</w:t>
            </w:r>
          </w:p>
        </w:tc>
        <w:tc>
          <w:tcPr>
            <w:tcW w:w="1140" w:type="dxa"/>
            <w:tcBorders>
              <w:top w:val="single" w:sz="8" w:space="0" w:color="231F20"/>
              <w:right w:val="single" w:sz="8" w:space="0" w:color="231F20"/>
            </w:tcBorders>
            <w:textDirection w:val="btLr"/>
            <w:vAlign w:val="bottom"/>
          </w:tcPr>
          <w:p w:rsidR="00F94C3C" w:rsidRDefault="00C806BD">
            <w:pPr>
              <w:ind w:left="857"/>
              <w:rPr>
                <w:sz w:val="20"/>
                <w:szCs w:val="20"/>
              </w:rPr>
            </w:pPr>
            <w:r>
              <w:rPr>
                <w:rFonts w:eastAsia="Times New Roman"/>
                <w:b/>
                <w:bCs/>
                <w:w w:val="70"/>
                <w:sz w:val="6"/>
                <w:szCs w:val="6"/>
              </w:rPr>
              <w:t>Статус:основная/рекомендуемая/</w:t>
            </w:r>
          </w:p>
        </w:tc>
        <w:tc>
          <w:tcPr>
            <w:tcW w:w="1840" w:type="dxa"/>
            <w:tcBorders>
              <w:top w:val="single" w:sz="8" w:space="0" w:color="231F20"/>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42"/>
        </w:trPr>
        <w:tc>
          <w:tcPr>
            <w:tcW w:w="480" w:type="dxa"/>
            <w:tcBorders>
              <w:left w:val="single" w:sz="8" w:space="0" w:color="231F20"/>
              <w:right w:val="single" w:sz="8" w:space="0" w:color="231F20"/>
            </w:tcBorders>
            <w:vAlign w:val="bottom"/>
          </w:tcPr>
          <w:p w:rsidR="00F94C3C" w:rsidRDefault="00F94C3C">
            <w:pPr>
              <w:rPr>
                <w:sz w:val="3"/>
                <w:szCs w:val="3"/>
              </w:rPr>
            </w:pPr>
          </w:p>
        </w:tc>
        <w:tc>
          <w:tcPr>
            <w:tcW w:w="1980" w:type="dxa"/>
            <w:vMerge/>
            <w:tcBorders>
              <w:right w:val="single" w:sz="8" w:space="0" w:color="231F20"/>
            </w:tcBorders>
            <w:vAlign w:val="bottom"/>
          </w:tcPr>
          <w:p w:rsidR="00F94C3C" w:rsidRDefault="00F94C3C">
            <w:pPr>
              <w:rPr>
                <w:sz w:val="3"/>
                <w:szCs w:val="3"/>
              </w:rPr>
            </w:pPr>
          </w:p>
        </w:tc>
        <w:tc>
          <w:tcPr>
            <w:tcW w:w="2260" w:type="dxa"/>
            <w:vMerge/>
            <w:tcBorders>
              <w:right w:val="single" w:sz="8" w:space="0" w:color="231F20"/>
            </w:tcBorders>
            <w:vAlign w:val="bottom"/>
          </w:tcPr>
          <w:p w:rsidR="00F94C3C" w:rsidRDefault="00F94C3C">
            <w:pPr>
              <w:rPr>
                <w:sz w:val="3"/>
                <w:szCs w:val="3"/>
              </w:rPr>
            </w:pPr>
          </w:p>
        </w:tc>
        <w:tc>
          <w:tcPr>
            <w:tcW w:w="72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820" w:type="dxa"/>
            <w:vMerge/>
            <w:tcBorders>
              <w:right w:val="single" w:sz="8" w:space="0" w:color="231F20"/>
            </w:tcBorders>
            <w:vAlign w:val="bottom"/>
          </w:tcPr>
          <w:p w:rsidR="00F94C3C" w:rsidRDefault="00F94C3C">
            <w:pPr>
              <w:rPr>
                <w:sz w:val="3"/>
                <w:szCs w:val="3"/>
              </w:rPr>
            </w:pPr>
          </w:p>
        </w:tc>
        <w:tc>
          <w:tcPr>
            <w:tcW w:w="700" w:type="dxa"/>
            <w:tcBorders>
              <w:right w:val="single" w:sz="8" w:space="0" w:color="231F20"/>
            </w:tcBorders>
            <w:vAlign w:val="bottom"/>
          </w:tcPr>
          <w:p w:rsidR="00F94C3C" w:rsidRDefault="00F94C3C">
            <w:pPr>
              <w:rPr>
                <w:sz w:val="3"/>
                <w:szCs w:val="3"/>
              </w:rPr>
            </w:pPr>
          </w:p>
        </w:tc>
        <w:tc>
          <w:tcPr>
            <w:tcW w:w="1140" w:type="dxa"/>
            <w:tcBorders>
              <w:right w:val="single" w:sz="8" w:space="0" w:color="231F20"/>
            </w:tcBorders>
            <w:vAlign w:val="bottom"/>
          </w:tcPr>
          <w:p w:rsidR="00F94C3C" w:rsidRDefault="00F94C3C">
            <w:pPr>
              <w:rPr>
                <w:sz w:val="3"/>
                <w:szCs w:val="3"/>
              </w:rPr>
            </w:pPr>
          </w:p>
        </w:tc>
        <w:tc>
          <w:tcPr>
            <w:tcW w:w="1840" w:type="dxa"/>
            <w:tcBorders>
              <w:right w:val="single" w:sz="8" w:space="0" w:color="231F20"/>
            </w:tcBorders>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C806BD">
            <w:pPr>
              <w:ind w:left="200"/>
              <w:rPr>
                <w:sz w:val="20"/>
                <w:szCs w:val="20"/>
              </w:rPr>
            </w:pPr>
            <w:r>
              <w:rPr>
                <w:rFonts w:eastAsia="Times New Roman"/>
                <w:b/>
                <w:bCs/>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C806BD">
            <w:pPr>
              <w:ind w:left="120"/>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6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80" w:type="dxa"/>
            <w:tcBorders>
              <w:left w:val="single" w:sz="8" w:space="0" w:color="231F20"/>
              <w:bottom w:val="single" w:sz="8" w:space="0" w:color="auto"/>
              <w:right w:val="single" w:sz="8" w:space="0" w:color="231F20"/>
            </w:tcBorders>
            <w:vAlign w:val="bottom"/>
          </w:tcPr>
          <w:p w:rsidR="00F94C3C" w:rsidRDefault="00F94C3C">
            <w:pPr>
              <w:rPr>
                <w:sz w:val="24"/>
                <w:szCs w:val="24"/>
              </w:rPr>
            </w:pPr>
          </w:p>
        </w:tc>
        <w:tc>
          <w:tcPr>
            <w:tcW w:w="1980" w:type="dxa"/>
            <w:tcBorders>
              <w:bottom w:val="single" w:sz="8" w:space="0" w:color="auto"/>
              <w:right w:val="single" w:sz="8" w:space="0" w:color="231F20"/>
            </w:tcBorders>
            <w:vAlign w:val="bottom"/>
          </w:tcPr>
          <w:p w:rsidR="00F94C3C" w:rsidRDefault="00F94C3C">
            <w:pPr>
              <w:rPr>
                <w:sz w:val="24"/>
                <w:szCs w:val="24"/>
              </w:rPr>
            </w:pPr>
          </w:p>
        </w:tc>
        <w:tc>
          <w:tcPr>
            <w:tcW w:w="2260" w:type="dxa"/>
            <w:tcBorders>
              <w:bottom w:val="single" w:sz="8" w:space="0" w:color="auto"/>
              <w:right w:val="single" w:sz="8" w:space="0" w:color="231F20"/>
            </w:tcBorders>
            <w:vAlign w:val="bottom"/>
          </w:tcPr>
          <w:p w:rsidR="00F94C3C" w:rsidRDefault="00F94C3C">
            <w:pPr>
              <w:rPr>
                <w:sz w:val="24"/>
                <w:szCs w:val="24"/>
              </w:rPr>
            </w:pPr>
          </w:p>
        </w:tc>
        <w:tc>
          <w:tcPr>
            <w:tcW w:w="720" w:type="dxa"/>
            <w:tcBorders>
              <w:bottom w:val="single" w:sz="8" w:space="0" w:color="auto"/>
              <w:right w:val="single" w:sz="8" w:space="0" w:color="231F20"/>
            </w:tcBorders>
            <w:vAlign w:val="bottom"/>
          </w:tcPr>
          <w:p w:rsidR="00F94C3C" w:rsidRDefault="00F94C3C">
            <w:pPr>
              <w:rPr>
                <w:sz w:val="24"/>
                <w:szCs w:val="24"/>
              </w:rPr>
            </w:pPr>
          </w:p>
        </w:tc>
        <w:tc>
          <w:tcPr>
            <w:tcW w:w="2700" w:type="dxa"/>
            <w:tcBorders>
              <w:bottom w:val="single" w:sz="8" w:space="0" w:color="auto"/>
              <w:right w:val="single" w:sz="8" w:space="0" w:color="231F20"/>
            </w:tcBorders>
            <w:vAlign w:val="bottom"/>
          </w:tcPr>
          <w:p w:rsidR="00F94C3C" w:rsidRDefault="00F94C3C">
            <w:pPr>
              <w:rPr>
                <w:sz w:val="24"/>
                <w:szCs w:val="24"/>
              </w:rPr>
            </w:pPr>
          </w:p>
        </w:tc>
        <w:tc>
          <w:tcPr>
            <w:tcW w:w="2820" w:type="dxa"/>
            <w:tcBorders>
              <w:bottom w:val="single" w:sz="8" w:space="0" w:color="auto"/>
              <w:right w:val="single" w:sz="8" w:space="0" w:color="231F20"/>
            </w:tcBorders>
            <w:vAlign w:val="bottom"/>
          </w:tcPr>
          <w:p w:rsidR="00F94C3C" w:rsidRDefault="00F94C3C">
            <w:pPr>
              <w:rPr>
                <w:sz w:val="24"/>
                <w:szCs w:val="24"/>
              </w:rPr>
            </w:pPr>
          </w:p>
        </w:tc>
        <w:tc>
          <w:tcPr>
            <w:tcW w:w="700" w:type="dxa"/>
            <w:tcBorders>
              <w:bottom w:val="single" w:sz="8" w:space="0" w:color="auto"/>
              <w:right w:val="single" w:sz="8" w:space="0" w:color="231F20"/>
            </w:tcBorders>
            <w:vAlign w:val="bottom"/>
          </w:tcPr>
          <w:p w:rsidR="00F94C3C" w:rsidRDefault="00F94C3C">
            <w:pPr>
              <w:rPr>
                <w:sz w:val="24"/>
                <w:szCs w:val="24"/>
              </w:rPr>
            </w:pPr>
          </w:p>
        </w:tc>
        <w:tc>
          <w:tcPr>
            <w:tcW w:w="1140" w:type="dxa"/>
            <w:tcBorders>
              <w:bottom w:val="single" w:sz="8" w:space="0" w:color="auto"/>
              <w:right w:val="single" w:sz="8" w:space="0" w:color="231F20"/>
            </w:tcBorders>
            <w:vAlign w:val="bottom"/>
          </w:tcPr>
          <w:p w:rsidR="00F94C3C" w:rsidRDefault="00F94C3C">
            <w:pPr>
              <w:rPr>
                <w:sz w:val="24"/>
                <w:szCs w:val="24"/>
              </w:rPr>
            </w:pPr>
          </w:p>
        </w:tc>
        <w:tc>
          <w:tcPr>
            <w:tcW w:w="1840" w:type="dxa"/>
            <w:tcBorders>
              <w:bottom w:val="single" w:sz="8" w:space="0" w:color="auto"/>
              <w:right w:val="single" w:sz="8" w:space="0" w:color="231F20"/>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основании методики</w:t>
            </w:r>
          </w:p>
        </w:tc>
        <w:tc>
          <w:tcPr>
            <w:tcW w:w="2260" w:type="dxa"/>
            <w:tcBorders>
              <w:right w:val="single" w:sz="8" w:space="0" w:color="auto"/>
            </w:tcBorders>
            <w:vAlign w:val="bottom"/>
          </w:tcPr>
          <w:p w:rsidR="00F94C3C" w:rsidRDefault="00F94C3C">
            <w:pPr>
              <w:rPr>
                <w:sz w:val="19"/>
                <w:szCs w:val="19"/>
              </w:rPr>
            </w:pPr>
          </w:p>
        </w:tc>
        <w:tc>
          <w:tcPr>
            <w:tcW w:w="720" w:type="dxa"/>
            <w:tcBorders>
              <w:right w:val="single" w:sz="8" w:space="0" w:color="auto"/>
            </w:tcBorders>
            <w:vAlign w:val="bottom"/>
          </w:tcPr>
          <w:p w:rsidR="00F94C3C" w:rsidRDefault="00F94C3C">
            <w:pPr>
              <w:rPr>
                <w:sz w:val="19"/>
                <w:szCs w:val="19"/>
              </w:rPr>
            </w:pPr>
          </w:p>
        </w:tc>
        <w:tc>
          <w:tcPr>
            <w:tcW w:w="2700" w:type="dxa"/>
            <w:tcBorders>
              <w:right w:val="single" w:sz="8" w:space="0" w:color="auto"/>
            </w:tcBorders>
            <w:vAlign w:val="bottom"/>
          </w:tcPr>
          <w:p w:rsidR="00F94C3C" w:rsidRDefault="00F94C3C">
            <w:pPr>
              <w:rPr>
                <w:sz w:val="19"/>
                <w:szCs w:val="19"/>
              </w:rPr>
            </w:pPr>
          </w:p>
        </w:tc>
        <w:tc>
          <w:tcPr>
            <w:tcW w:w="2820" w:type="dxa"/>
            <w:tcBorders>
              <w:right w:val="single" w:sz="8" w:space="0" w:color="auto"/>
            </w:tcBorders>
            <w:vAlign w:val="bottom"/>
          </w:tcPr>
          <w:p w:rsidR="00F94C3C" w:rsidRDefault="00F94C3C">
            <w:pPr>
              <w:rPr>
                <w:sz w:val="19"/>
                <w:szCs w:val="19"/>
              </w:rPr>
            </w:pPr>
          </w:p>
        </w:tc>
        <w:tc>
          <w:tcPr>
            <w:tcW w:w="70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rsidRPr="005316D0">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Pr="00C806BD" w:rsidRDefault="00C806BD">
            <w:pPr>
              <w:rPr>
                <w:sz w:val="20"/>
                <w:szCs w:val="20"/>
                <w:lang w:val="en-US"/>
              </w:rPr>
            </w:pPr>
            <w:r w:rsidRPr="00C806BD">
              <w:rPr>
                <w:rFonts w:eastAsia="Times New Roman"/>
                <w:w w:val="98"/>
                <w:sz w:val="20"/>
                <w:szCs w:val="20"/>
                <w:lang w:val="en-US"/>
              </w:rPr>
              <w:t xml:space="preserve">Amen </w:t>
            </w:r>
            <w:r>
              <w:rPr>
                <w:rFonts w:eastAsia="Times New Roman"/>
                <w:w w:val="98"/>
                <w:sz w:val="20"/>
                <w:szCs w:val="20"/>
              </w:rPr>
              <w:t>Е</w:t>
            </w:r>
            <w:r w:rsidRPr="00C806BD">
              <w:rPr>
                <w:rFonts w:eastAsia="Times New Roman"/>
                <w:w w:val="98"/>
                <w:sz w:val="20"/>
                <w:szCs w:val="20"/>
                <w:lang w:val="en-US"/>
              </w:rPr>
              <w:t>.W.</w:t>
            </w:r>
            <w:proofErr w:type="gramStart"/>
            <w:r w:rsidRPr="00C806BD">
              <w:rPr>
                <w:rFonts w:eastAsia="Times New Roman"/>
                <w:w w:val="98"/>
                <w:sz w:val="20"/>
                <w:szCs w:val="20"/>
                <w:lang w:val="en-US"/>
              </w:rPr>
              <w:t>,</w:t>
            </w:r>
            <w:proofErr w:type="spellStart"/>
            <w:r w:rsidRPr="00C806BD">
              <w:rPr>
                <w:rFonts w:eastAsia="Times New Roman"/>
                <w:w w:val="98"/>
                <w:sz w:val="20"/>
                <w:szCs w:val="20"/>
                <w:lang w:val="en-US"/>
              </w:rPr>
              <w:t>Renison</w:t>
            </w:r>
            <w:proofErr w:type="spellEnd"/>
            <w:proofErr w:type="gramEnd"/>
            <w:r w:rsidRPr="00C806BD">
              <w:rPr>
                <w:rFonts w:eastAsia="Times New Roman"/>
                <w:w w:val="98"/>
                <w:sz w:val="20"/>
                <w:szCs w:val="20"/>
                <w:lang w:val="en-US"/>
              </w:rPr>
              <w:t xml:space="preserve"> N.)</w:t>
            </w:r>
          </w:p>
        </w:tc>
        <w:tc>
          <w:tcPr>
            <w:tcW w:w="2260" w:type="dxa"/>
            <w:tcBorders>
              <w:bottom w:val="single" w:sz="8" w:space="0" w:color="auto"/>
              <w:right w:val="single" w:sz="8" w:space="0" w:color="auto"/>
            </w:tcBorders>
            <w:vAlign w:val="bottom"/>
          </w:tcPr>
          <w:p w:rsidR="00F94C3C" w:rsidRPr="00C806BD" w:rsidRDefault="00F94C3C">
            <w:pPr>
              <w:rPr>
                <w:sz w:val="20"/>
                <w:szCs w:val="20"/>
                <w:lang w:val="en-US"/>
              </w:rPr>
            </w:pPr>
          </w:p>
        </w:tc>
        <w:tc>
          <w:tcPr>
            <w:tcW w:w="720" w:type="dxa"/>
            <w:tcBorders>
              <w:bottom w:val="single" w:sz="8" w:space="0" w:color="auto"/>
              <w:right w:val="single" w:sz="8" w:space="0" w:color="auto"/>
            </w:tcBorders>
            <w:vAlign w:val="bottom"/>
          </w:tcPr>
          <w:p w:rsidR="00F94C3C" w:rsidRPr="00C806BD" w:rsidRDefault="00F94C3C">
            <w:pPr>
              <w:rPr>
                <w:sz w:val="20"/>
                <w:szCs w:val="20"/>
                <w:lang w:val="en-US"/>
              </w:rPr>
            </w:pPr>
          </w:p>
        </w:tc>
        <w:tc>
          <w:tcPr>
            <w:tcW w:w="2700" w:type="dxa"/>
            <w:tcBorders>
              <w:bottom w:val="single" w:sz="8" w:space="0" w:color="auto"/>
              <w:right w:val="single" w:sz="8" w:space="0" w:color="auto"/>
            </w:tcBorders>
            <w:vAlign w:val="bottom"/>
          </w:tcPr>
          <w:p w:rsidR="00F94C3C" w:rsidRPr="00C806BD" w:rsidRDefault="00F94C3C">
            <w:pPr>
              <w:rPr>
                <w:sz w:val="20"/>
                <w:szCs w:val="20"/>
                <w:lang w:val="en-US"/>
              </w:rPr>
            </w:pPr>
          </w:p>
        </w:tc>
        <w:tc>
          <w:tcPr>
            <w:tcW w:w="2820" w:type="dxa"/>
            <w:tcBorders>
              <w:bottom w:val="single" w:sz="8" w:space="0" w:color="auto"/>
              <w:right w:val="single" w:sz="8" w:space="0" w:color="auto"/>
            </w:tcBorders>
            <w:vAlign w:val="bottom"/>
          </w:tcPr>
          <w:p w:rsidR="00F94C3C" w:rsidRPr="00C806BD" w:rsidRDefault="00F94C3C">
            <w:pPr>
              <w:rPr>
                <w:sz w:val="20"/>
                <w:szCs w:val="20"/>
                <w:lang w:val="en-US"/>
              </w:rPr>
            </w:pPr>
          </w:p>
        </w:tc>
        <w:tc>
          <w:tcPr>
            <w:tcW w:w="700" w:type="dxa"/>
            <w:tcBorders>
              <w:bottom w:val="single" w:sz="8" w:space="0" w:color="auto"/>
              <w:right w:val="single" w:sz="8" w:space="0" w:color="auto"/>
            </w:tcBorders>
            <w:vAlign w:val="bottom"/>
          </w:tcPr>
          <w:p w:rsidR="00F94C3C" w:rsidRPr="00C806BD" w:rsidRDefault="00F94C3C">
            <w:pPr>
              <w:rPr>
                <w:sz w:val="20"/>
                <w:szCs w:val="20"/>
                <w:lang w:val="en-US"/>
              </w:rPr>
            </w:pPr>
          </w:p>
        </w:tc>
        <w:tc>
          <w:tcPr>
            <w:tcW w:w="1140" w:type="dxa"/>
            <w:tcBorders>
              <w:bottom w:val="single" w:sz="8" w:space="0" w:color="auto"/>
              <w:right w:val="single" w:sz="8" w:space="0" w:color="auto"/>
            </w:tcBorders>
            <w:vAlign w:val="bottom"/>
          </w:tcPr>
          <w:p w:rsidR="00F94C3C" w:rsidRPr="00C806BD" w:rsidRDefault="00F94C3C">
            <w:pPr>
              <w:rPr>
                <w:sz w:val="20"/>
                <w:szCs w:val="20"/>
                <w:lang w:val="en-US"/>
              </w:rPr>
            </w:pPr>
          </w:p>
        </w:tc>
        <w:tc>
          <w:tcPr>
            <w:tcW w:w="1840" w:type="dxa"/>
            <w:tcBorders>
              <w:bottom w:val="single" w:sz="8" w:space="0" w:color="auto"/>
              <w:right w:val="single" w:sz="8" w:space="0" w:color="auto"/>
            </w:tcBorders>
            <w:vAlign w:val="bottom"/>
          </w:tcPr>
          <w:p w:rsidR="00F94C3C" w:rsidRPr="00C806BD" w:rsidRDefault="00F94C3C">
            <w:pPr>
              <w:rPr>
                <w:sz w:val="20"/>
                <w:szCs w:val="20"/>
                <w:lang w:val="en-US"/>
              </w:rPr>
            </w:pPr>
          </w:p>
        </w:tc>
        <w:tc>
          <w:tcPr>
            <w:tcW w:w="0" w:type="dxa"/>
            <w:vAlign w:val="bottom"/>
          </w:tcPr>
          <w:p w:rsidR="00F94C3C" w:rsidRPr="00C806BD" w:rsidRDefault="00F94C3C">
            <w:pPr>
              <w:rPr>
                <w:sz w:val="1"/>
                <w:szCs w:val="1"/>
                <w:lang w:val="en-US"/>
              </w:rPr>
            </w:pPr>
          </w:p>
        </w:tc>
      </w:tr>
      <w:tr w:rsidR="00F94C3C">
        <w:trPr>
          <w:trHeight w:val="219"/>
        </w:trPr>
        <w:tc>
          <w:tcPr>
            <w:tcW w:w="480" w:type="dxa"/>
            <w:tcBorders>
              <w:right w:val="single" w:sz="8" w:space="0" w:color="auto"/>
            </w:tcBorders>
            <w:vAlign w:val="bottom"/>
          </w:tcPr>
          <w:p w:rsidR="00F94C3C" w:rsidRDefault="00C806BD">
            <w:pPr>
              <w:spacing w:line="219" w:lineRule="exact"/>
              <w:ind w:left="20"/>
              <w:rPr>
                <w:sz w:val="20"/>
                <w:szCs w:val="20"/>
              </w:rPr>
            </w:pPr>
            <w:r>
              <w:rPr>
                <w:rFonts w:eastAsia="Times New Roman"/>
                <w:sz w:val="20"/>
                <w:szCs w:val="20"/>
              </w:rPr>
              <w:t>19</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Шкала явной</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Изучение тревожности</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7–12</w:t>
            </w:r>
          </w:p>
        </w:tc>
        <w:tc>
          <w:tcPr>
            <w:tcW w:w="27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Сведения о валидности</w:t>
            </w:r>
          </w:p>
        </w:tc>
        <w:tc>
          <w:tcPr>
            <w:tcW w:w="28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Прихожан А.М. Детский</w:t>
            </w:r>
          </w:p>
        </w:tc>
        <w:tc>
          <w:tcPr>
            <w:tcW w:w="7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1994</w:t>
            </w:r>
          </w:p>
        </w:tc>
        <w:tc>
          <w:tcPr>
            <w:tcW w:w="11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Эксперимен</w:t>
            </w:r>
          </w:p>
        </w:tc>
        <w:tc>
          <w:tcPr>
            <w:tcW w:w="18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все</w:t>
            </w: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w w:val="98"/>
                <w:sz w:val="20"/>
                <w:szCs w:val="20"/>
              </w:rPr>
              <w:t>тревожности для детей</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как относительно</w:t>
            </w: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лет</w:t>
            </w: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и надежности методики</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вариант шкалы явной</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C806BD">
            <w:pPr>
              <w:rPr>
                <w:sz w:val="20"/>
                <w:szCs w:val="20"/>
              </w:rPr>
            </w:pPr>
            <w:r>
              <w:rPr>
                <w:rFonts w:eastAsia="Times New Roman"/>
                <w:sz w:val="20"/>
                <w:szCs w:val="20"/>
              </w:rPr>
              <w:t>тальная</w:t>
            </w: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(CMAS) (адаптация</w:t>
            </w:r>
          </w:p>
        </w:tc>
        <w:tc>
          <w:tcPr>
            <w:tcW w:w="226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устойчивого образования</w:t>
            </w:r>
          </w:p>
        </w:tc>
        <w:tc>
          <w:tcPr>
            <w:tcW w:w="720" w:type="dxa"/>
            <w:tcBorders>
              <w:right w:val="single" w:sz="8" w:space="0" w:color="auto"/>
            </w:tcBorders>
            <w:vAlign w:val="bottom"/>
          </w:tcPr>
          <w:p w:rsidR="00F94C3C" w:rsidRDefault="00F94C3C">
            <w:pPr>
              <w:rPr>
                <w:sz w:val="19"/>
                <w:szCs w:val="19"/>
              </w:rPr>
            </w:pPr>
          </w:p>
        </w:tc>
        <w:tc>
          <w:tcPr>
            <w:tcW w:w="270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уточняются</w:t>
            </w:r>
          </w:p>
        </w:tc>
        <w:tc>
          <w:tcPr>
            <w:tcW w:w="28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тревожности (CMAS) /</w:t>
            </w:r>
          </w:p>
        </w:tc>
        <w:tc>
          <w:tcPr>
            <w:tcW w:w="70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А.М. Прихожан)</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700" w:type="dxa"/>
            <w:tcBorders>
              <w:right w:val="single" w:sz="8" w:space="0" w:color="auto"/>
            </w:tcBorders>
            <w:vAlign w:val="bottom"/>
          </w:tcPr>
          <w:p w:rsidR="00F94C3C" w:rsidRDefault="00F94C3C">
            <w:pPr>
              <w:rPr>
                <w:sz w:val="20"/>
                <w:szCs w:val="20"/>
              </w:rPr>
            </w:pP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Иностранная психология, 1995,</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F94C3C">
            <w:pPr>
              <w:rPr>
                <w:sz w:val="20"/>
                <w:szCs w:val="20"/>
              </w:rPr>
            </w:pPr>
          </w:p>
        </w:tc>
        <w:tc>
          <w:tcPr>
            <w:tcW w:w="226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right w:val="single" w:sz="8" w:space="0" w:color="auto"/>
            </w:tcBorders>
            <w:vAlign w:val="bottom"/>
          </w:tcPr>
          <w:p w:rsidR="00F94C3C" w:rsidRDefault="00F94C3C">
            <w:pPr>
              <w:rPr>
                <w:sz w:val="20"/>
                <w:szCs w:val="20"/>
              </w:rPr>
            </w:pPr>
          </w:p>
        </w:tc>
        <w:tc>
          <w:tcPr>
            <w:tcW w:w="2700" w:type="dxa"/>
            <w:tcBorders>
              <w:bottom w:val="single" w:sz="8" w:space="0" w:color="auto"/>
              <w:right w:val="single" w:sz="8" w:space="0" w:color="auto"/>
            </w:tcBorders>
            <w:vAlign w:val="bottom"/>
          </w:tcPr>
          <w:p w:rsidR="00F94C3C" w:rsidRDefault="00F94C3C">
            <w:pPr>
              <w:rPr>
                <w:sz w:val="20"/>
                <w:szCs w:val="20"/>
              </w:rPr>
            </w:pPr>
          </w:p>
        </w:tc>
        <w:tc>
          <w:tcPr>
            <w:tcW w:w="282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 8, С. 6467.</w:t>
            </w:r>
          </w:p>
        </w:tc>
        <w:tc>
          <w:tcPr>
            <w:tcW w:w="700" w:type="dxa"/>
            <w:tcBorders>
              <w:bottom w:val="single" w:sz="8" w:space="0" w:color="auto"/>
              <w:right w:val="single" w:sz="8" w:space="0" w:color="auto"/>
            </w:tcBorders>
            <w:vAlign w:val="bottom"/>
          </w:tcPr>
          <w:p w:rsidR="00F94C3C" w:rsidRDefault="00F94C3C">
            <w:pPr>
              <w:rPr>
                <w:sz w:val="20"/>
                <w:szCs w:val="20"/>
              </w:rPr>
            </w:pPr>
          </w:p>
        </w:tc>
        <w:tc>
          <w:tcPr>
            <w:tcW w:w="1140" w:type="dxa"/>
            <w:tcBorders>
              <w:bottom w:val="single" w:sz="8" w:space="0" w:color="auto"/>
              <w:right w:val="single" w:sz="8" w:space="0" w:color="auto"/>
            </w:tcBorders>
            <w:vAlign w:val="bottom"/>
          </w:tcPr>
          <w:p w:rsidR="00F94C3C" w:rsidRDefault="00F94C3C">
            <w:pPr>
              <w:rPr>
                <w:sz w:val="20"/>
                <w:szCs w:val="20"/>
              </w:rPr>
            </w:pPr>
          </w:p>
        </w:tc>
        <w:tc>
          <w:tcPr>
            <w:tcW w:w="184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450"/>
        </w:trPr>
        <w:tc>
          <w:tcPr>
            <w:tcW w:w="480" w:type="dxa"/>
            <w:vAlign w:val="bottom"/>
          </w:tcPr>
          <w:p w:rsidR="00F94C3C" w:rsidRDefault="00F94C3C">
            <w:pPr>
              <w:rPr>
                <w:sz w:val="24"/>
                <w:szCs w:val="24"/>
              </w:rPr>
            </w:pPr>
          </w:p>
        </w:tc>
        <w:tc>
          <w:tcPr>
            <w:tcW w:w="1980" w:type="dxa"/>
            <w:vAlign w:val="bottom"/>
          </w:tcPr>
          <w:p w:rsidR="00F94C3C" w:rsidRDefault="00F94C3C">
            <w:pPr>
              <w:rPr>
                <w:sz w:val="24"/>
                <w:szCs w:val="24"/>
              </w:rPr>
            </w:pPr>
          </w:p>
        </w:tc>
        <w:tc>
          <w:tcPr>
            <w:tcW w:w="2260" w:type="dxa"/>
            <w:vAlign w:val="bottom"/>
          </w:tcPr>
          <w:p w:rsidR="00F94C3C" w:rsidRDefault="00F94C3C">
            <w:pPr>
              <w:rPr>
                <w:sz w:val="24"/>
                <w:szCs w:val="24"/>
              </w:rPr>
            </w:pPr>
          </w:p>
        </w:tc>
        <w:tc>
          <w:tcPr>
            <w:tcW w:w="720" w:type="dxa"/>
            <w:vAlign w:val="bottom"/>
          </w:tcPr>
          <w:p w:rsidR="00F94C3C" w:rsidRDefault="00F94C3C">
            <w:pPr>
              <w:rPr>
                <w:sz w:val="24"/>
                <w:szCs w:val="24"/>
              </w:rPr>
            </w:pPr>
          </w:p>
        </w:tc>
        <w:tc>
          <w:tcPr>
            <w:tcW w:w="5520" w:type="dxa"/>
            <w:gridSpan w:val="2"/>
            <w:vAlign w:val="bottom"/>
          </w:tcPr>
          <w:p w:rsidR="00F94C3C" w:rsidRDefault="00C806BD">
            <w:pPr>
              <w:ind w:left="340"/>
              <w:rPr>
                <w:sz w:val="20"/>
                <w:szCs w:val="20"/>
              </w:rPr>
            </w:pPr>
            <w:r>
              <w:rPr>
                <w:rFonts w:eastAsia="Times New Roman"/>
                <w:b/>
                <w:bCs/>
                <w:sz w:val="20"/>
                <w:szCs w:val="20"/>
              </w:rPr>
              <w:t>Эмоционально-личностная сфера</w:t>
            </w:r>
          </w:p>
        </w:tc>
        <w:tc>
          <w:tcPr>
            <w:tcW w:w="700" w:type="dxa"/>
            <w:vAlign w:val="bottom"/>
          </w:tcPr>
          <w:p w:rsidR="00F94C3C" w:rsidRDefault="00F94C3C">
            <w:pPr>
              <w:rPr>
                <w:sz w:val="24"/>
                <w:szCs w:val="24"/>
              </w:rPr>
            </w:pPr>
          </w:p>
        </w:tc>
        <w:tc>
          <w:tcPr>
            <w:tcW w:w="1140" w:type="dxa"/>
            <w:vAlign w:val="bottom"/>
          </w:tcPr>
          <w:p w:rsidR="00F94C3C" w:rsidRDefault="00F94C3C">
            <w:pPr>
              <w:rPr>
                <w:sz w:val="24"/>
                <w:szCs w:val="24"/>
              </w:rPr>
            </w:pPr>
          </w:p>
        </w:tc>
        <w:tc>
          <w:tcPr>
            <w:tcW w:w="1840" w:type="dxa"/>
            <w:tcBorders>
              <w:right w:val="single" w:sz="8" w:space="0" w:color="auto"/>
            </w:tcBorders>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2"/>
        </w:trPr>
        <w:tc>
          <w:tcPr>
            <w:tcW w:w="480" w:type="dxa"/>
            <w:tcBorders>
              <w:bottom w:val="single" w:sz="8" w:space="0" w:color="auto"/>
            </w:tcBorders>
            <w:vAlign w:val="bottom"/>
          </w:tcPr>
          <w:p w:rsidR="00F94C3C" w:rsidRDefault="00F94C3C">
            <w:pPr>
              <w:rPr>
                <w:sz w:val="20"/>
                <w:szCs w:val="20"/>
              </w:rPr>
            </w:pPr>
          </w:p>
        </w:tc>
        <w:tc>
          <w:tcPr>
            <w:tcW w:w="1980" w:type="dxa"/>
            <w:tcBorders>
              <w:bottom w:val="single" w:sz="8" w:space="0" w:color="auto"/>
            </w:tcBorders>
            <w:vAlign w:val="bottom"/>
          </w:tcPr>
          <w:p w:rsidR="00F94C3C" w:rsidRDefault="00F94C3C">
            <w:pPr>
              <w:rPr>
                <w:sz w:val="20"/>
                <w:szCs w:val="20"/>
              </w:rPr>
            </w:pPr>
          </w:p>
        </w:tc>
        <w:tc>
          <w:tcPr>
            <w:tcW w:w="2260" w:type="dxa"/>
            <w:tcBorders>
              <w:bottom w:val="single" w:sz="8" w:space="0" w:color="auto"/>
            </w:tcBorders>
            <w:vAlign w:val="bottom"/>
          </w:tcPr>
          <w:p w:rsidR="00F94C3C" w:rsidRDefault="00F94C3C">
            <w:pPr>
              <w:rPr>
                <w:sz w:val="20"/>
                <w:szCs w:val="20"/>
              </w:rPr>
            </w:pPr>
          </w:p>
        </w:tc>
        <w:tc>
          <w:tcPr>
            <w:tcW w:w="6940" w:type="dxa"/>
            <w:gridSpan w:val="4"/>
            <w:tcBorders>
              <w:bottom w:val="single" w:sz="8" w:space="0" w:color="auto"/>
            </w:tcBorders>
            <w:vAlign w:val="bottom"/>
          </w:tcPr>
          <w:p w:rsidR="00F94C3C" w:rsidRDefault="00F94C3C">
            <w:pPr>
              <w:rPr>
                <w:sz w:val="20"/>
                <w:szCs w:val="20"/>
              </w:rPr>
            </w:pPr>
          </w:p>
        </w:tc>
        <w:tc>
          <w:tcPr>
            <w:tcW w:w="1140" w:type="dxa"/>
            <w:tcBorders>
              <w:bottom w:val="single" w:sz="8" w:space="0" w:color="auto"/>
            </w:tcBorders>
            <w:vAlign w:val="bottom"/>
          </w:tcPr>
          <w:p w:rsidR="00F94C3C" w:rsidRDefault="00F94C3C">
            <w:pPr>
              <w:rPr>
                <w:sz w:val="20"/>
                <w:szCs w:val="20"/>
              </w:rPr>
            </w:pPr>
          </w:p>
        </w:tc>
        <w:tc>
          <w:tcPr>
            <w:tcW w:w="184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left="20"/>
              <w:rPr>
                <w:sz w:val="20"/>
                <w:szCs w:val="20"/>
              </w:rPr>
            </w:pPr>
            <w:r>
              <w:rPr>
                <w:rFonts w:eastAsia="Times New Roman"/>
                <w:sz w:val="20"/>
                <w:szCs w:val="20"/>
              </w:rPr>
              <w:t>1</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Шкалабезнадежности</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Переживание</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Подрос</w:t>
            </w:r>
          </w:p>
        </w:tc>
        <w:tc>
          <w:tcPr>
            <w:tcW w:w="27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Имеются данные о внутренней</w:t>
            </w:r>
          </w:p>
        </w:tc>
        <w:tc>
          <w:tcPr>
            <w:tcW w:w="28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Горбатков А.А. Шкала надежды</w:t>
            </w:r>
          </w:p>
        </w:tc>
        <w:tc>
          <w:tcPr>
            <w:tcW w:w="7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2002</w:t>
            </w:r>
          </w:p>
        </w:tc>
        <w:tc>
          <w:tcPr>
            <w:tcW w:w="11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auto"/>
            </w:tcBorders>
            <w:vAlign w:val="bottom"/>
          </w:tcPr>
          <w:p w:rsidR="00F94C3C" w:rsidRDefault="00C806BD">
            <w:pPr>
              <w:spacing w:line="219" w:lineRule="exact"/>
              <w:rPr>
                <w:sz w:val="20"/>
                <w:szCs w:val="20"/>
              </w:rPr>
            </w:pPr>
            <w:r>
              <w:rPr>
                <w:rFonts w:eastAsia="Times New Roman"/>
                <w:w w:val="98"/>
                <w:sz w:val="20"/>
                <w:szCs w:val="20"/>
              </w:rPr>
              <w:t>Дети с отклонениями</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(Hopeless ness Scale,</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безнадежности</w:t>
            </w: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тковый</w:t>
            </w: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согласованности,</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и безнадежности для</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C806BD">
            <w:pPr>
              <w:rPr>
                <w:sz w:val="20"/>
                <w:szCs w:val="20"/>
              </w:rPr>
            </w:pPr>
            <w:r>
              <w:rPr>
                <w:rFonts w:eastAsia="Times New Roman"/>
                <w:w w:val="97"/>
                <w:sz w:val="20"/>
                <w:szCs w:val="20"/>
              </w:rPr>
              <w:t>рекомендуем</w:t>
            </w: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в поведении;</w:t>
            </w: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Beck et al. 1974)</w:t>
            </w:r>
          </w:p>
        </w:tc>
        <w:tc>
          <w:tcPr>
            <w:tcW w:w="2260" w:type="dxa"/>
            <w:tcBorders>
              <w:right w:val="single" w:sz="8" w:space="0" w:color="auto"/>
            </w:tcBorders>
            <w:vAlign w:val="bottom"/>
          </w:tcPr>
          <w:p w:rsidR="00F94C3C" w:rsidRDefault="00F94C3C">
            <w:pPr>
              <w:rPr>
                <w:sz w:val="19"/>
                <w:szCs w:val="19"/>
              </w:rPr>
            </w:pPr>
          </w:p>
        </w:tc>
        <w:tc>
          <w:tcPr>
            <w:tcW w:w="7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возраст</w:t>
            </w:r>
          </w:p>
        </w:tc>
        <w:tc>
          <w:tcPr>
            <w:tcW w:w="270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представлены нормативные</w:t>
            </w:r>
          </w:p>
        </w:tc>
        <w:tc>
          <w:tcPr>
            <w:tcW w:w="28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подростков: некоторые аспекты</w:t>
            </w:r>
          </w:p>
        </w:tc>
        <w:tc>
          <w:tcPr>
            <w:tcW w:w="70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ая</w:t>
            </w:r>
          </w:p>
        </w:tc>
        <w:tc>
          <w:tcPr>
            <w:tcW w:w="18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Подростки с</w:t>
            </w: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и</w:t>
            </w: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значения</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валидности // Психологическая</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ненормативными</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старше</w:t>
            </w:r>
          </w:p>
        </w:tc>
        <w:tc>
          <w:tcPr>
            <w:tcW w:w="2700" w:type="dxa"/>
            <w:tcBorders>
              <w:right w:val="single" w:sz="8" w:space="0" w:color="auto"/>
            </w:tcBorders>
            <w:vAlign w:val="bottom"/>
          </w:tcPr>
          <w:p w:rsidR="00F94C3C" w:rsidRDefault="00F94C3C">
            <w:pPr>
              <w:rPr>
                <w:sz w:val="20"/>
                <w:szCs w:val="20"/>
              </w:rPr>
            </w:pP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наука и образование. 2002.</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кризисами</w:t>
            </w: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F94C3C">
            <w:pPr>
              <w:rPr>
                <w:sz w:val="20"/>
                <w:szCs w:val="20"/>
              </w:rPr>
            </w:pPr>
          </w:p>
        </w:tc>
        <w:tc>
          <w:tcPr>
            <w:tcW w:w="226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right w:val="single" w:sz="8" w:space="0" w:color="auto"/>
            </w:tcBorders>
            <w:vAlign w:val="bottom"/>
          </w:tcPr>
          <w:p w:rsidR="00F94C3C" w:rsidRDefault="00F94C3C">
            <w:pPr>
              <w:rPr>
                <w:sz w:val="20"/>
                <w:szCs w:val="20"/>
              </w:rPr>
            </w:pPr>
          </w:p>
        </w:tc>
        <w:tc>
          <w:tcPr>
            <w:tcW w:w="2700" w:type="dxa"/>
            <w:tcBorders>
              <w:bottom w:val="single" w:sz="8" w:space="0" w:color="auto"/>
              <w:right w:val="single" w:sz="8" w:space="0" w:color="auto"/>
            </w:tcBorders>
            <w:vAlign w:val="bottom"/>
          </w:tcPr>
          <w:p w:rsidR="00F94C3C" w:rsidRDefault="00F94C3C">
            <w:pPr>
              <w:rPr>
                <w:sz w:val="20"/>
                <w:szCs w:val="20"/>
              </w:rPr>
            </w:pPr>
          </w:p>
        </w:tc>
        <w:tc>
          <w:tcPr>
            <w:tcW w:w="282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Том7. № 3. С.89–103.</w:t>
            </w:r>
          </w:p>
        </w:tc>
        <w:tc>
          <w:tcPr>
            <w:tcW w:w="700" w:type="dxa"/>
            <w:tcBorders>
              <w:bottom w:val="single" w:sz="8" w:space="0" w:color="auto"/>
              <w:right w:val="single" w:sz="8" w:space="0" w:color="auto"/>
            </w:tcBorders>
            <w:vAlign w:val="bottom"/>
          </w:tcPr>
          <w:p w:rsidR="00F94C3C" w:rsidRDefault="00F94C3C">
            <w:pPr>
              <w:rPr>
                <w:sz w:val="20"/>
                <w:szCs w:val="20"/>
              </w:rPr>
            </w:pPr>
          </w:p>
        </w:tc>
        <w:tc>
          <w:tcPr>
            <w:tcW w:w="1140" w:type="dxa"/>
            <w:tcBorders>
              <w:bottom w:val="single" w:sz="8" w:space="0" w:color="auto"/>
              <w:right w:val="single" w:sz="8" w:space="0" w:color="auto"/>
            </w:tcBorders>
            <w:vAlign w:val="bottom"/>
          </w:tcPr>
          <w:p w:rsidR="00F94C3C" w:rsidRDefault="00F94C3C">
            <w:pPr>
              <w:rPr>
                <w:sz w:val="20"/>
                <w:szCs w:val="20"/>
              </w:rPr>
            </w:pPr>
          </w:p>
        </w:tc>
        <w:tc>
          <w:tcPr>
            <w:tcW w:w="184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left="20"/>
              <w:rPr>
                <w:sz w:val="20"/>
                <w:szCs w:val="20"/>
              </w:rPr>
            </w:pPr>
            <w:r>
              <w:rPr>
                <w:rFonts w:eastAsia="Times New Roman"/>
                <w:sz w:val="20"/>
                <w:szCs w:val="20"/>
              </w:rPr>
              <w:t>2</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Дифференциальный</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Переживание</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Подрос</w:t>
            </w:r>
          </w:p>
        </w:tc>
        <w:tc>
          <w:tcPr>
            <w:tcW w:w="27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Надежность шкал ДОПО-3к</w:t>
            </w:r>
          </w:p>
        </w:tc>
        <w:tc>
          <w:tcPr>
            <w:tcW w:w="28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Осин Е. Н., Леонтьев Д. А.</w:t>
            </w:r>
          </w:p>
        </w:tc>
        <w:tc>
          <w:tcPr>
            <w:tcW w:w="7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2012</w:t>
            </w:r>
          </w:p>
        </w:tc>
        <w:tc>
          <w:tcPr>
            <w:tcW w:w="11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Условно</w:t>
            </w:r>
          </w:p>
        </w:tc>
        <w:tc>
          <w:tcPr>
            <w:tcW w:w="1840" w:type="dxa"/>
            <w:tcBorders>
              <w:right w:val="single" w:sz="8" w:space="0" w:color="auto"/>
            </w:tcBorders>
            <w:vAlign w:val="bottom"/>
          </w:tcPr>
          <w:p w:rsidR="00F94C3C" w:rsidRDefault="00C806BD">
            <w:pPr>
              <w:spacing w:line="219" w:lineRule="exact"/>
              <w:rPr>
                <w:sz w:val="20"/>
                <w:szCs w:val="20"/>
              </w:rPr>
            </w:pPr>
            <w:r>
              <w:rPr>
                <w:rFonts w:eastAsia="Times New Roman"/>
                <w:w w:val="98"/>
                <w:sz w:val="20"/>
                <w:szCs w:val="20"/>
              </w:rPr>
              <w:t>Дети с отклонениями</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опросник</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одиночества</w:t>
            </w: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тковый</w:t>
            </w: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(альфа Кронбаха) – 0.81 для</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(2013). Дифференциальный</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C806BD">
            <w:pPr>
              <w:rPr>
                <w:sz w:val="20"/>
                <w:szCs w:val="20"/>
              </w:rPr>
            </w:pPr>
            <w:r>
              <w:rPr>
                <w:rFonts w:eastAsia="Times New Roman"/>
                <w:w w:val="97"/>
                <w:sz w:val="20"/>
                <w:szCs w:val="20"/>
              </w:rPr>
              <w:t>рекомендуем</w:t>
            </w: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в поведении;</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переживания</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возраст</w:t>
            </w: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показателя общего</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опросник переживания</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C806BD">
            <w:pPr>
              <w:rPr>
                <w:sz w:val="20"/>
                <w:szCs w:val="20"/>
              </w:rPr>
            </w:pPr>
            <w:r>
              <w:rPr>
                <w:rFonts w:eastAsia="Times New Roman"/>
                <w:sz w:val="20"/>
                <w:szCs w:val="20"/>
              </w:rPr>
              <w:t>ая</w:t>
            </w: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Подростки с</w:t>
            </w: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одиночества (ДОПО-</w:t>
            </w:r>
          </w:p>
        </w:tc>
        <w:tc>
          <w:tcPr>
            <w:tcW w:w="2260" w:type="dxa"/>
            <w:tcBorders>
              <w:right w:val="single" w:sz="8" w:space="0" w:color="auto"/>
            </w:tcBorders>
            <w:vAlign w:val="bottom"/>
          </w:tcPr>
          <w:p w:rsidR="00F94C3C" w:rsidRDefault="00F94C3C">
            <w:pPr>
              <w:rPr>
                <w:sz w:val="19"/>
                <w:szCs w:val="19"/>
              </w:rPr>
            </w:pPr>
          </w:p>
        </w:tc>
        <w:tc>
          <w:tcPr>
            <w:tcW w:w="7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и</w:t>
            </w:r>
          </w:p>
        </w:tc>
        <w:tc>
          <w:tcPr>
            <w:tcW w:w="270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переживания одиночества,</w:t>
            </w:r>
          </w:p>
        </w:tc>
        <w:tc>
          <w:tcPr>
            <w:tcW w:w="28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одиночества: структура и</w:t>
            </w:r>
          </w:p>
        </w:tc>
        <w:tc>
          <w:tcPr>
            <w:tcW w:w="70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ненормативными</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3к), Осин Е.Н.,</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старше</w:t>
            </w: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0.80 для показателя</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свойства. Психология. Журнал</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кризисами</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Леонтьев Д.А.</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зависимости от общения и0.88</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Высшей школы экономики, 10</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для позитивного</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(1),</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2"/>
        </w:trPr>
        <w:tc>
          <w:tcPr>
            <w:tcW w:w="480" w:type="dxa"/>
            <w:tcBorders>
              <w:bottom w:val="single" w:sz="8" w:space="0" w:color="auto"/>
              <w:right w:val="single" w:sz="8" w:space="0" w:color="auto"/>
            </w:tcBorders>
            <w:vAlign w:val="bottom"/>
          </w:tcPr>
          <w:p w:rsidR="00F94C3C" w:rsidRDefault="00F94C3C">
            <w:pPr>
              <w:rPr>
                <w:sz w:val="20"/>
                <w:szCs w:val="20"/>
              </w:rPr>
            </w:pPr>
          </w:p>
        </w:tc>
        <w:tc>
          <w:tcPr>
            <w:tcW w:w="1980" w:type="dxa"/>
            <w:tcBorders>
              <w:bottom w:val="single" w:sz="8" w:space="0" w:color="auto"/>
              <w:right w:val="single" w:sz="8" w:space="0" w:color="auto"/>
            </w:tcBorders>
            <w:vAlign w:val="bottom"/>
          </w:tcPr>
          <w:p w:rsidR="00F94C3C" w:rsidRDefault="00F94C3C">
            <w:pPr>
              <w:rPr>
                <w:sz w:val="20"/>
                <w:szCs w:val="20"/>
              </w:rPr>
            </w:pPr>
          </w:p>
        </w:tc>
        <w:tc>
          <w:tcPr>
            <w:tcW w:w="2260" w:type="dxa"/>
            <w:tcBorders>
              <w:bottom w:val="single" w:sz="8" w:space="0" w:color="auto"/>
              <w:right w:val="single" w:sz="8" w:space="0" w:color="auto"/>
            </w:tcBorders>
            <w:vAlign w:val="bottom"/>
          </w:tcPr>
          <w:p w:rsidR="00F94C3C" w:rsidRDefault="00F94C3C">
            <w:pPr>
              <w:rPr>
                <w:sz w:val="20"/>
                <w:szCs w:val="20"/>
              </w:rPr>
            </w:pPr>
          </w:p>
        </w:tc>
        <w:tc>
          <w:tcPr>
            <w:tcW w:w="720" w:type="dxa"/>
            <w:tcBorders>
              <w:bottom w:val="single" w:sz="8" w:space="0" w:color="auto"/>
              <w:right w:val="single" w:sz="8" w:space="0" w:color="auto"/>
            </w:tcBorders>
            <w:vAlign w:val="bottom"/>
          </w:tcPr>
          <w:p w:rsidR="00F94C3C" w:rsidRDefault="00F94C3C">
            <w:pPr>
              <w:rPr>
                <w:sz w:val="20"/>
                <w:szCs w:val="20"/>
              </w:rPr>
            </w:pPr>
          </w:p>
        </w:tc>
        <w:tc>
          <w:tcPr>
            <w:tcW w:w="270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одиночества</w:t>
            </w:r>
          </w:p>
        </w:tc>
        <w:tc>
          <w:tcPr>
            <w:tcW w:w="2820" w:type="dxa"/>
            <w:tcBorders>
              <w:bottom w:val="single" w:sz="8" w:space="0" w:color="auto"/>
              <w:right w:val="single" w:sz="8" w:space="0" w:color="auto"/>
            </w:tcBorders>
            <w:vAlign w:val="bottom"/>
          </w:tcPr>
          <w:p w:rsidR="00F94C3C" w:rsidRDefault="00C806BD">
            <w:pPr>
              <w:rPr>
                <w:sz w:val="20"/>
                <w:szCs w:val="20"/>
              </w:rPr>
            </w:pPr>
            <w:r>
              <w:rPr>
                <w:rFonts w:eastAsia="Times New Roman"/>
                <w:sz w:val="20"/>
                <w:szCs w:val="20"/>
              </w:rPr>
              <w:t>55–81.</w:t>
            </w:r>
          </w:p>
        </w:tc>
        <w:tc>
          <w:tcPr>
            <w:tcW w:w="700" w:type="dxa"/>
            <w:tcBorders>
              <w:bottom w:val="single" w:sz="8" w:space="0" w:color="auto"/>
              <w:right w:val="single" w:sz="8" w:space="0" w:color="auto"/>
            </w:tcBorders>
            <w:vAlign w:val="bottom"/>
          </w:tcPr>
          <w:p w:rsidR="00F94C3C" w:rsidRDefault="00F94C3C">
            <w:pPr>
              <w:rPr>
                <w:sz w:val="20"/>
                <w:szCs w:val="20"/>
              </w:rPr>
            </w:pPr>
          </w:p>
        </w:tc>
        <w:tc>
          <w:tcPr>
            <w:tcW w:w="1140" w:type="dxa"/>
            <w:tcBorders>
              <w:bottom w:val="single" w:sz="8" w:space="0" w:color="auto"/>
              <w:right w:val="single" w:sz="8" w:space="0" w:color="auto"/>
            </w:tcBorders>
            <w:vAlign w:val="bottom"/>
          </w:tcPr>
          <w:p w:rsidR="00F94C3C" w:rsidRDefault="00F94C3C">
            <w:pPr>
              <w:rPr>
                <w:sz w:val="20"/>
                <w:szCs w:val="20"/>
              </w:rPr>
            </w:pPr>
          </w:p>
        </w:tc>
        <w:tc>
          <w:tcPr>
            <w:tcW w:w="1840" w:type="dxa"/>
            <w:tcBorders>
              <w:bottom w:val="single" w:sz="8" w:space="0" w:color="auto"/>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left="20"/>
              <w:rPr>
                <w:sz w:val="20"/>
                <w:szCs w:val="20"/>
              </w:rPr>
            </w:pPr>
            <w:r>
              <w:rPr>
                <w:rFonts w:eastAsia="Times New Roman"/>
                <w:sz w:val="20"/>
                <w:szCs w:val="20"/>
              </w:rPr>
              <w:t>3</w:t>
            </w:r>
          </w:p>
        </w:tc>
        <w:tc>
          <w:tcPr>
            <w:tcW w:w="198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Опросник склонности</w:t>
            </w:r>
          </w:p>
        </w:tc>
        <w:tc>
          <w:tcPr>
            <w:tcW w:w="226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Склонность к физической</w:t>
            </w:r>
          </w:p>
        </w:tc>
        <w:tc>
          <w:tcPr>
            <w:tcW w:w="7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Подрос</w:t>
            </w:r>
          </w:p>
        </w:tc>
        <w:tc>
          <w:tcPr>
            <w:tcW w:w="27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Устойчивость факторной</w:t>
            </w:r>
          </w:p>
        </w:tc>
        <w:tc>
          <w:tcPr>
            <w:tcW w:w="282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Ениколопов С.Н., Цибульский</w:t>
            </w:r>
          </w:p>
        </w:tc>
        <w:tc>
          <w:tcPr>
            <w:tcW w:w="70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2002–</w:t>
            </w:r>
          </w:p>
        </w:tc>
        <w:tc>
          <w:tcPr>
            <w:tcW w:w="1140" w:type="dxa"/>
            <w:tcBorders>
              <w:right w:val="single" w:sz="8" w:space="0" w:color="auto"/>
            </w:tcBorders>
            <w:vAlign w:val="bottom"/>
          </w:tcPr>
          <w:p w:rsidR="00F94C3C" w:rsidRDefault="00C806BD">
            <w:pPr>
              <w:spacing w:line="219" w:lineRule="exact"/>
              <w:rPr>
                <w:sz w:val="20"/>
                <w:szCs w:val="20"/>
              </w:rPr>
            </w:pPr>
            <w:r>
              <w:rPr>
                <w:rFonts w:eastAsia="Times New Roman"/>
                <w:sz w:val="20"/>
                <w:szCs w:val="20"/>
              </w:rPr>
              <w:t>Основная.</w:t>
            </w:r>
          </w:p>
        </w:tc>
        <w:tc>
          <w:tcPr>
            <w:tcW w:w="1840" w:type="dxa"/>
            <w:tcBorders>
              <w:right w:val="single" w:sz="8" w:space="0" w:color="auto"/>
            </w:tcBorders>
            <w:vAlign w:val="bottom"/>
          </w:tcPr>
          <w:p w:rsidR="00F94C3C" w:rsidRDefault="00C806BD">
            <w:pPr>
              <w:spacing w:line="219" w:lineRule="exact"/>
              <w:rPr>
                <w:sz w:val="20"/>
                <w:szCs w:val="20"/>
              </w:rPr>
            </w:pPr>
            <w:r>
              <w:rPr>
                <w:rFonts w:eastAsia="Times New Roman"/>
                <w:w w:val="98"/>
                <w:sz w:val="20"/>
                <w:szCs w:val="20"/>
              </w:rPr>
              <w:t>Дети с отклонениями</w:t>
            </w: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к агрессии Басса-</w:t>
            </w:r>
          </w:p>
        </w:tc>
        <w:tc>
          <w:tcPr>
            <w:tcW w:w="226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агрессии, враждебности и</w:t>
            </w:r>
          </w:p>
        </w:tc>
        <w:tc>
          <w:tcPr>
            <w:tcW w:w="7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тковый</w:t>
            </w:r>
          </w:p>
        </w:tc>
        <w:tc>
          <w:tcPr>
            <w:tcW w:w="270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структуры подтверждена на</w:t>
            </w:r>
          </w:p>
        </w:tc>
        <w:tc>
          <w:tcPr>
            <w:tcW w:w="28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Н.П. Психометрический анализ</w:t>
            </w:r>
          </w:p>
        </w:tc>
        <w:tc>
          <w:tcPr>
            <w:tcW w:w="70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2004</w:t>
            </w:r>
          </w:p>
        </w:tc>
        <w:tc>
          <w:tcPr>
            <w:tcW w:w="11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Эксперимен</w:t>
            </w:r>
          </w:p>
        </w:tc>
        <w:tc>
          <w:tcPr>
            <w:tcW w:w="184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в поведении;</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Перри</w:t>
            </w:r>
          </w:p>
        </w:tc>
        <w:tc>
          <w:tcPr>
            <w:tcW w:w="2260" w:type="dxa"/>
            <w:tcBorders>
              <w:right w:val="single" w:sz="8" w:space="0" w:color="auto"/>
            </w:tcBorders>
            <w:vAlign w:val="bottom"/>
          </w:tcPr>
          <w:p w:rsidR="00F94C3C" w:rsidRDefault="00C806BD">
            <w:pPr>
              <w:rPr>
                <w:sz w:val="20"/>
                <w:szCs w:val="20"/>
              </w:rPr>
            </w:pPr>
            <w:r>
              <w:rPr>
                <w:rFonts w:eastAsia="Times New Roman"/>
                <w:sz w:val="20"/>
                <w:szCs w:val="20"/>
              </w:rPr>
              <w:t>гневу</w:t>
            </w: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возраст</w:t>
            </w: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разных</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русскоязычной версии</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C806BD">
            <w:pPr>
              <w:rPr>
                <w:sz w:val="20"/>
                <w:szCs w:val="20"/>
              </w:rPr>
            </w:pPr>
            <w:r>
              <w:rPr>
                <w:rFonts w:eastAsia="Times New Roman"/>
                <w:sz w:val="20"/>
                <w:szCs w:val="20"/>
              </w:rPr>
              <w:t>тальная (при</w:t>
            </w: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Подростки с</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«BPAQ», С.Н.</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и</w:t>
            </w: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выборках испытуемых;</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Опросника диагностики</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C806BD">
            <w:pPr>
              <w:rPr>
                <w:sz w:val="20"/>
                <w:szCs w:val="20"/>
              </w:rPr>
            </w:pPr>
            <w:r>
              <w:rPr>
                <w:rFonts w:eastAsia="Times New Roman"/>
                <w:sz w:val="20"/>
                <w:szCs w:val="20"/>
              </w:rPr>
              <w:t>использован</w:t>
            </w: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ненормативными</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Ениколопов, Н.П.</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C806BD">
            <w:pPr>
              <w:rPr>
                <w:sz w:val="20"/>
                <w:szCs w:val="20"/>
              </w:rPr>
            </w:pPr>
            <w:r>
              <w:rPr>
                <w:rFonts w:eastAsia="Times New Roman"/>
                <w:sz w:val="20"/>
                <w:szCs w:val="20"/>
              </w:rPr>
              <w:t>старше</w:t>
            </w: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произведена оценка</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агрессии А. Басса и М. Пери //</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C806BD">
            <w:pPr>
              <w:rPr>
                <w:sz w:val="20"/>
                <w:szCs w:val="20"/>
              </w:rPr>
            </w:pPr>
            <w:r>
              <w:rPr>
                <w:rFonts w:eastAsia="Times New Roman"/>
                <w:sz w:val="20"/>
                <w:szCs w:val="20"/>
              </w:rPr>
              <w:t>ии для лиц</w:t>
            </w: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кризисами</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C806BD">
            <w:pPr>
              <w:rPr>
                <w:sz w:val="20"/>
                <w:szCs w:val="20"/>
              </w:rPr>
            </w:pPr>
            <w:r>
              <w:rPr>
                <w:rFonts w:eastAsia="Times New Roman"/>
                <w:sz w:val="20"/>
                <w:szCs w:val="20"/>
              </w:rPr>
              <w:t>Цибульский</w:t>
            </w: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конструктной валидности,</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Психологический журнал. 2007.</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C806BD">
            <w:pPr>
              <w:rPr>
                <w:sz w:val="20"/>
                <w:szCs w:val="20"/>
              </w:rPr>
            </w:pPr>
            <w:r>
              <w:rPr>
                <w:rFonts w:eastAsia="Times New Roman"/>
                <w:sz w:val="20"/>
                <w:szCs w:val="20"/>
              </w:rPr>
              <w:t>младше</w:t>
            </w:r>
          </w:p>
        </w:tc>
        <w:tc>
          <w:tcPr>
            <w:tcW w:w="1840" w:type="dxa"/>
            <w:tcBorders>
              <w:right w:val="single" w:sz="8" w:space="0" w:color="auto"/>
            </w:tcBorders>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ретестовой надежности и</w:t>
            </w:r>
          </w:p>
        </w:tc>
        <w:tc>
          <w:tcPr>
            <w:tcW w:w="2820" w:type="dxa"/>
            <w:tcBorders>
              <w:right w:val="single" w:sz="8" w:space="0" w:color="auto"/>
            </w:tcBorders>
            <w:vAlign w:val="bottom"/>
          </w:tcPr>
          <w:p w:rsidR="00F94C3C" w:rsidRDefault="00C806BD">
            <w:pPr>
              <w:rPr>
                <w:sz w:val="20"/>
                <w:szCs w:val="20"/>
              </w:rPr>
            </w:pPr>
            <w:r>
              <w:rPr>
                <w:rFonts w:eastAsia="Times New Roman"/>
                <w:sz w:val="20"/>
                <w:szCs w:val="20"/>
              </w:rPr>
              <w:t>№ 1.</w:t>
            </w: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C806BD">
            <w:pPr>
              <w:rPr>
                <w:sz w:val="20"/>
                <w:szCs w:val="20"/>
              </w:rPr>
            </w:pPr>
            <w:r>
              <w:rPr>
                <w:rFonts w:eastAsia="Times New Roman"/>
                <w:sz w:val="20"/>
                <w:szCs w:val="20"/>
              </w:rPr>
              <w:t>18 лет)</w:t>
            </w: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80" w:type="dxa"/>
            <w:tcBorders>
              <w:right w:val="single" w:sz="8" w:space="0" w:color="auto"/>
            </w:tcBorders>
            <w:vAlign w:val="bottom"/>
          </w:tcPr>
          <w:p w:rsidR="00F94C3C" w:rsidRDefault="00F94C3C">
            <w:pPr>
              <w:rPr>
                <w:sz w:val="19"/>
                <w:szCs w:val="19"/>
              </w:rPr>
            </w:pPr>
          </w:p>
        </w:tc>
        <w:tc>
          <w:tcPr>
            <w:tcW w:w="2260" w:type="dxa"/>
            <w:tcBorders>
              <w:right w:val="single" w:sz="8" w:space="0" w:color="auto"/>
            </w:tcBorders>
            <w:vAlign w:val="bottom"/>
          </w:tcPr>
          <w:p w:rsidR="00F94C3C" w:rsidRDefault="00F94C3C">
            <w:pPr>
              <w:rPr>
                <w:sz w:val="19"/>
                <w:szCs w:val="19"/>
              </w:rPr>
            </w:pPr>
          </w:p>
        </w:tc>
        <w:tc>
          <w:tcPr>
            <w:tcW w:w="720" w:type="dxa"/>
            <w:tcBorders>
              <w:right w:val="single" w:sz="8" w:space="0" w:color="auto"/>
            </w:tcBorders>
            <w:vAlign w:val="bottom"/>
          </w:tcPr>
          <w:p w:rsidR="00F94C3C" w:rsidRDefault="00F94C3C">
            <w:pPr>
              <w:rPr>
                <w:sz w:val="19"/>
                <w:szCs w:val="19"/>
              </w:rPr>
            </w:pPr>
          </w:p>
        </w:tc>
        <w:tc>
          <w:tcPr>
            <w:tcW w:w="270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внутренней согласованности</w:t>
            </w:r>
          </w:p>
        </w:tc>
        <w:tc>
          <w:tcPr>
            <w:tcW w:w="2820" w:type="dxa"/>
            <w:tcBorders>
              <w:right w:val="single" w:sz="8" w:space="0" w:color="auto"/>
            </w:tcBorders>
            <w:vAlign w:val="bottom"/>
          </w:tcPr>
          <w:p w:rsidR="00F94C3C" w:rsidRDefault="00C806BD">
            <w:pPr>
              <w:spacing w:line="228" w:lineRule="exact"/>
              <w:rPr>
                <w:sz w:val="20"/>
                <w:szCs w:val="20"/>
              </w:rPr>
            </w:pPr>
            <w:r>
              <w:rPr>
                <w:rFonts w:eastAsia="Times New Roman"/>
                <w:sz w:val="20"/>
                <w:szCs w:val="20"/>
              </w:rPr>
              <w:t>С. 115–124.</w:t>
            </w:r>
          </w:p>
        </w:tc>
        <w:tc>
          <w:tcPr>
            <w:tcW w:w="700" w:type="dxa"/>
            <w:tcBorders>
              <w:right w:val="single" w:sz="8" w:space="0" w:color="auto"/>
            </w:tcBorders>
            <w:vAlign w:val="bottom"/>
          </w:tcPr>
          <w:p w:rsidR="00F94C3C" w:rsidRDefault="00F94C3C">
            <w:pPr>
              <w:rPr>
                <w:sz w:val="19"/>
                <w:szCs w:val="19"/>
              </w:rPr>
            </w:pPr>
          </w:p>
        </w:tc>
        <w:tc>
          <w:tcPr>
            <w:tcW w:w="1140" w:type="dxa"/>
            <w:tcBorders>
              <w:right w:val="single" w:sz="8" w:space="0" w:color="auto"/>
            </w:tcBorders>
            <w:vAlign w:val="bottom"/>
          </w:tcPr>
          <w:p w:rsidR="00F94C3C" w:rsidRDefault="00F94C3C">
            <w:pPr>
              <w:rPr>
                <w:sz w:val="19"/>
                <w:szCs w:val="19"/>
              </w:rPr>
            </w:pPr>
          </w:p>
        </w:tc>
        <w:tc>
          <w:tcPr>
            <w:tcW w:w="1840" w:type="dxa"/>
            <w:tcBorders>
              <w:right w:val="single" w:sz="8" w:space="0" w:color="auto"/>
            </w:tcBorders>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auto"/>
            </w:tcBorders>
            <w:vAlign w:val="bottom"/>
          </w:tcPr>
          <w:p w:rsidR="00F94C3C" w:rsidRDefault="00F94C3C">
            <w:pPr>
              <w:rPr>
                <w:sz w:val="20"/>
                <w:szCs w:val="20"/>
              </w:rPr>
            </w:pPr>
          </w:p>
        </w:tc>
        <w:tc>
          <w:tcPr>
            <w:tcW w:w="1980" w:type="dxa"/>
            <w:tcBorders>
              <w:right w:val="single" w:sz="8" w:space="0" w:color="auto"/>
            </w:tcBorders>
            <w:vAlign w:val="bottom"/>
          </w:tcPr>
          <w:p w:rsidR="00F94C3C" w:rsidRDefault="00F94C3C">
            <w:pPr>
              <w:rPr>
                <w:sz w:val="20"/>
                <w:szCs w:val="20"/>
              </w:rPr>
            </w:pPr>
          </w:p>
        </w:tc>
        <w:tc>
          <w:tcPr>
            <w:tcW w:w="2260" w:type="dxa"/>
            <w:tcBorders>
              <w:right w:val="single" w:sz="8" w:space="0" w:color="auto"/>
            </w:tcBorders>
            <w:vAlign w:val="bottom"/>
          </w:tcPr>
          <w:p w:rsidR="00F94C3C" w:rsidRDefault="00F94C3C">
            <w:pPr>
              <w:rPr>
                <w:sz w:val="20"/>
                <w:szCs w:val="20"/>
              </w:rPr>
            </w:pPr>
          </w:p>
        </w:tc>
        <w:tc>
          <w:tcPr>
            <w:tcW w:w="720" w:type="dxa"/>
            <w:tcBorders>
              <w:right w:val="single" w:sz="8" w:space="0" w:color="auto"/>
            </w:tcBorders>
            <w:vAlign w:val="bottom"/>
          </w:tcPr>
          <w:p w:rsidR="00F94C3C" w:rsidRDefault="00F94C3C">
            <w:pPr>
              <w:rPr>
                <w:sz w:val="20"/>
                <w:szCs w:val="20"/>
              </w:rPr>
            </w:pPr>
          </w:p>
        </w:tc>
        <w:tc>
          <w:tcPr>
            <w:tcW w:w="2700" w:type="dxa"/>
            <w:tcBorders>
              <w:right w:val="single" w:sz="8" w:space="0" w:color="auto"/>
            </w:tcBorders>
            <w:vAlign w:val="bottom"/>
          </w:tcPr>
          <w:p w:rsidR="00F94C3C" w:rsidRDefault="00C806BD">
            <w:pPr>
              <w:rPr>
                <w:sz w:val="20"/>
                <w:szCs w:val="20"/>
              </w:rPr>
            </w:pPr>
            <w:r>
              <w:rPr>
                <w:rFonts w:eastAsia="Times New Roman"/>
                <w:sz w:val="20"/>
                <w:szCs w:val="20"/>
              </w:rPr>
              <w:t>факторов.</w:t>
            </w:r>
          </w:p>
        </w:tc>
        <w:tc>
          <w:tcPr>
            <w:tcW w:w="2820" w:type="dxa"/>
            <w:tcBorders>
              <w:right w:val="single" w:sz="8" w:space="0" w:color="auto"/>
            </w:tcBorders>
            <w:vAlign w:val="bottom"/>
          </w:tcPr>
          <w:p w:rsidR="00F94C3C" w:rsidRDefault="00F94C3C">
            <w:pPr>
              <w:rPr>
                <w:sz w:val="20"/>
                <w:szCs w:val="20"/>
              </w:rPr>
            </w:pPr>
          </w:p>
        </w:tc>
        <w:tc>
          <w:tcPr>
            <w:tcW w:w="700" w:type="dxa"/>
            <w:tcBorders>
              <w:right w:val="single" w:sz="8" w:space="0" w:color="auto"/>
            </w:tcBorders>
            <w:vAlign w:val="bottom"/>
          </w:tcPr>
          <w:p w:rsidR="00F94C3C" w:rsidRDefault="00F94C3C">
            <w:pPr>
              <w:rPr>
                <w:sz w:val="20"/>
                <w:szCs w:val="20"/>
              </w:rPr>
            </w:pPr>
          </w:p>
        </w:tc>
        <w:tc>
          <w:tcPr>
            <w:tcW w:w="1140" w:type="dxa"/>
            <w:tcBorders>
              <w:right w:val="single" w:sz="8" w:space="0" w:color="auto"/>
            </w:tcBorders>
            <w:vAlign w:val="bottom"/>
          </w:tcPr>
          <w:p w:rsidR="00F94C3C" w:rsidRDefault="00F94C3C">
            <w:pPr>
              <w:rPr>
                <w:sz w:val="20"/>
                <w:szCs w:val="20"/>
              </w:rPr>
            </w:pPr>
          </w:p>
        </w:tc>
        <w:tc>
          <w:tcPr>
            <w:tcW w:w="1840" w:type="dxa"/>
            <w:tcBorders>
              <w:right w:val="single" w:sz="8" w:space="0" w:color="auto"/>
            </w:tcBorders>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462"/>
        </w:trPr>
        <w:tc>
          <w:tcPr>
            <w:tcW w:w="480" w:type="dxa"/>
            <w:tcBorders>
              <w:bottom w:val="single" w:sz="8" w:space="0" w:color="auto"/>
              <w:right w:val="single" w:sz="8" w:space="0" w:color="auto"/>
            </w:tcBorders>
            <w:vAlign w:val="bottom"/>
          </w:tcPr>
          <w:p w:rsidR="00F94C3C" w:rsidRDefault="00F94C3C">
            <w:pPr>
              <w:rPr>
                <w:sz w:val="24"/>
                <w:szCs w:val="24"/>
              </w:rPr>
            </w:pPr>
          </w:p>
        </w:tc>
        <w:tc>
          <w:tcPr>
            <w:tcW w:w="1980" w:type="dxa"/>
            <w:tcBorders>
              <w:bottom w:val="single" w:sz="8" w:space="0" w:color="auto"/>
              <w:right w:val="single" w:sz="8" w:space="0" w:color="auto"/>
            </w:tcBorders>
            <w:vAlign w:val="bottom"/>
          </w:tcPr>
          <w:p w:rsidR="00F94C3C" w:rsidRDefault="00F94C3C">
            <w:pPr>
              <w:rPr>
                <w:sz w:val="24"/>
                <w:szCs w:val="24"/>
              </w:rPr>
            </w:pPr>
          </w:p>
        </w:tc>
        <w:tc>
          <w:tcPr>
            <w:tcW w:w="2260" w:type="dxa"/>
            <w:tcBorders>
              <w:bottom w:val="single" w:sz="8" w:space="0" w:color="auto"/>
              <w:right w:val="single" w:sz="8" w:space="0" w:color="auto"/>
            </w:tcBorders>
            <w:vAlign w:val="bottom"/>
          </w:tcPr>
          <w:p w:rsidR="00F94C3C" w:rsidRDefault="00F94C3C">
            <w:pPr>
              <w:rPr>
                <w:sz w:val="24"/>
                <w:szCs w:val="24"/>
              </w:rPr>
            </w:pPr>
          </w:p>
        </w:tc>
        <w:tc>
          <w:tcPr>
            <w:tcW w:w="720" w:type="dxa"/>
            <w:tcBorders>
              <w:bottom w:val="single" w:sz="8" w:space="0" w:color="auto"/>
              <w:right w:val="single" w:sz="8" w:space="0" w:color="auto"/>
            </w:tcBorders>
            <w:vAlign w:val="bottom"/>
          </w:tcPr>
          <w:p w:rsidR="00F94C3C" w:rsidRDefault="00F94C3C">
            <w:pPr>
              <w:rPr>
                <w:sz w:val="24"/>
                <w:szCs w:val="24"/>
              </w:rPr>
            </w:pPr>
          </w:p>
        </w:tc>
        <w:tc>
          <w:tcPr>
            <w:tcW w:w="2700" w:type="dxa"/>
            <w:tcBorders>
              <w:bottom w:val="single" w:sz="8" w:space="0" w:color="auto"/>
              <w:right w:val="single" w:sz="8" w:space="0" w:color="auto"/>
            </w:tcBorders>
            <w:vAlign w:val="bottom"/>
          </w:tcPr>
          <w:p w:rsidR="00F94C3C" w:rsidRDefault="00F94C3C">
            <w:pPr>
              <w:rPr>
                <w:sz w:val="24"/>
                <w:szCs w:val="24"/>
              </w:rPr>
            </w:pPr>
          </w:p>
        </w:tc>
        <w:tc>
          <w:tcPr>
            <w:tcW w:w="2820" w:type="dxa"/>
            <w:tcBorders>
              <w:bottom w:val="single" w:sz="8" w:space="0" w:color="auto"/>
              <w:right w:val="single" w:sz="8" w:space="0" w:color="auto"/>
            </w:tcBorders>
            <w:vAlign w:val="bottom"/>
          </w:tcPr>
          <w:p w:rsidR="00F94C3C" w:rsidRDefault="00F94C3C">
            <w:pPr>
              <w:rPr>
                <w:sz w:val="24"/>
                <w:szCs w:val="24"/>
              </w:rPr>
            </w:pPr>
          </w:p>
        </w:tc>
        <w:tc>
          <w:tcPr>
            <w:tcW w:w="700" w:type="dxa"/>
            <w:tcBorders>
              <w:bottom w:val="single" w:sz="8" w:space="0" w:color="auto"/>
              <w:right w:val="single" w:sz="8" w:space="0" w:color="auto"/>
            </w:tcBorders>
            <w:vAlign w:val="bottom"/>
          </w:tcPr>
          <w:p w:rsidR="00F94C3C" w:rsidRDefault="00F94C3C">
            <w:pPr>
              <w:rPr>
                <w:sz w:val="24"/>
                <w:szCs w:val="24"/>
              </w:rPr>
            </w:pPr>
          </w:p>
        </w:tc>
        <w:tc>
          <w:tcPr>
            <w:tcW w:w="1140" w:type="dxa"/>
            <w:tcBorders>
              <w:bottom w:val="single" w:sz="8" w:space="0" w:color="auto"/>
              <w:right w:val="single" w:sz="8" w:space="0" w:color="auto"/>
            </w:tcBorders>
            <w:vAlign w:val="bottom"/>
          </w:tcPr>
          <w:p w:rsidR="00F94C3C" w:rsidRDefault="00F94C3C">
            <w:pPr>
              <w:rPr>
                <w:sz w:val="24"/>
                <w:szCs w:val="24"/>
              </w:rPr>
            </w:pPr>
          </w:p>
        </w:tc>
        <w:tc>
          <w:tcPr>
            <w:tcW w:w="1840" w:type="dxa"/>
            <w:tcBorders>
              <w:bottom w:val="single" w:sz="8" w:space="0" w:color="auto"/>
              <w:right w:val="single" w:sz="8" w:space="0" w:color="auto"/>
            </w:tcBorders>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F94C3C">
      <w:pPr>
        <w:sectPr w:rsidR="00F94C3C">
          <w:pgSz w:w="16840" w:h="11911" w:orient="landscape"/>
          <w:pgMar w:top="1113" w:right="961" w:bottom="645" w:left="1260" w:header="0" w:footer="0" w:gutter="0"/>
          <w:cols w:space="720" w:equalWidth="0">
            <w:col w:w="14620"/>
          </w:cols>
        </w:sectPr>
      </w:pPr>
    </w:p>
    <w:tbl>
      <w:tblPr>
        <w:tblW w:w="0" w:type="auto"/>
        <w:tblInd w:w="10" w:type="dxa"/>
        <w:tblLayout w:type="fixed"/>
        <w:tblCellMar>
          <w:left w:w="0" w:type="dxa"/>
          <w:right w:w="0" w:type="dxa"/>
        </w:tblCellMar>
        <w:tblLook w:val="04A0" w:firstRow="1" w:lastRow="0" w:firstColumn="1" w:lastColumn="0" w:noHBand="0" w:noVBand="1"/>
      </w:tblPr>
      <w:tblGrid>
        <w:gridCol w:w="480"/>
        <w:gridCol w:w="1940"/>
        <w:gridCol w:w="20"/>
        <w:gridCol w:w="2260"/>
        <w:gridCol w:w="20"/>
        <w:gridCol w:w="680"/>
        <w:gridCol w:w="20"/>
        <w:gridCol w:w="2680"/>
        <w:gridCol w:w="20"/>
        <w:gridCol w:w="2620"/>
        <w:gridCol w:w="20"/>
      </w:tblGrid>
      <w:tr w:rsidR="00F94C3C">
        <w:trPr>
          <w:trHeight w:val="660"/>
        </w:trPr>
        <w:tc>
          <w:tcPr>
            <w:tcW w:w="480" w:type="dxa"/>
            <w:tcBorders>
              <w:left w:val="single" w:sz="8" w:space="0" w:color="231F20"/>
              <w:right w:val="single" w:sz="8" w:space="0" w:color="231F20"/>
            </w:tcBorders>
            <w:vAlign w:val="bottom"/>
          </w:tcPr>
          <w:p w:rsidR="00F94C3C" w:rsidRDefault="00F94C3C">
            <w:pPr>
              <w:rPr>
                <w:sz w:val="24"/>
                <w:szCs w:val="24"/>
              </w:rPr>
            </w:pPr>
          </w:p>
        </w:tc>
        <w:tc>
          <w:tcPr>
            <w:tcW w:w="1940" w:type="dxa"/>
            <w:vMerge w:val="restart"/>
            <w:vAlign w:val="bottom"/>
          </w:tcPr>
          <w:p w:rsidR="00F94C3C" w:rsidRDefault="00C806BD">
            <w:pPr>
              <w:jc w:val="center"/>
              <w:rPr>
                <w:sz w:val="20"/>
                <w:szCs w:val="20"/>
              </w:rPr>
            </w:pPr>
            <w:r>
              <w:rPr>
                <w:rFonts w:eastAsia="Times New Roman"/>
                <w:b/>
                <w:bCs/>
                <w:sz w:val="20"/>
                <w:szCs w:val="20"/>
              </w:rPr>
              <w:t>Автор методики,</w:t>
            </w:r>
          </w:p>
        </w:tc>
        <w:tc>
          <w:tcPr>
            <w:tcW w:w="20" w:type="dxa"/>
            <w:shd w:val="clear" w:color="auto" w:fill="231F20"/>
            <w:vAlign w:val="bottom"/>
          </w:tcPr>
          <w:p w:rsidR="00F94C3C" w:rsidRDefault="00F94C3C">
            <w:pPr>
              <w:rPr>
                <w:sz w:val="24"/>
                <w:szCs w:val="24"/>
              </w:rPr>
            </w:pPr>
          </w:p>
        </w:tc>
        <w:tc>
          <w:tcPr>
            <w:tcW w:w="2260" w:type="dxa"/>
            <w:vMerge w:val="restart"/>
            <w:vAlign w:val="bottom"/>
          </w:tcPr>
          <w:p w:rsidR="00F94C3C" w:rsidRDefault="00C806BD">
            <w:pPr>
              <w:ind w:left="40"/>
              <w:rPr>
                <w:sz w:val="20"/>
                <w:szCs w:val="20"/>
              </w:rPr>
            </w:pPr>
            <w:r>
              <w:rPr>
                <w:rFonts w:eastAsia="Times New Roman"/>
                <w:b/>
                <w:bCs/>
                <w:sz w:val="20"/>
                <w:szCs w:val="20"/>
              </w:rPr>
              <w:t>Измеряемый конструкт</w:t>
            </w:r>
          </w:p>
        </w:tc>
        <w:tc>
          <w:tcPr>
            <w:tcW w:w="20" w:type="dxa"/>
            <w:shd w:val="clear" w:color="auto" w:fill="231F20"/>
            <w:vAlign w:val="bottom"/>
          </w:tcPr>
          <w:p w:rsidR="00F94C3C" w:rsidRDefault="00F94C3C">
            <w:pPr>
              <w:rPr>
                <w:sz w:val="24"/>
                <w:szCs w:val="24"/>
              </w:rPr>
            </w:pPr>
          </w:p>
        </w:tc>
        <w:tc>
          <w:tcPr>
            <w:tcW w:w="680" w:type="dxa"/>
            <w:textDirection w:val="btLr"/>
            <w:vAlign w:val="bottom"/>
          </w:tcPr>
          <w:p w:rsidR="00F94C3C" w:rsidRDefault="00C806BD">
            <w:pPr>
              <w:ind w:left="554"/>
              <w:rPr>
                <w:sz w:val="20"/>
                <w:szCs w:val="20"/>
              </w:rPr>
            </w:pPr>
            <w:r>
              <w:rPr>
                <w:rFonts w:eastAsia="Times New Roman"/>
                <w:b/>
                <w:bCs/>
                <w:w w:val="71"/>
                <w:sz w:val="11"/>
                <w:szCs w:val="11"/>
              </w:rPr>
              <w:t>Возрастнаягруппа</w:t>
            </w:r>
          </w:p>
        </w:tc>
        <w:tc>
          <w:tcPr>
            <w:tcW w:w="20" w:type="dxa"/>
            <w:shd w:val="clear" w:color="auto" w:fill="231F20"/>
            <w:vAlign w:val="bottom"/>
          </w:tcPr>
          <w:p w:rsidR="00F94C3C" w:rsidRDefault="00F94C3C">
            <w:pPr>
              <w:rPr>
                <w:sz w:val="24"/>
                <w:szCs w:val="24"/>
              </w:rPr>
            </w:pPr>
          </w:p>
        </w:tc>
        <w:tc>
          <w:tcPr>
            <w:tcW w:w="2680" w:type="dxa"/>
            <w:vMerge w:val="restart"/>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0" w:type="dxa"/>
            <w:shd w:val="clear" w:color="auto" w:fill="231F20"/>
            <w:vAlign w:val="bottom"/>
          </w:tcPr>
          <w:p w:rsidR="00F94C3C" w:rsidRDefault="00F94C3C">
            <w:pPr>
              <w:rPr>
                <w:sz w:val="24"/>
                <w:szCs w:val="24"/>
              </w:rPr>
            </w:pPr>
          </w:p>
        </w:tc>
        <w:tc>
          <w:tcPr>
            <w:tcW w:w="2620" w:type="dxa"/>
            <w:vMerge w:val="restart"/>
            <w:vAlign w:val="bottom"/>
          </w:tcPr>
          <w:p w:rsidR="00F94C3C" w:rsidRDefault="00C806BD">
            <w:pPr>
              <w:ind w:left="940"/>
              <w:rPr>
                <w:sz w:val="20"/>
                <w:szCs w:val="20"/>
              </w:rPr>
            </w:pPr>
            <w:r>
              <w:rPr>
                <w:rFonts w:eastAsia="Times New Roman"/>
                <w:b/>
                <w:bCs/>
                <w:sz w:val="20"/>
                <w:szCs w:val="20"/>
              </w:rPr>
              <w:t>Источник</w:t>
            </w:r>
          </w:p>
        </w:tc>
        <w:tc>
          <w:tcPr>
            <w:tcW w:w="0" w:type="dxa"/>
            <w:vAlign w:val="bottom"/>
          </w:tcPr>
          <w:p w:rsidR="00F94C3C" w:rsidRDefault="00F94C3C">
            <w:pPr>
              <w:rPr>
                <w:sz w:val="1"/>
                <w:szCs w:val="1"/>
              </w:rPr>
            </w:pPr>
          </w:p>
        </w:tc>
      </w:tr>
      <w:tr w:rsidR="00F94C3C">
        <w:trPr>
          <w:trHeight w:val="42"/>
        </w:trPr>
        <w:tc>
          <w:tcPr>
            <w:tcW w:w="480" w:type="dxa"/>
            <w:tcBorders>
              <w:left w:val="single" w:sz="8" w:space="0" w:color="231F20"/>
              <w:right w:val="single" w:sz="8" w:space="0" w:color="231F20"/>
            </w:tcBorders>
            <w:vAlign w:val="bottom"/>
          </w:tcPr>
          <w:p w:rsidR="00F94C3C" w:rsidRDefault="00F94C3C">
            <w:pPr>
              <w:rPr>
                <w:sz w:val="3"/>
                <w:szCs w:val="3"/>
              </w:rPr>
            </w:pPr>
          </w:p>
        </w:tc>
        <w:tc>
          <w:tcPr>
            <w:tcW w:w="1940" w:type="dxa"/>
            <w:vMerge/>
            <w:vAlign w:val="bottom"/>
          </w:tcPr>
          <w:p w:rsidR="00F94C3C" w:rsidRDefault="00F94C3C">
            <w:pPr>
              <w:rPr>
                <w:sz w:val="3"/>
                <w:szCs w:val="3"/>
              </w:rPr>
            </w:pPr>
          </w:p>
        </w:tc>
        <w:tc>
          <w:tcPr>
            <w:tcW w:w="20" w:type="dxa"/>
            <w:shd w:val="clear" w:color="auto" w:fill="231F20"/>
            <w:vAlign w:val="bottom"/>
          </w:tcPr>
          <w:p w:rsidR="00F94C3C" w:rsidRDefault="00F94C3C">
            <w:pPr>
              <w:rPr>
                <w:sz w:val="3"/>
                <w:szCs w:val="3"/>
              </w:rPr>
            </w:pPr>
          </w:p>
        </w:tc>
        <w:tc>
          <w:tcPr>
            <w:tcW w:w="2260" w:type="dxa"/>
            <w:vMerge/>
            <w:vAlign w:val="bottom"/>
          </w:tcPr>
          <w:p w:rsidR="00F94C3C" w:rsidRDefault="00F94C3C">
            <w:pPr>
              <w:rPr>
                <w:sz w:val="3"/>
                <w:szCs w:val="3"/>
              </w:rPr>
            </w:pPr>
          </w:p>
        </w:tc>
        <w:tc>
          <w:tcPr>
            <w:tcW w:w="20" w:type="dxa"/>
            <w:shd w:val="clear" w:color="auto" w:fill="231F20"/>
            <w:vAlign w:val="bottom"/>
          </w:tcPr>
          <w:p w:rsidR="00F94C3C" w:rsidRDefault="00F94C3C">
            <w:pPr>
              <w:rPr>
                <w:sz w:val="3"/>
                <w:szCs w:val="3"/>
              </w:rPr>
            </w:pPr>
          </w:p>
        </w:tc>
        <w:tc>
          <w:tcPr>
            <w:tcW w:w="680" w:type="dxa"/>
            <w:vAlign w:val="bottom"/>
          </w:tcPr>
          <w:p w:rsidR="00F94C3C" w:rsidRDefault="00F94C3C">
            <w:pPr>
              <w:rPr>
                <w:sz w:val="3"/>
                <w:szCs w:val="3"/>
              </w:rPr>
            </w:pPr>
          </w:p>
        </w:tc>
        <w:tc>
          <w:tcPr>
            <w:tcW w:w="20" w:type="dxa"/>
            <w:shd w:val="clear" w:color="auto" w:fill="231F20"/>
            <w:vAlign w:val="bottom"/>
          </w:tcPr>
          <w:p w:rsidR="00F94C3C" w:rsidRDefault="00F94C3C">
            <w:pPr>
              <w:rPr>
                <w:sz w:val="3"/>
                <w:szCs w:val="3"/>
              </w:rPr>
            </w:pPr>
          </w:p>
        </w:tc>
        <w:tc>
          <w:tcPr>
            <w:tcW w:w="2680" w:type="dxa"/>
            <w:vMerge/>
            <w:vAlign w:val="bottom"/>
          </w:tcPr>
          <w:p w:rsidR="00F94C3C" w:rsidRDefault="00F94C3C">
            <w:pPr>
              <w:rPr>
                <w:sz w:val="3"/>
                <w:szCs w:val="3"/>
              </w:rPr>
            </w:pPr>
          </w:p>
        </w:tc>
        <w:tc>
          <w:tcPr>
            <w:tcW w:w="20" w:type="dxa"/>
            <w:shd w:val="clear" w:color="auto" w:fill="231F20"/>
            <w:vAlign w:val="bottom"/>
          </w:tcPr>
          <w:p w:rsidR="00F94C3C" w:rsidRDefault="00F94C3C">
            <w:pPr>
              <w:rPr>
                <w:sz w:val="3"/>
                <w:szCs w:val="3"/>
              </w:rPr>
            </w:pPr>
          </w:p>
        </w:tc>
        <w:tc>
          <w:tcPr>
            <w:tcW w:w="262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40" w:type="dxa"/>
            <w:vAlign w:val="bottom"/>
          </w:tcPr>
          <w:p w:rsidR="00F94C3C" w:rsidRDefault="00C806BD">
            <w:pPr>
              <w:jc w:val="center"/>
              <w:rPr>
                <w:sz w:val="20"/>
                <w:szCs w:val="20"/>
              </w:rPr>
            </w:pPr>
            <w:r>
              <w:rPr>
                <w:rFonts w:eastAsia="Times New Roman"/>
                <w:b/>
                <w:bCs/>
                <w:w w:val="99"/>
                <w:sz w:val="20"/>
                <w:szCs w:val="20"/>
              </w:rPr>
              <w:t>название методики</w:t>
            </w: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C806BD">
            <w:pPr>
              <w:jc w:val="center"/>
              <w:rPr>
                <w:sz w:val="20"/>
                <w:szCs w:val="20"/>
              </w:rPr>
            </w:pPr>
            <w:r>
              <w:rPr>
                <w:rFonts w:eastAsia="Times New Roman"/>
                <w:b/>
                <w:bCs/>
                <w:w w:val="99"/>
                <w:sz w:val="20"/>
                <w:szCs w:val="20"/>
              </w:rPr>
              <w:t>доказательность</w:t>
            </w: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4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80" w:type="dxa"/>
            <w:tcBorders>
              <w:left w:val="single" w:sz="8" w:space="0" w:color="231F20"/>
              <w:bottom w:val="single" w:sz="8" w:space="0" w:color="auto"/>
              <w:right w:val="single" w:sz="8" w:space="0" w:color="231F20"/>
            </w:tcBorders>
            <w:vAlign w:val="bottom"/>
          </w:tcPr>
          <w:p w:rsidR="00F94C3C" w:rsidRDefault="00F94C3C">
            <w:pPr>
              <w:rPr>
                <w:sz w:val="24"/>
                <w:szCs w:val="24"/>
              </w:rPr>
            </w:pPr>
          </w:p>
        </w:tc>
        <w:tc>
          <w:tcPr>
            <w:tcW w:w="1940" w:type="dxa"/>
            <w:tcBorders>
              <w:bottom w:val="single" w:sz="8" w:space="0" w:color="auto"/>
            </w:tcBorders>
            <w:vAlign w:val="bottom"/>
          </w:tcPr>
          <w:p w:rsidR="00F94C3C" w:rsidRDefault="00F94C3C">
            <w:pPr>
              <w:rPr>
                <w:sz w:val="24"/>
                <w:szCs w:val="24"/>
              </w:rPr>
            </w:pPr>
          </w:p>
        </w:tc>
        <w:tc>
          <w:tcPr>
            <w:tcW w:w="20" w:type="dxa"/>
            <w:tcBorders>
              <w:bottom w:val="single" w:sz="8" w:space="0" w:color="auto"/>
            </w:tcBorders>
            <w:shd w:val="clear" w:color="auto" w:fill="231F20"/>
            <w:vAlign w:val="bottom"/>
          </w:tcPr>
          <w:p w:rsidR="00F94C3C" w:rsidRDefault="00F94C3C">
            <w:pPr>
              <w:rPr>
                <w:sz w:val="24"/>
                <w:szCs w:val="24"/>
              </w:rPr>
            </w:pPr>
          </w:p>
        </w:tc>
        <w:tc>
          <w:tcPr>
            <w:tcW w:w="2260" w:type="dxa"/>
            <w:tcBorders>
              <w:bottom w:val="single" w:sz="8" w:space="0" w:color="auto"/>
            </w:tcBorders>
            <w:vAlign w:val="bottom"/>
          </w:tcPr>
          <w:p w:rsidR="00F94C3C" w:rsidRDefault="00F94C3C">
            <w:pPr>
              <w:rPr>
                <w:sz w:val="24"/>
                <w:szCs w:val="24"/>
              </w:rPr>
            </w:pPr>
          </w:p>
        </w:tc>
        <w:tc>
          <w:tcPr>
            <w:tcW w:w="20" w:type="dxa"/>
            <w:shd w:val="clear" w:color="auto" w:fill="231F20"/>
            <w:vAlign w:val="bottom"/>
          </w:tcPr>
          <w:p w:rsidR="00F94C3C" w:rsidRDefault="00F94C3C">
            <w:pPr>
              <w:rPr>
                <w:sz w:val="24"/>
                <w:szCs w:val="24"/>
              </w:rPr>
            </w:pPr>
          </w:p>
        </w:tc>
        <w:tc>
          <w:tcPr>
            <w:tcW w:w="680" w:type="dxa"/>
            <w:vAlign w:val="bottom"/>
          </w:tcPr>
          <w:p w:rsidR="00F94C3C" w:rsidRDefault="00F94C3C">
            <w:pPr>
              <w:rPr>
                <w:sz w:val="24"/>
                <w:szCs w:val="24"/>
              </w:rPr>
            </w:pPr>
          </w:p>
        </w:tc>
        <w:tc>
          <w:tcPr>
            <w:tcW w:w="20" w:type="dxa"/>
            <w:tcBorders>
              <w:bottom w:val="single" w:sz="8" w:space="0" w:color="auto"/>
            </w:tcBorders>
            <w:shd w:val="clear" w:color="auto" w:fill="231F20"/>
            <w:vAlign w:val="bottom"/>
          </w:tcPr>
          <w:p w:rsidR="00F94C3C" w:rsidRDefault="00F94C3C">
            <w:pPr>
              <w:rPr>
                <w:sz w:val="24"/>
                <w:szCs w:val="24"/>
              </w:rPr>
            </w:pPr>
          </w:p>
        </w:tc>
        <w:tc>
          <w:tcPr>
            <w:tcW w:w="2680" w:type="dxa"/>
            <w:vAlign w:val="bottom"/>
          </w:tcPr>
          <w:p w:rsidR="00F94C3C" w:rsidRDefault="00F94C3C">
            <w:pPr>
              <w:rPr>
                <w:sz w:val="24"/>
                <w:szCs w:val="24"/>
              </w:rPr>
            </w:pPr>
          </w:p>
        </w:tc>
        <w:tc>
          <w:tcPr>
            <w:tcW w:w="20" w:type="dxa"/>
            <w:tcBorders>
              <w:bottom w:val="single" w:sz="8" w:space="0" w:color="auto"/>
            </w:tcBorders>
            <w:shd w:val="clear" w:color="auto" w:fill="231F20"/>
            <w:vAlign w:val="bottom"/>
          </w:tcPr>
          <w:p w:rsidR="00F94C3C" w:rsidRDefault="00F94C3C">
            <w:pPr>
              <w:rPr>
                <w:sz w:val="24"/>
                <w:szCs w:val="24"/>
              </w:rPr>
            </w:pPr>
          </w:p>
        </w:tc>
        <w:tc>
          <w:tcPr>
            <w:tcW w:w="262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auto"/>
            </w:tcBorders>
            <w:vAlign w:val="bottom"/>
          </w:tcPr>
          <w:p w:rsidR="00F94C3C" w:rsidRDefault="00C806BD">
            <w:pPr>
              <w:spacing w:line="219" w:lineRule="exact"/>
              <w:ind w:right="260"/>
              <w:jc w:val="right"/>
              <w:rPr>
                <w:sz w:val="20"/>
                <w:szCs w:val="20"/>
              </w:rPr>
            </w:pPr>
            <w:r>
              <w:rPr>
                <w:rFonts w:eastAsia="Times New Roman"/>
                <w:w w:val="99"/>
                <w:sz w:val="20"/>
                <w:szCs w:val="20"/>
              </w:rPr>
              <w:t>4</w:t>
            </w:r>
          </w:p>
        </w:tc>
        <w:tc>
          <w:tcPr>
            <w:tcW w:w="1940" w:type="dxa"/>
            <w:vAlign w:val="bottom"/>
          </w:tcPr>
          <w:p w:rsidR="00F94C3C" w:rsidRDefault="00C806BD">
            <w:pPr>
              <w:spacing w:line="219" w:lineRule="exact"/>
              <w:rPr>
                <w:sz w:val="20"/>
                <w:szCs w:val="20"/>
              </w:rPr>
            </w:pPr>
            <w:r>
              <w:rPr>
                <w:rFonts w:eastAsia="Times New Roman"/>
                <w:sz w:val="20"/>
                <w:szCs w:val="20"/>
              </w:rPr>
              <w:t>WHO5 Well</w:t>
            </w:r>
          </w:p>
        </w:tc>
        <w:tc>
          <w:tcPr>
            <w:tcW w:w="20" w:type="dxa"/>
            <w:shd w:val="clear" w:color="auto" w:fill="000000"/>
            <w:vAlign w:val="bottom"/>
          </w:tcPr>
          <w:p w:rsidR="00F94C3C" w:rsidRDefault="00F94C3C">
            <w:pPr>
              <w:rPr>
                <w:sz w:val="19"/>
                <w:szCs w:val="19"/>
              </w:rPr>
            </w:pPr>
          </w:p>
        </w:tc>
        <w:tc>
          <w:tcPr>
            <w:tcW w:w="2260" w:type="dxa"/>
            <w:vAlign w:val="bottom"/>
          </w:tcPr>
          <w:p w:rsidR="00F94C3C" w:rsidRDefault="00C806BD">
            <w:pPr>
              <w:spacing w:line="219" w:lineRule="exact"/>
              <w:rPr>
                <w:sz w:val="20"/>
                <w:szCs w:val="20"/>
              </w:rPr>
            </w:pPr>
            <w:r>
              <w:rPr>
                <w:rFonts w:eastAsia="Times New Roman"/>
                <w:sz w:val="20"/>
                <w:szCs w:val="20"/>
              </w:rPr>
              <w:t>Текущее психическое</w:t>
            </w:r>
          </w:p>
        </w:tc>
        <w:tc>
          <w:tcPr>
            <w:tcW w:w="20" w:type="dxa"/>
            <w:shd w:val="clear" w:color="auto" w:fill="000000"/>
            <w:vAlign w:val="bottom"/>
          </w:tcPr>
          <w:p w:rsidR="00F94C3C" w:rsidRDefault="00F94C3C">
            <w:pPr>
              <w:rPr>
                <w:sz w:val="19"/>
                <w:szCs w:val="19"/>
              </w:rPr>
            </w:pPr>
          </w:p>
        </w:tc>
        <w:tc>
          <w:tcPr>
            <w:tcW w:w="680" w:type="dxa"/>
            <w:vAlign w:val="bottom"/>
          </w:tcPr>
          <w:p w:rsidR="00F94C3C" w:rsidRDefault="00C806BD">
            <w:pPr>
              <w:spacing w:line="219" w:lineRule="exact"/>
              <w:rPr>
                <w:sz w:val="20"/>
                <w:szCs w:val="20"/>
              </w:rPr>
            </w:pPr>
            <w:r>
              <w:rPr>
                <w:rFonts w:eastAsia="Times New Roman"/>
                <w:sz w:val="20"/>
                <w:szCs w:val="20"/>
              </w:rPr>
              <w:t>Для</w:t>
            </w:r>
          </w:p>
        </w:tc>
        <w:tc>
          <w:tcPr>
            <w:tcW w:w="20" w:type="dxa"/>
            <w:shd w:val="clear" w:color="auto" w:fill="000000"/>
            <w:vAlign w:val="bottom"/>
          </w:tcPr>
          <w:p w:rsidR="00F94C3C" w:rsidRDefault="00F94C3C">
            <w:pPr>
              <w:rPr>
                <w:sz w:val="19"/>
                <w:szCs w:val="19"/>
              </w:rPr>
            </w:pPr>
          </w:p>
        </w:tc>
        <w:tc>
          <w:tcPr>
            <w:tcW w:w="2680" w:type="dxa"/>
            <w:vAlign w:val="bottom"/>
          </w:tcPr>
          <w:p w:rsidR="00F94C3C" w:rsidRDefault="00C806BD">
            <w:pPr>
              <w:spacing w:line="219" w:lineRule="exact"/>
              <w:rPr>
                <w:sz w:val="20"/>
                <w:szCs w:val="20"/>
              </w:rPr>
            </w:pPr>
            <w:r>
              <w:rPr>
                <w:rFonts w:eastAsia="Times New Roman"/>
                <w:sz w:val="20"/>
                <w:szCs w:val="20"/>
              </w:rPr>
              <w:t>Клиническая и</w:t>
            </w:r>
          </w:p>
        </w:tc>
        <w:tc>
          <w:tcPr>
            <w:tcW w:w="20" w:type="dxa"/>
            <w:shd w:val="clear" w:color="auto" w:fill="000000"/>
            <w:vAlign w:val="bottom"/>
          </w:tcPr>
          <w:p w:rsidR="00F94C3C" w:rsidRDefault="00F94C3C">
            <w:pPr>
              <w:rPr>
                <w:sz w:val="19"/>
                <w:szCs w:val="19"/>
              </w:rPr>
            </w:pPr>
          </w:p>
        </w:tc>
        <w:tc>
          <w:tcPr>
            <w:tcW w:w="2620" w:type="dxa"/>
            <w:vAlign w:val="bottom"/>
          </w:tcPr>
          <w:p w:rsidR="00F94C3C" w:rsidRDefault="00C806BD">
            <w:pPr>
              <w:spacing w:line="219" w:lineRule="exact"/>
              <w:rPr>
                <w:sz w:val="20"/>
                <w:szCs w:val="20"/>
              </w:rPr>
            </w:pPr>
            <w:r>
              <w:rPr>
                <w:rFonts w:eastAsia="Times New Roman"/>
                <w:sz w:val="20"/>
                <w:szCs w:val="20"/>
              </w:rPr>
              <w:t>ВОЗ. Индекс общего</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Being Index (1998)</w:t>
            </w: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благополучие на основе</w:t>
            </w: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C806BD">
            <w:pPr>
              <w:rPr>
                <w:sz w:val="20"/>
                <w:szCs w:val="20"/>
              </w:rPr>
            </w:pPr>
            <w:r>
              <w:rPr>
                <w:rFonts w:eastAsia="Times New Roman"/>
                <w:sz w:val="20"/>
                <w:szCs w:val="20"/>
              </w:rPr>
              <w:t>детей</w:t>
            </w: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психометрическая</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w w:val="99"/>
                <w:sz w:val="20"/>
                <w:szCs w:val="20"/>
              </w:rPr>
              <w:t>(хорошего) самочувствия/ВОЗ</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Индекс хорошего</w:t>
            </w: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самооценки</w:t>
            </w: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C806BD">
            <w:pPr>
              <w:rPr>
                <w:sz w:val="20"/>
                <w:szCs w:val="20"/>
              </w:rPr>
            </w:pPr>
            <w:r>
              <w:rPr>
                <w:rFonts w:eastAsia="Times New Roman"/>
                <w:sz w:val="20"/>
                <w:szCs w:val="20"/>
              </w:rPr>
              <w:t>от</w:t>
            </w: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достоверность подтверждены</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(вариант</w:t>
            </w:r>
          </w:p>
        </w:tc>
        <w:tc>
          <w:tcPr>
            <w:tcW w:w="0" w:type="dxa"/>
            <w:vAlign w:val="bottom"/>
          </w:tcPr>
          <w:p w:rsidR="00F94C3C" w:rsidRDefault="00F94C3C">
            <w:pPr>
              <w:rPr>
                <w:sz w:val="1"/>
                <w:szCs w:val="1"/>
              </w:rPr>
            </w:pPr>
          </w:p>
        </w:tc>
      </w:tr>
      <w:tr w:rsidR="00F94C3C">
        <w:trPr>
          <w:trHeight w:val="229"/>
        </w:trPr>
        <w:tc>
          <w:tcPr>
            <w:tcW w:w="480" w:type="dxa"/>
            <w:tcBorders>
              <w:right w:val="single" w:sz="8" w:space="0" w:color="auto"/>
            </w:tcBorders>
            <w:vAlign w:val="bottom"/>
          </w:tcPr>
          <w:p w:rsidR="00F94C3C" w:rsidRDefault="00F94C3C">
            <w:pPr>
              <w:rPr>
                <w:sz w:val="19"/>
                <w:szCs w:val="19"/>
              </w:rPr>
            </w:pPr>
          </w:p>
        </w:tc>
        <w:tc>
          <w:tcPr>
            <w:tcW w:w="1940" w:type="dxa"/>
            <w:vAlign w:val="bottom"/>
          </w:tcPr>
          <w:p w:rsidR="00F94C3C" w:rsidRDefault="00C806BD">
            <w:pPr>
              <w:spacing w:line="229" w:lineRule="exact"/>
              <w:rPr>
                <w:sz w:val="20"/>
                <w:szCs w:val="20"/>
              </w:rPr>
            </w:pPr>
            <w:r>
              <w:rPr>
                <w:rFonts w:eastAsia="Times New Roman"/>
                <w:sz w:val="20"/>
                <w:szCs w:val="20"/>
              </w:rPr>
              <w:t>самочувствия</w:t>
            </w:r>
          </w:p>
        </w:tc>
        <w:tc>
          <w:tcPr>
            <w:tcW w:w="20" w:type="dxa"/>
            <w:shd w:val="clear" w:color="auto" w:fill="000000"/>
            <w:vAlign w:val="bottom"/>
          </w:tcPr>
          <w:p w:rsidR="00F94C3C" w:rsidRDefault="00F94C3C">
            <w:pPr>
              <w:rPr>
                <w:sz w:val="19"/>
                <w:szCs w:val="19"/>
              </w:rPr>
            </w:pPr>
          </w:p>
        </w:tc>
        <w:tc>
          <w:tcPr>
            <w:tcW w:w="2260" w:type="dxa"/>
            <w:vAlign w:val="bottom"/>
          </w:tcPr>
          <w:p w:rsidR="00F94C3C" w:rsidRDefault="00F94C3C">
            <w:pPr>
              <w:rPr>
                <w:sz w:val="19"/>
                <w:szCs w:val="19"/>
              </w:rPr>
            </w:pPr>
          </w:p>
        </w:tc>
        <w:tc>
          <w:tcPr>
            <w:tcW w:w="20" w:type="dxa"/>
            <w:shd w:val="clear" w:color="auto" w:fill="000000"/>
            <w:vAlign w:val="bottom"/>
          </w:tcPr>
          <w:p w:rsidR="00F94C3C" w:rsidRDefault="00F94C3C">
            <w:pPr>
              <w:rPr>
                <w:sz w:val="19"/>
                <w:szCs w:val="19"/>
              </w:rPr>
            </w:pPr>
          </w:p>
        </w:tc>
        <w:tc>
          <w:tcPr>
            <w:tcW w:w="680" w:type="dxa"/>
            <w:vAlign w:val="bottom"/>
          </w:tcPr>
          <w:p w:rsidR="00F94C3C" w:rsidRDefault="00C806BD">
            <w:pPr>
              <w:spacing w:line="229" w:lineRule="exact"/>
              <w:rPr>
                <w:sz w:val="20"/>
                <w:szCs w:val="20"/>
              </w:rPr>
            </w:pPr>
            <w:r>
              <w:rPr>
                <w:rFonts w:eastAsia="Times New Roman"/>
                <w:sz w:val="20"/>
                <w:szCs w:val="20"/>
              </w:rPr>
              <w:t>9 лет и</w:t>
            </w:r>
          </w:p>
        </w:tc>
        <w:tc>
          <w:tcPr>
            <w:tcW w:w="20" w:type="dxa"/>
            <w:shd w:val="clear" w:color="auto" w:fill="000000"/>
            <w:vAlign w:val="bottom"/>
          </w:tcPr>
          <w:p w:rsidR="00F94C3C" w:rsidRDefault="00F94C3C">
            <w:pPr>
              <w:rPr>
                <w:sz w:val="19"/>
                <w:szCs w:val="19"/>
              </w:rPr>
            </w:pPr>
          </w:p>
        </w:tc>
        <w:tc>
          <w:tcPr>
            <w:tcW w:w="2680" w:type="dxa"/>
            <w:vAlign w:val="bottom"/>
          </w:tcPr>
          <w:p w:rsidR="00F94C3C" w:rsidRDefault="00C806BD">
            <w:pPr>
              <w:spacing w:line="229" w:lineRule="exact"/>
              <w:rPr>
                <w:sz w:val="20"/>
                <w:szCs w:val="20"/>
              </w:rPr>
            </w:pPr>
            <w:r>
              <w:rPr>
                <w:rFonts w:eastAsia="Times New Roman"/>
                <w:sz w:val="20"/>
                <w:szCs w:val="20"/>
              </w:rPr>
              <w:t>в ряде исследований</w:t>
            </w:r>
          </w:p>
        </w:tc>
        <w:tc>
          <w:tcPr>
            <w:tcW w:w="20" w:type="dxa"/>
            <w:shd w:val="clear" w:color="auto" w:fill="000000"/>
            <w:vAlign w:val="bottom"/>
          </w:tcPr>
          <w:p w:rsidR="00F94C3C" w:rsidRDefault="00F94C3C">
            <w:pPr>
              <w:rPr>
                <w:sz w:val="19"/>
                <w:szCs w:val="19"/>
              </w:rPr>
            </w:pPr>
          </w:p>
        </w:tc>
        <w:tc>
          <w:tcPr>
            <w:tcW w:w="2620" w:type="dxa"/>
            <w:vAlign w:val="bottom"/>
          </w:tcPr>
          <w:p w:rsidR="00F94C3C" w:rsidRDefault="00C806BD">
            <w:pPr>
              <w:spacing w:line="229" w:lineRule="exact"/>
              <w:rPr>
                <w:sz w:val="20"/>
                <w:szCs w:val="20"/>
              </w:rPr>
            </w:pPr>
            <w:r>
              <w:rPr>
                <w:rFonts w:eastAsia="Times New Roman"/>
                <w:sz w:val="20"/>
                <w:szCs w:val="20"/>
              </w:rPr>
              <w:t>1999 г.) [Электронный</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C806BD">
            <w:pPr>
              <w:rPr>
                <w:sz w:val="20"/>
                <w:szCs w:val="20"/>
              </w:rPr>
            </w:pPr>
            <w:r>
              <w:rPr>
                <w:rFonts w:eastAsia="Times New Roman"/>
                <w:sz w:val="20"/>
                <w:szCs w:val="20"/>
              </w:rPr>
              <w:t>старше</w:t>
            </w: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согласно данным,</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ресурс]. URL: https://</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представленным на</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www.psykiatriregionh.</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официальном электронном</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dk/who5/Documents/</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ресурсе опросника</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WHO5_Russian.pdf</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(https://www.psykiatri</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(дата обращения:</w:t>
            </w: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40" w:type="dxa"/>
            <w:vAlign w:val="bottom"/>
          </w:tcPr>
          <w:p w:rsidR="00F94C3C" w:rsidRDefault="00F94C3C">
            <w:pPr>
              <w:rPr>
                <w:sz w:val="19"/>
                <w:szCs w:val="19"/>
              </w:rPr>
            </w:pPr>
          </w:p>
        </w:tc>
        <w:tc>
          <w:tcPr>
            <w:tcW w:w="20" w:type="dxa"/>
            <w:shd w:val="clear" w:color="auto" w:fill="000000"/>
            <w:vAlign w:val="bottom"/>
          </w:tcPr>
          <w:p w:rsidR="00F94C3C" w:rsidRDefault="00F94C3C">
            <w:pPr>
              <w:rPr>
                <w:sz w:val="19"/>
                <w:szCs w:val="19"/>
              </w:rPr>
            </w:pPr>
          </w:p>
        </w:tc>
        <w:tc>
          <w:tcPr>
            <w:tcW w:w="2260" w:type="dxa"/>
            <w:vAlign w:val="bottom"/>
          </w:tcPr>
          <w:p w:rsidR="00F94C3C" w:rsidRDefault="00F94C3C">
            <w:pPr>
              <w:rPr>
                <w:sz w:val="19"/>
                <w:szCs w:val="19"/>
              </w:rPr>
            </w:pPr>
          </w:p>
        </w:tc>
        <w:tc>
          <w:tcPr>
            <w:tcW w:w="20" w:type="dxa"/>
            <w:shd w:val="clear" w:color="auto" w:fill="000000"/>
            <w:vAlign w:val="bottom"/>
          </w:tcPr>
          <w:p w:rsidR="00F94C3C" w:rsidRDefault="00F94C3C">
            <w:pPr>
              <w:rPr>
                <w:sz w:val="19"/>
                <w:szCs w:val="19"/>
              </w:rPr>
            </w:pPr>
          </w:p>
        </w:tc>
        <w:tc>
          <w:tcPr>
            <w:tcW w:w="680" w:type="dxa"/>
            <w:vAlign w:val="bottom"/>
          </w:tcPr>
          <w:p w:rsidR="00F94C3C" w:rsidRDefault="00F94C3C">
            <w:pPr>
              <w:rPr>
                <w:sz w:val="19"/>
                <w:szCs w:val="19"/>
              </w:rPr>
            </w:pPr>
          </w:p>
        </w:tc>
        <w:tc>
          <w:tcPr>
            <w:tcW w:w="20" w:type="dxa"/>
            <w:shd w:val="clear" w:color="auto" w:fill="000000"/>
            <w:vAlign w:val="bottom"/>
          </w:tcPr>
          <w:p w:rsidR="00F94C3C" w:rsidRDefault="00F94C3C">
            <w:pPr>
              <w:rPr>
                <w:sz w:val="19"/>
                <w:szCs w:val="19"/>
              </w:rPr>
            </w:pPr>
          </w:p>
        </w:tc>
        <w:tc>
          <w:tcPr>
            <w:tcW w:w="2680" w:type="dxa"/>
            <w:vAlign w:val="bottom"/>
          </w:tcPr>
          <w:p w:rsidR="00F94C3C" w:rsidRDefault="00C806BD">
            <w:pPr>
              <w:spacing w:line="228" w:lineRule="exact"/>
              <w:rPr>
                <w:sz w:val="20"/>
                <w:szCs w:val="20"/>
              </w:rPr>
            </w:pPr>
            <w:r>
              <w:rPr>
                <w:rFonts w:eastAsia="Times New Roman"/>
                <w:sz w:val="20"/>
                <w:szCs w:val="20"/>
              </w:rPr>
              <w:t>regionh.dk/who5/Pages/</w:t>
            </w:r>
          </w:p>
        </w:tc>
        <w:tc>
          <w:tcPr>
            <w:tcW w:w="20" w:type="dxa"/>
            <w:shd w:val="clear" w:color="auto" w:fill="000000"/>
            <w:vAlign w:val="bottom"/>
          </w:tcPr>
          <w:p w:rsidR="00F94C3C" w:rsidRDefault="00F94C3C">
            <w:pPr>
              <w:rPr>
                <w:sz w:val="19"/>
                <w:szCs w:val="19"/>
              </w:rPr>
            </w:pPr>
          </w:p>
        </w:tc>
        <w:tc>
          <w:tcPr>
            <w:tcW w:w="2620" w:type="dxa"/>
            <w:vAlign w:val="bottom"/>
          </w:tcPr>
          <w:p w:rsidR="00F94C3C" w:rsidRDefault="00C806BD">
            <w:pPr>
              <w:spacing w:line="228" w:lineRule="exact"/>
              <w:rPr>
                <w:sz w:val="20"/>
                <w:szCs w:val="20"/>
              </w:rPr>
            </w:pPr>
            <w:r>
              <w:rPr>
                <w:rFonts w:eastAsia="Times New Roman"/>
                <w:sz w:val="20"/>
                <w:szCs w:val="20"/>
              </w:rPr>
              <w:t>15.11.2020).</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default.aspx)</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40"/>
        </w:trPr>
        <w:tc>
          <w:tcPr>
            <w:tcW w:w="480" w:type="dxa"/>
            <w:tcBorders>
              <w:right w:val="single" w:sz="8" w:space="0" w:color="auto"/>
            </w:tcBorders>
            <w:vAlign w:val="bottom"/>
          </w:tcPr>
          <w:p w:rsidR="00F94C3C" w:rsidRDefault="00C806BD">
            <w:pPr>
              <w:ind w:right="260"/>
              <w:jc w:val="right"/>
              <w:rPr>
                <w:sz w:val="20"/>
                <w:szCs w:val="20"/>
              </w:rPr>
            </w:pPr>
            <w:r>
              <w:rPr>
                <w:rFonts w:eastAsia="Times New Roman"/>
                <w:w w:val="99"/>
                <w:sz w:val="20"/>
                <w:szCs w:val="20"/>
              </w:rPr>
              <w:t>5</w:t>
            </w:r>
          </w:p>
        </w:tc>
        <w:tc>
          <w:tcPr>
            <w:tcW w:w="1940" w:type="dxa"/>
            <w:vAlign w:val="bottom"/>
          </w:tcPr>
          <w:p w:rsidR="00F94C3C" w:rsidRDefault="00C806BD">
            <w:pPr>
              <w:rPr>
                <w:sz w:val="20"/>
                <w:szCs w:val="20"/>
              </w:rPr>
            </w:pPr>
            <w:r>
              <w:rPr>
                <w:rFonts w:eastAsia="Times New Roman"/>
                <w:sz w:val="20"/>
                <w:szCs w:val="20"/>
              </w:rPr>
              <w:t>Многомерная шкала</w:t>
            </w: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Перфекционизм</w:t>
            </w: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C806BD">
            <w:pPr>
              <w:rPr>
                <w:sz w:val="20"/>
                <w:szCs w:val="20"/>
              </w:rPr>
            </w:pPr>
            <w:r>
              <w:rPr>
                <w:rFonts w:eastAsia="Times New Roman"/>
                <w:sz w:val="20"/>
                <w:szCs w:val="20"/>
              </w:rPr>
              <w:t>Подрос</w:t>
            </w: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Осуществлена апробация на</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Ясная В.А., Ениколопов С.Н.</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перфекционизма</w:t>
            </w: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C806BD">
            <w:pPr>
              <w:rPr>
                <w:sz w:val="20"/>
                <w:szCs w:val="20"/>
              </w:rPr>
            </w:pPr>
            <w:r>
              <w:rPr>
                <w:rFonts w:eastAsia="Times New Roman"/>
                <w:sz w:val="20"/>
                <w:szCs w:val="20"/>
              </w:rPr>
              <w:t>тковый</w:t>
            </w: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российской</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Апробация шкал измерения</w:t>
            </w: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Фроста (Frost,</w:t>
            </w: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C806BD">
            <w:pPr>
              <w:rPr>
                <w:sz w:val="20"/>
                <w:szCs w:val="20"/>
              </w:rPr>
            </w:pPr>
            <w:r>
              <w:rPr>
                <w:rFonts w:eastAsia="Times New Roman"/>
                <w:sz w:val="20"/>
                <w:szCs w:val="20"/>
              </w:rPr>
              <w:t>возраст</w:t>
            </w: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выборке, получена</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перфекционизма на</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1990), Ясная В.А.,</w:t>
            </w: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C806BD">
            <w:pPr>
              <w:rPr>
                <w:sz w:val="20"/>
                <w:szCs w:val="20"/>
              </w:rPr>
            </w:pPr>
            <w:r>
              <w:rPr>
                <w:rFonts w:eastAsia="Times New Roman"/>
                <w:sz w:val="20"/>
                <w:szCs w:val="20"/>
              </w:rPr>
              <w:t>и</w:t>
            </w: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четырехфакторная структура</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российской выборке.</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Ениколопов С.Н.</w:t>
            </w: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C806BD">
            <w:pPr>
              <w:rPr>
                <w:sz w:val="20"/>
                <w:szCs w:val="20"/>
              </w:rPr>
            </w:pPr>
            <w:r>
              <w:rPr>
                <w:rFonts w:eastAsia="Times New Roman"/>
                <w:sz w:val="20"/>
                <w:szCs w:val="20"/>
              </w:rPr>
              <w:t>старше</w:t>
            </w: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(в оригинале – 6факторов).</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w w:val="98"/>
                <w:sz w:val="20"/>
                <w:szCs w:val="20"/>
              </w:rPr>
              <w:t>Психологическая диагностика,</w:t>
            </w: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auto"/>
            </w:tcBorders>
            <w:vAlign w:val="bottom"/>
          </w:tcPr>
          <w:p w:rsidR="00F94C3C" w:rsidRDefault="00F94C3C">
            <w:pPr>
              <w:rPr>
                <w:sz w:val="19"/>
                <w:szCs w:val="19"/>
              </w:rPr>
            </w:pPr>
          </w:p>
        </w:tc>
        <w:tc>
          <w:tcPr>
            <w:tcW w:w="1940" w:type="dxa"/>
            <w:vAlign w:val="bottom"/>
          </w:tcPr>
          <w:p w:rsidR="00F94C3C" w:rsidRDefault="00F94C3C">
            <w:pPr>
              <w:rPr>
                <w:sz w:val="19"/>
                <w:szCs w:val="19"/>
              </w:rPr>
            </w:pPr>
          </w:p>
        </w:tc>
        <w:tc>
          <w:tcPr>
            <w:tcW w:w="20" w:type="dxa"/>
            <w:shd w:val="clear" w:color="auto" w:fill="000000"/>
            <w:vAlign w:val="bottom"/>
          </w:tcPr>
          <w:p w:rsidR="00F94C3C" w:rsidRDefault="00F94C3C">
            <w:pPr>
              <w:rPr>
                <w:sz w:val="19"/>
                <w:szCs w:val="19"/>
              </w:rPr>
            </w:pPr>
          </w:p>
        </w:tc>
        <w:tc>
          <w:tcPr>
            <w:tcW w:w="2260" w:type="dxa"/>
            <w:vAlign w:val="bottom"/>
          </w:tcPr>
          <w:p w:rsidR="00F94C3C" w:rsidRDefault="00F94C3C">
            <w:pPr>
              <w:rPr>
                <w:sz w:val="19"/>
                <w:szCs w:val="19"/>
              </w:rPr>
            </w:pPr>
          </w:p>
        </w:tc>
        <w:tc>
          <w:tcPr>
            <w:tcW w:w="20" w:type="dxa"/>
            <w:shd w:val="clear" w:color="auto" w:fill="000000"/>
            <w:vAlign w:val="bottom"/>
          </w:tcPr>
          <w:p w:rsidR="00F94C3C" w:rsidRDefault="00F94C3C">
            <w:pPr>
              <w:rPr>
                <w:sz w:val="19"/>
                <w:szCs w:val="19"/>
              </w:rPr>
            </w:pPr>
          </w:p>
        </w:tc>
        <w:tc>
          <w:tcPr>
            <w:tcW w:w="680" w:type="dxa"/>
            <w:vAlign w:val="bottom"/>
          </w:tcPr>
          <w:p w:rsidR="00F94C3C" w:rsidRDefault="00F94C3C">
            <w:pPr>
              <w:rPr>
                <w:sz w:val="19"/>
                <w:szCs w:val="19"/>
              </w:rPr>
            </w:pPr>
          </w:p>
        </w:tc>
        <w:tc>
          <w:tcPr>
            <w:tcW w:w="20" w:type="dxa"/>
            <w:shd w:val="clear" w:color="auto" w:fill="000000"/>
            <w:vAlign w:val="bottom"/>
          </w:tcPr>
          <w:p w:rsidR="00F94C3C" w:rsidRDefault="00F94C3C">
            <w:pPr>
              <w:rPr>
                <w:sz w:val="19"/>
                <w:szCs w:val="19"/>
              </w:rPr>
            </w:pPr>
          </w:p>
        </w:tc>
        <w:tc>
          <w:tcPr>
            <w:tcW w:w="2680" w:type="dxa"/>
            <w:vAlign w:val="bottom"/>
          </w:tcPr>
          <w:p w:rsidR="00F94C3C" w:rsidRDefault="00C806BD">
            <w:pPr>
              <w:spacing w:line="228" w:lineRule="exact"/>
              <w:rPr>
                <w:sz w:val="20"/>
                <w:szCs w:val="20"/>
              </w:rPr>
            </w:pPr>
            <w:r>
              <w:rPr>
                <w:rFonts w:eastAsia="Times New Roman"/>
                <w:sz w:val="20"/>
                <w:szCs w:val="20"/>
              </w:rPr>
              <w:t>Приведенынормативные</w:t>
            </w:r>
          </w:p>
        </w:tc>
        <w:tc>
          <w:tcPr>
            <w:tcW w:w="20" w:type="dxa"/>
            <w:shd w:val="clear" w:color="auto" w:fill="000000"/>
            <w:vAlign w:val="bottom"/>
          </w:tcPr>
          <w:p w:rsidR="00F94C3C" w:rsidRDefault="00F94C3C">
            <w:pPr>
              <w:rPr>
                <w:sz w:val="19"/>
                <w:szCs w:val="19"/>
              </w:rPr>
            </w:pPr>
          </w:p>
        </w:tc>
        <w:tc>
          <w:tcPr>
            <w:tcW w:w="2620" w:type="dxa"/>
            <w:vAlign w:val="bottom"/>
          </w:tcPr>
          <w:p w:rsidR="00F94C3C" w:rsidRDefault="00C806BD">
            <w:pPr>
              <w:spacing w:line="228" w:lineRule="exact"/>
              <w:rPr>
                <w:sz w:val="20"/>
                <w:szCs w:val="20"/>
              </w:rPr>
            </w:pPr>
            <w:r>
              <w:rPr>
                <w:rFonts w:eastAsia="Times New Roman"/>
                <w:sz w:val="20"/>
                <w:szCs w:val="20"/>
              </w:rPr>
              <w:t>2009, № 1,101–120.</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данные</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для некоторых категорий</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auto"/>
            </w:tcBorders>
            <w:vAlign w:val="bottom"/>
          </w:tcPr>
          <w:p w:rsidR="00F94C3C" w:rsidRDefault="00F94C3C">
            <w:pPr>
              <w:rPr>
                <w:sz w:val="20"/>
                <w:szCs w:val="20"/>
              </w:rPr>
            </w:pPr>
          </w:p>
        </w:tc>
        <w:tc>
          <w:tcPr>
            <w:tcW w:w="194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00000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респондентов.</w:t>
            </w:r>
          </w:p>
        </w:tc>
        <w:tc>
          <w:tcPr>
            <w:tcW w:w="20" w:type="dxa"/>
            <w:shd w:val="clear" w:color="auto" w:fill="000000"/>
            <w:vAlign w:val="bottom"/>
          </w:tcPr>
          <w:p w:rsidR="00F94C3C" w:rsidRDefault="00F94C3C">
            <w:pPr>
              <w:rPr>
                <w:sz w:val="20"/>
                <w:szCs w:val="20"/>
              </w:rPr>
            </w:pPr>
          </w:p>
        </w:tc>
        <w:tc>
          <w:tcPr>
            <w:tcW w:w="26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41"/>
        </w:trPr>
        <w:tc>
          <w:tcPr>
            <w:tcW w:w="480" w:type="dxa"/>
            <w:tcBorders>
              <w:right w:val="single" w:sz="8" w:space="0" w:color="auto"/>
            </w:tcBorders>
            <w:vAlign w:val="bottom"/>
          </w:tcPr>
          <w:p w:rsidR="00F94C3C" w:rsidRDefault="00F94C3C">
            <w:pPr>
              <w:rPr>
                <w:sz w:val="20"/>
                <w:szCs w:val="20"/>
              </w:rPr>
            </w:pPr>
          </w:p>
        </w:tc>
        <w:tc>
          <w:tcPr>
            <w:tcW w:w="1940" w:type="dxa"/>
            <w:vMerge w:val="restart"/>
            <w:vAlign w:val="bottom"/>
          </w:tcPr>
          <w:p w:rsidR="00F94C3C" w:rsidRDefault="00C806BD">
            <w:pPr>
              <w:rPr>
                <w:sz w:val="20"/>
                <w:szCs w:val="20"/>
              </w:rPr>
            </w:pPr>
            <w:r>
              <w:rPr>
                <w:rFonts w:eastAsia="Times New Roman"/>
                <w:sz w:val="20"/>
                <w:szCs w:val="20"/>
              </w:rPr>
              <w:t>Моросанова В.И.,</w:t>
            </w:r>
          </w:p>
        </w:tc>
        <w:tc>
          <w:tcPr>
            <w:tcW w:w="20" w:type="dxa"/>
            <w:shd w:val="clear" w:color="auto" w:fill="000000"/>
            <w:vAlign w:val="bottom"/>
          </w:tcPr>
          <w:p w:rsidR="00F94C3C" w:rsidRDefault="00F94C3C">
            <w:pPr>
              <w:rPr>
                <w:sz w:val="20"/>
                <w:szCs w:val="20"/>
              </w:rPr>
            </w:pPr>
          </w:p>
        </w:tc>
        <w:tc>
          <w:tcPr>
            <w:tcW w:w="2260" w:type="dxa"/>
            <w:vMerge w:val="restart"/>
            <w:vAlign w:val="bottom"/>
          </w:tcPr>
          <w:p w:rsidR="00F94C3C" w:rsidRDefault="00C806BD">
            <w:pPr>
              <w:rPr>
                <w:sz w:val="20"/>
                <w:szCs w:val="20"/>
              </w:rPr>
            </w:pPr>
            <w:r>
              <w:rPr>
                <w:rFonts w:eastAsia="Times New Roman"/>
                <w:sz w:val="20"/>
                <w:szCs w:val="20"/>
              </w:rPr>
              <w:t>Позволяет оценить</w:t>
            </w:r>
          </w:p>
        </w:tc>
        <w:tc>
          <w:tcPr>
            <w:tcW w:w="20" w:type="dxa"/>
            <w:shd w:val="clear" w:color="auto" w:fill="000000"/>
            <w:vAlign w:val="bottom"/>
          </w:tcPr>
          <w:p w:rsidR="00F94C3C" w:rsidRDefault="00F94C3C">
            <w:pPr>
              <w:rPr>
                <w:sz w:val="20"/>
                <w:szCs w:val="20"/>
              </w:rPr>
            </w:pPr>
          </w:p>
        </w:tc>
        <w:tc>
          <w:tcPr>
            <w:tcW w:w="680" w:type="dxa"/>
            <w:vMerge w:val="restart"/>
            <w:vAlign w:val="bottom"/>
          </w:tcPr>
          <w:p w:rsidR="00F94C3C" w:rsidRDefault="00C806BD">
            <w:pPr>
              <w:rPr>
                <w:sz w:val="20"/>
                <w:szCs w:val="20"/>
              </w:rPr>
            </w:pPr>
            <w:r>
              <w:rPr>
                <w:rFonts w:eastAsia="Times New Roman"/>
                <w:sz w:val="20"/>
                <w:szCs w:val="20"/>
              </w:rPr>
              <w:t>Началь</w:t>
            </w:r>
          </w:p>
        </w:tc>
        <w:tc>
          <w:tcPr>
            <w:tcW w:w="20" w:type="dxa"/>
            <w:shd w:val="clear" w:color="auto" w:fill="000000"/>
            <w:vAlign w:val="bottom"/>
          </w:tcPr>
          <w:p w:rsidR="00F94C3C" w:rsidRDefault="00F94C3C">
            <w:pPr>
              <w:rPr>
                <w:sz w:val="20"/>
                <w:szCs w:val="20"/>
              </w:rPr>
            </w:pPr>
          </w:p>
        </w:tc>
        <w:tc>
          <w:tcPr>
            <w:tcW w:w="2680" w:type="dxa"/>
            <w:vMerge w:val="restart"/>
            <w:vAlign w:val="bottom"/>
          </w:tcPr>
          <w:p w:rsidR="00F94C3C" w:rsidRDefault="00C806BD">
            <w:pPr>
              <w:rPr>
                <w:sz w:val="20"/>
                <w:szCs w:val="20"/>
              </w:rPr>
            </w:pPr>
            <w:r>
              <w:rPr>
                <w:rFonts w:eastAsia="Times New Roman"/>
                <w:sz w:val="20"/>
                <w:szCs w:val="20"/>
              </w:rPr>
              <w:t>Результаты исследования на</w:t>
            </w:r>
          </w:p>
        </w:tc>
        <w:tc>
          <w:tcPr>
            <w:tcW w:w="20" w:type="dxa"/>
            <w:shd w:val="clear" w:color="auto" w:fill="000000"/>
            <w:vAlign w:val="bottom"/>
          </w:tcPr>
          <w:p w:rsidR="00F94C3C" w:rsidRDefault="00F94C3C">
            <w:pPr>
              <w:rPr>
                <w:sz w:val="20"/>
                <w:szCs w:val="20"/>
              </w:rPr>
            </w:pPr>
          </w:p>
        </w:tc>
        <w:tc>
          <w:tcPr>
            <w:tcW w:w="2620" w:type="dxa"/>
            <w:vMerge w:val="restart"/>
            <w:vAlign w:val="bottom"/>
          </w:tcPr>
          <w:p w:rsidR="00F94C3C" w:rsidRDefault="00C806BD">
            <w:pPr>
              <w:rPr>
                <w:sz w:val="20"/>
                <w:szCs w:val="20"/>
              </w:rPr>
            </w:pPr>
            <w:r>
              <w:rPr>
                <w:rFonts w:eastAsia="Times New Roman"/>
                <w:sz w:val="20"/>
                <w:szCs w:val="20"/>
              </w:rPr>
              <w:t>1. Моросанова В.И.,</w:t>
            </w:r>
          </w:p>
        </w:tc>
        <w:tc>
          <w:tcPr>
            <w:tcW w:w="0" w:type="dxa"/>
            <w:vAlign w:val="bottom"/>
          </w:tcPr>
          <w:p w:rsidR="00F94C3C" w:rsidRDefault="00F94C3C">
            <w:pPr>
              <w:rPr>
                <w:sz w:val="1"/>
                <w:szCs w:val="1"/>
              </w:rPr>
            </w:pPr>
          </w:p>
        </w:tc>
      </w:tr>
      <w:tr w:rsidR="00F94C3C">
        <w:trPr>
          <w:trHeight w:val="229"/>
        </w:trPr>
        <w:tc>
          <w:tcPr>
            <w:tcW w:w="480" w:type="dxa"/>
            <w:tcBorders>
              <w:left w:val="single" w:sz="8" w:space="0" w:color="231F20"/>
              <w:right w:val="single" w:sz="8" w:space="0" w:color="231F20"/>
            </w:tcBorders>
            <w:vAlign w:val="bottom"/>
          </w:tcPr>
          <w:p w:rsidR="00F94C3C" w:rsidRDefault="00C806BD">
            <w:pPr>
              <w:ind w:right="260"/>
              <w:jc w:val="right"/>
              <w:rPr>
                <w:sz w:val="20"/>
                <w:szCs w:val="20"/>
              </w:rPr>
            </w:pPr>
            <w:r>
              <w:rPr>
                <w:rFonts w:eastAsia="Times New Roman"/>
                <w:w w:val="99"/>
                <w:sz w:val="20"/>
                <w:szCs w:val="20"/>
              </w:rPr>
              <w:t>6</w:t>
            </w:r>
          </w:p>
        </w:tc>
        <w:tc>
          <w:tcPr>
            <w:tcW w:w="1940" w:type="dxa"/>
            <w:vMerge/>
            <w:vAlign w:val="bottom"/>
          </w:tcPr>
          <w:p w:rsidR="00F94C3C" w:rsidRDefault="00F94C3C">
            <w:pPr>
              <w:rPr>
                <w:sz w:val="19"/>
                <w:szCs w:val="19"/>
              </w:rPr>
            </w:pPr>
          </w:p>
        </w:tc>
        <w:tc>
          <w:tcPr>
            <w:tcW w:w="20" w:type="dxa"/>
            <w:shd w:val="clear" w:color="auto" w:fill="231F20"/>
            <w:vAlign w:val="bottom"/>
          </w:tcPr>
          <w:p w:rsidR="00F94C3C" w:rsidRDefault="00F94C3C">
            <w:pPr>
              <w:rPr>
                <w:sz w:val="19"/>
                <w:szCs w:val="19"/>
              </w:rPr>
            </w:pPr>
          </w:p>
        </w:tc>
        <w:tc>
          <w:tcPr>
            <w:tcW w:w="2260" w:type="dxa"/>
            <w:vMerge/>
            <w:vAlign w:val="bottom"/>
          </w:tcPr>
          <w:p w:rsidR="00F94C3C" w:rsidRDefault="00F94C3C">
            <w:pPr>
              <w:rPr>
                <w:sz w:val="19"/>
                <w:szCs w:val="19"/>
              </w:rPr>
            </w:pPr>
          </w:p>
        </w:tc>
        <w:tc>
          <w:tcPr>
            <w:tcW w:w="20" w:type="dxa"/>
            <w:shd w:val="clear" w:color="auto" w:fill="231F20"/>
            <w:vAlign w:val="bottom"/>
          </w:tcPr>
          <w:p w:rsidR="00F94C3C" w:rsidRDefault="00F94C3C">
            <w:pPr>
              <w:rPr>
                <w:sz w:val="19"/>
                <w:szCs w:val="19"/>
              </w:rPr>
            </w:pPr>
          </w:p>
        </w:tc>
        <w:tc>
          <w:tcPr>
            <w:tcW w:w="680" w:type="dxa"/>
            <w:vMerge/>
            <w:vAlign w:val="bottom"/>
          </w:tcPr>
          <w:p w:rsidR="00F94C3C" w:rsidRDefault="00F94C3C">
            <w:pPr>
              <w:rPr>
                <w:sz w:val="19"/>
                <w:szCs w:val="19"/>
              </w:rPr>
            </w:pPr>
          </w:p>
        </w:tc>
        <w:tc>
          <w:tcPr>
            <w:tcW w:w="20" w:type="dxa"/>
            <w:shd w:val="clear" w:color="auto" w:fill="231F20"/>
            <w:vAlign w:val="bottom"/>
          </w:tcPr>
          <w:p w:rsidR="00F94C3C" w:rsidRDefault="00F94C3C">
            <w:pPr>
              <w:rPr>
                <w:sz w:val="19"/>
                <w:szCs w:val="19"/>
              </w:rPr>
            </w:pPr>
          </w:p>
        </w:tc>
        <w:tc>
          <w:tcPr>
            <w:tcW w:w="2680" w:type="dxa"/>
            <w:vMerge/>
            <w:vAlign w:val="bottom"/>
          </w:tcPr>
          <w:p w:rsidR="00F94C3C" w:rsidRDefault="00F94C3C">
            <w:pPr>
              <w:rPr>
                <w:sz w:val="19"/>
                <w:szCs w:val="19"/>
              </w:rPr>
            </w:pPr>
          </w:p>
        </w:tc>
        <w:tc>
          <w:tcPr>
            <w:tcW w:w="20" w:type="dxa"/>
            <w:shd w:val="clear" w:color="auto" w:fill="231F20"/>
            <w:vAlign w:val="bottom"/>
          </w:tcPr>
          <w:p w:rsidR="00F94C3C" w:rsidRDefault="00F94C3C">
            <w:pPr>
              <w:rPr>
                <w:sz w:val="19"/>
                <w:szCs w:val="19"/>
              </w:rPr>
            </w:pPr>
          </w:p>
        </w:tc>
        <w:tc>
          <w:tcPr>
            <w:tcW w:w="2620" w:type="dxa"/>
            <w:vMerge/>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28"/>
        </w:trPr>
        <w:tc>
          <w:tcPr>
            <w:tcW w:w="480" w:type="dxa"/>
            <w:tcBorders>
              <w:left w:val="single" w:sz="8" w:space="0" w:color="231F20"/>
              <w:right w:val="single" w:sz="8" w:space="0" w:color="231F20"/>
            </w:tcBorders>
            <w:vAlign w:val="bottom"/>
          </w:tcPr>
          <w:p w:rsidR="00F94C3C" w:rsidRDefault="00F94C3C">
            <w:pPr>
              <w:rPr>
                <w:sz w:val="19"/>
                <w:szCs w:val="19"/>
              </w:rPr>
            </w:pPr>
          </w:p>
        </w:tc>
        <w:tc>
          <w:tcPr>
            <w:tcW w:w="1940" w:type="dxa"/>
            <w:vAlign w:val="bottom"/>
          </w:tcPr>
          <w:p w:rsidR="00F94C3C" w:rsidRDefault="00C806BD">
            <w:pPr>
              <w:spacing w:line="228" w:lineRule="exact"/>
              <w:rPr>
                <w:sz w:val="20"/>
                <w:szCs w:val="20"/>
              </w:rPr>
            </w:pPr>
            <w:r>
              <w:rPr>
                <w:rFonts w:eastAsia="Times New Roman"/>
                <w:sz w:val="20"/>
                <w:szCs w:val="20"/>
              </w:rPr>
              <w:t>Бондаренко И.Н.,</w:t>
            </w:r>
          </w:p>
        </w:tc>
        <w:tc>
          <w:tcPr>
            <w:tcW w:w="20" w:type="dxa"/>
            <w:shd w:val="clear" w:color="auto" w:fill="231F20"/>
            <w:vAlign w:val="bottom"/>
          </w:tcPr>
          <w:p w:rsidR="00F94C3C" w:rsidRDefault="00F94C3C">
            <w:pPr>
              <w:rPr>
                <w:sz w:val="19"/>
                <w:szCs w:val="19"/>
              </w:rPr>
            </w:pPr>
          </w:p>
        </w:tc>
        <w:tc>
          <w:tcPr>
            <w:tcW w:w="2260" w:type="dxa"/>
            <w:vAlign w:val="bottom"/>
          </w:tcPr>
          <w:p w:rsidR="00F94C3C" w:rsidRDefault="00C806BD">
            <w:pPr>
              <w:spacing w:line="228" w:lineRule="exact"/>
              <w:rPr>
                <w:sz w:val="20"/>
                <w:szCs w:val="20"/>
              </w:rPr>
            </w:pPr>
            <w:r>
              <w:rPr>
                <w:rFonts w:eastAsia="Times New Roman"/>
                <w:sz w:val="20"/>
                <w:szCs w:val="20"/>
              </w:rPr>
              <w:t>психологическое</w:t>
            </w:r>
          </w:p>
        </w:tc>
        <w:tc>
          <w:tcPr>
            <w:tcW w:w="20" w:type="dxa"/>
            <w:shd w:val="clear" w:color="auto" w:fill="231F20"/>
            <w:vAlign w:val="bottom"/>
          </w:tcPr>
          <w:p w:rsidR="00F94C3C" w:rsidRDefault="00F94C3C">
            <w:pPr>
              <w:rPr>
                <w:sz w:val="19"/>
                <w:szCs w:val="19"/>
              </w:rPr>
            </w:pPr>
          </w:p>
        </w:tc>
        <w:tc>
          <w:tcPr>
            <w:tcW w:w="680" w:type="dxa"/>
            <w:vAlign w:val="bottom"/>
          </w:tcPr>
          <w:p w:rsidR="00F94C3C" w:rsidRDefault="00C806BD">
            <w:pPr>
              <w:spacing w:line="228" w:lineRule="exact"/>
              <w:rPr>
                <w:sz w:val="20"/>
                <w:szCs w:val="20"/>
              </w:rPr>
            </w:pPr>
            <w:r>
              <w:rPr>
                <w:rFonts w:eastAsia="Times New Roman"/>
                <w:sz w:val="20"/>
                <w:szCs w:val="20"/>
              </w:rPr>
              <w:t>ная</w:t>
            </w:r>
          </w:p>
        </w:tc>
        <w:tc>
          <w:tcPr>
            <w:tcW w:w="20" w:type="dxa"/>
            <w:shd w:val="clear" w:color="auto" w:fill="231F20"/>
            <w:vAlign w:val="bottom"/>
          </w:tcPr>
          <w:p w:rsidR="00F94C3C" w:rsidRDefault="00F94C3C">
            <w:pPr>
              <w:rPr>
                <w:sz w:val="19"/>
                <w:szCs w:val="19"/>
              </w:rPr>
            </w:pPr>
          </w:p>
        </w:tc>
        <w:tc>
          <w:tcPr>
            <w:tcW w:w="2680" w:type="dxa"/>
            <w:vAlign w:val="bottom"/>
          </w:tcPr>
          <w:p w:rsidR="00F94C3C" w:rsidRDefault="00C806BD">
            <w:pPr>
              <w:spacing w:line="228" w:lineRule="exact"/>
              <w:rPr>
                <w:sz w:val="20"/>
                <w:szCs w:val="20"/>
              </w:rPr>
            </w:pPr>
            <w:r>
              <w:rPr>
                <w:rFonts w:eastAsia="Times New Roman"/>
                <w:sz w:val="20"/>
                <w:szCs w:val="20"/>
              </w:rPr>
              <w:t>выборке</w:t>
            </w:r>
          </w:p>
        </w:tc>
        <w:tc>
          <w:tcPr>
            <w:tcW w:w="20" w:type="dxa"/>
            <w:shd w:val="clear" w:color="auto" w:fill="231F20"/>
            <w:vAlign w:val="bottom"/>
          </w:tcPr>
          <w:p w:rsidR="00F94C3C" w:rsidRDefault="00F94C3C">
            <w:pPr>
              <w:rPr>
                <w:sz w:val="19"/>
                <w:szCs w:val="19"/>
              </w:rPr>
            </w:pPr>
          </w:p>
        </w:tc>
        <w:tc>
          <w:tcPr>
            <w:tcW w:w="2620" w:type="dxa"/>
            <w:vAlign w:val="bottom"/>
          </w:tcPr>
          <w:p w:rsidR="00F94C3C" w:rsidRDefault="00C806BD">
            <w:pPr>
              <w:spacing w:line="228" w:lineRule="exact"/>
              <w:rPr>
                <w:sz w:val="20"/>
                <w:szCs w:val="20"/>
              </w:rPr>
            </w:pPr>
            <w:r>
              <w:rPr>
                <w:rFonts w:eastAsia="Times New Roman"/>
                <w:sz w:val="20"/>
                <w:szCs w:val="20"/>
              </w:rPr>
              <w:t>Бондаренко И. Н.,</w:t>
            </w:r>
          </w:p>
        </w:tc>
        <w:tc>
          <w:tcPr>
            <w:tcW w:w="0" w:type="dxa"/>
            <w:vAlign w:val="bottom"/>
          </w:tcPr>
          <w:p w:rsidR="00F94C3C" w:rsidRDefault="00F94C3C">
            <w:pPr>
              <w:rPr>
                <w:sz w:val="1"/>
                <w:szCs w:val="1"/>
              </w:rPr>
            </w:pPr>
          </w:p>
        </w:tc>
      </w:tr>
      <w:tr w:rsidR="00F94C3C">
        <w:trPr>
          <w:trHeight w:val="231"/>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Фомина Т.Г.</w:t>
            </w: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благополучие по</w:t>
            </w: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C806BD">
            <w:pPr>
              <w:rPr>
                <w:sz w:val="20"/>
                <w:szCs w:val="20"/>
              </w:rPr>
            </w:pPr>
            <w:r>
              <w:rPr>
                <w:rFonts w:eastAsia="Times New Roman"/>
                <w:sz w:val="20"/>
                <w:szCs w:val="20"/>
              </w:rPr>
              <w:t>школа,</w:t>
            </w: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российских младших</w:t>
            </w: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Фомина Т. Г. Создание</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Русскоязычная версия</w:t>
            </w: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следующим шести</w:t>
            </w: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C806BD">
            <w:pPr>
              <w:rPr>
                <w:sz w:val="20"/>
                <w:szCs w:val="20"/>
              </w:rPr>
            </w:pPr>
            <w:r>
              <w:rPr>
                <w:rFonts w:eastAsia="Times New Roman"/>
                <w:w w:val="96"/>
                <w:sz w:val="20"/>
                <w:szCs w:val="20"/>
              </w:rPr>
              <w:t>подрост</w:t>
            </w: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подростков (N = 295)</w:t>
            </w: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русскоязычной версии</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опросника «Шкала</w:t>
            </w: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шкалам: «Управление</w:t>
            </w: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C806BD">
            <w:pPr>
              <w:rPr>
                <w:sz w:val="20"/>
                <w:szCs w:val="20"/>
              </w:rPr>
            </w:pPr>
            <w:r>
              <w:rPr>
                <w:rFonts w:eastAsia="Times New Roman"/>
                <w:sz w:val="20"/>
                <w:szCs w:val="20"/>
              </w:rPr>
              <w:t>ковый</w:t>
            </w: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свидетельствуют о</w:t>
            </w: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опросника проявлений</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проявлений</w:t>
            </w: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собственной личностью и</w:t>
            </w: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C806BD">
            <w:pPr>
              <w:rPr>
                <w:sz w:val="20"/>
                <w:szCs w:val="20"/>
              </w:rPr>
            </w:pPr>
            <w:r>
              <w:rPr>
                <w:rFonts w:eastAsia="Times New Roman"/>
                <w:sz w:val="20"/>
                <w:szCs w:val="20"/>
              </w:rPr>
              <w:t>возраст</w:t>
            </w: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хороших психометрических</w:t>
            </w: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психологического</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психологического</w:t>
            </w: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событиями»,</w:t>
            </w: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свойствах опросника.</w:t>
            </w: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благополучия (ППБП)</w:t>
            </w:r>
          </w:p>
        </w:tc>
        <w:tc>
          <w:tcPr>
            <w:tcW w:w="0" w:type="dxa"/>
            <w:vAlign w:val="bottom"/>
          </w:tcPr>
          <w:p w:rsidR="00F94C3C" w:rsidRDefault="00F94C3C">
            <w:pPr>
              <w:rPr>
                <w:sz w:val="1"/>
                <w:szCs w:val="1"/>
              </w:rPr>
            </w:pPr>
          </w:p>
        </w:tc>
      </w:tr>
      <w:tr w:rsidR="00F94C3C">
        <w:trPr>
          <w:trHeight w:val="228"/>
        </w:trPr>
        <w:tc>
          <w:tcPr>
            <w:tcW w:w="480" w:type="dxa"/>
            <w:tcBorders>
              <w:left w:val="single" w:sz="8" w:space="0" w:color="231F20"/>
              <w:right w:val="single" w:sz="8" w:space="0" w:color="231F20"/>
            </w:tcBorders>
            <w:vAlign w:val="bottom"/>
          </w:tcPr>
          <w:p w:rsidR="00F94C3C" w:rsidRDefault="00F94C3C">
            <w:pPr>
              <w:rPr>
                <w:sz w:val="19"/>
                <w:szCs w:val="19"/>
              </w:rPr>
            </w:pPr>
          </w:p>
        </w:tc>
        <w:tc>
          <w:tcPr>
            <w:tcW w:w="1940" w:type="dxa"/>
            <w:vAlign w:val="bottom"/>
          </w:tcPr>
          <w:p w:rsidR="00F94C3C" w:rsidRDefault="00C806BD">
            <w:pPr>
              <w:spacing w:line="228" w:lineRule="exact"/>
              <w:rPr>
                <w:sz w:val="20"/>
                <w:szCs w:val="20"/>
              </w:rPr>
            </w:pPr>
            <w:r>
              <w:rPr>
                <w:rFonts w:eastAsia="Times New Roman"/>
                <w:sz w:val="20"/>
                <w:szCs w:val="20"/>
              </w:rPr>
              <w:t>благополучия</w:t>
            </w:r>
          </w:p>
        </w:tc>
        <w:tc>
          <w:tcPr>
            <w:tcW w:w="20" w:type="dxa"/>
            <w:shd w:val="clear" w:color="auto" w:fill="231F20"/>
            <w:vAlign w:val="bottom"/>
          </w:tcPr>
          <w:p w:rsidR="00F94C3C" w:rsidRDefault="00F94C3C">
            <w:pPr>
              <w:rPr>
                <w:sz w:val="19"/>
                <w:szCs w:val="19"/>
              </w:rPr>
            </w:pPr>
          </w:p>
        </w:tc>
        <w:tc>
          <w:tcPr>
            <w:tcW w:w="2260" w:type="dxa"/>
            <w:vAlign w:val="bottom"/>
          </w:tcPr>
          <w:p w:rsidR="00F94C3C" w:rsidRDefault="00C806BD">
            <w:pPr>
              <w:spacing w:line="228" w:lineRule="exact"/>
              <w:rPr>
                <w:sz w:val="20"/>
                <w:szCs w:val="20"/>
              </w:rPr>
            </w:pPr>
            <w:r>
              <w:rPr>
                <w:rFonts w:eastAsia="Times New Roman"/>
                <w:sz w:val="20"/>
                <w:szCs w:val="20"/>
              </w:rPr>
              <w:t>«Общительность»,</w:t>
            </w:r>
          </w:p>
        </w:tc>
        <w:tc>
          <w:tcPr>
            <w:tcW w:w="20" w:type="dxa"/>
            <w:shd w:val="clear" w:color="auto" w:fill="231F20"/>
            <w:vAlign w:val="bottom"/>
          </w:tcPr>
          <w:p w:rsidR="00F94C3C" w:rsidRDefault="00F94C3C">
            <w:pPr>
              <w:rPr>
                <w:sz w:val="19"/>
                <w:szCs w:val="19"/>
              </w:rPr>
            </w:pPr>
          </w:p>
        </w:tc>
        <w:tc>
          <w:tcPr>
            <w:tcW w:w="680" w:type="dxa"/>
            <w:vAlign w:val="bottom"/>
          </w:tcPr>
          <w:p w:rsidR="00F94C3C" w:rsidRDefault="00F94C3C">
            <w:pPr>
              <w:rPr>
                <w:sz w:val="19"/>
                <w:szCs w:val="19"/>
              </w:rPr>
            </w:pPr>
          </w:p>
        </w:tc>
        <w:tc>
          <w:tcPr>
            <w:tcW w:w="20" w:type="dxa"/>
            <w:shd w:val="clear" w:color="auto" w:fill="231F20"/>
            <w:vAlign w:val="bottom"/>
          </w:tcPr>
          <w:p w:rsidR="00F94C3C" w:rsidRDefault="00F94C3C">
            <w:pPr>
              <w:rPr>
                <w:sz w:val="19"/>
                <w:szCs w:val="19"/>
              </w:rPr>
            </w:pPr>
          </w:p>
        </w:tc>
        <w:tc>
          <w:tcPr>
            <w:tcW w:w="2680" w:type="dxa"/>
            <w:vAlign w:val="bottom"/>
          </w:tcPr>
          <w:p w:rsidR="00F94C3C" w:rsidRDefault="00C806BD">
            <w:pPr>
              <w:spacing w:line="228" w:lineRule="exact"/>
              <w:rPr>
                <w:sz w:val="20"/>
                <w:szCs w:val="20"/>
              </w:rPr>
            </w:pPr>
            <w:r>
              <w:rPr>
                <w:rFonts w:eastAsia="Times New Roman"/>
                <w:sz w:val="20"/>
                <w:szCs w:val="20"/>
              </w:rPr>
              <w:t>Подтвердилась</w:t>
            </w:r>
          </w:p>
        </w:tc>
        <w:tc>
          <w:tcPr>
            <w:tcW w:w="20" w:type="dxa"/>
            <w:shd w:val="clear" w:color="auto" w:fill="231F20"/>
            <w:vAlign w:val="bottom"/>
          </w:tcPr>
          <w:p w:rsidR="00F94C3C" w:rsidRDefault="00F94C3C">
            <w:pPr>
              <w:rPr>
                <w:sz w:val="19"/>
                <w:szCs w:val="19"/>
              </w:rPr>
            </w:pPr>
          </w:p>
        </w:tc>
        <w:tc>
          <w:tcPr>
            <w:tcW w:w="2620" w:type="dxa"/>
            <w:vAlign w:val="bottom"/>
          </w:tcPr>
          <w:p w:rsidR="00F94C3C" w:rsidRDefault="00C806BD">
            <w:pPr>
              <w:spacing w:line="228" w:lineRule="exact"/>
              <w:rPr>
                <w:sz w:val="20"/>
                <w:szCs w:val="20"/>
              </w:rPr>
            </w:pPr>
            <w:r>
              <w:rPr>
                <w:rFonts w:eastAsia="Times New Roman"/>
                <w:sz w:val="20"/>
                <w:szCs w:val="20"/>
              </w:rPr>
              <w:t>для обучающихся</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подростков (ППБП)»</w:t>
            </w: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«Счастье»,</w:t>
            </w: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его шестифакторная</w:t>
            </w: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подросткового возраста //</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(на основе Шкалы</w:t>
            </w: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«Вовлеченность в</w:t>
            </w: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структура. Оценена</w:t>
            </w: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Вопросы психологии.</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w w:val="97"/>
                <w:sz w:val="20"/>
                <w:szCs w:val="20"/>
              </w:rPr>
              <w:t>измерений проявлений</w:t>
            </w: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социальное</w:t>
            </w: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надежность шкал,</w:t>
            </w: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2018. № 4. С. 103—109.</w:t>
            </w:r>
          </w:p>
        </w:tc>
        <w:tc>
          <w:tcPr>
            <w:tcW w:w="0" w:type="dxa"/>
            <w:vAlign w:val="bottom"/>
          </w:tcPr>
          <w:p w:rsidR="00F94C3C" w:rsidRDefault="00F94C3C">
            <w:pPr>
              <w:rPr>
                <w:sz w:val="1"/>
                <w:szCs w:val="1"/>
              </w:rPr>
            </w:pPr>
          </w:p>
        </w:tc>
      </w:tr>
      <w:tr w:rsidR="00F94C3C">
        <w:trPr>
          <w:trHeight w:val="231"/>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психологического</w:t>
            </w: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взаимодействие»,</w:t>
            </w: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конструктная и критериальная</w:t>
            </w: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2. Моросанова В.И.,</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40" w:type="dxa"/>
            <w:vAlign w:val="bottom"/>
          </w:tcPr>
          <w:p w:rsidR="00F94C3C" w:rsidRDefault="00C806BD">
            <w:pPr>
              <w:rPr>
                <w:sz w:val="20"/>
                <w:szCs w:val="20"/>
              </w:rPr>
            </w:pPr>
            <w:r>
              <w:rPr>
                <w:rFonts w:eastAsia="Times New Roman"/>
                <w:sz w:val="20"/>
                <w:szCs w:val="20"/>
              </w:rPr>
              <w:t>благополучия (Massé</w:t>
            </w: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C806BD">
            <w:pPr>
              <w:rPr>
                <w:sz w:val="20"/>
                <w:szCs w:val="20"/>
              </w:rPr>
            </w:pPr>
            <w:r>
              <w:rPr>
                <w:rFonts w:eastAsia="Times New Roman"/>
                <w:sz w:val="20"/>
                <w:szCs w:val="20"/>
              </w:rPr>
              <w:t>«Самооценка»,</w:t>
            </w: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валидность.</w:t>
            </w: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C806BD">
            <w:pPr>
              <w:rPr>
                <w:sz w:val="20"/>
                <w:szCs w:val="20"/>
              </w:rPr>
            </w:pPr>
            <w:r>
              <w:rPr>
                <w:rFonts w:eastAsia="Times New Roman"/>
                <w:sz w:val="20"/>
                <w:szCs w:val="20"/>
              </w:rPr>
              <w:t>Бондаренко И. Н.,</w:t>
            </w:r>
          </w:p>
        </w:tc>
        <w:tc>
          <w:tcPr>
            <w:tcW w:w="0" w:type="dxa"/>
            <w:vAlign w:val="bottom"/>
          </w:tcPr>
          <w:p w:rsidR="00F94C3C" w:rsidRDefault="00F94C3C">
            <w:pPr>
              <w:rPr>
                <w:sz w:val="1"/>
                <w:szCs w:val="1"/>
              </w:rPr>
            </w:pPr>
          </w:p>
        </w:tc>
      </w:tr>
      <w:tr w:rsidR="00F94C3C">
        <w:trPr>
          <w:trHeight w:val="232"/>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40" w:type="dxa"/>
            <w:vAlign w:val="bottom"/>
          </w:tcPr>
          <w:p w:rsidR="00F94C3C" w:rsidRDefault="00C806BD">
            <w:pPr>
              <w:spacing w:line="228" w:lineRule="exact"/>
              <w:rPr>
                <w:sz w:val="20"/>
                <w:szCs w:val="20"/>
              </w:rPr>
            </w:pPr>
            <w:r>
              <w:rPr>
                <w:rFonts w:eastAsia="Times New Roman"/>
                <w:sz w:val="20"/>
                <w:szCs w:val="20"/>
              </w:rPr>
              <w:t>et al.,1998).</w:t>
            </w:r>
          </w:p>
        </w:tc>
        <w:tc>
          <w:tcPr>
            <w:tcW w:w="20" w:type="dxa"/>
            <w:shd w:val="clear" w:color="auto" w:fill="231F20"/>
            <w:vAlign w:val="bottom"/>
          </w:tcPr>
          <w:p w:rsidR="00F94C3C" w:rsidRDefault="00F94C3C">
            <w:pPr>
              <w:rPr>
                <w:sz w:val="20"/>
                <w:szCs w:val="20"/>
              </w:rPr>
            </w:pPr>
          </w:p>
        </w:tc>
        <w:tc>
          <w:tcPr>
            <w:tcW w:w="2260" w:type="dxa"/>
            <w:vAlign w:val="bottom"/>
          </w:tcPr>
          <w:p w:rsidR="00F94C3C" w:rsidRDefault="00C806BD">
            <w:pPr>
              <w:spacing w:line="228" w:lineRule="exact"/>
              <w:rPr>
                <w:sz w:val="20"/>
                <w:szCs w:val="20"/>
              </w:rPr>
            </w:pPr>
            <w:r>
              <w:rPr>
                <w:rFonts w:eastAsia="Times New Roman"/>
                <w:sz w:val="20"/>
                <w:szCs w:val="20"/>
              </w:rPr>
              <w:t>«Душевное равновесие»,</w:t>
            </w:r>
          </w:p>
        </w:tc>
        <w:tc>
          <w:tcPr>
            <w:tcW w:w="20" w:type="dxa"/>
            <w:shd w:val="clear" w:color="auto" w:fill="231F20"/>
            <w:vAlign w:val="bottom"/>
          </w:tcPr>
          <w:p w:rsidR="00F94C3C" w:rsidRDefault="00F94C3C">
            <w:pPr>
              <w:rPr>
                <w:sz w:val="20"/>
                <w:szCs w:val="20"/>
              </w:rPr>
            </w:pPr>
          </w:p>
        </w:tc>
        <w:tc>
          <w:tcPr>
            <w:tcW w:w="680" w:type="dxa"/>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2680" w:type="dxa"/>
            <w:vAlign w:val="bottom"/>
          </w:tcPr>
          <w:p w:rsidR="00F94C3C" w:rsidRDefault="00C806BD">
            <w:pPr>
              <w:spacing w:line="228" w:lineRule="exact"/>
              <w:rPr>
                <w:sz w:val="20"/>
                <w:szCs w:val="20"/>
              </w:rPr>
            </w:pPr>
            <w:r>
              <w:rPr>
                <w:rFonts w:eastAsia="Times New Roman"/>
                <w:sz w:val="20"/>
                <w:szCs w:val="20"/>
              </w:rPr>
              <w:t>Представлен анализ</w:t>
            </w:r>
          </w:p>
        </w:tc>
        <w:tc>
          <w:tcPr>
            <w:tcW w:w="20" w:type="dxa"/>
            <w:shd w:val="clear" w:color="auto" w:fill="231F20"/>
            <w:vAlign w:val="bottom"/>
          </w:tcPr>
          <w:p w:rsidR="00F94C3C" w:rsidRDefault="00F94C3C">
            <w:pPr>
              <w:rPr>
                <w:sz w:val="20"/>
                <w:szCs w:val="20"/>
              </w:rPr>
            </w:pPr>
          </w:p>
        </w:tc>
        <w:tc>
          <w:tcPr>
            <w:tcW w:w="2620" w:type="dxa"/>
            <w:vAlign w:val="bottom"/>
          </w:tcPr>
          <w:p w:rsidR="00F94C3C" w:rsidRDefault="00C806BD">
            <w:pPr>
              <w:spacing w:line="228" w:lineRule="exact"/>
              <w:rPr>
                <w:sz w:val="20"/>
                <w:szCs w:val="20"/>
              </w:rPr>
            </w:pPr>
            <w:r>
              <w:rPr>
                <w:rFonts w:eastAsia="Times New Roman"/>
                <w:sz w:val="20"/>
                <w:szCs w:val="20"/>
              </w:rPr>
              <w:t>Фомина Т. Г. Осознан</w:t>
            </w: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27680" behindDoc="1" locked="0" layoutInCell="0" allowOverlap="1">
                <wp:simplePos x="0" y="0"/>
                <wp:positionH relativeFrom="page">
                  <wp:posOffset>805815</wp:posOffset>
                </wp:positionH>
                <wp:positionV relativeFrom="page">
                  <wp:posOffset>721995</wp:posOffset>
                </wp:positionV>
                <wp:extent cx="9279890"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45pt,56.85pt" to="794.1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528704" behindDoc="1" locked="0" layoutInCell="0" allowOverlap="1">
                <wp:simplePos x="0" y="0"/>
                <wp:positionH relativeFrom="column">
                  <wp:posOffset>2974975</wp:posOffset>
                </wp:positionH>
                <wp:positionV relativeFrom="paragraph">
                  <wp:posOffset>-5135245</wp:posOffset>
                </wp:positionV>
                <wp:extent cx="12700" cy="12065"/>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30" o:spid="_x0000_s1055" style="position:absolute;margin-left:234.25pt;margin-top:-404.3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29728" behindDoc="1" locked="0" layoutInCell="0" allowOverlap="1">
                <wp:simplePos x="0" y="0"/>
                <wp:positionH relativeFrom="column">
                  <wp:posOffset>2984500</wp:posOffset>
                </wp:positionH>
                <wp:positionV relativeFrom="paragraph">
                  <wp:posOffset>-5129530</wp:posOffset>
                </wp:positionV>
                <wp:extent cx="6301105"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5pt,-403.8999pt" to="731.15pt,-403.8999pt" o:allowincell="f" strokecolor="#000000" strokeweight="0.48pt"/>
            </w:pict>
          </mc:Fallback>
        </mc:AlternateContent>
      </w:r>
      <w:r>
        <w:rPr>
          <w:noProof/>
          <w:sz w:val="20"/>
          <w:szCs w:val="20"/>
        </w:rPr>
        <mc:AlternateContent>
          <mc:Choice Requires="wps">
            <w:drawing>
              <wp:anchor distT="0" distB="0" distL="114300" distR="114300" simplePos="0" relativeHeight="251530752" behindDoc="1" locked="0" layoutInCell="0" allowOverlap="1">
                <wp:simplePos x="0" y="0"/>
                <wp:positionH relativeFrom="column">
                  <wp:posOffset>6943090</wp:posOffset>
                </wp:positionH>
                <wp:positionV relativeFrom="paragraph">
                  <wp:posOffset>-5132070</wp:posOffset>
                </wp:positionV>
                <wp:extent cx="0" cy="3086735"/>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867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6.7pt,-404.0999pt" to="546.7pt,-161.0499pt" o:allowincell="f" strokecolor="#000000" strokeweight="0.48pt"/>
            </w:pict>
          </mc:Fallback>
        </mc:AlternateContent>
      </w:r>
      <w:r>
        <w:rPr>
          <w:noProof/>
          <w:sz w:val="20"/>
          <w:szCs w:val="20"/>
        </w:rPr>
        <mc:AlternateContent>
          <mc:Choice Requires="wps">
            <w:drawing>
              <wp:anchor distT="0" distB="0" distL="114300" distR="114300" simplePos="0" relativeHeight="251531776" behindDoc="1" locked="0" layoutInCell="0" allowOverlap="1">
                <wp:simplePos x="0" y="0"/>
                <wp:positionH relativeFrom="column">
                  <wp:posOffset>6985</wp:posOffset>
                </wp:positionH>
                <wp:positionV relativeFrom="paragraph">
                  <wp:posOffset>-3516630</wp:posOffset>
                </wp:positionV>
                <wp:extent cx="927862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86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5pt,-276.8999pt" to="731.15pt,-276.8999pt" o:allowincell="f" strokecolor="#000000" strokeweight="0.48pt"/>
            </w:pict>
          </mc:Fallback>
        </mc:AlternateContent>
      </w:r>
      <w:r>
        <w:rPr>
          <w:noProof/>
          <w:sz w:val="20"/>
          <w:szCs w:val="20"/>
        </w:rPr>
        <mc:AlternateContent>
          <mc:Choice Requires="wps">
            <w:drawing>
              <wp:anchor distT="0" distB="0" distL="114300" distR="114300" simplePos="0" relativeHeight="251532800" behindDoc="1" locked="0" layoutInCell="0" allowOverlap="1">
                <wp:simplePos x="0" y="0"/>
                <wp:positionH relativeFrom="column">
                  <wp:posOffset>7392670</wp:posOffset>
                </wp:positionH>
                <wp:positionV relativeFrom="paragraph">
                  <wp:posOffset>-5132070</wp:posOffset>
                </wp:positionV>
                <wp:extent cx="0" cy="3086735"/>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867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82.1pt,-404.0999pt" to="582.1pt,-161.0499pt" o:allowincell="f" strokecolor="#000000" strokeweight="0.4799pt"/>
            </w:pict>
          </mc:Fallback>
        </mc:AlternateContent>
      </w:r>
      <w:r>
        <w:rPr>
          <w:noProof/>
          <w:sz w:val="20"/>
          <w:szCs w:val="20"/>
        </w:rPr>
        <mc:AlternateContent>
          <mc:Choice Requires="wps">
            <w:drawing>
              <wp:anchor distT="0" distB="0" distL="114300" distR="114300" simplePos="0" relativeHeight="251533824" behindDoc="1" locked="0" layoutInCell="0" allowOverlap="1">
                <wp:simplePos x="0" y="0"/>
                <wp:positionH relativeFrom="column">
                  <wp:posOffset>8113395</wp:posOffset>
                </wp:positionH>
                <wp:positionV relativeFrom="paragraph">
                  <wp:posOffset>-5132070</wp:posOffset>
                </wp:positionV>
                <wp:extent cx="0" cy="308673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867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38.85pt,-404.0999pt" to="638.85pt,-161.0499pt" o:allowincell="f" strokecolor="#000000" strokeweight="0.4799pt"/>
            </w:pict>
          </mc:Fallback>
        </mc:AlternateContent>
      </w:r>
      <w:r>
        <w:rPr>
          <w:noProof/>
          <w:sz w:val="20"/>
          <w:szCs w:val="20"/>
        </w:rPr>
        <mc:AlternateContent>
          <mc:Choice Requires="wps">
            <w:drawing>
              <wp:anchor distT="0" distB="0" distL="114300" distR="114300" simplePos="0" relativeHeight="251534848" behindDoc="1" locked="0" layoutInCell="0" allowOverlap="1">
                <wp:simplePos x="0" y="0"/>
                <wp:positionH relativeFrom="column">
                  <wp:posOffset>9282430</wp:posOffset>
                </wp:positionH>
                <wp:positionV relativeFrom="paragraph">
                  <wp:posOffset>-5132070</wp:posOffset>
                </wp:positionV>
                <wp:extent cx="0" cy="3086735"/>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867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30.9pt,-404.0999pt" to="730.9pt,-161.0499pt" o:allowincell="f" strokecolor="#000000" strokeweight="0.48pt"/>
            </w:pict>
          </mc:Fallback>
        </mc:AlternateContent>
      </w:r>
      <w:r>
        <w:rPr>
          <w:noProof/>
          <w:sz w:val="20"/>
          <w:szCs w:val="20"/>
        </w:rPr>
        <mc:AlternateContent>
          <mc:Choice Requires="wps">
            <w:drawing>
              <wp:anchor distT="0" distB="0" distL="114300" distR="114300" simplePos="0" relativeHeight="251535872" behindDoc="1" locked="0" layoutInCell="0" allowOverlap="1">
                <wp:simplePos x="0" y="0"/>
                <wp:positionH relativeFrom="column">
                  <wp:posOffset>5715</wp:posOffset>
                </wp:positionH>
                <wp:positionV relativeFrom="paragraph">
                  <wp:posOffset>-2048510</wp:posOffset>
                </wp:positionV>
                <wp:extent cx="9279890"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5pt,-161.2999pt" to="731.15pt,-161.2999pt" o:allowincell="f" strokecolor="#000000" strokeweight="0.4799pt"/>
            </w:pict>
          </mc:Fallback>
        </mc:AlternateContent>
      </w:r>
      <w:r>
        <w:rPr>
          <w:noProof/>
          <w:sz w:val="20"/>
          <w:szCs w:val="20"/>
        </w:rPr>
        <mc:AlternateContent>
          <mc:Choice Requires="wps">
            <w:drawing>
              <wp:anchor distT="0" distB="0" distL="114300" distR="114300" simplePos="0" relativeHeight="251536896" behindDoc="1" locked="0" layoutInCell="0" allowOverlap="1">
                <wp:simplePos x="0" y="0"/>
                <wp:positionH relativeFrom="column">
                  <wp:posOffset>9276080</wp:posOffset>
                </wp:positionH>
                <wp:positionV relativeFrom="paragraph">
                  <wp:posOffset>-3175</wp:posOffset>
                </wp:positionV>
                <wp:extent cx="12700" cy="1206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id="Shape 38" o:spid="_x0000_s1063" style="position:absolute;margin-left:730.4pt;margin-top:-0.2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537920" behindDoc="1" locked="0" layoutInCell="0" allowOverlap="1">
                <wp:simplePos x="0" y="0"/>
                <wp:positionH relativeFrom="column">
                  <wp:posOffset>5715</wp:posOffset>
                </wp:positionH>
                <wp:positionV relativeFrom="paragraph">
                  <wp:posOffset>-3175</wp:posOffset>
                </wp:positionV>
                <wp:extent cx="9279890" cy="1206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9890" cy="12065"/>
                        </a:xfrm>
                        <a:prstGeom prst="rect">
                          <a:avLst/>
                        </a:prstGeom>
                        <a:solidFill>
                          <a:srgbClr val="000000"/>
                        </a:solidFill>
                      </wps:spPr>
                      <wps:bodyPr/>
                    </wps:wsp>
                  </a:graphicData>
                </a:graphic>
              </wp:anchor>
            </w:drawing>
          </mc:Choice>
          <mc:Fallback>
            <w:pict>
              <v:rect id="Shape 39" o:spid="_x0000_s1064" style="position:absolute;margin-left:0.45pt;margin-top:-0.2499pt;width:730.7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C806BD">
      <w:pPr>
        <w:spacing w:line="20" w:lineRule="exact"/>
        <w:rPr>
          <w:sz w:val="20"/>
          <w:szCs w:val="20"/>
        </w:rPr>
      </w:pPr>
      <w:r>
        <w:rPr>
          <w:sz w:val="20"/>
          <w:szCs w:val="20"/>
        </w:rPr>
        <w:br w:type="column"/>
      </w:r>
    </w:p>
    <w:p w:rsidR="00F94C3C" w:rsidRDefault="00F94C3C">
      <w:pPr>
        <w:spacing w:line="200" w:lineRule="exact"/>
        <w:rPr>
          <w:sz w:val="20"/>
          <w:szCs w:val="20"/>
        </w:rPr>
      </w:pPr>
    </w:p>
    <w:p w:rsidR="00F94C3C" w:rsidRDefault="00F94C3C">
      <w:pPr>
        <w:spacing w:line="320" w:lineRule="exact"/>
        <w:rPr>
          <w:sz w:val="20"/>
          <w:szCs w:val="20"/>
        </w:rPr>
      </w:pPr>
    </w:p>
    <w:tbl>
      <w:tblPr>
        <w:tblW w:w="0" w:type="auto"/>
        <w:tblInd w:w="156" w:type="dxa"/>
        <w:tblLayout w:type="fixed"/>
        <w:tblCellMar>
          <w:left w:w="0" w:type="dxa"/>
          <w:right w:w="0" w:type="dxa"/>
        </w:tblCellMar>
        <w:tblLook w:val="04A0" w:firstRow="1" w:lastRow="0" w:firstColumn="1" w:lastColumn="0" w:noHBand="0" w:noVBand="1"/>
      </w:tblPr>
      <w:tblGrid>
        <w:gridCol w:w="218"/>
      </w:tblGrid>
      <w:tr w:rsidR="00F94C3C">
        <w:trPr>
          <w:trHeight w:val="60"/>
        </w:trPr>
        <w:tc>
          <w:tcPr>
            <w:tcW w:w="218" w:type="dxa"/>
            <w:textDirection w:val="btLr"/>
            <w:vAlign w:val="bottom"/>
          </w:tcPr>
          <w:p w:rsidR="00F94C3C" w:rsidRDefault="00C806BD">
            <w:pPr>
              <w:spacing w:line="228" w:lineRule="auto"/>
              <w:rPr>
                <w:sz w:val="20"/>
                <w:szCs w:val="20"/>
              </w:rPr>
            </w:pPr>
            <w:r>
              <w:rPr>
                <w:rFonts w:eastAsia="Times New Roman"/>
                <w:b/>
                <w:bCs/>
                <w:sz w:val="20"/>
                <w:szCs w:val="20"/>
              </w:rPr>
              <w:t>,</w:t>
            </w: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38944" behindDoc="1" locked="0" layoutInCell="0" allowOverlap="1">
                <wp:simplePos x="0" y="0"/>
                <wp:positionH relativeFrom="column">
                  <wp:posOffset>109220</wp:posOffset>
                </wp:positionH>
                <wp:positionV relativeFrom="paragraph">
                  <wp:posOffset>-379730</wp:posOffset>
                </wp:positionV>
                <wp:extent cx="0" cy="918845"/>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6pt,-29.8999pt" to="8.6pt,42.45pt" o:allowincell="f" strokecolor="#231F20" strokeweight="0.48pt"/>
            </w:pict>
          </mc:Fallback>
        </mc:AlternateContent>
      </w:r>
    </w:p>
    <w:tbl>
      <w:tblPr>
        <w:tblW w:w="0" w:type="auto"/>
        <w:tblLayout w:type="fixed"/>
        <w:tblCellMar>
          <w:left w:w="0" w:type="dxa"/>
          <w:right w:w="0" w:type="dxa"/>
        </w:tblCellMar>
        <w:tblLook w:val="04A0" w:firstRow="1" w:lastRow="0" w:firstColumn="1" w:lastColumn="0" w:noHBand="0" w:noVBand="1"/>
      </w:tblPr>
      <w:tblGrid>
        <w:gridCol w:w="847"/>
      </w:tblGrid>
      <w:tr w:rsidR="00F94C3C">
        <w:trPr>
          <w:trHeight w:val="800"/>
        </w:trPr>
        <w:tc>
          <w:tcPr>
            <w:tcW w:w="847" w:type="dxa"/>
            <w:textDirection w:val="btLr"/>
            <w:vAlign w:val="bottom"/>
          </w:tcPr>
          <w:p w:rsidR="00F94C3C" w:rsidRDefault="00C806BD">
            <w:pPr>
              <w:spacing w:line="536" w:lineRule="auto"/>
              <w:ind w:firstLine="365"/>
              <w:rPr>
                <w:sz w:val="20"/>
                <w:szCs w:val="20"/>
              </w:rPr>
            </w:pPr>
            <w:r>
              <w:rPr>
                <w:rFonts w:eastAsia="Times New Roman"/>
                <w:b/>
                <w:bCs/>
                <w:sz w:val="11"/>
                <w:szCs w:val="11"/>
              </w:rPr>
              <w:t>версия компьютерная Год</w:t>
            </w:r>
          </w:p>
        </w:tc>
      </w:tr>
    </w:tbl>
    <w:p w:rsidR="00F94C3C" w:rsidRDefault="00F94C3C">
      <w:pPr>
        <w:spacing w:line="58" w:lineRule="exact"/>
        <w:rPr>
          <w:sz w:val="20"/>
          <w:szCs w:val="20"/>
        </w:rPr>
      </w:pPr>
    </w:p>
    <w:p w:rsidR="00F94C3C" w:rsidRDefault="00C806BD">
      <w:pPr>
        <w:ind w:left="178"/>
        <w:rPr>
          <w:sz w:val="20"/>
          <w:szCs w:val="20"/>
        </w:rPr>
      </w:pPr>
      <w:r>
        <w:rPr>
          <w:rFonts w:eastAsia="Times New Roman"/>
          <w:sz w:val="20"/>
          <w:szCs w:val="20"/>
        </w:rPr>
        <w:t>1998</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10" w:lineRule="exact"/>
        <w:rPr>
          <w:sz w:val="20"/>
          <w:szCs w:val="20"/>
        </w:rPr>
      </w:pPr>
    </w:p>
    <w:p w:rsidR="00F94C3C" w:rsidRDefault="00C806BD">
      <w:pPr>
        <w:ind w:left="178"/>
        <w:rPr>
          <w:sz w:val="20"/>
          <w:szCs w:val="20"/>
        </w:rPr>
      </w:pPr>
      <w:r>
        <w:rPr>
          <w:rFonts w:eastAsia="Times New Roman"/>
          <w:sz w:val="20"/>
          <w:szCs w:val="20"/>
        </w:rPr>
        <w:t>2009</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39968" behindDoc="1" locked="0" layoutInCell="0" allowOverlap="1">
                <wp:simplePos x="0" y="0"/>
                <wp:positionH relativeFrom="column">
                  <wp:posOffset>109220</wp:posOffset>
                </wp:positionH>
                <wp:positionV relativeFrom="paragraph">
                  <wp:posOffset>1322070</wp:posOffset>
                </wp:positionV>
                <wp:extent cx="0" cy="204597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4597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6pt,104.1pt" to="8.6pt,265.2pt" o:allowincell="f" strokecolor="#231F20" strokeweight="0.48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62" w:lineRule="exact"/>
        <w:rPr>
          <w:sz w:val="20"/>
          <w:szCs w:val="20"/>
        </w:rPr>
      </w:pPr>
    </w:p>
    <w:p w:rsidR="00F94C3C" w:rsidRDefault="00C806BD">
      <w:pPr>
        <w:ind w:left="178"/>
        <w:rPr>
          <w:sz w:val="20"/>
          <w:szCs w:val="20"/>
        </w:rPr>
      </w:pPr>
      <w:r>
        <w:rPr>
          <w:rFonts w:eastAsia="Times New Roman"/>
          <w:sz w:val="20"/>
          <w:szCs w:val="20"/>
        </w:rPr>
        <w:t>2018,</w:t>
      </w:r>
    </w:p>
    <w:p w:rsidR="00F94C3C" w:rsidRDefault="00C806BD">
      <w:pPr>
        <w:spacing w:line="237" w:lineRule="auto"/>
        <w:ind w:left="178"/>
        <w:rPr>
          <w:sz w:val="20"/>
          <w:szCs w:val="20"/>
        </w:rPr>
      </w:pPr>
      <w:r>
        <w:rPr>
          <w:rFonts w:eastAsia="Times New Roman"/>
          <w:sz w:val="20"/>
          <w:szCs w:val="20"/>
        </w:rPr>
        <w:t>2019</w:t>
      </w:r>
    </w:p>
    <w:p w:rsidR="00F94C3C" w:rsidRDefault="00C806BD">
      <w:pPr>
        <w:spacing w:line="20" w:lineRule="exact"/>
        <w:rPr>
          <w:sz w:val="20"/>
          <w:szCs w:val="20"/>
        </w:rPr>
      </w:pPr>
      <w:r>
        <w:rPr>
          <w:sz w:val="20"/>
          <w:szCs w:val="20"/>
        </w:rPr>
        <w:br w:type="column"/>
      </w:r>
    </w:p>
    <w:p w:rsidR="00F94C3C" w:rsidRDefault="00F94C3C">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140"/>
        <w:gridCol w:w="20"/>
        <w:gridCol w:w="1800"/>
        <w:gridCol w:w="20"/>
      </w:tblGrid>
      <w:tr w:rsidR="00F94C3C">
        <w:trPr>
          <w:trHeight w:val="890"/>
        </w:trPr>
        <w:tc>
          <w:tcPr>
            <w:tcW w:w="1140" w:type="dxa"/>
            <w:textDirection w:val="btLr"/>
            <w:vAlign w:val="bottom"/>
          </w:tcPr>
          <w:p w:rsidR="00F94C3C" w:rsidRDefault="00C806BD">
            <w:pPr>
              <w:ind w:left="854"/>
              <w:rPr>
                <w:sz w:val="20"/>
                <w:szCs w:val="20"/>
              </w:rPr>
            </w:pPr>
            <w:r>
              <w:rPr>
                <w:rFonts w:eastAsia="Times New Roman"/>
                <w:b/>
                <w:bCs/>
                <w:w w:val="72"/>
                <w:sz w:val="8"/>
                <w:szCs w:val="8"/>
              </w:rPr>
              <w:t>Статус:основная/рекомендуемая/</w:t>
            </w:r>
          </w:p>
        </w:tc>
        <w:tc>
          <w:tcPr>
            <w:tcW w:w="20" w:type="dxa"/>
            <w:shd w:val="clear" w:color="auto" w:fill="231F20"/>
            <w:vAlign w:val="bottom"/>
          </w:tcPr>
          <w:p w:rsidR="00F94C3C" w:rsidRDefault="00F94C3C">
            <w:pPr>
              <w:rPr>
                <w:sz w:val="24"/>
                <w:szCs w:val="24"/>
              </w:rPr>
            </w:pPr>
          </w:p>
        </w:tc>
        <w:tc>
          <w:tcPr>
            <w:tcW w:w="1800" w:type="dxa"/>
            <w:vMerge w:val="restart"/>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42"/>
        </w:trPr>
        <w:tc>
          <w:tcPr>
            <w:tcW w:w="1140" w:type="dxa"/>
            <w:vAlign w:val="bottom"/>
          </w:tcPr>
          <w:p w:rsidR="00F94C3C" w:rsidRDefault="00F94C3C">
            <w:pPr>
              <w:rPr>
                <w:sz w:val="3"/>
                <w:szCs w:val="3"/>
              </w:rPr>
            </w:pPr>
          </w:p>
        </w:tc>
        <w:tc>
          <w:tcPr>
            <w:tcW w:w="20" w:type="dxa"/>
            <w:shd w:val="clear" w:color="auto" w:fill="231F20"/>
            <w:vAlign w:val="bottom"/>
          </w:tcPr>
          <w:p w:rsidR="00F94C3C" w:rsidRDefault="00F94C3C">
            <w:pPr>
              <w:rPr>
                <w:sz w:val="3"/>
                <w:szCs w:val="3"/>
              </w:rPr>
            </w:pPr>
          </w:p>
        </w:tc>
        <w:tc>
          <w:tcPr>
            <w:tcW w:w="180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517"/>
        </w:trPr>
        <w:tc>
          <w:tcPr>
            <w:tcW w:w="1140" w:type="dxa"/>
            <w:vMerge w:val="restart"/>
            <w:vAlign w:val="bottom"/>
          </w:tcPr>
          <w:p w:rsidR="00F94C3C" w:rsidRDefault="00C806BD">
            <w:pPr>
              <w:rPr>
                <w:sz w:val="20"/>
                <w:szCs w:val="20"/>
              </w:rPr>
            </w:pPr>
            <w:r>
              <w:rPr>
                <w:rFonts w:eastAsia="Times New Roman"/>
                <w:sz w:val="20"/>
                <w:szCs w:val="20"/>
              </w:rPr>
              <w:t>Условно</w:t>
            </w:r>
          </w:p>
        </w:tc>
        <w:tc>
          <w:tcPr>
            <w:tcW w:w="20" w:type="dxa"/>
            <w:shd w:val="clear" w:color="auto" w:fill="231F20"/>
            <w:vAlign w:val="bottom"/>
          </w:tcPr>
          <w:p w:rsidR="00F94C3C" w:rsidRDefault="00F94C3C">
            <w:pPr>
              <w:rPr>
                <w:sz w:val="24"/>
                <w:szCs w:val="24"/>
              </w:rPr>
            </w:pPr>
          </w:p>
        </w:tc>
        <w:tc>
          <w:tcPr>
            <w:tcW w:w="1800" w:type="dxa"/>
            <w:vMerge w:val="restart"/>
            <w:vAlign w:val="bottom"/>
          </w:tcPr>
          <w:p w:rsidR="00F94C3C" w:rsidRDefault="00C806BD">
            <w:pPr>
              <w:rPr>
                <w:sz w:val="20"/>
                <w:szCs w:val="20"/>
              </w:rPr>
            </w:pPr>
            <w:r>
              <w:rPr>
                <w:rFonts w:eastAsia="Times New Roman"/>
                <w:w w:val="97"/>
                <w:sz w:val="20"/>
                <w:szCs w:val="20"/>
              </w:rPr>
              <w:t>Дети с отклонениями</w:t>
            </w:r>
          </w:p>
        </w:tc>
        <w:tc>
          <w:tcPr>
            <w:tcW w:w="0" w:type="dxa"/>
            <w:vAlign w:val="bottom"/>
          </w:tcPr>
          <w:p w:rsidR="00F94C3C" w:rsidRDefault="00F94C3C">
            <w:pPr>
              <w:rPr>
                <w:sz w:val="1"/>
                <w:szCs w:val="1"/>
              </w:rPr>
            </w:pPr>
          </w:p>
        </w:tc>
      </w:tr>
      <w:tr w:rsidR="00F94C3C">
        <w:trPr>
          <w:trHeight w:val="239"/>
        </w:trPr>
        <w:tc>
          <w:tcPr>
            <w:tcW w:w="1140" w:type="dxa"/>
            <w:vMerge/>
            <w:vAlign w:val="bottom"/>
          </w:tcPr>
          <w:p w:rsidR="00F94C3C" w:rsidRDefault="00F94C3C">
            <w:pPr>
              <w:rPr>
                <w:sz w:val="20"/>
                <w:szCs w:val="20"/>
              </w:rPr>
            </w:pPr>
          </w:p>
        </w:tc>
        <w:tc>
          <w:tcPr>
            <w:tcW w:w="20" w:type="dxa"/>
            <w:vAlign w:val="bottom"/>
          </w:tcPr>
          <w:p w:rsidR="00F94C3C" w:rsidRDefault="00F94C3C">
            <w:pPr>
              <w:rPr>
                <w:sz w:val="20"/>
                <w:szCs w:val="20"/>
              </w:rPr>
            </w:pPr>
          </w:p>
        </w:tc>
        <w:tc>
          <w:tcPr>
            <w:tcW w:w="1800" w:type="dxa"/>
            <w:vMerge/>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1140" w:type="dxa"/>
            <w:vAlign w:val="bottom"/>
          </w:tcPr>
          <w:p w:rsidR="00F94C3C" w:rsidRDefault="00C806BD">
            <w:pPr>
              <w:rPr>
                <w:sz w:val="20"/>
                <w:szCs w:val="20"/>
              </w:rPr>
            </w:pPr>
            <w:r>
              <w:rPr>
                <w:rFonts w:eastAsia="Times New Roman"/>
                <w:sz w:val="20"/>
                <w:szCs w:val="20"/>
              </w:rPr>
              <w:t>рекомендуе</w:t>
            </w:r>
          </w:p>
        </w:tc>
        <w:tc>
          <w:tcPr>
            <w:tcW w:w="20" w:type="dxa"/>
            <w:vAlign w:val="bottom"/>
          </w:tcPr>
          <w:p w:rsidR="00F94C3C" w:rsidRDefault="00F94C3C">
            <w:pPr>
              <w:rPr>
                <w:sz w:val="20"/>
                <w:szCs w:val="20"/>
              </w:rPr>
            </w:pPr>
          </w:p>
        </w:tc>
        <w:tc>
          <w:tcPr>
            <w:tcW w:w="1800" w:type="dxa"/>
            <w:vAlign w:val="bottom"/>
          </w:tcPr>
          <w:p w:rsidR="00F94C3C" w:rsidRDefault="00C806BD">
            <w:pPr>
              <w:rPr>
                <w:sz w:val="20"/>
                <w:szCs w:val="20"/>
              </w:rPr>
            </w:pPr>
            <w:r>
              <w:rPr>
                <w:rFonts w:eastAsia="Times New Roman"/>
                <w:sz w:val="20"/>
                <w:szCs w:val="20"/>
              </w:rPr>
              <w:t>в поведении;</w:t>
            </w:r>
          </w:p>
        </w:tc>
        <w:tc>
          <w:tcPr>
            <w:tcW w:w="0" w:type="dxa"/>
            <w:vAlign w:val="bottom"/>
          </w:tcPr>
          <w:p w:rsidR="00F94C3C" w:rsidRDefault="00F94C3C">
            <w:pPr>
              <w:rPr>
                <w:sz w:val="1"/>
                <w:szCs w:val="1"/>
              </w:rPr>
            </w:pPr>
          </w:p>
        </w:tc>
      </w:tr>
      <w:tr w:rsidR="00F94C3C">
        <w:trPr>
          <w:trHeight w:val="230"/>
        </w:trPr>
        <w:tc>
          <w:tcPr>
            <w:tcW w:w="1140" w:type="dxa"/>
            <w:vAlign w:val="bottom"/>
          </w:tcPr>
          <w:p w:rsidR="00F94C3C" w:rsidRDefault="00C806BD">
            <w:pPr>
              <w:rPr>
                <w:sz w:val="20"/>
                <w:szCs w:val="20"/>
              </w:rPr>
            </w:pPr>
            <w:r>
              <w:rPr>
                <w:rFonts w:eastAsia="Times New Roman"/>
                <w:sz w:val="20"/>
                <w:szCs w:val="20"/>
              </w:rPr>
              <w:t>мая</w:t>
            </w:r>
          </w:p>
        </w:tc>
        <w:tc>
          <w:tcPr>
            <w:tcW w:w="20" w:type="dxa"/>
            <w:vAlign w:val="bottom"/>
          </w:tcPr>
          <w:p w:rsidR="00F94C3C" w:rsidRDefault="00F94C3C">
            <w:pPr>
              <w:rPr>
                <w:sz w:val="20"/>
                <w:szCs w:val="20"/>
              </w:rPr>
            </w:pPr>
          </w:p>
        </w:tc>
        <w:tc>
          <w:tcPr>
            <w:tcW w:w="1800" w:type="dxa"/>
            <w:vAlign w:val="bottom"/>
          </w:tcPr>
          <w:p w:rsidR="00F94C3C" w:rsidRDefault="00C806BD">
            <w:pPr>
              <w:rPr>
                <w:sz w:val="20"/>
                <w:szCs w:val="20"/>
              </w:rPr>
            </w:pPr>
            <w:r>
              <w:rPr>
                <w:rFonts w:eastAsia="Times New Roman"/>
                <w:sz w:val="20"/>
                <w:szCs w:val="20"/>
              </w:rPr>
              <w:t>Подростки</w:t>
            </w:r>
          </w:p>
        </w:tc>
        <w:tc>
          <w:tcPr>
            <w:tcW w:w="0" w:type="dxa"/>
            <w:vAlign w:val="bottom"/>
          </w:tcPr>
          <w:p w:rsidR="00F94C3C" w:rsidRDefault="00F94C3C">
            <w:pPr>
              <w:rPr>
                <w:sz w:val="1"/>
                <w:szCs w:val="1"/>
              </w:rPr>
            </w:pPr>
          </w:p>
        </w:tc>
      </w:tr>
      <w:tr w:rsidR="00F94C3C">
        <w:trPr>
          <w:trHeight w:val="229"/>
        </w:trPr>
        <w:tc>
          <w:tcPr>
            <w:tcW w:w="1140" w:type="dxa"/>
            <w:vAlign w:val="bottom"/>
          </w:tcPr>
          <w:p w:rsidR="00F94C3C" w:rsidRDefault="00F94C3C">
            <w:pPr>
              <w:rPr>
                <w:sz w:val="19"/>
                <w:szCs w:val="19"/>
              </w:rPr>
            </w:pPr>
          </w:p>
        </w:tc>
        <w:tc>
          <w:tcPr>
            <w:tcW w:w="20" w:type="dxa"/>
            <w:vAlign w:val="bottom"/>
          </w:tcPr>
          <w:p w:rsidR="00F94C3C" w:rsidRDefault="00F94C3C">
            <w:pPr>
              <w:rPr>
                <w:sz w:val="19"/>
                <w:szCs w:val="19"/>
              </w:rPr>
            </w:pPr>
          </w:p>
        </w:tc>
        <w:tc>
          <w:tcPr>
            <w:tcW w:w="1800" w:type="dxa"/>
            <w:vAlign w:val="bottom"/>
          </w:tcPr>
          <w:p w:rsidR="00F94C3C" w:rsidRDefault="00C806BD">
            <w:pPr>
              <w:spacing w:line="229" w:lineRule="exact"/>
              <w:rPr>
                <w:sz w:val="20"/>
                <w:szCs w:val="20"/>
              </w:rPr>
            </w:pPr>
            <w:r>
              <w:rPr>
                <w:rFonts w:eastAsia="Times New Roman"/>
                <w:sz w:val="20"/>
                <w:szCs w:val="20"/>
              </w:rPr>
              <w:t>с ненормативными</w:t>
            </w:r>
          </w:p>
        </w:tc>
        <w:tc>
          <w:tcPr>
            <w:tcW w:w="0" w:type="dxa"/>
            <w:vAlign w:val="bottom"/>
          </w:tcPr>
          <w:p w:rsidR="00F94C3C" w:rsidRDefault="00F94C3C">
            <w:pPr>
              <w:rPr>
                <w:sz w:val="1"/>
                <w:szCs w:val="1"/>
              </w:rPr>
            </w:pPr>
          </w:p>
        </w:tc>
      </w:tr>
      <w:tr w:rsidR="00F94C3C">
        <w:trPr>
          <w:trHeight w:val="230"/>
        </w:trPr>
        <w:tc>
          <w:tcPr>
            <w:tcW w:w="1140" w:type="dxa"/>
            <w:vAlign w:val="bottom"/>
          </w:tcPr>
          <w:p w:rsidR="00F94C3C" w:rsidRDefault="00F94C3C">
            <w:pPr>
              <w:rPr>
                <w:sz w:val="20"/>
                <w:szCs w:val="20"/>
              </w:rPr>
            </w:pPr>
          </w:p>
        </w:tc>
        <w:tc>
          <w:tcPr>
            <w:tcW w:w="20" w:type="dxa"/>
            <w:vAlign w:val="bottom"/>
          </w:tcPr>
          <w:p w:rsidR="00F94C3C" w:rsidRDefault="00F94C3C">
            <w:pPr>
              <w:rPr>
                <w:sz w:val="20"/>
                <w:szCs w:val="20"/>
              </w:rPr>
            </w:pPr>
          </w:p>
        </w:tc>
        <w:tc>
          <w:tcPr>
            <w:tcW w:w="1800" w:type="dxa"/>
            <w:vAlign w:val="bottom"/>
          </w:tcPr>
          <w:p w:rsidR="00F94C3C" w:rsidRDefault="00C806BD">
            <w:pPr>
              <w:rPr>
                <w:sz w:val="20"/>
                <w:szCs w:val="20"/>
              </w:rPr>
            </w:pPr>
            <w:r>
              <w:rPr>
                <w:rFonts w:eastAsia="Times New Roman"/>
                <w:sz w:val="20"/>
                <w:szCs w:val="20"/>
              </w:rPr>
              <w:t>кризисами</w:t>
            </w:r>
          </w:p>
        </w:tc>
        <w:tc>
          <w:tcPr>
            <w:tcW w:w="0" w:type="dxa"/>
            <w:vAlign w:val="bottom"/>
          </w:tcPr>
          <w:p w:rsidR="00F94C3C" w:rsidRDefault="00F94C3C">
            <w:pPr>
              <w:rPr>
                <w:sz w:val="1"/>
                <w:szCs w:val="1"/>
              </w:rPr>
            </w:pPr>
          </w:p>
        </w:tc>
      </w:tr>
      <w:tr w:rsidR="00F94C3C">
        <w:trPr>
          <w:trHeight w:val="230"/>
        </w:trPr>
        <w:tc>
          <w:tcPr>
            <w:tcW w:w="1140" w:type="dxa"/>
            <w:vAlign w:val="bottom"/>
          </w:tcPr>
          <w:p w:rsidR="00F94C3C" w:rsidRDefault="00F94C3C">
            <w:pPr>
              <w:rPr>
                <w:sz w:val="20"/>
                <w:szCs w:val="20"/>
              </w:rPr>
            </w:pPr>
          </w:p>
        </w:tc>
        <w:tc>
          <w:tcPr>
            <w:tcW w:w="20" w:type="dxa"/>
            <w:vAlign w:val="bottom"/>
          </w:tcPr>
          <w:p w:rsidR="00F94C3C" w:rsidRDefault="00F94C3C">
            <w:pPr>
              <w:rPr>
                <w:sz w:val="20"/>
                <w:szCs w:val="20"/>
              </w:rPr>
            </w:pPr>
          </w:p>
        </w:tc>
        <w:tc>
          <w:tcPr>
            <w:tcW w:w="1800" w:type="dxa"/>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40992" behindDoc="1" locked="0" layoutInCell="0" allowOverlap="1">
                <wp:simplePos x="0" y="0"/>
                <wp:positionH relativeFrom="column">
                  <wp:posOffset>635</wp:posOffset>
                </wp:positionH>
                <wp:positionV relativeFrom="paragraph">
                  <wp:posOffset>-1800860</wp:posOffset>
                </wp:positionV>
                <wp:extent cx="0" cy="91884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5pt,-141.7999pt" to="0.05pt,-69.4499pt" o:allowincell="f" strokecolor="#231F20" strokeweight="0.4799pt"/>
            </w:pict>
          </mc:Fallback>
        </mc:AlternateContent>
      </w:r>
      <w:r>
        <w:rPr>
          <w:noProof/>
          <w:sz w:val="20"/>
          <w:szCs w:val="20"/>
        </w:rPr>
        <mc:AlternateContent>
          <mc:Choice Requires="wps">
            <w:drawing>
              <wp:anchor distT="0" distB="0" distL="114300" distR="114300" simplePos="0" relativeHeight="251542016" behindDoc="1" locked="0" layoutInCell="0" allowOverlap="1">
                <wp:simplePos x="0" y="0"/>
                <wp:positionH relativeFrom="column">
                  <wp:posOffset>1891030</wp:posOffset>
                </wp:positionH>
                <wp:positionV relativeFrom="paragraph">
                  <wp:posOffset>-1800860</wp:posOffset>
                </wp:positionV>
                <wp:extent cx="0" cy="91884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8.9pt,-141.7999pt" to="148.9pt,-69.4499pt" o:allowincell="f" strokecolor="#231F20" strokeweight="0.48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4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160"/>
        <w:gridCol w:w="1840"/>
      </w:tblGrid>
      <w:tr w:rsidR="00F94C3C">
        <w:trPr>
          <w:trHeight w:val="230"/>
        </w:trPr>
        <w:tc>
          <w:tcPr>
            <w:tcW w:w="1160" w:type="dxa"/>
            <w:vAlign w:val="bottom"/>
          </w:tcPr>
          <w:p w:rsidR="00F94C3C" w:rsidRDefault="00C806BD">
            <w:pPr>
              <w:rPr>
                <w:sz w:val="20"/>
                <w:szCs w:val="20"/>
              </w:rPr>
            </w:pPr>
            <w:r>
              <w:rPr>
                <w:rFonts w:eastAsia="Times New Roman"/>
                <w:sz w:val="20"/>
                <w:szCs w:val="20"/>
              </w:rPr>
              <w:t>Условно</w:t>
            </w:r>
          </w:p>
        </w:tc>
        <w:tc>
          <w:tcPr>
            <w:tcW w:w="1840" w:type="dxa"/>
            <w:vAlign w:val="bottom"/>
          </w:tcPr>
          <w:p w:rsidR="00F94C3C" w:rsidRDefault="00C806BD">
            <w:pPr>
              <w:rPr>
                <w:sz w:val="20"/>
                <w:szCs w:val="20"/>
              </w:rPr>
            </w:pPr>
            <w:r>
              <w:rPr>
                <w:rFonts w:eastAsia="Times New Roman"/>
                <w:w w:val="98"/>
                <w:sz w:val="20"/>
                <w:szCs w:val="20"/>
              </w:rPr>
              <w:t>Дети с отклонениями</w:t>
            </w:r>
          </w:p>
        </w:tc>
      </w:tr>
      <w:tr w:rsidR="00F94C3C">
        <w:trPr>
          <w:trHeight w:val="230"/>
        </w:trPr>
        <w:tc>
          <w:tcPr>
            <w:tcW w:w="1160" w:type="dxa"/>
            <w:vAlign w:val="bottom"/>
          </w:tcPr>
          <w:p w:rsidR="00F94C3C" w:rsidRDefault="00C806BD">
            <w:pPr>
              <w:rPr>
                <w:sz w:val="20"/>
                <w:szCs w:val="20"/>
              </w:rPr>
            </w:pPr>
            <w:r>
              <w:rPr>
                <w:rFonts w:eastAsia="Times New Roman"/>
                <w:sz w:val="20"/>
                <w:szCs w:val="20"/>
              </w:rPr>
              <w:t>рекомендуе</w:t>
            </w:r>
          </w:p>
        </w:tc>
        <w:tc>
          <w:tcPr>
            <w:tcW w:w="1840" w:type="dxa"/>
            <w:vAlign w:val="bottom"/>
          </w:tcPr>
          <w:p w:rsidR="00F94C3C" w:rsidRDefault="00C806BD">
            <w:pPr>
              <w:rPr>
                <w:sz w:val="20"/>
                <w:szCs w:val="20"/>
              </w:rPr>
            </w:pPr>
            <w:r>
              <w:rPr>
                <w:rFonts w:eastAsia="Times New Roman"/>
                <w:sz w:val="20"/>
                <w:szCs w:val="20"/>
              </w:rPr>
              <w:t>в поведении;</w:t>
            </w:r>
          </w:p>
        </w:tc>
      </w:tr>
      <w:tr w:rsidR="00F94C3C">
        <w:trPr>
          <w:trHeight w:val="231"/>
        </w:trPr>
        <w:tc>
          <w:tcPr>
            <w:tcW w:w="1160" w:type="dxa"/>
            <w:vAlign w:val="bottom"/>
          </w:tcPr>
          <w:p w:rsidR="00F94C3C" w:rsidRDefault="00C806BD">
            <w:pPr>
              <w:rPr>
                <w:sz w:val="20"/>
                <w:szCs w:val="20"/>
              </w:rPr>
            </w:pPr>
            <w:r>
              <w:rPr>
                <w:rFonts w:eastAsia="Times New Roman"/>
                <w:sz w:val="20"/>
                <w:szCs w:val="20"/>
              </w:rPr>
              <w:t>мая.</w:t>
            </w:r>
          </w:p>
        </w:tc>
        <w:tc>
          <w:tcPr>
            <w:tcW w:w="1840" w:type="dxa"/>
            <w:vAlign w:val="bottom"/>
          </w:tcPr>
          <w:p w:rsidR="00F94C3C" w:rsidRDefault="00C806BD">
            <w:pPr>
              <w:rPr>
                <w:sz w:val="20"/>
                <w:szCs w:val="20"/>
              </w:rPr>
            </w:pPr>
            <w:r>
              <w:rPr>
                <w:rFonts w:eastAsia="Times New Roman"/>
                <w:sz w:val="20"/>
                <w:szCs w:val="20"/>
              </w:rPr>
              <w:t>Подростки</w:t>
            </w:r>
          </w:p>
        </w:tc>
      </w:tr>
      <w:tr w:rsidR="00F94C3C">
        <w:trPr>
          <w:trHeight w:val="230"/>
        </w:trPr>
        <w:tc>
          <w:tcPr>
            <w:tcW w:w="3000" w:type="dxa"/>
            <w:gridSpan w:val="2"/>
            <w:vAlign w:val="bottom"/>
          </w:tcPr>
          <w:p w:rsidR="00F94C3C" w:rsidRDefault="00C806BD">
            <w:pPr>
              <w:rPr>
                <w:sz w:val="20"/>
                <w:szCs w:val="20"/>
              </w:rPr>
            </w:pPr>
            <w:r>
              <w:rPr>
                <w:rFonts w:eastAsia="Times New Roman"/>
                <w:sz w:val="20"/>
                <w:szCs w:val="20"/>
              </w:rPr>
              <w:t>Эксперимен с ненормативными</w:t>
            </w:r>
          </w:p>
        </w:tc>
      </w:tr>
      <w:tr w:rsidR="00F94C3C">
        <w:trPr>
          <w:trHeight w:val="230"/>
        </w:trPr>
        <w:tc>
          <w:tcPr>
            <w:tcW w:w="3000" w:type="dxa"/>
            <w:gridSpan w:val="2"/>
            <w:vAlign w:val="bottom"/>
          </w:tcPr>
          <w:p w:rsidR="00F94C3C" w:rsidRDefault="00C806BD">
            <w:pPr>
              <w:rPr>
                <w:sz w:val="20"/>
                <w:szCs w:val="20"/>
              </w:rPr>
            </w:pPr>
            <w:r>
              <w:rPr>
                <w:rFonts w:eastAsia="Times New Roman"/>
                <w:sz w:val="20"/>
                <w:szCs w:val="20"/>
              </w:rPr>
              <w:t>тальная (при кризисами</w:t>
            </w:r>
          </w:p>
        </w:tc>
      </w:tr>
      <w:tr w:rsidR="00F94C3C">
        <w:trPr>
          <w:trHeight w:val="228"/>
        </w:trPr>
        <w:tc>
          <w:tcPr>
            <w:tcW w:w="3000" w:type="dxa"/>
            <w:gridSpan w:val="2"/>
            <w:vAlign w:val="bottom"/>
          </w:tcPr>
          <w:p w:rsidR="00F94C3C" w:rsidRDefault="00C806BD">
            <w:pPr>
              <w:spacing w:line="228" w:lineRule="exact"/>
              <w:rPr>
                <w:sz w:val="20"/>
                <w:szCs w:val="20"/>
              </w:rPr>
            </w:pPr>
            <w:r>
              <w:rPr>
                <w:rFonts w:eastAsia="Times New Roman"/>
                <w:sz w:val="20"/>
                <w:szCs w:val="20"/>
              </w:rPr>
              <w:t>использован взросления</w:t>
            </w:r>
          </w:p>
        </w:tc>
      </w:tr>
      <w:tr w:rsidR="00F94C3C">
        <w:trPr>
          <w:trHeight w:val="230"/>
        </w:trPr>
        <w:tc>
          <w:tcPr>
            <w:tcW w:w="1160" w:type="dxa"/>
            <w:vAlign w:val="bottom"/>
          </w:tcPr>
          <w:p w:rsidR="00F94C3C" w:rsidRDefault="00C806BD">
            <w:pPr>
              <w:rPr>
                <w:sz w:val="20"/>
                <w:szCs w:val="20"/>
              </w:rPr>
            </w:pPr>
            <w:r>
              <w:rPr>
                <w:rFonts w:eastAsia="Times New Roman"/>
                <w:sz w:val="20"/>
                <w:szCs w:val="20"/>
              </w:rPr>
              <w:t>ии</w:t>
            </w:r>
          </w:p>
        </w:tc>
        <w:tc>
          <w:tcPr>
            <w:tcW w:w="1840" w:type="dxa"/>
            <w:vAlign w:val="bottom"/>
          </w:tcPr>
          <w:p w:rsidR="00F94C3C" w:rsidRDefault="00F94C3C">
            <w:pPr>
              <w:rPr>
                <w:sz w:val="20"/>
                <w:szCs w:val="20"/>
              </w:rPr>
            </w:pPr>
          </w:p>
        </w:tc>
      </w:tr>
      <w:tr w:rsidR="00F94C3C">
        <w:trPr>
          <w:trHeight w:val="230"/>
        </w:trPr>
        <w:tc>
          <w:tcPr>
            <w:tcW w:w="1160" w:type="dxa"/>
            <w:vAlign w:val="bottom"/>
          </w:tcPr>
          <w:p w:rsidR="00F94C3C" w:rsidRDefault="00C806BD">
            <w:pPr>
              <w:rPr>
                <w:sz w:val="20"/>
                <w:szCs w:val="20"/>
              </w:rPr>
            </w:pPr>
            <w:r>
              <w:rPr>
                <w:rFonts w:eastAsia="Times New Roman"/>
                <w:sz w:val="20"/>
                <w:szCs w:val="20"/>
              </w:rPr>
              <w:t>для лиц</w:t>
            </w:r>
          </w:p>
        </w:tc>
        <w:tc>
          <w:tcPr>
            <w:tcW w:w="1840" w:type="dxa"/>
            <w:vAlign w:val="bottom"/>
          </w:tcPr>
          <w:p w:rsidR="00F94C3C" w:rsidRDefault="00F94C3C">
            <w:pPr>
              <w:rPr>
                <w:sz w:val="20"/>
                <w:szCs w:val="20"/>
              </w:rPr>
            </w:pPr>
          </w:p>
        </w:tc>
      </w:tr>
      <w:tr w:rsidR="00F94C3C">
        <w:trPr>
          <w:trHeight w:val="230"/>
        </w:trPr>
        <w:tc>
          <w:tcPr>
            <w:tcW w:w="1160" w:type="dxa"/>
            <w:vAlign w:val="bottom"/>
          </w:tcPr>
          <w:p w:rsidR="00F94C3C" w:rsidRDefault="00C806BD">
            <w:pPr>
              <w:rPr>
                <w:sz w:val="20"/>
                <w:szCs w:val="20"/>
              </w:rPr>
            </w:pPr>
            <w:r>
              <w:rPr>
                <w:rFonts w:eastAsia="Times New Roman"/>
                <w:sz w:val="20"/>
                <w:szCs w:val="20"/>
              </w:rPr>
              <w:t>младше 18</w:t>
            </w:r>
          </w:p>
        </w:tc>
        <w:tc>
          <w:tcPr>
            <w:tcW w:w="1840" w:type="dxa"/>
            <w:vAlign w:val="bottom"/>
          </w:tcPr>
          <w:p w:rsidR="00F94C3C" w:rsidRDefault="00F94C3C">
            <w:pPr>
              <w:rPr>
                <w:sz w:val="20"/>
                <w:szCs w:val="20"/>
              </w:rPr>
            </w:pPr>
          </w:p>
        </w:tc>
      </w:tr>
      <w:tr w:rsidR="00F94C3C">
        <w:trPr>
          <w:trHeight w:val="230"/>
        </w:trPr>
        <w:tc>
          <w:tcPr>
            <w:tcW w:w="1160" w:type="dxa"/>
            <w:vAlign w:val="bottom"/>
          </w:tcPr>
          <w:p w:rsidR="00F94C3C" w:rsidRDefault="00C806BD">
            <w:pPr>
              <w:rPr>
                <w:sz w:val="20"/>
                <w:szCs w:val="20"/>
              </w:rPr>
            </w:pPr>
            <w:r>
              <w:rPr>
                <w:rFonts w:eastAsia="Times New Roman"/>
                <w:sz w:val="20"/>
                <w:szCs w:val="20"/>
              </w:rPr>
              <w:t>лет)</w:t>
            </w:r>
          </w:p>
        </w:tc>
        <w:tc>
          <w:tcPr>
            <w:tcW w:w="1840" w:type="dxa"/>
            <w:vAlign w:val="bottom"/>
          </w:tcPr>
          <w:p w:rsidR="00F94C3C" w:rsidRDefault="00F94C3C">
            <w:pPr>
              <w:rPr>
                <w:sz w:val="20"/>
                <w:szCs w:val="20"/>
              </w:rPr>
            </w:pPr>
          </w:p>
        </w:tc>
      </w:tr>
      <w:tr w:rsidR="00F94C3C">
        <w:trPr>
          <w:trHeight w:val="240"/>
        </w:trPr>
        <w:tc>
          <w:tcPr>
            <w:tcW w:w="1160" w:type="dxa"/>
            <w:tcBorders>
              <w:left w:val="single" w:sz="8" w:space="0" w:color="231F20"/>
              <w:right w:val="single" w:sz="8" w:space="0" w:color="231F20"/>
            </w:tcBorders>
            <w:vAlign w:val="bottom"/>
          </w:tcPr>
          <w:p w:rsidR="00F94C3C" w:rsidRDefault="00C806BD">
            <w:pPr>
              <w:rPr>
                <w:sz w:val="20"/>
                <w:szCs w:val="20"/>
              </w:rPr>
            </w:pPr>
            <w:r>
              <w:rPr>
                <w:rFonts w:eastAsia="Times New Roman"/>
                <w:sz w:val="20"/>
                <w:szCs w:val="20"/>
              </w:rPr>
              <w:t>Основная</w:t>
            </w: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Норма</w:t>
            </w:r>
          </w:p>
        </w:tc>
      </w:tr>
      <w:tr w:rsidR="00F94C3C">
        <w:trPr>
          <w:trHeight w:val="228"/>
        </w:trPr>
        <w:tc>
          <w:tcPr>
            <w:tcW w:w="1160" w:type="dxa"/>
            <w:tcBorders>
              <w:left w:val="single" w:sz="8" w:space="0" w:color="231F20"/>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(нормотипичные</w:t>
            </w:r>
          </w:p>
        </w:tc>
      </w:tr>
      <w:tr w:rsidR="00F94C3C">
        <w:trPr>
          <w:trHeight w:val="231"/>
        </w:trPr>
        <w:tc>
          <w:tcPr>
            <w:tcW w:w="1160" w:type="dxa"/>
            <w:tcBorders>
              <w:left w:val="single" w:sz="8" w:space="0" w:color="231F20"/>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дети</w:t>
            </w:r>
          </w:p>
        </w:tc>
      </w:tr>
      <w:tr w:rsidR="00F94C3C">
        <w:trPr>
          <w:trHeight w:val="230"/>
        </w:trPr>
        <w:tc>
          <w:tcPr>
            <w:tcW w:w="1160" w:type="dxa"/>
            <w:tcBorders>
              <w:left w:val="single" w:sz="8" w:space="0" w:color="231F20"/>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и подростки</w:t>
            </w:r>
          </w:p>
        </w:tc>
      </w:tr>
      <w:tr w:rsidR="00F94C3C">
        <w:trPr>
          <w:trHeight w:val="230"/>
        </w:trPr>
        <w:tc>
          <w:tcPr>
            <w:tcW w:w="1160" w:type="dxa"/>
            <w:tcBorders>
              <w:left w:val="single" w:sz="8" w:space="0" w:color="231F20"/>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с нормативным</w:t>
            </w:r>
          </w:p>
        </w:tc>
      </w:tr>
      <w:tr w:rsidR="00F94C3C">
        <w:trPr>
          <w:trHeight w:val="230"/>
        </w:trPr>
        <w:tc>
          <w:tcPr>
            <w:tcW w:w="1160" w:type="dxa"/>
            <w:tcBorders>
              <w:left w:val="single" w:sz="8" w:space="0" w:color="231F20"/>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r>
      <w:tr w:rsidR="00F94C3C">
        <w:trPr>
          <w:trHeight w:val="230"/>
        </w:trPr>
        <w:tc>
          <w:tcPr>
            <w:tcW w:w="1160" w:type="dxa"/>
            <w:tcBorders>
              <w:left w:val="single" w:sz="8" w:space="0" w:color="231F20"/>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r>
      <w:tr w:rsidR="00F94C3C">
        <w:trPr>
          <w:trHeight w:val="1612"/>
        </w:trPr>
        <w:tc>
          <w:tcPr>
            <w:tcW w:w="1160" w:type="dxa"/>
            <w:tcBorders>
              <w:left w:val="single" w:sz="8" w:space="0" w:color="231F20"/>
              <w:right w:val="single" w:sz="8" w:space="0" w:color="231F20"/>
            </w:tcBorders>
            <w:vAlign w:val="bottom"/>
          </w:tcPr>
          <w:p w:rsidR="00F94C3C" w:rsidRDefault="00F94C3C">
            <w:pPr>
              <w:rPr>
                <w:sz w:val="24"/>
                <w:szCs w:val="24"/>
              </w:rPr>
            </w:pPr>
          </w:p>
        </w:tc>
        <w:tc>
          <w:tcPr>
            <w:tcW w:w="1840" w:type="dxa"/>
            <w:tcBorders>
              <w:right w:val="single" w:sz="8" w:space="0" w:color="231F20"/>
            </w:tcBorders>
            <w:vAlign w:val="bottom"/>
          </w:tcPr>
          <w:p w:rsidR="00F94C3C" w:rsidRDefault="00F94C3C">
            <w:pPr>
              <w:rPr>
                <w:sz w:val="24"/>
                <w:szCs w:val="24"/>
              </w:rPr>
            </w:pPr>
          </w:p>
        </w:tc>
      </w:tr>
    </w:tbl>
    <w:p w:rsidR="00F94C3C" w:rsidRDefault="00F94C3C">
      <w:pPr>
        <w:sectPr w:rsidR="00F94C3C">
          <w:pgSz w:w="16840" w:h="11911" w:orient="landscape"/>
          <w:pgMar w:top="1131" w:right="961" w:bottom="684" w:left="1260" w:header="0" w:footer="0" w:gutter="0"/>
          <w:cols w:num="3" w:space="720" w:equalWidth="0">
            <w:col w:w="10740" w:space="22"/>
            <w:col w:w="847" w:space="31"/>
            <w:col w:w="2980"/>
          </w:cols>
        </w:sectPr>
      </w:pPr>
    </w:p>
    <w:tbl>
      <w:tblPr>
        <w:tblW w:w="0" w:type="auto"/>
        <w:tblLayout w:type="fixed"/>
        <w:tblCellMar>
          <w:left w:w="0" w:type="dxa"/>
          <w:right w:w="0" w:type="dxa"/>
        </w:tblCellMar>
        <w:tblLook w:val="04A0" w:firstRow="1" w:lastRow="0" w:firstColumn="1" w:lastColumn="0" w:noHBand="0" w:noVBand="1"/>
      </w:tblPr>
      <w:tblGrid>
        <w:gridCol w:w="460"/>
        <w:gridCol w:w="1960"/>
        <w:gridCol w:w="2280"/>
        <w:gridCol w:w="700"/>
        <w:gridCol w:w="2700"/>
        <w:gridCol w:w="2820"/>
        <w:gridCol w:w="220"/>
        <w:gridCol w:w="500"/>
        <w:gridCol w:w="220"/>
        <w:gridCol w:w="660"/>
        <w:gridCol w:w="20"/>
      </w:tblGrid>
      <w:tr w:rsidR="00F94C3C">
        <w:trPr>
          <w:trHeight w:val="660"/>
        </w:trPr>
        <w:tc>
          <w:tcPr>
            <w:tcW w:w="460" w:type="dxa"/>
            <w:tcBorders>
              <w:right w:val="single" w:sz="8" w:space="0" w:color="231F20"/>
            </w:tcBorders>
            <w:vAlign w:val="bottom"/>
          </w:tcPr>
          <w:p w:rsidR="00F94C3C" w:rsidRDefault="00F94C3C">
            <w:pPr>
              <w:rPr>
                <w:sz w:val="24"/>
                <w:szCs w:val="24"/>
              </w:rPr>
            </w:pPr>
          </w:p>
        </w:tc>
        <w:tc>
          <w:tcPr>
            <w:tcW w:w="196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vMerge w:val="restart"/>
            <w:tcBorders>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tcBorders>
              <w:right w:val="single" w:sz="8" w:space="0" w:color="231F20"/>
            </w:tcBorders>
            <w:textDirection w:val="btLr"/>
            <w:vAlign w:val="bottom"/>
          </w:tcPr>
          <w:p w:rsidR="00F94C3C" w:rsidRDefault="00C806BD">
            <w:pPr>
              <w:ind w:left="554"/>
              <w:rPr>
                <w:sz w:val="20"/>
                <w:szCs w:val="20"/>
              </w:rPr>
            </w:pPr>
            <w:r>
              <w:rPr>
                <w:rFonts w:eastAsia="Times New Roman"/>
                <w:b/>
                <w:bCs/>
                <w:w w:val="71"/>
                <w:sz w:val="11"/>
                <w:szCs w:val="11"/>
              </w:rPr>
              <w:t>Возрастнаягруппа</w:t>
            </w:r>
          </w:p>
        </w:tc>
        <w:tc>
          <w:tcPr>
            <w:tcW w:w="270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vMerge w:val="restart"/>
            <w:tcBorders>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220" w:type="dxa"/>
            <w:textDirection w:val="btLr"/>
            <w:vAlign w:val="bottom"/>
          </w:tcPr>
          <w:p w:rsidR="00F94C3C" w:rsidRDefault="00C806BD">
            <w:pPr>
              <w:spacing w:line="217" w:lineRule="auto"/>
              <w:ind w:left="12"/>
              <w:rPr>
                <w:sz w:val="20"/>
                <w:szCs w:val="20"/>
              </w:rPr>
            </w:pPr>
            <w:r>
              <w:rPr>
                <w:rFonts w:eastAsia="Times New Roman"/>
                <w:b/>
                <w:bCs/>
                <w:w w:val="84"/>
                <w:sz w:val="20"/>
                <w:szCs w:val="20"/>
              </w:rPr>
              <w:t>Год,</w:t>
            </w:r>
          </w:p>
        </w:tc>
        <w:tc>
          <w:tcPr>
            <w:tcW w:w="500" w:type="dxa"/>
            <w:tcBorders>
              <w:right w:val="single" w:sz="8" w:space="0" w:color="231F20"/>
            </w:tcBorders>
            <w:textDirection w:val="btLr"/>
            <w:vAlign w:val="bottom"/>
          </w:tcPr>
          <w:p w:rsidR="00F94C3C" w:rsidRDefault="00C806BD">
            <w:pPr>
              <w:ind w:left="377"/>
              <w:rPr>
                <w:sz w:val="20"/>
                <w:szCs w:val="20"/>
              </w:rPr>
            </w:pPr>
            <w:r>
              <w:rPr>
                <w:rFonts w:eastAsia="Times New Roman"/>
                <w:b/>
                <w:bCs/>
                <w:w w:val="74"/>
                <w:sz w:val="9"/>
                <w:szCs w:val="9"/>
              </w:rPr>
              <w:t>компьютернаяверсия</w:t>
            </w:r>
          </w:p>
        </w:tc>
        <w:tc>
          <w:tcPr>
            <w:tcW w:w="220" w:type="dxa"/>
            <w:textDirection w:val="btLr"/>
            <w:vAlign w:val="bottom"/>
          </w:tcPr>
          <w:p w:rsidR="00F94C3C" w:rsidRDefault="00C806BD">
            <w:pPr>
              <w:spacing w:line="228" w:lineRule="auto"/>
              <w:rPr>
                <w:sz w:val="20"/>
                <w:szCs w:val="20"/>
              </w:rPr>
            </w:pPr>
            <w:r>
              <w:rPr>
                <w:rFonts w:eastAsia="Times New Roman"/>
                <w:b/>
                <w:bCs/>
                <w:w w:val="91"/>
                <w:sz w:val="20"/>
                <w:szCs w:val="20"/>
              </w:rPr>
              <w:t>Статус:</w:t>
            </w:r>
          </w:p>
        </w:tc>
        <w:tc>
          <w:tcPr>
            <w:tcW w:w="660" w:type="dxa"/>
            <w:textDirection w:val="btLr"/>
            <w:vAlign w:val="bottom"/>
          </w:tcPr>
          <w:p w:rsidR="00F94C3C" w:rsidRDefault="00C806BD">
            <w:pPr>
              <w:ind w:left="568"/>
              <w:rPr>
                <w:sz w:val="20"/>
                <w:szCs w:val="20"/>
              </w:rPr>
            </w:pPr>
            <w:r>
              <w:rPr>
                <w:rFonts w:eastAsia="Times New Roman"/>
                <w:b/>
                <w:bCs/>
                <w:w w:val="70"/>
                <w:sz w:val="8"/>
                <w:szCs w:val="8"/>
              </w:rPr>
              <w:t>основная/рекомендуемая/</w:t>
            </w:r>
          </w:p>
        </w:tc>
        <w:tc>
          <w:tcPr>
            <w:tcW w:w="0" w:type="dxa"/>
            <w:vAlign w:val="bottom"/>
          </w:tcPr>
          <w:p w:rsidR="00F94C3C" w:rsidRDefault="00F94C3C">
            <w:pPr>
              <w:rPr>
                <w:sz w:val="1"/>
                <w:szCs w:val="1"/>
              </w:rPr>
            </w:pPr>
          </w:p>
        </w:tc>
      </w:tr>
      <w:tr w:rsidR="00F94C3C">
        <w:trPr>
          <w:trHeight w:val="42"/>
        </w:trPr>
        <w:tc>
          <w:tcPr>
            <w:tcW w:w="460" w:type="dxa"/>
            <w:tcBorders>
              <w:right w:val="single" w:sz="8" w:space="0" w:color="231F20"/>
            </w:tcBorders>
            <w:vAlign w:val="bottom"/>
          </w:tcPr>
          <w:p w:rsidR="00F94C3C" w:rsidRDefault="00F94C3C">
            <w:pPr>
              <w:rPr>
                <w:sz w:val="3"/>
                <w:szCs w:val="3"/>
              </w:rPr>
            </w:pPr>
          </w:p>
        </w:tc>
        <w:tc>
          <w:tcPr>
            <w:tcW w:w="1960" w:type="dxa"/>
            <w:vMerge/>
            <w:tcBorders>
              <w:right w:val="single" w:sz="8" w:space="0" w:color="231F20"/>
            </w:tcBorders>
            <w:vAlign w:val="bottom"/>
          </w:tcPr>
          <w:p w:rsidR="00F94C3C" w:rsidRDefault="00F94C3C">
            <w:pPr>
              <w:rPr>
                <w:sz w:val="3"/>
                <w:szCs w:val="3"/>
              </w:rPr>
            </w:pPr>
          </w:p>
        </w:tc>
        <w:tc>
          <w:tcPr>
            <w:tcW w:w="2280" w:type="dxa"/>
            <w:vMerge/>
            <w:tcBorders>
              <w:right w:val="single" w:sz="8" w:space="0" w:color="231F20"/>
            </w:tcBorders>
            <w:vAlign w:val="bottom"/>
          </w:tcPr>
          <w:p w:rsidR="00F94C3C" w:rsidRDefault="00F94C3C">
            <w:pPr>
              <w:rPr>
                <w:sz w:val="3"/>
                <w:szCs w:val="3"/>
              </w:rPr>
            </w:pPr>
          </w:p>
        </w:tc>
        <w:tc>
          <w:tcPr>
            <w:tcW w:w="70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820" w:type="dxa"/>
            <w:vMerge/>
            <w:tcBorders>
              <w:right w:val="single" w:sz="8" w:space="0" w:color="231F20"/>
            </w:tcBorders>
            <w:vAlign w:val="bottom"/>
          </w:tcPr>
          <w:p w:rsidR="00F94C3C" w:rsidRDefault="00F94C3C">
            <w:pPr>
              <w:rPr>
                <w:sz w:val="3"/>
                <w:szCs w:val="3"/>
              </w:rPr>
            </w:pPr>
          </w:p>
        </w:tc>
        <w:tc>
          <w:tcPr>
            <w:tcW w:w="220" w:type="dxa"/>
            <w:vAlign w:val="bottom"/>
          </w:tcPr>
          <w:p w:rsidR="00F94C3C" w:rsidRDefault="00F94C3C">
            <w:pPr>
              <w:rPr>
                <w:sz w:val="3"/>
                <w:szCs w:val="3"/>
              </w:rPr>
            </w:pPr>
          </w:p>
        </w:tc>
        <w:tc>
          <w:tcPr>
            <w:tcW w:w="500" w:type="dxa"/>
            <w:tcBorders>
              <w:right w:val="single" w:sz="8" w:space="0" w:color="231F20"/>
            </w:tcBorders>
            <w:vAlign w:val="bottom"/>
          </w:tcPr>
          <w:p w:rsidR="00F94C3C" w:rsidRDefault="00F94C3C">
            <w:pPr>
              <w:rPr>
                <w:sz w:val="3"/>
                <w:szCs w:val="3"/>
              </w:rPr>
            </w:pPr>
          </w:p>
        </w:tc>
        <w:tc>
          <w:tcPr>
            <w:tcW w:w="220" w:type="dxa"/>
            <w:vAlign w:val="bottom"/>
          </w:tcPr>
          <w:p w:rsidR="00F94C3C" w:rsidRDefault="00F94C3C">
            <w:pPr>
              <w:rPr>
                <w:sz w:val="3"/>
                <w:szCs w:val="3"/>
              </w:rPr>
            </w:pPr>
          </w:p>
        </w:tc>
        <w:tc>
          <w:tcPr>
            <w:tcW w:w="660" w:type="dxa"/>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6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60" w:type="dxa"/>
            <w:tcBorders>
              <w:bottom w:val="single" w:sz="8" w:space="0" w:color="auto"/>
              <w:right w:val="single" w:sz="8" w:space="0" w:color="231F20"/>
            </w:tcBorders>
            <w:vAlign w:val="bottom"/>
          </w:tcPr>
          <w:p w:rsidR="00F94C3C" w:rsidRDefault="00F94C3C">
            <w:pPr>
              <w:rPr>
                <w:sz w:val="24"/>
                <w:szCs w:val="24"/>
              </w:rPr>
            </w:pPr>
          </w:p>
        </w:tc>
        <w:tc>
          <w:tcPr>
            <w:tcW w:w="1960" w:type="dxa"/>
            <w:tcBorders>
              <w:bottom w:val="single" w:sz="8" w:space="0" w:color="auto"/>
              <w:right w:val="single" w:sz="8" w:space="0" w:color="231F20"/>
            </w:tcBorders>
            <w:vAlign w:val="bottom"/>
          </w:tcPr>
          <w:p w:rsidR="00F94C3C" w:rsidRDefault="00F94C3C">
            <w:pPr>
              <w:rPr>
                <w:sz w:val="24"/>
                <w:szCs w:val="24"/>
              </w:rPr>
            </w:pPr>
          </w:p>
        </w:tc>
        <w:tc>
          <w:tcPr>
            <w:tcW w:w="2280" w:type="dxa"/>
            <w:tcBorders>
              <w:bottom w:val="single" w:sz="8" w:space="0" w:color="auto"/>
              <w:right w:val="single" w:sz="8" w:space="0" w:color="231F20"/>
            </w:tcBorders>
            <w:vAlign w:val="bottom"/>
          </w:tcPr>
          <w:p w:rsidR="00F94C3C" w:rsidRDefault="00F94C3C">
            <w:pPr>
              <w:rPr>
                <w:sz w:val="24"/>
                <w:szCs w:val="24"/>
              </w:rPr>
            </w:pPr>
          </w:p>
        </w:tc>
        <w:tc>
          <w:tcPr>
            <w:tcW w:w="700" w:type="dxa"/>
            <w:tcBorders>
              <w:right w:val="single" w:sz="8" w:space="0" w:color="231F20"/>
            </w:tcBorders>
            <w:vAlign w:val="bottom"/>
          </w:tcPr>
          <w:p w:rsidR="00F94C3C" w:rsidRDefault="00F94C3C">
            <w:pPr>
              <w:rPr>
                <w:sz w:val="24"/>
                <w:szCs w:val="24"/>
              </w:rPr>
            </w:pPr>
          </w:p>
        </w:tc>
        <w:tc>
          <w:tcPr>
            <w:tcW w:w="2700" w:type="dxa"/>
            <w:tcBorders>
              <w:right w:val="single" w:sz="8" w:space="0" w:color="231F20"/>
            </w:tcBorders>
            <w:vAlign w:val="bottom"/>
          </w:tcPr>
          <w:p w:rsidR="00F94C3C" w:rsidRDefault="00F94C3C">
            <w:pPr>
              <w:rPr>
                <w:sz w:val="24"/>
                <w:szCs w:val="24"/>
              </w:rPr>
            </w:pPr>
          </w:p>
        </w:tc>
        <w:tc>
          <w:tcPr>
            <w:tcW w:w="2820" w:type="dxa"/>
            <w:tcBorders>
              <w:right w:val="single" w:sz="8" w:space="0" w:color="231F20"/>
            </w:tcBorders>
            <w:vAlign w:val="bottom"/>
          </w:tcPr>
          <w:p w:rsidR="00F94C3C" w:rsidRDefault="00F94C3C">
            <w:pPr>
              <w:rPr>
                <w:sz w:val="24"/>
                <w:szCs w:val="24"/>
              </w:rPr>
            </w:pPr>
          </w:p>
        </w:tc>
        <w:tc>
          <w:tcPr>
            <w:tcW w:w="220" w:type="dxa"/>
            <w:vAlign w:val="bottom"/>
          </w:tcPr>
          <w:p w:rsidR="00F94C3C" w:rsidRDefault="00F94C3C">
            <w:pPr>
              <w:rPr>
                <w:sz w:val="24"/>
                <w:szCs w:val="24"/>
              </w:rPr>
            </w:pPr>
          </w:p>
        </w:tc>
        <w:tc>
          <w:tcPr>
            <w:tcW w:w="500" w:type="dxa"/>
            <w:tcBorders>
              <w:right w:val="single" w:sz="8" w:space="0" w:color="231F20"/>
            </w:tcBorders>
            <w:vAlign w:val="bottom"/>
          </w:tcPr>
          <w:p w:rsidR="00F94C3C" w:rsidRDefault="00F94C3C">
            <w:pPr>
              <w:rPr>
                <w:sz w:val="24"/>
                <w:szCs w:val="24"/>
              </w:rPr>
            </w:pPr>
          </w:p>
        </w:tc>
        <w:tc>
          <w:tcPr>
            <w:tcW w:w="220" w:type="dxa"/>
            <w:vAlign w:val="bottom"/>
          </w:tcPr>
          <w:p w:rsidR="00F94C3C" w:rsidRDefault="00F94C3C">
            <w:pPr>
              <w:rPr>
                <w:sz w:val="24"/>
                <w:szCs w:val="24"/>
              </w:rPr>
            </w:pPr>
          </w:p>
        </w:tc>
        <w:tc>
          <w:tcPr>
            <w:tcW w:w="66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 также интегральный</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взаимосвязей показателей</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ная саморегуляция и</w:t>
            </w:r>
          </w:p>
        </w:tc>
        <w:tc>
          <w:tcPr>
            <w:tcW w:w="220" w:type="dxa"/>
            <w:vAlign w:val="bottom"/>
          </w:tcPr>
          <w:p w:rsidR="00F94C3C" w:rsidRDefault="00F94C3C">
            <w:pPr>
              <w:rPr>
                <w:sz w:val="19"/>
                <w:szCs w:val="19"/>
              </w:rPr>
            </w:pPr>
          </w:p>
        </w:tc>
        <w:tc>
          <w:tcPr>
            <w:tcW w:w="500" w:type="dxa"/>
            <w:tcBorders>
              <w:right w:val="single" w:sz="8" w:space="0" w:color="231F20"/>
            </w:tcBorders>
            <w:vAlign w:val="bottom"/>
          </w:tcPr>
          <w:p w:rsidR="00F94C3C" w:rsidRDefault="00F94C3C">
            <w:pPr>
              <w:rPr>
                <w:sz w:val="19"/>
                <w:szCs w:val="19"/>
              </w:rPr>
            </w:pPr>
          </w:p>
        </w:tc>
        <w:tc>
          <w:tcPr>
            <w:tcW w:w="220" w:type="dxa"/>
            <w:vAlign w:val="bottom"/>
          </w:tcPr>
          <w:p w:rsidR="00F94C3C" w:rsidRDefault="00F94C3C">
            <w:pPr>
              <w:rPr>
                <w:sz w:val="19"/>
                <w:szCs w:val="19"/>
              </w:rPr>
            </w:pPr>
          </w:p>
        </w:tc>
        <w:tc>
          <w:tcPr>
            <w:tcW w:w="66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уровень</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ППБП, осознанной</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личностно-мотивационные</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психологического</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саморегуляции и личностных</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особенности</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благополучия.</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свойств.</w:t>
            </w:r>
          </w:p>
        </w:tc>
        <w:tc>
          <w:tcPr>
            <w:tcW w:w="282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младших подростков</w:t>
            </w:r>
          </w:p>
        </w:tc>
        <w:tc>
          <w:tcPr>
            <w:tcW w:w="220" w:type="dxa"/>
            <w:vAlign w:val="bottom"/>
          </w:tcPr>
          <w:p w:rsidR="00F94C3C" w:rsidRDefault="00F94C3C">
            <w:pPr>
              <w:rPr>
                <w:sz w:val="19"/>
                <w:szCs w:val="19"/>
              </w:rPr>
            </w:pPr>
          </w:p>
        </w:tc>
        <w:tc>
          <w:tcPr>
            <w:tcW w:w="500" w:type="dxa"/>
            <w:tcBorders>
              <w:right w:val="single" w:sz="8" w:space="0" w:color="231F20"/>
            </w:tcBorders>
            <w:vAlign w:val="bottom"/>
          </w:tcPr>
          <w:p w:rsidR="00F94C3C" w:rsidRDefault="00F94C3C">
            <w:pPr>
              <w:rPr>
                <w:sz w:val="19"/>
                <w:szCs w:val="19"/>
              </w:rPr>
            </w:pPr>
          </w:p>
        </w:tc>
        <w:tc>
          <w:tcPr>
            <w:tcW w:w="220" w:type="dxa"/>
            <w:vAlign w:val="bottom"/>
          </w:tcPr>
          <w:p w:rsidR="00F94C3C" w:rsidRDefault="00F94C3C">
            <w:pPr>
              <w:rPr>
                <w:sz w:val="19"/>
                <w:szCs w:val="19"/>
              </w:rPr>
            </w:pPr>
          </w:p>
        </w:tc>
        <w:tc>
          <w:tcPr>
            <w:tcW w:w="66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 различной динамикой</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психологического благополучия</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Психологическая</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наука и образование.</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2019. Том 24. № 4.</w:t>
            </w:r>
          </w:p>
        </w:tc>
        <w:tc>
          <w:tcPr>
            <w:tcW w:w="220" w:type="dxa"/>
            <w:vAlign w:val="bottom"/>
          </w:tcPr>
          <w:p w:rsidR="00F94C3C" w:rsidRDefault="00F94C3C">
            <w:pPr>
              <w:rPr>
                <w:sz w:val="19"/>
                <w:szCs w:val="19"/>
              </w:rPr>
            </w:pPr>
          </w:p>
        </w:tc>
        <w:tc>
          <w:tcPr>
            <w:tcW w:w="500" w:type="dxa"/>
            <w:tcBorders>
              <w:right w:val="single" w:sz="8" w:space="0" w:color="231F20"/>
            </w:tcBorders>
            <w:vAlign w:val="bottom"/>
          </w:tcPr>
          <w:p w:rsidR="00F94C3C" w:rsidRDefault="00F94C3C">
            <w:pPr>
              <w:rPr>
                <w:sz w:val="19"/>
                <w:szCs w:val="19"/>
              </w:rPr>
            </w:pPr>
          </w:p>
        </w:tc>
        <w:tc>
          <w:tcPr>
            <w:tcW w:w="220" w:type="dxa"/>
            <w:vAlign w:val="bottom"/>
          </w:tcPr>
          <w:p w:rsidR="00F94C3C" w:rsidRDefault="00F94C3C">
            <w:pPr>
              <w:rPr>
                <w:sz w:val="19"/>
                <w:szCs w:val="19"/>
              </w:rPr>
            </w:pPr>
          </w:p>
        </w:tc>
        <w:tc>
          <w:tcPr>
            <w:tcW w:w="66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 5–21.</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doi:10.17759/pse.2019240401</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2"/>
        </w:trPr>
        <w:tc>
          <w:tcPr>
            <w:tcW w:w="460" w:type="dxa"/>
            <w:tcBorders>
              <w:bottom w:val="single" w:sz="8" w:space="0" w:color="auto"/>
              <w:right w:val="single" w:sz="8" w:space="0" w:color="231F20"/>
            </w:tcBorders>
            <w:vAlign w:val="bottom"/>
          </w:tcPr>
          <w:p w:rsidR="00F94C3C" w:rsidRDefault="00F94C3C">
            <w:pPr>
              <w:rPr>
                <w:sz w:val="20"/>
                <w:szCs w:val="20"/>
              </w:rPr>
            </w:pPr>
          </w:p>
        </w:tc>
        <w:tc>
          <w:tcPr>
            <w:tcW w:w="1960" w:type="dxa"/>
            <w:tcBorders>
              <w:bottom w:val="single" w:sz="8" w:space="0" w:color="auto"/>
              <w:right w:val="single" w:sz="8" w:space="0" w:color="231F20"/>
            </w:tcBorders>
            <w:vAlign w:val="bottom"/>
          </w:tcPr>
          <w:p w:rsidR="00F94C3C" w:rsidRDefault="00F94C3C">
            <w:pPr>
              <w:rPr>
                <w:sz w:val="20"/>
                <w:szCs w:val="20"/>
              </w:rPr>
            </w:pPr>
          </w:p>
        </w:tc>
        <w:tc>
          <w:tcPr>
            <w:tcW w:w="2280" w:type="dxa"/>
            <w:tcBorders>
              <w:bottom w:val="single" w:sz="8" w:space="0" w:color="auto"/>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gridSpan w:val="2"/>
            <w:tcBorders>
              <w:right w:val="single" w:sz="8" w:space="0" w:color="231F20"/>
            </w:tcBorders>
            <w:vAlign w:val="bottom"/>
          </w:tcPr>
          <w:p w:rsidR="00F94C3C" w:rsidRDefault="00F94C3C">
            <w:pPr>
              <w:rPr>
                <w:sz w:val="20"/>
                <w:szCs w:val="20"/>
              </w:rPr>
            </w:pPr>
          </w:p>
        </w:tc>
        <w:tc>
          <w:tcPr>
            <w:tcW w:w="880" w:type="dxa"/>
            <w:gridSpan w:val="2"/>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60" w:type="dxa"/>
            <w:tcBorders>
              <w:right w:val="single" w:sz="8" w:space="0" w:color="231F20"/>
            </w:tcBorders>
            <w:vAlign w:val="bottom"/>
          </w:tcPr>
          <w:p w:rsidR="00F94C3C" w:rsidRDefault="00C806BD">
            <w:pPr>
              <w:spacing w:line="219" w:lineRule="exact"/>
              <w:ind w:right="260"/>
              <w:jc w:val="right"/>
              <w:rPr>
                <w:sz w:val="20"/>
                <w:szCs w:val="20"/>
              </w:rPr>
            </w:pPr>
            <w:r>
              <w:rPr>
                <w:rFonts w:eastAsia="Times New Roman"/>
                <w:w w:val="79"/>
                <w:sz w:val="20"/>
                <w:szCs w:val="20"/>
              </w:rPr>
              <w:t>7</w:t>
            </w:r>
          </w:p>
        </w:tc>
        <w:tc>
          <w:tcPr>
            <w:tcW w:w="1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Малых C.Б.,</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Опросник предназначен</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Младш</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Подтверждена пяти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Малых C.Б., Тихомирова Т. Н.,</w:t>
            </w:r>
          </w:p>
        </w:tc>
        <w:tc>
          <w:tcPr>
            <w:tcW w:w="720" w:type="dxa"/>
            <w:gridSpan w:val="2"/>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2015</w:t>
            </w:r>
          </w:p>
        </w:tc>
        <w:tc>
          <w:tcPr>
            <w:tcW w:w="880" w:type="dxa"/>
            <w:gridSpan w:val="2"/>
            <w:vAlign w:val="bottom"/>
          </w:tcPr>
          <w:p w:rsidR="00F94C3C" w:rsidRDefault="00C806BD">
            <w:pPr>
              <w:spacing w:line="219" w:lineRule="exact"/>
              <w:rPr>
                <w:sz w:val="20"/>
                <w:szCs w:val="20"/>
              </w:rPr>
            </w:pPr>
            <w:r>
              <w:rPr>
                <w:rFonts w:eastAsia="Times New Roman"/>
                <w:sz w:val="20"/>
                <w:szCs w:val="20"/>
              </w:rPr>
              <w:t>Основная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Тихомирова Т.Н.,</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для измерения</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ий и</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факторная структура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Васин Г. М. Адаптация</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Васин Г. М.</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личностных черт у</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средни</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опросника. Выявлена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русскоязычной версии</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Русскоязычная версия</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детей младшего и</w:t>
            </w:r>
          </w:p>
        </w:tc>
        <w:tc>
          <w:tcPr>
            <w:tcW w:w="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й</w:t>
            </w: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удовлетворительная</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опросника «Большая</w:t>
            </w:r>
          </w:p>
        </w:tc>
        <w:tc>
          <w:tcPr>
            <w:tcW w:w="220" w:type="dxa"/>
            <w:vAlign w:val="bottom"/>
          </w:tcPr>
          <w:p w:rsidR="00F94C3C" w:rsidRDefault="00F94C3C">
            <w:pPr>
              <w:rPr>
                <w:sz w:val="19"/>
                <w:szCs w:val="19"/>
              </w:rPr>
            </w:pPr>
          </w:p>
        </w:tc>
        <w:tc>
          <w:tcPr>
            <w:tcW w:w="500" w:type="dxa"/>
            <w:tcBorders>
              <w:right w:val="single" w:sz="8" w:space="0" w:color="231F20"/>
            </w:tcBorders>
            <w:vAlign w:val="bottom"/>
          </w:tcPr>
          <w:p w:rsidR="00F94C3C" w:rsidRDefault="00F94C3C">
            <w:pPr>
              <w:rPr>
                <w:sz w:val="19"/>
                <w:szCs w:val="19"/>
              </w:rPr>
            </w:pPr>
          </w:p>
        </w:tc>
        <w:tc>
          <w:tcPr>
            <w:tcW w:w="220" w:type="dxa"/>
            <w:vAlign w:val="bottom"/>
          </w:tcPr>
          <w:p w:rsidR="00F94C3C" w:rsidRDefault="00F94C3C">
            <w:pPr>
              <w:rPr>
                <w:sz w:val="19"/>
                <w:szCs w:val="19"/>
              </w:rPr>
            </w:pPr>
          </w:p>
        </w:tc>
        <w:tc>
          <w:tcPr>
            <w:tcW w:w="66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опросника «Большая</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среднего школьного</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школьн</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внутренняя согласованность</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пятерка – детский</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пятерка –детский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возраста. Оценивает</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ый</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шкал опросника.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вариант» // Теоретическая и</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вариант» («BigFive</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основные черты</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возраст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 результатам психо</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экспериментальная психология.</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Questionnaire –</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личности: «Нейротизм»,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метрического анализа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2015. Т. 8. № 4.С. 6–12.</w:t>
            </w: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Сhildren Version:</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«Экстраверсия»,</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делается вывод о возможности</w:t>
            </w:r>
          </w:p>
        </w:tc>
        <w:tc>
          <w:tcPr>
            <w:tcW w:w="2820" w:type="dxa"/>
            <w:tcBorders>
              <w:right w:val="single" w:sz="8" w:space="0" w:color="231F20"/>
            </w:tcBorders>
            <w:vAlign w:val="bottom"/>
          </w:tcPr>
          <w:p w:rsidR="00F94C3C" w:rsidRDefault="00F94C3C">
            <w:pPr>
              <w:rPr>
                <w:sz w:val="19"/>
                <w:szCs w:val="19"/>
              </w:rPr>
            </w:pPr>
          </w:p>
        </w:tc>
        <w:tc>
          <w:tcPr>
            <w:tcW w:w="220" w:type="dxa"/>
            <w:vAlign w:val="bottom"/>
          </w:tcPr>
          <w:p w:rsidR="00F94C3C" w:rsidRDefault="00F94C3C">
            <w:pPr>
              <w:rPr>
                <w:sz w:val="19"/>
                <w:szCs w:val="19"/>
              </w:rPr>
            </w:pPr>
          </w:p>
        </w:tc>
        <w:tc>
          <w:tcPr>
            <w:tcW w:w="500" w:type="dxa"/>
            <w:tcBorders>
              <w:right w:val="single" w:sz="8" w:space="0" w:color="231F20"/>
            </w:tcBorders>
            <w:vAlign w:val="bottom"/>
          </w:tcPr>
          <w:p w:rsidR="00F94C3C" w:rsidRDefault="00F94C3C">
            <w:pPr>
              <w:rPr>
                <w:sz w:val="19"/>
                <w:szCs w:val="19"/>
              </w:rPr>
            </w:pPr>
          </w:p>
        </w:tc>
        <w:tc>
          <w:tcPr>
            <w:tcW w:w="220" w:type="dxa"/>
            <w:vAlign w:val="bottom"/>
          </w:tcPr>
          <w:p w:rsidR="00F94C3C" w:rsidRDefault="00F94C3C">
            <w:pPr>
              <w:rPr>
                <w:sz w:val="19"/>
                <w:szCs w:val="19"/>
              </w:rPr>
            </w:pPr>
          </w:p>
        </w:tc>
        <w:tc>
          <w:tcPr>
            <w:tcW w:w="66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BFQC»).</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«Открытость опыту»,</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применения</w:t>
            </w:r>
          </w:p>
        </w:tc>
        <w:tc>
          <w:tcPr>
            <w:tcW w:w="282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«Дружелюбность» 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 исследовательских</w:t>
            </w:r>
          </w:p>
        </w:tc>
        <w:tc>
          <w:tcPr>
            <w:tcW w:w="282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«Добросовестность».</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целях адаптированной</w:t>
            </w:r>
          </w:p>
        </w:tc>
        <w:tc>
          <w:tcPr>
            <w:tcW w:w="282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русскоязычной версии</w:t>
            </w:r>
          </w:p>
        </w:tc>
        <w:tc>
          <w:tcPr>
            <w:tcW w:w="282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опросника на выборках детей</w:t>
            </w:r>
          </w:p>
        </w:tc>
        <w:tc>
          <w:tcPr>
            <w:tcW w:w="282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младшего и</w:t>
            </w:r>
          </w:p>
        </w:tc>
        <w:tc>
          <w:tcPr>
            <w:tcW w:w="2820" w:type="dxa"/>
            <w:tcBorders>
              <w:right w:val="single" w:sz="8" w:space="0" w:color="231F20"/>
            </w:tcBorders>
            <w:vAlign w:val="bottom"/>
          </w:tcPr>
          <w:p w:rsidR="00F94C3C" w:rsidRDefault="00F94C3C">
            <w:pPr>
              <w:rPr>
                <w:sz w:val="19"/>
                <w:szCs w:val="19"/>
              </w:rPr>
            </w:pPr>
          </w:p>
        </w:tc>
        <w:tc>
          <w:tcPr>
            <w:tcW w:w="220" w:type="dxa"/>
            <w:vAlign w:val="bottom"/>
          </w:tcPr>
          <w:p w:rsidR="00F94C3C" w:rsidRDefault="00F94C3C">
            <w:pPr>
              <w:rPr>
                <w:sz w:val="19"/>
                <w:szCs w:val="19"/>
              </w:rPr>
            </w:pPr>
          </w:p>
        </w:tc>
        <w:tc>
          <w:tcPr>
            <w:tcW w:w="500" w:type="dxa"/>
            <w:tcBorders>
              <w:right w:val="single" w:sz="8" w:space="0" w:color="231F20"/>
            </w:tcBorders>
            <w:vAlign w:val="bottom"/>
          </w:tcPr>
          <w:p w:rsidR="00F94C3C" w:rsidRDefault="00F94C3C">
            <w:pPr>
              <w:rPr>
                <w:sz w:val="19"/>
                <w:szCs w:val="19"/>
              </w:rPr>
            </w:pPr>
          </w:p>
        </w:tc>
        <w:tc>
          <w:tcPr>
            <w:tcW w:w="220" w:type="dxa"/>
            <w:vAlign w:val="bottom"/>
          </w:tcPr>
          <w:p w:rsidR="00F94C3C" w:rsidRDefault="00F94C3C">
            <w:pPr>
              <w:rPr>
                <w:sz w:val="19"/>
                <w:szCs w:val="19"/>
              </w:rPr>
            </w:pPr>
          </w:p>
        </w:tc>
        <w:tc>
          <w:tcPr>
            <w:tcW w:w="66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среднего школьного</w:t>
            </w:r>
          </w:p>
        </w:tc>
        <w:tc>
          <w:tcPr>
            <w:tcW w:w="282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возраста.</w:t>
            </w:r>
          </w:p>
        </w:tc>
        <w:tc>
          <w:tcPr>
            <w:tcW w:w="282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1151"/>
        </w:trPr>
        <w:tc>
          <w:tcPr>
            <w:tcW w:w="460" w:type="dxa"/>
            <w:tcBorders>
              <w:right w:val="single" w:sz="8" w:space="0" w:color="231F20"/>
            </w:tcBorders>
            <w:vAlign w:val="bottom"/>
          </w:tcPr>
          <w:p w:rsidR="00F94C3C" w:rsidRDefault="00F94C3C">
            <w:pPr>
              <w:rPr>
                <w:sz w:val="24"/>
                <w:szCs w:val="24"/>
              </w:rPr>
            </w:pPr>
          </w:p>
        </w:tc>
        <w:tc>
          <w:tcPr>
            <w:tcW w:w="1960" w:type="dxa"/>
            <w:tcBorders>
              <w:right w:val="single" w:sz="8" w:space="0" w:color="231F20"/>
            </w:tcBorders>
            <w:vAlign w:val="bottom"/>
          </w:tcPr>
          <w:p w:rsidR="00F94C3C" w:rsidRDefault="00F94C3C">
            <w:pPr>
              <w:rPr>
                <w:sz w:val="24"/>
                <w:szCs w:val="24"/>
              </w:rPr>
            </w:pPr>
          </w:p>
        </w:tc>
        <w:tc>
          <w:tcPr>
            <w:tcW w:w="2280" w:type="dxa"/>
            <w:tcBorders>
              <w:right w:val="single" w:sz="8" w:space="0" w:color="231F20"/>
            </w:tcBorders>
            <w:vAlign w:val="bottom"/>
          </w:tcPr>
          <w:p w:rsidR="00F94C3C" w:rsidRDefault="00F94C3C">
            <w:pPr>
              <w:rPr>
                <w:sz w:val="24"/>
                <w:szCs w:val="24"/>
              </w:rPr>
            </w:pPr>
          </w:p>
        </w:tc>
        <w:tc>
          <w:tcPr>
            <w:tcW w:w="700" w:type="dxa"/>
            <w:tcBorders>
              <w:right w:val="single" w:sz="8" w:space="0" w:color="231F20"/>
            </w:tcBorders>
            <w:vAlign w:val="bottom"/>
          </w:tcPr>
          <w:p w:rsidR="00F94C3C" w:rsidRDefault="00F94C3C">
            <w:pPr>
              <w:rPr>
                <w:sz w:val="24"/>
                <w:szCs w:val="24"/>
              </w:rPr>
            </w:pPr>
          </w:p>
        </w:tc>
        <w:tc>
          <w:tcPr>
            <w:tcW w:w="2700" w:type="dxa"/>
            <w:tcBorders>
              <w:right w:val="single" w:sz="8" w:space="0" w:color="231F20"/>
            </w:tcBorders>
            <w:vAlign w:val="bottom"/>
          </w:tcPr>
          <w:p w:rsidR="00F94C3C" w:rsidRDefault="00F94C3C">
            <w:pPr>
              <w:rPr>
                <w:sz w:val="24"/>
                <w:szCs w:val="24"/>
              </w:rPr>
            </w:pPr>
          </w:p>
        </w:tc>
        <w:tc>
          <w:tcPr>
            <w:tcW w:w="2820" w:type="dxa"/>
            <w:tcBorders>
              <w:right w:val="single" w:sz="8" w:space="0" w:color="231F20"/>
            </w:tcBorders>
            <w:vAlign w:val="bottom"/>
          </w:tcPr>
          <w:p w:rsidR="00F94C3C" w:rsidRDefault="00F94C3C">
            <w:pPr>
              <w:rPr>
                <w:sz w:val="24"/>
                <w:szCs w:val="24"/>
              </w:rPr>
            </w:pPr>
          </w:p>
        </w:tc>
        <w:tc>
          <w:tcPr>
            <w:tcW w:w="220" w:type="dxa"/>
            <w:vAlign w:val="bottom"/>
          </w:tcPr>
          <w:p w:rsidR="00F94C3C" w:rsidRDefault="00F94C3C">
            <w:pPr>
              <w:rPr>
                <w:sz w:val="24"/>
                <w:szCs w:val="24"/>
              </w:rPr>
            </w:pPr>
          </w:p>
        </w:tc>
        <w:tc>
          <w:tcPr>
            <w:tcW w:w="500" w:type="dxa"/>
            <w:tcBorders>
              <w:right w:val="single" w:sz="8" w:space="0" w:color="231F20"/>
            </w:tcBorders>
            <w:vAlign w:val="bottom"/>
          </w:tcPr>
          <w:p w:rsidR="00F94C3C" w:rsidRDefault="00F94C3C">
            <w:pPr>
              <w:rPr>
                <w:sz w:val="24"/>
                <w:szCs w:val="24"/>
              </w:rPr>
            </w:pPr>
          </w:p>
        </w:tc>
        <w:tc>
          <w:tcPr>
            <w:tcW w:w="220" w:type="dxa"/>
            <w:vAlign w:val="bottom"/>
          </w:tcPr>
          <w:p w:rsidR="00F94C3C" w:rsidRDefault="00F94C3C">
            <w:pPr>
              <w:rPr>
                <w:sz w:val="24"/>
                <w:szCs w:val="24"/>
              </w:rPr>
            </w:pPr>
          </w:p>
        </w:tc>
        <w:tc>
          <w:tcPr>
            <w:tcW w:w="660" w:type="dxa"/>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43040" behindDoc="1" locked="0" layoutInCell="0" allowOverlap="1">
                <wp:simplePos x="0" y="0"/>
                <wp:positionH relativeFrom="page">
                  <wp:posOffset>805815</wp:posOffset>
                </wp:positionH>
                <wp:positionV relativeFrom="page">
                  <wp:posOffset>721995</wp:posOffset>
                </wp:positionV>
                <wp:extent cx="9279890"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45pt,56.85pt" to="794.1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544064" behindDoc="1" locked="0" layoutInCell="0" allowOverlap="1">
                <wp:simplePos x="0" y="0"/>
                <wp:positionH relativeFrom="page">
                  <wp:posOffset>810260</wp:posOffset>
                </wp:positionH>
                <wp:positionV relativeFrom="page">
                  <wp:posOffset>719455</wp:posOffset>
                </wp:positionV>
                <wp:extent cx="0" cy="604393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43930"/>
                        </a:xfrm>
                        <a:prstGeom prst="line">
                          <a:avLst/>
                        </a:prstGeom>
                        <a:solidFill>
                          <a:srgbClr val="FFFFFF"/>
                        </a:solidFill>
                        <a:ln w="9143">
                          <a:solidFill>
                            <a:srgbClr val="231F20"/>
                          </a:solidFill>
                          <a:miter lim="800000"/>
                          <a:headEnd/>
                          <a:tailEnd/>
                        </a:ln>
                      </wps:spPr>
                      <wps:bodyPr/>
                    </wps:wsp>
                  </a:graphicData>
                </a:graphic>
              </wp:anchor>
            </w:drawing>
          </mc:Choice>
          <mc:Fallback>
            <w:pict>
              <v:line id="Shape 45" o:spid="_x0000_s107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8pt,56.65pt" to="63.8pt,532.55pt" o:allowincell="f" strokecolor="#231F20" strokeweight="0.7199pt">
                <w10:wrap anchorx="page" anchory="page"/>
              </v:line>
            </w:pict>
          </mc:Fallback>
        </mc:AlternateContent>
      </w:r>
      <w:r>
        <w:rPr>
          <w:noProof/>
          <w:sz w:val="20"/>
          <w:szCs w:val="20"/>
        </w:rPr>
        <mc:AlternateContent>
          <mc:Choice Requires="wps">
            <w:drawing>
              <wp:anchor distT="0" distB="0" distL="114300" distR="114300" simplePos="0" relativeHeight="251545088" behindDoc="1" locked="0" layoutInCell="0" allowOverlap="1">
                <wp:simplePos x="0" y="0"/>
                <wp:positionH relativeFrom="column">
                  <wp:posOffset>2962275</wp:posOffset>
                </wp:positionH>
                <wp:positionV relativeFrom="paragraph">
                  <wp:posOffset>-5127625</wp:posOffset>
                </wp:positionV>
                <wp:extent cx="12700" cy="12065"/>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46" o:spid="_x0000_s1071" style="position:absolute;margin-left:233.25pt;margin-top:-403.7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46112" behindDoc="1" locked="0" layoutInCell="0" allowOverlap="1">
                <wp:simplePos x="0" y="0"/>
                <wp:positionH relativeFrom="column">
                  <wp:posOffset>2971800</wp:posOffset>
                </wp:positionH>
                <wp:positionV relativeFrom="paragraph">
                  <wp:posOffset>-5121910</wp:posOffset>
                </wp:positionV>
                <wp:extent cx="6301105"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4pt,-403.2999pt" to="730.15pt,-403.2999pt" o:allowincell="f" strokecolor="#000000" strokeweight="0.48pt"/>
            </w:pict>
          </mc:Fallback>
        </mc:AlternateContent>
      </w:r>
      <w:r>
        <w:rPr>
          <w:noProof/>
          <w:sz w:val="20"/>
          <w:szCs w:val="20"/>
        </w:rPr>
        <mc:AlternateContent>
          <mc:Choice Requires="wps">
            <w:drawing>
              <wp:anchor distT="0" distB="0" distL="114300" distR="114300" simplePos="0" relativeHeight="251547136" behindDoc="1" locked="0" layoutInCell="0" allowOverlap="1">
                <wp:simplePos x="0" y="0"/>
                <wp:positionH relativeFrom="column">
                  <wp:posOffset>2962275</wp:posOffset>
                </wp:positionH>
                <wp:positionV relativeFrom="paragraph">
                  <wp:posOffset>-3222625</wp:posOffset>
                </wp:positionV>
                <wp:extent cx="12700" cy="1270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8" o:spid="_x0000_s1073" style="position:absolute;margin-left:233.25pt;margin-top:-253.7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48160" behindDoc="1" locked="0" layoutInCell="0" allowOverlap="1">
                <wp:simplePos x="0" y="0"/>
                <wp:positionH relativeFrom="column">
                  <wp:posOffset>2971800</wp:posOffset>
                </wp:positionH>
                <wp:positionV relativeFrom="paragraph">
                  <wp:posOffset>-3216275</wp:posOffset>
                </wp:positionV>
                <wp:extent cx="6301105" cy="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9" o:spid="_x0000_s10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4pt,-253.2499pt" to="730.15pt,-253.2499pt" o:allowincell="f" strokecolor="#000000" strokeweight="0.48pt"/>
            </w:pict>
          </mc:Fallback>
        </mc:AlternateContent>
      </w:r>
      <w:r>
        <w:rPr>
          <w:noProof/>
          <w:sz w:val="20"/>
          <w:szCs w:val="20"/>
        </w:rPr>
        <mc:AlternateContent>
          <mc:Choice Requires="wps">
            <w:drawing>
              <wp:anchor distT="0" distB="0" distL="114300" distR="114300" simplePos="0" relativeHeight="251549184" behindDoc="1" locked="0" layoutInCell="0" allowOverlap="1">
                <wp:simplePos x="0" y="0"/>
                <wp:positionH relativeFrom="column">
                  <wp:posOffset>9263380</wp:posOffset>
                </wp:positionH>
                <wp:positionV relativeFrom="paragraph">
                  <wp:posOffset>-3175</wp:posOffset>
                </wp:positionV>
                <wp:extent cx="12700" cy="12065"/>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id="Shape 50" o:spid="_x0000_s1075" style="position:absolute;margin-left:729.4pt;margin-top:-0.2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550208" behindDoc="1" locked="0" layoutInCell="0" allowOverlap="1">
                <wp:simplePos x="0" y="0"/>
                <wp:positionH relativeFrom="column">
                  <wp:posOffset>-6350</wp:posOffset>
                </wp:positionH>
                <wp:positionV relativeFrom="paragraph">
                  <wp:posOffset>-3175</wp:posOffset>
                </wp:positionV>
                <wp:extent cx="9279255" cy="1206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9255" cy="12065"/>
                        </a:xfrm>
                        <a:prstGeom prst="rect">
                          <a:avLst/>
                        </a:prstGeom>
                        <a:solidFill>
                          <a:srgbClr val="000000"/>
                        </a:solidFill>
                      </wps:spPr>
                      <wps:bodyPr/>
                    </wps:wsp>
                  </a:graphicData>
                </a:graphic>
              </wp:anchor>
            </w:drawing>
          </mc:Choice>
          <mc:Fallback>
            <w:pict>
              <v:rect id="Shape 51" o:spid="_x0000_s1076" style="position:absolute;margin-left:-0.4999pt;margin-top:-0.2499pt;width:730.6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C806BD">
      <w:pPr>
        <w:spacing w:line="20" w:lineRule="exact"/>
        <w:rPr>
          <w:sz w:val="20"/>
          <w:szCs w:val="20"/>
        </w:rPr>
      </w:pPr>
      <w:r>
        <w:rPr>
          <w:sz w:val="20"/>
          <w:szCs w:val="20"/>
        </w:rPr>
        <w:br w:type="column"/>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82" w:lineRule="exact"/>
        <w:rPr>
          <w:sz w:val="20"/>
          <w:szCs w:val="20"/>
        </w:rPr>
      </w:pPr>
    </w:p>
    <w:p w:rsidR="00F94C3C" w:rsidRDefault="00C806BD">
      <w:pPr>
        <w:jc w:val="right"/>
        <w:rPr>
          <w:sz w:val="20"/>
          <w:szCs w:val="20"/>
        </w:rPr>
      </w:pPr>
      <w:r>
        <w:rPr>
          <w:rFonts w:eastAsia="Times New Roman"/>
          <w:b/>
          <w:bCs/>
          <w:sz w:val="20"/>
          <w:szCs w:val="20"/>
        </w:rPr>
        <w:t>Целевая группа</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51232" behindDoc="1" locked="0" layoutInCell="0" allowOverlap="1">
                <wp:simplePos x="0" y="0"/>
                <wp:positionH relativeFrom="column">
                  <wp:posOffset>-1270</wp:posOffset>
                </wp:positionH>
                <wp:positionV relativeFrom="paragraph">
                  <wp:posOffset>-590550</wp:posOffset>
                </wp:positionV>
                <wp:extent cx="0" cy="918845"/>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52" o:spid="_x0000_s10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46.4999pt" to="-0.0999pt,25.85pt" o:allowincell="f" strokecolor="#231F20" strokeweight="0.4799pt"/>
            </w:pict>
          </mc:Fallback>
        </mc:AlternateContent>
      </w:r>
      <w:r>
        <w:rPr>
          <w:noProof/>
          <w:sz w:val="20"/>
          <w:szCs w:val="20"/>
        </w:rPr>
        <mc:AlternateContent>
          <mc:Choice Requires="wps">
            <w:drawing>
              <wp:anchor distT="0" distB="0" distL="114300" distR="114300" simplePos="0" relativeHeight="251552256" behindDoc="1" locked="0" layoutInCell="0" allowOverlap="1">
                <wp:simplePos x="0" y="0"/>
                <wp:positionH relativeFrom="column">
                  <wp:posOffset>1167130</wp:posOffset>
                </wp:positionH>
                <wp:positionV relativeFrom="paragraph">
                  <wp:posOffset>-590550</wp:posOffset>
                </wp:positionV>
                <wp:extent cx="0" cy="91884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53" o:spid="_x0000_s10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9pt,-46.4999pt" to="91.9pt,25.85pt" o:allowincell="f" strokecolor="#231F20" strokeweight="0.48pt"/>
            </w:pict>
          </mc:Fallback>
        </mc:AlternateContent>
      </w:r>
      <w:r>
        <w:rPr>
          <w:noProof/>
          <w:sz w:val="20"/>
          <w:szCs w:val="20"/>
        </w:rPr>
        <mc:AlternateContent>
          <mc:Choice Requires="wps">
            <w:drawing>
              <wp:anchor distT="0" distB="0" distL="114300" distR="114300" simplePos="0" relativeHeight="251553280" behindDoc="1" locked="0" layoutInCell="0" allowOverlap="1">
                <wp:simplePos x="0" y="0"/>
                <wp:positionH relativeFrom="column">
                  <wp:posOffset>-1270</wp:posOffset>
                </wp:positionH>
                <wp:positionV relativeFrom="paragraph">
                  <wp:posOffset>334645</wp:posOffset>
                </wp:positionV>
                <wp:extent cx="0" cy="189865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9865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54" o:spid="_x0000_s10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26.35pt" to="-0.0999pt,175.85pt" o:allowincell="f" strokecolor="#231F20" strokeweight="0.4799pt"/>
            </w:pict>
          </mc:Fallback>
        </mc:AlternateContent>
      </w:r>
      <w:r>
        <w:rPr>
          <w:noProof/>
          <w:sz w:val="20"/>
          <w:szCs w:val="20"/>
        </w:rPr>
        <mc:AlternateContent>
          <mc:Choice Requires="wps">
            <w:drawing>
              <wp:anchor distT="0" distB="0" distL="114300" distR="114300" simplePos="0" relativeHeight="251554304" behindDoc="1" locked="0" layoutInCell="0" allowOverlap="1">
                <wp:simplePos x="0" y="0"/>
                <wp:positionH relativeFrom="column">
                  <wp:posOffset>1167130</wp:posOffset>
                </wp:positionH>
                <wp:positionV relativeFrom="paragraph">
                  <wp:posOffset>334645</wp:posOffset>
                </wp:positionV>
                <wp:extent cx="0" cy="189865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9865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55" o:spid="_x0000_s10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9pt,26.35pt" to="91.9pt,175.85pt" o:allowincell="f" strokecolor="#231F20" strokeweight="0.48pt"/>
            </w:pict>
          </mc:Fallback>
        </mc:AlternateContent>
      </w:r>
      <w:r>
        <w:rPr>
          <w:noProof/>
          <w:sz w:val="20"/>
          <w:szCs w:val="20"/>
        </w:rPr>
        <mc:AlternateContent>
          <mc:Choice Requires="wps">
            <w:drawing>
              <wp:anchor distT="0" distB="0" distL="114300" distR="114300" simplePos="0" relativeHeight="251555328" behindDoc="1" locked="0" layoutInCell="0" allowOverlap="1">
                <wp:simplePos x="0" y="0"/>
                <wp:positionH relativeFrom="column">
                  <wp:posOffset>-1270</wp:posOffset>
                </wp:positionH>
                <wp:positionV relativeFrom="paragraph">
                  <wp:posOffset>2239645</wp:posOffset>
                </wp:positionV>
                <wp:extent cx="0" cy="3213735"/>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1373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56" o:spid="_x0000_s10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176.35pt" to="-0.0999pt,429.4pt" o:allowincell="f" strokecolor="#231F20" strokeweight="0.4799pt"/>
            </w:pict>
          </mc:Fallback>
        </mc:AlternateContent>
      </w:r>
      <w:r>
        <w:rPr>
          <w:noProof/>
          <w:sz w:val="20"/>
          <w:szCs w:val="20"/>
        </w:rPr>
        <mc:AlternateContent>
          <mc:Choice Requires="wps">
            <w:drawing>
              <wp:anchor distT="0" distB="0" distL="114300" distR="114300" simplePos="0" relativeHeight="251556352" behindDoc="1" locked="0" layoutInCell="0" allowOverlap="1">
                <wp:simplePos x="0" y="0"/>
                <wp:positionH relativeFrom="column">
                  <wp:posOffset>1167130</wp:posOffset>
                </wp:positionH>
                <wp:positionV relativeFrom="paragraph">
                  <wp:posOffset>2239645</wp:posOffset>
                </wp:positionV>
                <wp:extent cx="0" cy="321373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1373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57" o:spid="_x0000_s10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9pt,176.35pt" to="91.9pt,429.4pt" o:allowincell="f" strokecolor="#231F20" strokeweight="0.48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07" w:lineRule="exact"/>
        <w:rPr>
          <w:sz w:val="20"/>
          <w:szCs w:val="20"/>
        </w:rPr>
      </w:pPr>
    </w:p>
    <w:p w:rsidR="00F94C3C" w:rsidRDefault="00C806BD">
      <w:pPr>
        <w:rPr>
          <w:sz w:val="20"/>
          <w:szCs w:val="20"/>
        </w:rPr>
      </w:pPr>
      <w:r>
        <w:rPr>
          <w:rFonts w:eastAsia="Times New Roman"/>
          <w:sz w:val="20"/>
          <w:szCs w:val="20"/>
        </w:rPr>
        <w:t>Норма</w:t>
      </w:r>
    </w:p>
    <w:p w:rsidR="00F94C3C" w:rsidRDefault="00C806BD">
      <w:pPr>
        <w:rPr>
          <w:sz w:val="20"/>
          <w:szCs w:val="20"/>
        </w:rPr>
      </w:pPr>
      <w:r>
        <w:rPr>
          <w:rFonts w:eastAsia="Times New Roman"/>
          <w:sz w:val="20"/>
          <w:szCs w:val="20"/>
        </w:rPr>
        <w:t>(нормотипичные</w:t>
      </w:r>
    </w:p>
    <w:p w:rsidR="00F94C3C" w:rsidRDefault="00C806BD">
      <w:pPr>
        <w:rPr>
          <w:sz w:val="20"/>
          <w:szCs w:val="20"/>
        </w:rPr>
      </w:pPr>
      <w:r>
        <w:rPr>
          <w:rFonts w:eastAsia="Times New Roman"/>
          <w:sz w:val="20"/>
          <w:szCs w:val="20"/>
        </w:rPr>
        <w:t>дети</w:t>
      </w:r>
    </w:p>
    <w:p w:rsidR="00F94C3C" w:rsidRDefault="00C806BD">
      <w:pPr>
        <w:spacing w:line="237" w:lineRule="auto"/>
        <w:rPr>
          <w:sz w:val="20"/>
          <w:szCs w:val="20"/>
        </w:rPr>
      </w:pPr>
      <w:r>
        <w:rPr>
          <w:rFonts w:eastAsia="Times New Roman"/>
          <w:sz w:val="20"/>
          <w:szCs w:val="20"/>
        </w:rPr>
        <w:t>и подростки</w:t>
      </w:r>
    </w:p>
    <w:p w:rsidR="00F94C3C" w:rsidRDefault="00F94C3C">
      <w:pPr>
        <w:spacing w:line="1" w:lineRule="exact"/>
        <w:rPr>
          <w:sz w:val="20"/>
          <w:szCs w:val="20"/>
        </w:rPr>
      </w:pPr>
    </w:p>
    <w:p w:rsidR="00F94C3C" w:rsidRDefault="00C806BD" w:rsidP="00C806BD">
      <w:pPr>
        <w:numPr>
          <w:ilvl w:val="0"/>
          <w:numId w:val="422"/>
        </w:numPr>
        <w:tabs>
          <w:tab w:val="left" w:pos="140"/>
        </w:tabs>
        <w:ind w:left="140" w:hanging="138"/>
        <w:rPr>
          <w:rFonts w:eastAsia="Times New Roman"/>
          <w:sz w:val="20"/>
          <w:szCs w:val="20"/>
        </w:rPr>
      </w:pPr>
      <w:r>
        <w:rPr>
          <w:rFonts w:eastAsia="Times New Roman"/>
          <w:sz w:val="20"/>
          <w:szCs w:val="20"/>
        </w:rPr>
        <w:t>нормативным</w:t>
      </w:r>
    </w:p>
    <w:p w:rsidR="00F94C3C" w:rsidRDefault="00C806BD">
      <w:pPr>
        <w:rPr>
          <w:rFonts w:eastAsia="Times New Roman"/>
          <w:sz w:val="20"/>
          <w:szCs w:val="20"/>
        </w:rPr>
      </w:pPr>
      <w:r>
        <w:rPr>
          <w:rFonts w:eastAsia="Times New Roman"/>
          <w:sz w:val="20"/>
          <w:szCs w:val="20"/>
        </w:rPr>
        <w:t>кризисом</w:t>
      </w:r>
    </w:p>
    <w:p w:rsidR="00F94C3C" w:rsidRDefault="00C806BD">
      <w:pPr>
        <w:rPr>
          <w:rFonts w:eastAsia="Times New Roman"/>
          <w:sz w:val="20"/>
          <w:szCs w:val="20"/>
        </w:rPr>
      </w:pPr>
      <w:r>
        <w:rPr>
          <w:rFonts w:eastAsia="Times New Roman"/>
          <w:sz w:val="20"/>
          <w:szCs w:val="20"/>
        </w:rPr>
        <w:t>взросления)</w:t>
      </w:r>
    </w:p>
    <w:p w:rsidR="00F94C3C" w:rsidRDefault="00F94C3C">
      <w:pPr>
        <w:sectPr w:rsidR="00F94C3C">
          <w:pgSz w:w="16840" w:h="11911" w:orient="landscape"/>
          <w:pgMar w:top="1131" w:right="1161" w:bottom="695" w:left="1280" w:header="0" w:footer="0" w:gutter="0"/>
          <w:cols w:num="2" w:space="720" w:equalWidth="0">
            <w:col w:w="12520" w:space="240"/>
            <w:col w:w="1640"/>
          </w:cols>
        </w:sectPr>
      </w:pPr>
    </w:p>
    <w:tbl>
      <w:tblPr>
        <w:tblW w:w="0" w:type="auto"/>
        <w:tblInd w:w="20" w:type="dxa"/>
        <w:tblLayout w:type="fixed"/>
        <w:tblCellMar>
          <w:left w:w="0" w:type="dxa"/>
          <w:right w:w="0" w:type="dxa"/>
        </w:tblCellMar>
        <w:tblLook w:val="04A0" w:firstRow="1" w:lastRow="0" w:firstColumn="1" w:lastColumn="0" w:noHBand="0" w:noVBand="1"/>
      </w:tblPr>
      <w:tblGrid>
        <w:gridCol w:w="440"/>
        <w:gridCol w:w="1980"/>
        <w:gridCol w:w="2260"/>
        <w:gridCol w:w="40"/>
        <w:gridCol w:w="680"/>
        <w:gridCol w:w="2700"/>
        <w:gridCol w:w="2820"/>
        <w:gridCol w:w="220"/>
        <w:gridCol w:w="500"/>
        <w:gridCol w:w="220"/>
        <w:gridCol w:w="660"/>
        <w:gridCol w:w="20"/>
      </w:tblGrid>
      <w:tr w:rsidR="00F94C3C">
        <w:trPr>
          <w:trHeight w:val="660"/>
        </w:trPr>
        <w:tc>
          <w:tcPr>
            <w:tcW w:w="440" w:type="dxa"/>
            <w:tcBorders>
              <w:right w:val="single" w:sz="8" w:space="0" w:color="231F20"/>
            </w:tcBorders>
            <w:vAlign w:val="bottom"/>
          </w:tcPr>
          <w:p w:rsidR="00F94C3C" w:rsidRDefault="00F94C3C">
            <w:pPr>
              <w:rPr>
                <w:sz w:val="24"/>
                <w:szCs w:val="24"/>
              </w:rPr>
            </w:pPr>
          </w:p>
        </w:tc>
        <w:tc>
          <w:tcPr>
            <w:tcW w:w="198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300" w:type="dxa"/>
            <w:gridSpan w:val="2"/>
            <w:vMerge w:val="restart"/>
            <w:tcBorders>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680" w:type="dxa"/>
            <w:tcBorders>
              <w:right w:val="single" w:sz="8" w:space="0" w:color="231F20"/>
            </w:tcBorders>
            <w:textDirection w:val="btLr"/>
            <w:vAlign w:val="bottom"/>
          </w:tcPr>
          <w:p w:rsidR="00F94C3C" w:rsidRDefault="00C806BD">
            <w:pPr>
              <w:ind w:left="534"/>
              <w:rPr>
                <w:sz w:val="20"/>
                <w:szCs w:val="20"/>
              </w:rPr>
            </w:pPr>
            <w:r>
              <w:rPr>
                <w:rFonts w:eastAsia="Times New Roman"/>
                <w:b/>
                <w:bCs/>
                <w:w w:val="71"/>
                <w:sz w:val="11"/>
                <w:szCs w:val="11"/>
              </w:rPr>
              <w:t>Возрастнаягруппа</w:t>
            </w:r>
          </w:p>
        </w:tc>
        <w:tc>
          <w:tcPr>
            <w:tcW w:w="270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vMerge w:val="restart"/>
            <w:tcBorders>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220" w:type="dxa"/>
            <w:textDirection w:val="btLr"/>
            <w:vAlign w:val="bottom"/>
          </w:tcPr>
          <w:p w:rsidR="00F94C3C" w:rsidRDefault="00C806BD">
            <w:pPr>
              <w:spacing w:line="217" w:lineRule="auto"/>
              <w:ind w:left="12"/>
              <w:rPr>
                <w:sz w:val="20"/>
                <w:szCs w:val="20"/>
              </w:rPr>
            </w:pPr>
            <w:r>
              <w:rPr>
                <w:rFonts w:eastAsia="Times New Roman"/>
                <w:b/>
                <w:bCs/>
                <w:w w:val="84"/>
                <w:sz w:val="20"/>
                <w:szCs w:val="20"/>
              </w:rPr>
              <w:t>Год,</w:t>
            </w:r>
          </w:p>
        </w:tc>
        <w:tc>
          <w:tcPr>
            <w:tcW w:w="500" w:type="dxa"/>
            <w:tcBorders>
              <w:right w:val="single" w:sz="8" w:space="0" w:color="231F20"/>
            </w:tcBorders>
            <w:textDirection w:val="btLr"/>
            <w:vAlign w:val="bottom"/>
          </w:tcPr>
          <w:p w:rsidR="00F94C3C" w:rsidRDefault="00C806BD">
            <w:pPr>
              <w:ind w:left="377"/>
              <w:rPr>
                <w:sz w:val="20"/>
                <w:szCs w:val="20"/>
              </w:rPr>
            </w:pPr>
            <w:r>
              <w:rPr>
                <w:rFonts w:eastAsia="Times New Roman"/>
                <w:b/>
                <w:bCs/>
                <w:w w:val="74"/>
                <w:sz w:val="9"/>
                <w:szCs w:val="9"/>
              </w:rPr>
              <w:t>компьютернаяверсия</w:t>
            </w:r>
          </w:p>
        </w:tc>
        <w:tc>
          <w:tcPr>
            <w:tcW w:w="220" w:type="dxa"/>
            <w:textDirection w:val="btLr"/>
            <w:vAlign w:val="bottom"/>
          </w:tcPr>
          <w:p w:rsidR="00F94C3C" w:rsidRDefault="00C806BD">
            <w:pPr>
              <w:spacing w:line="228" w:lineRule="auto"/>
              <w:rPr>
                <w:sz w:val="20"/>
                <w:szCs w:val="20"/>
              </w:rPr>
            </w:pPr>
            <w:r>
              <w:rPr>
                <w:rFonts w:eastAsia="Times New Roman"/>
                <w:b/>
                <w:bCs/>
                <w:w w:val="91"/>
                <w:sz w:val="20"/>
                <w:szCs w:val="20"/>
              </w:rPr>
              <w:t>Статус:</w:t>
            </w:r>
          </w:p>
        </w:tc>
        <w:tc>
          <w:tcPr>
            <w:tcW w:w="660" w:type="dxa"/>
            <w:textDirection w:val="btLr"/>
            <w:vAlign w:val="bottom"/>
          </w:tcPr>
          <w:p w:rsidR="00F94C3C" w:rsidRDefault="00C806BD">
            <w:pPr>
              <w:ind w:left="568"/>
              <w:rPr>
                <w:sz w:val="20"/>
                <w:szCs w:val="20"/>
              </w:rPr>
            </w:pPr>
            <w:r>
              <w:rPr>
                <w:rFonts w:eastAsia="Times New Roman"/>
                <w:b/>
                <w:bCs/>
                <w:w w:val="70"/>
                <w:sz w:val="8"/>
                <w:szCs w:val="8"/>
              </w:rPr>
              <w:t>основная/рекомендуемая/</w:t>
            </w:r>
          </w:p>
        </w:tc>
        <w:tc>
          <w:tcPr>
            <w:tcW w:w="0" w:type="dxa"/>
            <w:vAlign w:val="bottom"/>
          </w:tcPr>
          <w:p w:rsidR="00F94C3C" w:rsidRDefault="00F94C3C">
            <w:pPr>
              <w:rPr>
                <w:sz w:val="1"/>
                <w:szCs w:val="1"/>
              </w:rPr>
            </w:pPr>
          </w:p>
        </w:tc>
      </w:tr>
      <w:tr w:rsidR="00F94C3C">
        <w:trPr>
          <w:trHeight w:val="42"/>
        </w:trPr>
        <w:tc>
          <w:tcPr>
            <w:tcW w:w="440" w:type="dxa"/>
            <w:tcBorders>
              <w:right w:val="single" w:sz="8" w:space="0" w:color="231F20"/>
            </w:tcBorders>
            <w:vAlign w:val="bottom"/>
          </w:tcPr>
          <w:p w:rsidR="00F94C3C" w:rsidRDefault="00F94C3C">
            <w:pPr>
              <w:rPr>
                <w:sz w:val="3"/>
                <w:szCs w:val="3"/>
              </w:rPr>
            </w:pPr>
          </w:p>
        </w:tc>
        <w:tc>
          <w:tcPr>
            <w:tcW w:w="1980" w:type="dxa"/>
            <w:vMerge/>
            <w:tcBorders>
              <w:right w:val="single" w:sz="8" w:space="0" w:color="231F20"/>
            </w:tcBorders>
            <w:vAlign w:val="bottom"/>
          </w:tcPr>
          <w:p w:rsidR="00F94C3C" w:rsidRDefault="00F94C3C">
            <w:pPr>
              <w:rPr>
                <w:sz w:val="3"/>
                <w:szCs w:val="3"/>
              </w:rPr>
            </w:pPr>
          </w:p>
        </w:tc>
        <w:tc>
          <w:tcPr>
            <w:tcW w:w="2300" w:type="dxa"/>
            <w:gridSpan w:val="2"/>
            <w:vMerge/>
            <w:tcBorders>
              <w:right w:val="single" w:sz="8" w:space="0" w:color="231F20"/>
            </w:tcBorders>
            <w:vAlign w:val="bottom"/>
          </w:tcPr>
          <w:p w:rsidR="00F94C3C" w:rsidRDefault="00F94C3C">
            <w:pPr>
              <w:rPr>
                <w:sz w:val="3"/>
                <w:szCs w:val="3"/>
              </w:rPr>
            </w:pPr>
          </w:p>
        </w:tc>
        <w:tc>
          <w:tcPr>
            <w:tcW w:w="68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820" w:type="dxa"/>
            <w:vMerge/>
            <w:tcBorders>
              <w:right w:val="single" w:sz="8" w:space="0" w:color="231F20"/>
            </w:tcBorders>
            <w:vAlign w:val="bottom"/>
          </w:tcPr>
          <w:p w:rsidR="00F94C3C" w:rsidRDefault="00F94C3C">
            <w:pPr>
              <w:rPr>
                <w:sz w:val="3"/>
                <w:szCs w:val="3"/>
              </w:rPr>
            </w:pPr>
          </w:p>
        </w:tc>
        <w:tc>
          <w:tcPr>
            <w:tcW w:w="220" w:type="dxa"/>
            <w:vAlign w:val="bottom"/>
          </w:tcPr>
          <w:p w:rsidR="00F94C3C" w:rsidRDefault="00F94C3C">
            <w:pPr>
              <w:rPr>
                <w:sz w:val="3"/>
                <w:szCs w:val="3"/>
              </w:rPr>
            </w:pPr>
          </w:p>
        </w:tc>
        <w:tc>
          <w:tcPr>
            <w:tcW w:w="500" w:type="dxa"/>
            <w:tcBorders>
              <w:right w:val="single" w:sz="8" w:space="0" w:color="231F20"/>
            </w:tcBorders>
            <w:vAlign w:val="bottom"/>
          </w:tcPr>
          <w:p w:rsidR="00F94C3C" w:rsidRDefault="00F94C3C">
            <w:pPr>
              <w:rPr>
                <w:sz w:val="3"/>
                <w:szCs w:val="3"/>
              </w:rPr>
            </w:pPr>
          </w:p>
        </w:tc>
        <w:tc>
          <w:tcPr>
            <w:tcW w:w="220" w:type="dxa"/>
            <w:vAlign w:val="bottom"/>
          </w:tcPr>
          <w:p w:rsidR="00F94C3C" w:rsidRDefault="00F94C3C">
            <w:pPr>
              <w:rPr>
                <w:sz w:val="3"/>
                <w:szCs w:val="3"/>
              </w:rPr>
            </w:pPr>
          </w:p>
        </w:tc>
        <w:tc>
          <w:tcPr>
            <w:tcW w:w="660" w:type="dxa"/>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40" w:type="dxa"/>
            <w:tcBorders>
              <w:right w:val="single" w:sz="8" w:space="0" w:color="231F20"/>
            </w:tcBorders>
            <w:vAlign w:val="bottom"/>
          </w:tcPr>
          <w:p w:rsidR="00F94C3C" w:rsidRDefault="00C806BD">
            <w:pPr>
              <w:ind w:left="20"/>
              <w:jc w:val="center"/>
              <w:rPr>
                <w:sz w:val="20"/>
                <w:szCs w:val="20"/>
              </w:rPr>
            </w:pPr>
            <w:r>
              <w:rPr>
                <w:rFonts w:eastAsia="Times New Roman"/>
                <w:b/>
                <w:bCs/>
                <w:w w:val="99"/>
                <w:sz w:val="20"/>
                <w:szCs w:val="20"/>
              </w:rPr>
              <w:t>№</w:t>
            </w:r>
          </w:p>
        </w:tc>
        <w:tc>
          <w:tcPr>
            <w:tcW w:w="198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60" w:type="dxa"/>
            <w:vAlign w:val="bottom"/>
          </w:tcPr>
          <w:p w:rsidR="00F94C3C" w:rsidRDefault="00F94C3C">
            <w:pPr>
              <w:rPr>
                <w:sz w:val="20"/>
                <w:szCs w:val="20"/>
              </w:rPr>
            </w:pPr>
          </w:p>
        </w:tc>
        <w:tc>
          <w:tcPr>
            <w:tcW w:w="40" w:type="dxa"/>
            <w:tcBorders>
              <w:right w:val="single" w:sz="8" w:space="0" w:color="231F20"/>
            </w:tcBorders>
            <w:vAlign w:val="bottom"/>
          </w:tcPr>
          <w:p w:rsidR="00F94C3C" w:rsidRDefault="00F94C3C">
            <w:pPr>
              <w:rPr>
                <w:sz w:val="20"/>
                <w:szCs w:val="20"/>
              </w:rPr>
            </w:pPr>
          </w:p>
        </w:tc>
        <w:tc>
          <w:tcPr>
            <w:tcW w:w="68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40" w:type="dxa"/>
            <w:tcBorders>
              <w:right w:val="single" w:sz="8" w:space="0" w:color="231F20"/>
            </w:tcBorders>
            <w:vAlign w:val="bottom"/>
          </w:tcPr>
          <w:p w:rsidR="00F94C3C" w:rsidRDefault="00C806BD">
            <w:pPr>
              <w:jc w:val="center"/>
              <w:rPr>
                <w:sz w:val="20"/>
                <w:szCs w:val="20"/>
              </w:rPr>
            </w:pPr>
            <w:r>
              <w:rPr>
                <w:rFonts w:eastAsia="Times New Roman"/>
                <w:b/>
                <w:bCs/>
                <w:sz w:val="20"/>
                <w:szCs w:val="20"/>
              </w:rPr>
              <w:t>п/п</w:t>
            </w:r>
          </w:p>
        </w:tc>
        <w:tc>
          <w:tcPr>
            <w:tcW w:w="1980" w:type="dxa"/>
            <w:tcBorders>
              <w:right w:val="single" w:sz="8" w:space="0" w:color="231F20"/>
            </w:tcBorders>
            <w:vAlign w:val="bottom"/>
          </w:tcPr>
          <w:p w:rsidR="00F94C3C" w:rsidRDefault="00F94C3C">
            <w:pPr>
              <w:rPr>
                <w:sz w:val="20"/>
                <w:szCs w:val="20"/>
              </w:rPr>
            </w:pPr>
          </w:p>
        </w:tc>
        <w:tc>
          <w:tcPr>
            <w:tcW w:w="2260" w:type="dxa"/>
            <w:vAlign w:val="bottom"/>
          </w:tcPr>
          <w:p w:rsidR="00F94C3C" w:rsidRDefault="00F94C3C">
            <w:pPr>
              <w:rPr>
                <w:sz w:val="20"/>
                <w:szCs w:val="20"/>
              </w:rPr>
            </w:pPr>
          </w:p>
        </w:tc>
        <w:tc>
          <w:tcPr>
            <w:tcW w:w="40" w:type="dxa"/>
            <w:tcBorders>
              <w:right w:val="single" w:sz="8" w:space="0" w:color="231F20"/>
            </w:tcBorders>
            <w:vAlign w:val="bottom"/>
          </w:tcPr>
          <w:p w:rsidR="00F94C3C" w:rsidRDefault="00F94C3C">
            <w:pPr>
              <w:rPr>
                <w:sz w:val="20"/>
                <w:szCs w:val="20"/>
              </w:rPr>
            </w:pPr>
          </w:p>
        </w:tc>
        <w:tc>
          <w:tcPr>
            <w:tcW w:w="68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50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6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40" w:type="dxa"/>
            <w:tcBorders>
              <w:bottom w:val="single" w:sz="8" w:space="0" w:color="auto"/>
              <w:right w:val="single" w:sz="8" w:space="0" w:color="231F20"/>
            </w:tcBorders>
            <w:vAlign w:val="bottom"/>
          </w:tcPr>
          <w:p w:rsidR="00F94C3C" w:rsidRDefault="00F94C3C">
            <w:pPr>
              <w:rPr>
                <w:sz w:val="24"/>
                <w:szCs w:val="24"/>
              </w:rPr>
            </w:pPr>
          </w:p>
        </w:tc>
        <w:tc>
          <w:tcPr>
            <w:tcW w:w="1980" w:type="dxa"/>
            <w:tcBorders>
              <w:bottom w:val="single" w:sz="8" w:space="0" w:color="auto"/>
              <w:right w:val="single" w:sz="8" w:space="0" w:color="231F20"/>
            </w:tcBorders>
            <w:vAlign w:val="bottom"/>
          </w:tcPr>
          <w:p w:rsidR="00F94C3C" w:rsidRDefault="00F94C3C">
            <w:pPr>
              <w:rPr>
                <w:sz w:val="24"/>
                <w:szCs w:val="24"/>
              </w:rPr>
            </w:pPr>
          </w:p>
        </w:tc>
        <w:tc>
          <w:tcPr>
            <w:tcW w:w="2260" w:type="dxa"/>
            <w:tcBorders>
              <w:bottom w:val="single" w:sz="8" w:space="0" w:color="auto"/>
            </w:tcBorders>
            <w:vAlign w:val="bottom"/>
          </w:tcPr>
          <w:p w:rsidR="00F94C3C" w:rsidRDefault="00F94C3C">
            <w:pPr>
              <w:rPr>
                <w:sz w:val="24"/>
                <w:szCs w:val="24"/>
              </w:rPr>
            </w:pPr>
          </w:p>
        </w:tc>
        <w:tc>
          <w:tcPr>
            <w:tcW w:w="40" w:type="dxa"/>
            <w:tcBorders>
              <w:right w:val="single" w:sz="8" w:space="0" w:color="231F20"/>
            </w:tcBorders>
            <w:vAlign w:val="bottom"/>
          </w:tcPr>
          <w:p w:rsidR="00F94C3C" w:rsidRDefault="00F94C3C">
            <w:pPr>
              <w:rPr>
                <w:sz w:val="24"/>
                <w:szCs w:val="24"/>
              </w:rPr>
            </w:pPr>
          </w:p>
        </w:tc>
        <w:tc>
          <w:tcPr>
            <w:tcW w:w="680" w:type="dxa"/>
            <w:tcBorders>
              <w:right w:val="single" w:sz="8" w:space="0" w:color="231F20"/>
            </w:tcBorders>
            <w:vAlign w:val="bottom"/>
          </w:tcPr>
          <w:p w:rsidR="00F94C3C" w:rsidRDefault="00F94C3C">
            <w:pPr>
              <w:rPr>
                <w:sz w:val="24"/>
                <w:szCs w:val="24"/>
              </w:rPr>
            </w:pPr>
          </w:p>
        </w:tc>
        <w:tc>
          <w:tcPr>
            <w:tcW w:w="2700" w:type="dxa"/>
            <w:tcBorders>
              <w:right w:val="single" w:sz="8" w:space="0" w:color="231F20"/>
            </w:tcBorders>
            <w:vAlign w:val="bottom"/>
          </w:tcPr>
          <w:p w:rsidR="00F94C3C" w:rsidRDefault="00F94C3C">
            <w:pPr>
              <w:rPr>
                <w:sz w:val="24"/>
                <w:szCs w:val="24"/>
              </w:rPr>
            </w:pPr>
          </w:p>
        </w:tc>
        <w:tc>
          <w:tcPr>
            <w:tcW w:w="2820" w:type="dxa"/>
            <w:tcBorders>
              <w:right w:val="single" w:sz="8" w:space="0" w:color="231F20"/>
            </w:tcBorders>
            <w:vAlign w:val="bottom"/>
          </w:tcPr>
          <w:p w:rsidR="00F94C3C" w:rsidRDefault="00F94C3C">
            <w:pPr>
              <w:rPr>
                <w:sz w:val="24"/>
                <w:szCs w:val="24"/>
              </w:rPr>
            </w:pPr>
          </w:p>
        </w:tc>
        <w:tc>
          <w:tcPr>
            <w:tcW w:w="220" w:type="dxa"/>
            <w:vAlign w:val="bottom"/>
          </w:tcPr>
          <w:p w:rsidR="00F94C3C" w:rsidRDefault="00F94C3C">
            <w:pPr>
              <w:rPr>
                <w:sz w:val="24"/>
                <w:szCs w:val="24"/>
              </w:rPr>
            </w:pPr>
          </w:p>
        </w:tc>
        <w:tc>
          <w:tcPr>
            <w:tcW w:w="500" w:type="dxa"/>
            <w:tcBorders>
              <w:right w:val="single" w:sz="8" w:space="0" w:color="231F20"/>
            </w:tcBorders>
            <w:vAlign w:val="bottom"/>
          </w:tcPr>
          <w:p w:rsidR="00F94C3C" w:rsidRDefault="00F94C3C">
            <w:pPr>
              <w:rPr>
                <w:sz w:val="24"/>
                <w:szCs w:val="24"/>
              </w:rPr>
            </w:pPr>
          </w:p>
        </w:tc>
        <w:tc>
          <w:tcPr>
            <w:tcW w:w="220" w:type="dxa"/>
            <w:vAlign w:val="bottom"/>
          </w:tcPr>
          <w:p w:rsidR="00F94C3C" w:rsidRDefault="00F94C3C">
            <w:pPr>
              <w:rPr>
                <w:sz w:val="24"/>
                <w:szCs w:val="24"/>
              </w:rPr>
            </w:pPr>
          </w:p>
        </w:tc>
        <w:tc>
          <w:tcPr>
            <w:tcW w:w="66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334"/>
        </w:trPr>
        <w:tc>
          <w:tcPr>
            <w:tcW w:w="440" w:type="dxa"/>
            <w:vAlign w:val="bottom"/>
          </w:tcPr>
          <w:p w:rsidR="00F94C3C" w:rsidRDefault="00F94C3C">
            <w:pPr>
              <w:rPr>
                <w:sz w:val="24"/>
                <w:szCs w:val="24"/>
              </w:rPr>
            </w:pPr>
          </w:p>
        </w:tc>
        <w:tc>
          <w:tcPr>
            <w:tcW w:w="1980" w:type="dxa"/>
            <w:vAlign w:val="bottom"/>
          </w:tcPr>
          <w:p w:rsidR="00F94C3C" w:rsidRDefault="00F94C3C">
            <w:pPr>
              <w:rPr>
                <w:sz w:val="24"/>
                <w:szCs w:val="24"/>
              </w:rPr>
            </w:pPr>
          </w:p>
        </w:tc>
        <w:tc>
          <w:tcPr>
            <w:tcW w:w="8720" w:type="dxa"/>
            <w:gridSpan w:val="6"/>
            <w:vAlign w:val="bottom"/>
          </w:tcPr>
          <w:p w:rsidR="00F94C3C" w:rsidRDefault="00C806BD">
            <w:pPr>
              <w:ind w:left="1080"/>
              <w:rPr>
                <w:sz w:val="20"/>
                <w:szCs w:val="20"/>
              </w:rPr>
            </w:pPr>
            <w:r>
              <w:rPr>
                <w:rFonts w:eastAsia="Times New Roman"/>
                <w:b/>
                <w:bCs/>
                <w:sz w:val="20"/>
                <w:szCs w:val="20"/>
              </w:rPr>
              <w:t>Профессиональная направленность, мотивация, характерологические особенности</w:t>
            </w:r>
          </w:p>
        </w:tc>
        <w:tc>
          <w:tcPr>
            <w:tcW w:w="500" w:type="dxa"/>
            <w:vAlign w:val="bottom"/>
          </w:tcPr>
          <w:p w:rsidR="00F94C3C" w:rsidRDefault="00F94C3C">
            <w:pPr>
              <w:rPr>
                <w:sz w:val="24"/>
                <w:szCs w:val="24"/>
              </w:rPr>
            </w:pPr>
          </w:p>
        </w:tc>
        <w:tc>
          <w:tcPr>
            <w:tcW w:w="220" w:type="dxa"/>
            <w:vAlign w:val="bottom"/>
          </w:tcPr>
          <w:p w:rsidR="00F94C3C" w:rsidRDefault="00F94C3C">
            <w:pPr>
              <w:rPr>
                <w:sz w:val="24"/>
                <w:szCs w:val="24"/>
              </w:rPr>
            </w:pPr>
          </w:p>
        </w:tc>
        <w:tc>
          <w:tcPr>
            <w:tcW w:w="660" w:type="dxa"/>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57376" behindDoc="1" locked="0" layoutInCell="0" allowOverlap="1">
                <wp:simplePos x="0" y="0"/>
                <wp:positionH relativeFrom="page">
                  <wp:posOffset>805815</wp:posOffset>
                </wp:positionH>
                <wp:positionV relativeFrom="page">
                  <wp:posOffset>721995</wp:posOffset>
                </wp:positionV>
                <wp:extent cx="9279890"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58" o:spid="_x0000_s108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45pt,56.85pt" to="794.1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558400" behindDoc="1" locked="0" layoutInCell="0" allowOverlap="1">
                <wp:simplePos x="0" y="0"/>
                <wp:positionH relativeFrom="page">
                  <wp:posOffset>810260</wp:posOffset>
                </wp:positionH>
                <wp:positionV relativeFrom="page">
                  <wp:posOffset>719455</wp:posOffset>
                </wp:positionV>
                <wp:extent cx="0" cy="605155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51550"/>
                        </a:xfrm>
                        <a:prstGeom prst="line">
                          <a:avLst/>
                        </a:prstGeom>
                        <a:solidFill>
                          <a:srgbClr val="FFFFFF"/>
                        </a:solidFill>
                        <a:ln w="9143">
                          <a:solidFill>
                            <a:srgbClr val="231F20"/>
                          </a:solidFill>
                          <a:miter lim="800000"/>
                          <a:headEnd/>
                          <a:tailEnd/>
                        </a:ln>
                      </wps:spPr>
                      <wps:bodyPr/>
                    </wps:wsp>
                  </a:graphicData>
                </a:graphic>
              </wp:anchor>
            </w:drawing>
          </mc:Choice>
          <mc:Fallback>
            <w:pict>
              <v:line id="Shape 59" o:spid="_x0000_s108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8pt,56.65pt" to="63.8pt,533.15pt" o:allowincell="f" strokecolor="#231F20" strokeweight="0.7199pt">
                <w10:wrap anchorx="page" anchory="page"/>
              </v:line>
            </w:pict>
          </mc:Fallback>
        </mc:AlternateContent>
      </w:r>
      <w:r>
        <w:rPr>
          <w:noProof/>
          <w:sz w:val="20"/>
          <w:szCs w:val="20"/>
        </w:rPr>
        <mc:AlternateContent>
          <mc:Choice Requires="wps">
            <w:drawing>
              <wp:anchor distT="0" distB="0" distL="114300" distR="114300" simplePos="0" relativeHeight="251559424" behindDoc="1" locked="0" layoutInCell="0" allowOverlap="1">
                <wp:simplePos x="0" y="0"/>
                <wp:positionH relativeFrom="column">
                  <wp:posOffset>2974975</wp:posOffset>
                </wp:positionH>
                <wp:positionV relativeFrom="paragraph">
                  <wp:posOffset>-227965</wp:posOffset>
                </wp:positionV>
                <wp:extent cx="12700" cy="1270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60" o:spid="_x0000_s1085" style="position:absolute;margin-left:234.25pt;margin-top:-17.9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0448" behindDoc="1" locked="0" layoutInCell="0" allowOverlap="1">
                <wp:simplePos x="0" y="0"/>
                <wp:positionH relativeFrom="column">
                  <wp:posOffset>2984500</wp:posOffset>
                </wp:positionH>
                <wp:positionV relativeFrom="paragraph">
                  <wp:posOffset>-221615</wp:posOffset>
                </wp:positionV>
                <wp:extent cx="6301105" cy="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1" o:spid="_x0000_s10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5pt,-17.4499pt" to="731.15pt,-17.4499pt" o:allowincell="f" strokecolor="#000000" strokeweight="0.48pt"/>
            </w:pict>
          </mc:Fallback>
        </mc:AlternateContent>
      </w:r>
    </w:p>
    <w:p w:rsidR="00F94C3C" w:rsidRDefault="00C806BD">
      <w:pPr>
        <w:spacing w:line="20" w:lineRule="exact"/>
        <w:rPr>
          <w:sz w:val="20"/>
          <w:szCs w:val="20"/>
        </w:rPr>
      </w:pPr>
      <w:r>
        <w:rPr>
          <w:sz w:val="20"/>
          <w:szCs w:val="20"/>
        </w:rPr>
        <w:br w:type="column"/>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93" w:lineRule="exact"/>
        <w:rPr>
          <w:sz w:val="20"/>
          <w:szCs w:val="20"/>
        </w:rPr>
      </w:pPr>
    </w:p>
    <w:p w:rsidR="00F94C3C" w:rsidRDefault="00C806BD">
      <w:pPr>
        <w:rPr>
          <w:sz w:val="20"/>
          <w:szCs w:val="20"/>
        </w:rPr>
      </w:pPr>
      <w:r>
        <w:rPr>
          <w:rFonts w:eastAsia="Times New Roman"/>
          <w:b/>
          <w:bCs/>
          <w:sz w:val="19"/>
          <w:szCs w:val="19"/>
        </w:rPr>
        <w:t>Целевая группа</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61472" behindDoc="1" locked="0" layoutInCell="0" allowOverlap="1">
                <wp:simplePos x="0" y="0"/>
                <wp:positionH relativeFrom="column">
                  <wp:posOffset>-128270</wp:posOffset>
                </wp:positionH>
                <wp:positionV relativeFrom="paragraph">
                  <wp:posOffset>-589915</wp:posOffset>
                </wp:positionV>
                <wp:extent cx="0" cy="91821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21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62" o:spid="_x0000_s10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0999pt,-46.4499pt" to="-10.0999pt,25.85pt" o:allowincell="f" strokecolor="#231F20" strokeweight="0.4799pt"/>
            </w:pict>
          </mc:Fallback>
        </mc:AlternateContent>
      </w:r>
      <w:r>
        <w:rPr>
          <w:noProof/>
          <w:sz w:val="20"/>
          <w:szCs w:val="20"/>
        </w:rPr>
        <mc:AlternateContent>
          <mc:Choice Requires="wps">
            <w:drawing>
              <wp:anchor distT="0" distB="0" distL="114300" distR="114300" simplePos="0" relativeHeight="251562496" behindDoc="1" locked="0" layoutInCell="0" allowOverlap="1">
                <wp:simplePos x="0" y="0"/>
                <wp:positionH relativeFrom="column">
                  <wp:posOffset>1040130</wp:posOffset>
                </wp:positionH>
                <wp:positionV relativeFrom="paragraph">
                  <wp:posOffset>-589915</wp:posOffset>
                </wp:positionV>
                <wp:extent cx="0" cy="91821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21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63" o:spid="_x0000_s10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9pt,-46.4499pt" to="81.9pt,25.85pt" o:allowincell="f" strokecolor="#231F20" strokeweight="0.48pt"/>
            </w:pict>
          </mc:Fallback>
        </mc:AlternateContent>
      </w:r>
      <w:r>
        <w:rPr>
          <w:noProof/>
          <w:sz w:val="20"/>
          <w:szCs w:val="20"/>
        </w:rPr>
        <mc:AlternateContent>
          <mc:Choice Requires="wps">
            <w:drawing>
              <wp:anchor distT="0" distB="0" distL="114300" distR="114300" simplePos="0" relativeHeight="251563520" behindDoc="1" locked="0" layoutInCell="0" allowOverlap="1">
                <wp:simplePos x="0" y="0"/>
                <wp:positionH relativeFrom="column">
                  <wp:posOffset>1040130</wp:posOffset>
                </wp:positionH>
                <wp:positionV relativeFrom="paragraph">
                  <wp:posOffset>334645</wp:posOffset>
                </wp:positionV>
                <wp:extent cx="0" cy="292735"/>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273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64" o:spid="_x0000_s10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9pt,26.35pt" to="81.9pt,49.4pt" o:allowincell="f" strokecolor="#231F20" strokeweight="0.48pt"/>
            </w:pict>
          </mc:Fallback>
        </mc:AlternateContent>
      </w:r>
    </w:p>
    <w:p w:rsidR="00F94C3C" w:rsidRDefault="00F94C3C">
      <w:pPr>
        <w:spacing w:line="967" w:lineRule="exact"/>
        <w:rPr>
          <w:sz w:val="20"/>
          <w:szCs w:val="20"/>
        </w:rPr>
      </w:pPr>
    </w:p>
    <w:p w:rsidR="00F94C3C" w:rsidRDefault="00F94C3C">
      <w:pPr>
        <w:sectPr w:rsidR="00F94C3C">
          <w:pgSz w:w="16840" w:h="11911" w:orient="landscape"/>
          <w:pgMar w:top="1131" w:right="961" w:bottom="674" w:left="1260" w:header="0" w:footer="0" w:gutter="0"/>
          <w:cols w:num="2" w:space="720" w:equalWidth="0">
            <w:col w:w="12540" w:space="440"/>
            <w:col w:w="1640"/>
          </w:cols>
        </w:sectPr>
      </w:pPr>
    </w:p>
    <w:tbl>
      <w:tblPr>
        <w:tblW w:w="0" w:type="auto"/>
        <w:tblLayout w:type="fixed"/>
        <w:tblCellMar>
          <w:left w:w="0" w:type="dxa"/>
          <w:right w:w="0" w:type="dxa"/>
        </w:tblCellMar>
        <w:tblLook w:val="04A0" w:firstRow="1" w:lastRow="0" w:firstColumn="1" w:lastColumn="0" w:noHBand="0" w:noVBand="1"/>
      </w:tblPr>
      <w:tblGrid>
        <w:gridCol w:w="20"/>
        <w:gridCol w:w="440"/>
        <w:gridCol w:w="1980"/>
        <w:gridCol w:w="2280"/>
        <w:gridCol w:w="700"/>
        <w:gridCol w:w="2700"/>
        <w:gridCol w:w="2820"/>
        <w:gridCol w:w="720"/>
        <w:gridCol w:w="1140"/>
        <w:gridCol w:w="1840"/>
      </w:tblGrid>
      <w:tr w:rsidR="00F94C3C">
        <w:trPr>
          <w:trHeight w:val="239"/>
        </w:trPr>
        <w:tc>
          <w:tcPr>
            <w:tcW w:w="20" w:type="dxa"/>
            <w:vAlign w:val="bottom"/>
          </w:tcPr>
          <w:p w:rsidR="00F94C3C" w:rsidRDefault="00F94C3C">
            <w:pPr>
              <w:rPr>
                <w:sz w:val="20"/>
                <w:szCs w:val="20"/>
              </w:rPr>
            </w:pPr>
          </w:p>
        </w:tc>
        <w:tc>
          <w:tcPr>
            <w:tcW w:w="440" w:type="dxa"/>
            <w:tcBorders>
              <w:top w:val="single" w:sz="8" w:space="0" w:color="auto"/>
              <w:right w:val="single" w:sz="8" w:space="0" w:color="231F20"/>
            </w:tcBorders>
            <w:vAlign w:val="bottom"/>
          </w:tcPr>
          <w:p w:rsidR="00F94C3C" w:rsidRDefault="00C806BD">
            <w:pPr>
              <w:ind w:right="240"/>
              <w:jc w:val="right"/>
              <w:rPr>
                <w:sz w:val="20"/>
                <w:szCs w:val="20"/>
              </w:rPr>
            </w:pPr>
            <w:r>
              <w:rPr>
                <w:rFonts w:eastAsia="Times New Roman"/>
                <w:w w:val="79"/>
                <w:sz w:val="20"/>
                <w:szCs w:val="20"/>
              </w:rPr>
              <w:t>1</w:t>
            </w:r>
          </w:p>
        </w:tc>
        <w:tc>
          <w:tcPr>
            <w:tcW w:w="1980" w:type="dxa"/>
            <w:tcBorders>
              <w:top w:val="single" w:sz="8" w:space="0" w:color="auto"/>
              <w:right w:val="single" w:sz="8" w:space="0" w:color="231F20"/>
            </w:tcBorders>
            <w:vAlign w:val="bottom"/>
          </w:tcPr>
          <w:p w:rsidR="00F94C3C" w:rsidRDefault="00C806BD">
            <w:pPr>
              <w:rPr>
                <w:sz w:val="20"/>
                <w:szCs w:val="20"/>
              </w:rPr>
            </w:pPr>
            <w:r>
              <w:rPr>
                <w:rFonts w:eastAsia="Times New Roman"/>
                <w:sz w:val="20"/>
                <w:szCs w:val="20"/>
              </w:rPr>
              <w:t>Опросник «Тенденции</w:t>
            </w:r>
          </w:p>
        </w:tc>
        <w:tc>
          <w:tcPr>
            <w:tcW w:w="2280" w:type="dxa"/>
            <w:tcBorders>
              <w:top w:val="single" w:sz="8" w:space="0" w:color="auto"/>
              <w:right w:val="single" w:sz="8" w:space="0" w:color="231F20"/>
            </w:tcBorders>
            <w:vAlign w:val="bottom"/>
          </w:tcPr>
          <w:p w:rsidR="00F94C3C" w:rsidRDefault="00C806BD">
            <w:pPr>
              <w:rPr>
                <w:sz w:val="20"/>
                <w:szCs w:val="20"/>
              </w:rPr>
            </w:pPr>
            <w:r>
              <w:rPr>
                <w:rFonts w:eastAsia="Times New Roman"/>
                <w:sz w:val="20"/>
                <w:szCs w:val="20"/>
              </w:rPr>
              <w:t>Измерение разных</w:t>
            </w:r>
          </w:p>
        </w:tc>
        <w:tc>
          <w:tcPr>
            <w:tcW w:w="700" w:type="dxa"/>
            <w:tcBorders>
              <w:top w:val="single" w:sz="8" w:space="0" w:color="auto"/>
              <w:right w:val="single" w:sz="8" w:space="0" w:color="231F20"/>
            </w:tcBorders>
            <w:vAlign w:val="bottom"/>
          </w:tcPr>
          <w:p w:rsidR="00F94C3C" w:rsidRDefault="00C806BD">
            <w:pPr>
              <w:rPr>
                <w:sz w:val="20"/>
                <w:szCs w:val="20"/>
              </w:rPr>
            </w:pPr>
            <w:r>
              <w:rPr>
                <w:rFonts w:eastAsia="Times New Roman"/>
                <w:sz w:val="20"/>
                <w:szCs w:val="20"/>
              </w:rPr>
              <w:t>Подрос</w:t>
            </w:r>
          </w:p>
        </w:tc>
        <w:tc>
          <w:tcPr>
            <w:tcW w:w="2700" w:type="dxa"/>
            <w:tcBorders>
              <w:top w:val="single" w:sz="8" w:space="0" w:color="auto"/>
              <w:right w:val="single" w:sz="8" w:space="0" w:color="231F20"/>
            </w:tcBorders>
            <w:vAlign w:val="bottom"/>
          </w:tcPr>
          <w:p w:rsidR="00F94C3C" w:rsidRDefault="00C806BD">
            <w:pPr>
              <w:rPr>
                <w:sz w:val="20"/>
                <w:szCs w:val="20"/>
              </w:rPr>
            </w:pPr>
            <w:r>
              <w:rPr>
                <w:rFonts w:eastAsia="Times New Roman"/>
                <w:sz w:val="20"/>
                <w:szCs w:val="20"/>
              </w:rPr>
              <w:t>Конфирматорный</w:t>
            </w:r>
          </w:p>
        </w:tc>
        <w:tc>
          <w:tcPr>
            <w:tcW w:w="2820" w:type="dxa"/>
            <w:tcBorders>
              <w:top w:val="single" w:sz="8" w:space="0" w:color="auto"/>
              <w:right w:val="single" w:sz="8" w:space="0" w:color="231F20"/>
            </w:tcBorders>
            <w:vAlign w:val="bottom"/>
          </w:tcPr>
          <w:p w:rsidR="00F94C3C" w:rsidRDefault="00C806BD">
            <w:pPr>
              <w:rPr>
                <w:sz w:val="20"/>
                <w:szCs w:val="20"/>
              </w:rPr>
            </w:pPr>
            <w:r>
              <w:rPr>
                <w:rFonts w:eastAsia="Times New Roman"/>
                <w:sz w:val="20"/>
                <w:szCs w:val="20"/>
              </w:rPr>
              <w:t>Разваляева А.Ю.</w:t>
            </w:r>
          </w:p>
        </w:tc>
        <w:tc>
          <w:tcPr>
            <w:tcW w:w="720" w:type="dxa"/>
            <w:tcBorders>
              <w:top w:val="single" w:sz="8" w:space="0" w:color="auto"/>
              <w:right w:val="single" w:sz="8" w:space="0" w:color="231F20"/>
            </w:tcBorders>
            <w:vAlign w:val="bottom"/>
          </w:tcPr>
          <w:p w:rsidR="00F94C3C" w:rsidRDefault="00C806BD">
            <w:pPr>
              <w:rPr>
                <w:sz w:val="20"/>
                <w:szCs w:val="20"/>
              </w:rPr>
            </w:pPr>
            <w:r>
              <w:rPr>
                <w:rFonts w:eastAsia="Times New Roman"/>
                <w:sz w:val="20"/>
                <w:szCs w:val="20"/>
              </w:rPr>
              <w:t>2018</w:t>
            </w:r>
          </w:p>
        </w:tc>
        <w:tc>
          <w:tcPr>
            <w:tcW w:w="1140" w:type="dxa"/>
            <w:tcBorders>
              <w:top w:val="single" w:sz="8" w:space="0" w:color="auto"/>
              <w:right w:val="single" w:sz="8" w:space="0" w:color="231F20"/>
            </w:tcBorders>
            <w:vAlign w:val="bottom"/>
          </w:tcPr>
          <w:p w:rsidR="00F94C3C" w:rsidRDefault="00C806BD">
            <w:pPr>
              <w:rPr>
                <w:sz w:val="20"/>
                <w:szCs w:val="20"/>
              </w:rPr>
            </w:pPr>
            <w:r>
              <w:rPr>
                <w:rFonts w:eastAsia="Times New Roman"/>
                <w:sz w:val="20"/>
                <w:szCs w:val="20"/>
              </w:rPr>
              <w:t>Основная</w:t>
            </w:r>
          </w:p>
        </w:tc>
        <w:tc>
          <w:tcPr>
            <w:tcW w:w="1840" w:type="dxa"/>
            <w:tcBorders>
              <w:top w:val="single" w:sz="8" w:space="0" w:color="auto"/>
              <w:right w:val="single" w:sz="8" w:space="0" w:color="231F20"/>
            </w:tcBorders>
            <w:vAlign w:val="bottom"/>
          </w:tcPr>
          <w:p w:rsidR="00F94C3C" w:rsidRDefault="00C806BD">
            <w:pPr>
              <w:rPr>
                <w:sz w:val="20"/>
                <w:szCs w:val="20"/>
              </w:rPr>
            </w:pPr>
            <w:r>
              <w:rPr>
                <w:rFonts w:eastAsia="Times New Roman"/>
                <w:sz w:val="20"/>
                <w:szCs w:val="20"/>
              </w:rPr>
              <w:t>Норма</w:t>
            </w:r>
          </w:p>
        </w:tc>
      </w:tr>
      <w:tr w:rsidR="00F94C3C">
        <w:trPr>
          <w:trHeight w:val="231"/>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в принятии решений»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тенденций в принятии</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тки и</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факторный анализ</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Апробация опросника</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r>
      <w:tr w:rsidR="00F94C3C">
        <w:trPr>
          <w:trHeight w:val="228"/>
        </w:trPr>
        <w:tc>
          <w:tcPr>
            <w:tcW w:w="20" w:type="dxa"/>
            <w:vAlign w:val="bottom"/>
          </w:tcPr>
          <w:p w:rsidR="00F94C3C" w:rsidRDefault="00F94C3C">
            <w:pPr>
              <w:rPr>
                <w:sz w:val="19"/>
                <w:szCs w:val="19"/>
              </w:rPr>
            </w:pPr>
          </w:p>
        </w:tc>
        <w:tc>
          <w:tcPr>
            <w:tcW w:w="440" w:type="dxa"/>
            <w:tcBorders>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(русскоязычная</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решений в разных</w:t>
            </w:r>
          </w:p>
        </w:tc>
        <w:tc>
          <w:tcPr>
            <w:tcW w:w="700" w:type="dxa"/>
            <w:tcBorders>
              <w:right w:val="single" w:sz="8" w:space="0" w:color="231F20"/>
            </w:tcBorders>
            <w:vAlign w:val="bottom"/>
          </w:tcPr>
          <w:p w:rsidR="00F94C3C" w:rsidRDefault="00C806BD">
            <w:pPr>
              <w:spacing w:line="228" w:lineRule="exact"/>
              <w:rPr>
                <w:sz w:val="20"/>
                <w:szCs w:val="20"/>
              </w:rPr>
            </w:pPr>
            <w:r>
              <w:rPr>
                <w:rFonts w:eastAsia="Times New Roman"/>
                <w:w w:val="94"/>
                <w:sz w:val="20"/>
                <w:szCs w:val="20"/>
              </w:rPr>
              <w:t>взрослы</w:t>
            </w: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подтвердил теоретическую</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«Тенденции в принятии</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дети</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Версия опросника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жизненных областях.</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е</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трехфакторную</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решений» на</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и подростки</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TheDecision</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Содержание опросника</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(15–35</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структуру опросника.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русскоязычной выборке //</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с нормативным</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Making Tendencies</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основывается</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лет)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Описаны связи шкал</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Консультативная</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Inventory, авторы</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на трех тенденциях в</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максимизации, минимизации 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психология и психо</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взросления)</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оригинальной версии</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принятии решений: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сатисфизации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терапия. 2018. Том 26.</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28"/>
        </w:trPr>
        <w:tc>
          <w:tcPr>
            <w:tcW w:w="20" w:type="dxa"/>
            <w:vAlign w:val="bottom"/>
          </w:tcPr>
          <w:p w:rsidR="00F94C3C" w:rsidRDefault="00F94C3C">
            <w:pPr>
              <w:rPr>
                <w:sz w:val="19"/>
                <w:szCs w:val="19"/>
              </w:rPr>
            </w:pPr>
          </w:p>
        </w:tc>
        <w:tc>
          <w:tcPr>
            <w:tcW w:w="440" w:type="dxa"/>
            <w:tcBorders>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 Мисурака ссоавт.)</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максимизации,</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(стремления к</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 3. С. 146– 163.</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минимизации 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удовлетворенности) с</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doi:10.17759/cpp.2018260308</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сатисфизации, каждая из</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личностными шкалами</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1"/>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которых применялась в</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принятия решений, возрастом</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трех областях — при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 уровнем</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принятии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образования/сложностью</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28"/>
        </w:trPr>
        <w:tc>
          <w:tcPr>
            <w:tcW w:w="20" w:type="dxa"/>
            <w:vAlign w:val="bottom"/>
          </w:tcPr>
          <w:p w:rsidR="00F94C3C" w:rsidRDefault="00F94C3C">
            <w:pPr>
              <w:rPr>
                <w:sz w:val="19"/>
                <w:szCs w:val="19"/>
              </w:rPr>
            </w:pPr>
          </w:p>
        </w:tc>
        <w:tc>
          <w:tcPr>
            <w:tcW w:w="440" w:type="dxa"/>
            <w:tcBorders>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профессиональных/учебн</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обучения.</w:t>
            </w:r>
          </w:p>
        </w:tc>
        <w:tc>
          <w:tcPr>
            <w:tcW w:w="2820" w:type="dxa"/>
            <w:tcBorders>
              <w:right w:val="single" w:sz="8" w:space="0" w:color="231F20"/>
            </w:tcBorders>
            <w:vAlign w:val="bottom"/>
          </w:tcPr>
          <w:p w:rsidR="00F94C3C" w:rsidRDefault="00F94C3C">
            <w:pPr>
              <w:rPr>
                <w:sz w:val="19"/>
                <w:szCs w:val="19"/>
              </w:rPr>
            </w:pP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ых решений, в</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потребительском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поведении(выбор</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товаров/услуг)и в</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29"/>
        </w:trPr>
        <w:tc>
          <w:tcPr>
            <w:tcW w:w="20" w:type="dxa"/>
            <w:vAlign w:val="bottom"/>
          </w:tcPr>
          <w:p w:rsidR="00F94C3C" w:rsidRDefault="00F94C3C">
            <w:pPr>
              <w:rPr>
                <w:sz w:val="19"/>
                <w:szCs w:val="19"/>
              </w:rPr>
            </w:pPr>
          </w:p>
        </w:tc>
        <w:tc>
          <w:tcPr>
            <w:tcW w:w="440" w:type="dxa"/>
            <w:tcBorders>
              <w:bottom w:val="single" w:sz="8" w:space="0" w:color="auto"/>
              <w:right w:val="single" w:sz="8" w:space="0" w:color="231F20"/>
            </w:tcBorders>
            <w:vAlign w:val="bottom"/>
          </w:tcPr>
          <w:p w:rsidR="00F94C3C" w:rsidRDefault="00F94C3C">
            <w:pPr>
              <w:rPr>
                <w:sz w:val="19"/>
                <w:szCs w:val="19"/>
              </w:rPr>
            </w:pPr>
          </w:p>
        </w:tc>
        <w:tc>
          <w:tcPr>
            <w:tcW w:w="1980" w:type="dxa"/>
            <w:tcBorders>
              <w:bottom w:val="single" w:sz="8" w:space="0" w:color="auto"/>
              <w:right w:val="single" w:sz="8" w:space="0" w:color="231F20"/>
            </w:tcBorders>
            <w:vAlign w:val="bottom"/>
          </w:tcPr>
          <w:p w:rsidR="00F94C3C" w:rsidRDefault="00F94C3C">
            <w:pPr>
              <w:rPr>
                <w:sz w:val="19"/>
                <w:szCs w:val="19"/>
              </w:rPr>
            </w:pPr>
          </w:p>
        </w:tc>
        <w:tc>
          <w:tcPr>
            <w:tcW w:w="2280" w:type="dxa"/>
            <w:tcBorders>
              <w:bottom w:val="single" w:sz="8" w:space="0" w:color="auto"/>
              <w:right w:val="single" w:sz="8" w:space="0" w:color="231F20"/>
            </w:tcBorders>
            <w:vAlign w:val="bottom"/>
          </w:tcPr>
          <w:p w:rsidR="00F94C3C" w:rsidRDefault="00C806BD">
            <w:pPr>
              <w:spacing w:line="228" w:lineRule="exact"/>
              <w:rPr>
                <w:sz w:val="20"/>
                <w:szCs w:val="20"/>
              </w:rPr>
            </w:pPr>
            <w:r>
              <w:rPr>
                <w:rFonts w:eastAsia="Times New Roman"/>
                <w:sz w:val="20"/>
                <w:szCs w:val="20"/>
              </w:rPr>
              <w:t>обобщенном контексте.</w:t>
            </w:r>
          </w:p>
        </w:tc>
        <w:tc>
          <w:tcPr>
            <w:tcW w:w="700" w:type="dxa"/>
            <w:tcBorders>
              <w:bottom w:val="single" w:sz="8" w:space="0" w:color="auto"/>
              <w:right w:val="single" w:sz="8" w:space="0" w:color="231F20"/>
            </w:tcBorders>
            <w:vAlign w:val="bottom"/>
          </w:tcPr>
          <w:p w:rsidR="00F94C3C" w:rsidRDefault="00F94C3C">
            <w:pPr>
              <w:rPr>
                <w:sz w:val="19"/>
                <w:szCs w:val="19"/>
              </w:rPr>
            </w:pPr>
          </w:p>
        </w:tc>
        <w:tc>
          <w:tcPr>
            <w:tcW w:w="2700" w:type="dxa"/>
            <w:tcBorders>
              <w:bottom w:val="single" w:sz="8" w:space="0" w:color="auto"/>
              <w:right w:val="single" w:sz="8" w:space="0" w:color="231F20"/>
            </w:tcBorders>
            <w:vAlign w:val="bottom"/>
          </w:tcPr>
          <w:p w:rsidR="00F94C3C" w:rsidRDefault="00F94C3C">
            <w:pPr>
              <w:rPr>
                <w:sz w:val="19"/>
                <w:szCs w:val="19"/>
              </w:rPr>
            </w:pPr>
          </w:p>
        </w:tc>
        <w:tc>
          <w:tcPr>
            <w:tcW w:w="2820" w:type="dxa"/>
            <w:tcBorders>
              <w:bottom w:val="single" w:sz="8" w:space="0" w:color="auto"/>
              <w:right w:val="single" w:sz="8" w:space="0" w:color="231F20"/>
            </w:tcBorders>
            <w:vAlign w:val="bottom"/>
          </w:tcPr>
          <w:p w:rsidR="00F94C3C" w:rsidRDefault="00F94C3C">
            <w:pPr>
              <w:rPr>
                <w:sz w:val="19"/>
                <w:szCs w:val="19"/>
              </w:rPr>
            </w:pPr>
          </w:p>
        </w:tc>
        <w:tc>
          <w:tcPr>
            <w:tcW w:w="720" w:type="dxa"/>
            <w:tcBorders>
              <w:bottom w:val="single" w:sz="8" w:space="0" w:color="auto"/>
              <w:right w:val="single" w:sz="8" w:space="0" w:color="231F20"/>
            </w:tcBorders>
            <w:vAlign w:val="bottom"/>
          </w:tcPr>
          <w:p w:rsidR="00F94C3C" w:rsidRDefault="00F94C3C">
            <w:pPr>
              <w:rPr>
                <w:sz w:val="19"/>
                <w:szCs w:val="19"/>
              </w:rPr>
            </w:pPr>
          </w:p>
        </w:tc>
        <w:tc>
          <w:tcPr>
            <w:tcW w:w="1140" w:type="dxa"/>
            <w:tcBorders>
              <w:bottom w:val="single" w:sz="8" w:space="0" w:color="auto"/>
              <w:right w:val="single" w:sz="8" w:space="0" w:color="231F20"/>
            </w:tcBorders>
            <w:vAlign w:val="bottom"/>
          </w:tcPr>
          <w:p w:rsidR="00F94C3C" w:rsidRDefault="00F94C3C">
            <w:pPr>
              <w:rPr>
                <w:sz w:val="19"/>
                <w:szCs w:val="19"/>
              </w:rPr>
            </w:pPr>
          </w:p>
        </w:tc>
        <w:tc>
          <w:tcPr>
            <w:tcW w:w="1840" w:type="dxa"/>
            <w:tcBorders>
              <w:bottom w:val="single" w:sz="8" w:space="0" w:color="auto"/>
              <w:right w:val="single" w:sz="8" w:space="0" w:color="231F20"/>
            </w:tcBorders>
            <w:vAlign w:val="bottom"/>
          </w:tcPr>
          <w:p w:rsidR="00F94C3C" w:rsidRDefault="00F94C3C">
            <w:pPr>
              <w:rPr>
                <w:sz w:val="19"/>
                <w:szCs w:val="19"/>
              </w:rPr>
            </w:pPr>
          </w:p>
        </w:tc>
      </w:tr>
      <w:tr w:rsidR="00F94C3C">
        <w:trPr>
          <w:trHeight w:val="219"/>
        </w:trPr>
        <w:tc>
          <w:tcPr>
            <w:tcW w:w="20" w:type="dxa"/>
            <w:vAlign w:val="bottom"/>
          </w:tcPr>
          <w:p w:rsidR="00F94C3C" w:rsidRDefault="00F94C3C">
            <w:pPr>
              <w:rPr>
                <w:sz w:val="19"/>
                <w:szCs w:val="19"/>
              </w:rPr>
            </w:pPr>
          </w:p>
        </w:tc>
        <w:tc>
          <w:tcPr>
            <w:tcW w:w="440" w:type="dxa"/>
            <w:tcBorders>
              <w:right w:val="single" w:sz="8" w:space="0" w:color="231F20"/>
            </w:tcBorders>
            <w:vAlign w:val="bottom"/>
          </w:tcPr>
          <w:p w:rsidR="00F94C3C" w:rsidRDefault="00C806BD">
            <w:pPr>
              <w:spacing w:line="219" w:lineRule="exact"/>
              <w:ind w:right="240"/>
              <w:jc w:val="right"/>
              <w:rPr>
                <w:sz w:val="20"/>
                <w:szCs w:val="20"/>
              </w:rPr>
            </w:pPr>
            <w:r>
              <w:rPr>
                <w:rFonts w:eastAsia="Times New Roman"/>
                <w:w w:val="79"/>
                <w:sz w:val="20"/>
                <w:szCs w:val="20"/>
              </w:rPr>
              <w:t>2</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Т.О. Гордеева,</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Методика включает</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w w:val="94"/>
                <w:sz w:val="20"/>
                <w:szCs w:val="20"/>
              </w:rPr>
              <w:t>Школьн</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 помощью конфирматорного</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1. Гордеева Т. О.,</w:t>
            </w:r>
          </w:p>
        </w:tc>
        <w:tc>
          <w:tcPr>
            <w:tcW w:w="7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2017,</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Норма</w:t>
            </w:r>
          </w:p>
        </w:tc>
      </w:tr>
      <w:tr w:rsidR="00F94C3C">
        <w:trPr>
          <w:trHeight w:val="231"/>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О.А. Сычев,</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8 шкал: 3 шкалы</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ики и</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факторного</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Сычев О. А., Гижицкий В.В.,</w:t>
            </w:r>
          </w:p>
        </w:tc>
        <w:tc>
          <w:tcPr>
            <w:tcW w:w="720" w:type="dxa"/>
            <w:tcBorders>
              <w:right w:val="single" w:sz="8" w:space="0" w:color="231F20"/>
            </w:tcBorders>
            <w:vAlign w:val="bottom"/>
          </w:tcPr>
          <w:p w:rsidR="00F94C3C" w:rsidRDefault="00C806BD">
            <w:pPr>
              <w:rPr>
                <w:sz w:val="20"/>
                <w:szCs w:val="20"/>
              </w:rPr>
            </w:pPr>
            <w:r>
              <w:rPr>
                <w:rFonts w:eastAsia="Times New Roman"/>
                <w:sz w:val="20"/>
                <w:szCs w:val="20"/>
              </w:rPr>
              <w:t>2019</w:t>
            </w: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(нормотипичные</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Е.Н. Осин «Шкалы</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внутренней мотивации</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учащие</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анализа подтверждается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Гавриченкова Т. К. Шкалы</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дети</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академической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(познания, достижения и</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ся</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структура опросника из 8</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внутренней и внешней</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и подростки</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мотивации</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саморазвития),</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коллед</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шкал, характеризующих три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академической мотивации</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с нормативным</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школьников</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4 шкалы внешней</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жей</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типа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школьников //</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кризисом</w:t>
            </w:r>
          </w:p>
        </w:tc>
      </w:tr>
      <w:tr w:rsidR="00F94C3C">
        <w:trPr>
          <w:trHeight w:val="228"/>
        </w:trPr>
        <w:tc>
          <w:tcPr>
            <w:tcW w:w="20" w:type="dxa"/>
            <w:vAlign w:val="bottom"/>
          </w:tcPr>
          <w:p w:rsidR="00F94C3C" w:rsidRDefault="00F94C3C">
            <w:pPr>
              <w:rPr>
                <w:sz w:val="19"/>
                <w:szCs w:val="19"/>
              </w:rPr>
            </w:pPr>
          </w:p>
        </w:tc>
        <w:tc>
          <w:tcPr>
            <w:tcW w:w="440" w:type="dxa"/>
            <w:tcBorders>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(ШАМШ)»</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мотивации (мотивация</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внутренней учебной</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Психологическая</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взросления)</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самоуважения,интроецир</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мотивации, четыре</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наука и образование.</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ованная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характерных типа внешней</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2017. Том 22. № 2.</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мотивация, мотивация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учебной мотивации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 65–74.</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1"/>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уважения родителей,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 амотивацию.</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doi:10.17759/pse.2017220206</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экстернальная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Все шкалы опросника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 Моросанова В.И.,</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1"/>
        </w:trPr>
        <w:tc>
          <w:tcPr>
            <w:tcW w:w="20" w:type="dxa"/>
            <w:tcBorders>
              <w:bottom w:val="single" w:sz="8" w:space="0" w:color="auto"/>
            </w:tcBorders>
            <w:vAlign w:val="bottom"/>
          </w:tcPr>
          <w:p w:rsidR="00F94C3C" w:rsidRDefault="00F94C3C">
            <w:pPr>
              <w:rPr>
                <w:sz w:val="20"/>
                <w:szCs w:val="20"/>
              </w:rPr>
            </w:pPr>
          </w:p>
        </w:tc>
        <w:tc>
          <w:tcPr>
            <w:tcW w:w="440" w:type="dxa"/>
            <w:tcBorders>
              <w:bottom w:val="single" w:sz="8" w:space="0" w:color="auto"/>
              <w:right w:val="single" w:sz="8" w:space="0" w:color="231F20"/>
            </w:tcBorders>
            <w:vAlign w:val="bottom"/>
          </w:tcPr>
          <w:p w:rsidR="00F94C3C" w:rsidRDefault="00F94C3C">
            <w:pPr>
              <w:rPr>
                <w:sz w:val="20"/>
                <w:szCs w:val="20"/>
              </w:rPr>
            </w:pPr>
          </w:p>
        </w:tc>
        <w:tc>
          <w:tcPr>
            <w:tcW w:w="1980" w:type="dxa"/>
            <w:tcBorders>
              <w:bottom w:val="single" w:sz="8" w:space="0" w:color="auto"/>
              <w:right w:val="single" w:sz="8" w:space="0" w:color="231F20"/>
            </w:tcBorders>
            <w:vAlign w:val="bottom"/>
          </w:tcPr>
          <w:p w:rsidR="00F94C3C" w:rsidRDefault="00F94C3C">
            <w:pPr>
              <w:rPr>
                <w:sz w:val="20"/>
                <w:szCs w:val="20"/>
              </w:rPr>
            </w:pPr>
          </w:p>
        </w:tc>
        <w:tc>
          <w:tcPr>
            <w:tcW w:w="2280" w:type="dxa"/>
            <w:tcBorders>
              <w:bottom w:val="single" w:sz="8" w:space="0" w:color="auto"/>
              <w:right w:val="single" w:sz="8" w:space="0" w:color="231F20"/>
            </w:tcBorders>
            <w:vAlign w:val="bottom"/>
          </w:tcPr>
          <w:p w:rsidR="00F94C3C" w:rsidRDefault="00C806BD">
            <w:pPr>
              <w:spacing w:line="228" w:lineRule="exact"/>
              <w:rPr>
                <w:sz w:val="20"/>
                <w:szCs w:val="20"/>
              </w:rPr>
            </w:pPr>
            <w:r>
              <w:rPr>
                <w:rFonts w:eastAsia="Times New Roman"/>
                <w:sz w:val="20"/>
                <w:szCs w:val="20"/>
              </w:rPr>
              <w:t>мотивация) и шкалу</w:t>
            </w:r>
          </w:p>
        </w:tc>
        <w:tc>
          <w:tcPr>
            <w:tcW w:w="700" w:type="dxa"/>
            <w:tcBorders>
              <w:bottom w:val="single" w:sz="8" w:space="0" w:color="auto"/>
              <w:right w:val="single" w:sz="8" w:space="0" w:color="231F20"/>
            </w:tcBorders>
            <w:vAlign w:val="bottom"/>
          </w:tcPr>
          <w:p w:rsidR="00F94C3C" w:rsidRDefault="00F94C3C">
            <w:pPr>
              <w:rPr>
                <w:sz w:val="20"/>
                <w:szCs w:val="20"/>
              </w:rPr>
            </w:pPr>
          </w:p>
        </w:tc>
        <w:tc>
          <w:tcPr>
            <w:tcW w:w="2700" w:type="dxa"/>
            <w:tcBorders>
              <w:bottom w:val="single" w:sz="8" w:space="0" w:color="auto"/>
              <w:right w:val="single" w:sz="8" w:space="0" w:color="231F20"/>
            </w:tcBorders>
            <w:vAlign w:val="bottom"/>
          </w:tcPr>
          <w:p w:rsidR="00F94C3C" w:rsidRDefault="00C806BD">
            <w:pPr>
              <w:spacing w:line="228" w:lineRule="exact"/>
              <w:rPr>
                <w:sz w:val="20"/>
                <w:szCs w:val="20"/>
              </w:rPr>
            </w:pPr>
            <w:r>
              <w:rPr>
                <w:rFonts w:eastAsia="Times New Roman"/>
                <w:sz w:val="20"/>
                <w:szCs w:val="20"/>
              </w:rPr>
              <w:t>обладают приемлемой</w:t>
            </w:r>
          </w:p>
        </w:tc>
        <w:tc>
          <w:tcPr>
            <w:tcW w:w="2820" w:type="dxa"/>
            <w:tcBorders>
              <w:bottom w:val="single" w:sz="8" w:space="0" w:color="auto"/>
              <w:right w:val="single" w:sz="8" w:space="0" w:color="231F20"/>
            </w:tcBorders>
            <w:vAlign w:val="bottom"/>
          </w:tcPr>
          <w:p w:rsidR="00F94C3C" w:rsidRDefault="00C806BD">
            <w:pPr>
              <w:spacing w:line="228" w:lineRule="exact"/>
              <w:rPr>
                <w:sz w:val="20"/>
                <w:szCs w:val="20"/>
              </w:rPr>
            </w:pPr>
            <w:r>
              <w:rPr>
                <w:rFonts w:eastAsia="Times New Roman"/>
                <w:sz w:val="20"/>
                <w:szCs w:val="20"/>
              </w:rPr>
              <w:t>Бондаренко И. Н., Фомина Т. Г.</w:t>
            </w:r>
          </w:p>
        </w:tc>
        <w:tc>
          <w:tcPr>
            <w:tcW w:w="720" w:type="dxa"/>
            <w:tcBorders>
              <w:bottom w:val="single" w:sz="8" w:space="0" w:color="auto"/>
              <w:right w:val="single" w:sz="8" w:space="0" w:color="231F20"/>
            </w:tcBorders>
            <w:vAlign w:val="bottom"/>
          </w:tcPr>
          <w:p w:rsidR="00F94C3C" w:rsidRDefault="00F94C3C">
            <w:pPr>
              <w:rPr>
                <w:sz w:val="20"/>
                <w:szCs w:val="20"/>
              </w:rPr>
            </w:pPr>
          </w:p>
        </w:tc>
        <w:tc>
          <w:tcPr>
            <w:tcW w:w="1140" w:type="dxa"/>
            <w:tcBorders>
              <w:bottom w:val="single" w:sz="8" w:space="0" w:color="auto"/>
              <w:right w:val="single" w:sz="8" w:space="0" w:color="231F20"/>
            </w:tcBorders>
            <w:vAlign w:val="bottom"/>
          </w:tcPr>
          <w:p w:rsidR="00F94C3C" w:rsidRDefault="00F94C3C">
            <w:pPr>
              <w:rPr>
                <w:sz w:val="20"/>
                <w:szCs w:val="20"/>
              </w:rPr>
            </w:pPr>
          </w:p>
        </w:tc>
        <w:tc>
          <w:tcPr>
            <w:tcW w:w="1840" w:type="dxa"/>
            <w:tcBorders>
              <w:bottom w:val="single" w:sz="8" w:space="0" w:color="auto"/>
              <w:right w:val="single" w:sz="8" w:space="0" w:color="231F20"/>
            </w:tcBorders>
            <w:vAlign w:val="bottom"/>
          </w:tcPr>
          <w:p w:rsidR="00F94C3C" w:rsidRDefault="00F94C3C">
            <w:pPr>
              <w:rPr>
                <w:sz w:val="20"/>
                <w:szCs w:val="20"/>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64544" behindDoc="1" locked="0" layoutInCell="0" allowOverlap="1">
                <wp:simplePos x="0" y="0"/>
                <wp:positionH relativeFrom="column">
                  <wp:posOffset>9276080</wp:posOffset>
                </wp:positionH>
                <wp:positionV relativeFrom="paragraph">
                  <wp:posOffset>-8890</wp:posOffset>
                </wp:positionV>
                <wp:extent cx="12700" cy="1206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id="Shape 65" o:spid="_x0000_s1090" style="position:absolute;margin-left:730.4pt;margin-top:-0.6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p>
    <w:p w:rsidR="00F94C3C" w:rsidRDefault="00F94C3C">
      <w:pPr>
        <w:sectPr w:rsidR="00F94C3C">
          <w:type w:val="continuous"/>
          <w:pgSz w:w="16840" w:h="11911" w:orient="landscape"/>
          <w:pgMar w:top="1131" w:right="961" w:bottom="674" w:left="1260" w:header="0" w:footer="0" w:gutter="0"/>
          <w:cols w:space="720" w:equalWidth="0">
            <w:col w:w="14620"/>
          </w:cols>
        </w:sectPr>
      </w:pPr>
    </w:p>
    <w:tbl>
      <w:tblPr>
        <w:tblW w:w="0" w:type="auto"/>
        <w:tblLayout w:type="fixed"/>
        <w:tblCellMar>
          <w:left w:w="0" w:type="dxa"/>
          <w:right w:w="0" w:type="dxa"/>
        </w:tblCellMar>
        <w:tblLook w:val="04A0" w:firstRow="1" w:lastRow="0" w:firstColumn="1" w:lastColumn="0" w:noHBand="0" w:noVBand="1"/>
      </w:tblPr>
      <w:tblGrid>
        <w:gridCol w:w="460"/>
        <w:gridCol w:w="1960"/>
        <w:gridCol w:w="2280"/>
        <w:gridCol w:w="700"/>
        <w:gridCol w:w="2700"/>
        <w:gridCol w:w="2760"/>
        <w:gridCol w:w="20"/>
      </w:tblGrid>
      <w:tr w:rsidR="00F94C3C">
        <w:trPr>
          <w:trHeight w:val="660"/>
        </w:trPr>
        <w:tc>
          <w:tcPr>
            <w:tcW w:w="460" w:type="dxa"/>
            <w:tcBorders>
              <w:right w:val="single" w:sz="8" w:space="0" w:color="231F20"/>
            </w:tcBorders>
            <w:vAlign w:val="bottom"/>
          </w:tcPr>
          <w:p w:rsidR="00F94C3C" w:rsidRDefault="00F94C3C">
            <w:pPr>
              <w:rPr>
                <w:sz w:val="24"/>
                <w:szCs w:val="24"/>
              </w:rPr>
            </w:pPr>
          </w:p>
        </w:tc>
        <w:tc>
          <w:tcPr>
            <w:tcW w:w="196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vMerge w:val="restart"/>
            <w:tcBorders>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tcBorders>
              <w:right w:val="single" w:sz="8" w:space="0" w:color="231F20"/>
            </w:tcBorders>
            <w:textDirection w:val="btLr"/>
            <w:vAlign w:val="bottom"/>
          </w:tcPr>
          <w:p w:rsidR="00F94C3C" w:rsidRDefault="00C806BD">
            <w:pPr>
              <w:ind w:left="554"/>
              <w:rPr>
                <w:sz w:val="20"/>
                <w:szCs w:val="20"/>
              </w:rPr>
            </w:pPr>
            <w:r>
              <w:rPr>
                <w:rFonts w:eastAsia="Times New Roman"/>
                <w:b/>
                <w:bCs/>
                <w:w w:val="71"/>
                <w:sz w:val="11"/>
                <w:szCs w:val="11"/>
              </w:rPr>
              <w:t>Возрастнаягруппа</w:t>
            </w:r>
          </w:p>
        </w:tc>
        <w:tc>
          <w:tcPr>
            <w:tcW w:w="270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760" w:type="dxa"/>
            <w:vMerge w:val="restart"/>
            <w:vAlign w:val="bottom"/>
          </w:tcPr>
          <w:p w:rsidR="00F94C3C" w:rsidRDefault="00C806BD">
            <w:pPr>
              <w:ind w:left="940"/>
              <w:rPr>
                <w:sz w:val="20"/>
                <w:szCs w:val="20"/>
              </w:rPr>
            </w:pPr>
            <w:r>
              <w:rPr>
                <w:rFonts w:eastAsia="Times New Roman"/>
                <w:b/>
                <w:bCs/>
                <w:sz w:val="20"/>
                <w:szCs w:val="20"/>
              </w:rPr>
              <w:t>Источник</w:t>
            </w:r>
          </w:p>
        </w:tc>
        <w:tc>
          <w:tcPr>
            <w:tcW w:w="0" w:type="dxa"/>
            <w:vAlign w:val="bottom"/>
          </w:tcPr>
          <w:p w:rsidR="00F94C3C" w:rsidRDefault="00F94C3C">
            <w:pPr>
              <w:rPr>
                <w:sz w:val="1"/>
                <w:szCs w:val="1"/>
              </w:rPr>
            </w:pPr>
          </w:p>
        </w:tc>
      </w:tr>
      <w:tr w:rsidR="00F94C3C">
        <w:trPr>
          <w:trHeight w:val="42"/>
        </w:trPr>
        <w:tc>
          <w:tcPr>
            <w:tcW w:w="460" w:type="dxa"/>
            <w:tcBorders>
              <w:right w:val="single" w:sz="8" w:space="0" w:color="231F20"/>
            </w:tcBorders>
            <w:vAlign w:val="bottom"/>
          </w:tcPr>
          <w:p w:rsidR="00F94C3C" w:rsidRDefault="00F94C3C">
            <w:pPr>
              <w:rPr>
                <w:sz w:val="3"/>
                <w:szCs w:val="3"/>
              </w:rPr>
            </w:pPr>
          </w:p>
        </w:tc>
        <w:tc>
          <w:tcPr>
            <w:tcW w:w="1960" w:type="dxa"/>
            <w:vMerge/>
            <w:tcBorders>
              <w:right w:val="single" w:sz="8" w:space="0" w:color="231F20"/>
            </w:tcBorders>
            <w:vAlign w:val="bottom"/>
          </w:tcPr>
          <w:p w:rsidR="00F94C3C" w:rsidRDefault="00F94C3C">
            <w:pPr>
              <w:rPr>
                <w:sz w:val="3"/>
                <w:szCs w:val="3"/>
              </w:rPr>
            </w:pPr>
          </w:p>
        </w:tc>
        <w:tc>
          <w:tcPr>
            <w:tcW w:w="2280" w:type="dxa"/>
            <w:vMerge/>
            <w:tcBorders>
              <w:right w:val="single" w:sz="8" w:space="0" w:color="231F20"/>
            </w:tcBorders>
            <w:vAlign w:val="bottom"/>
          </w:tcPr>
          <w:p w:rsidR="00F94C3C" w:rsidRDefault="00F94C3C">
            <w:pPr>
              <w:rPr>
                <w:sz w:val="3"/>
                <w:szCs w:val="3"/>
              </w:rPr>
            </w:pPr>
          </w:p>
        </w:tc>
        <w:tc>
          <w:tcPr>
            <w:tcW w:w="70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76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6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7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60" w:type="dxa"/>
            <w:tcBorders>
              <w:bottom w:val="single" w:sz="8" w:space="0" w:color="auto"/>
              <w:right w:val="single" w:sz="8" w:space="0" w:color="231F20"/>
            </w:tcBorders>
            <w:vAlign w:val="bottom"/>
          </w:tcPr>
          <w:p w:rsidR="00F94C3C" w:rsidRDefault="00F94C3C">
            <w:pPr>
              <w:rPr>
                <w:sz w:val="24"/>
                <w:szCs w:val="24"/>
              </w:rPr>
            </w:pPr>
          </w:p>
        </w:tc>
        <w:tc>
          <w:tcPr>
            <w:tcW w:w="1960" w:type="dxa"/>
            <w:tcBorders>
              <w:bottom w:val="single" w:sz="8" w:space="0" w:color="auto"/>
              <w:right w:val="single" w:sz="8" w:space="0" w:color="231F20"/>
            </w:tcBorders>
            <w:vAlign w:val="bottom"/>
          </w:tcPr>
          <w:p w:rsidR="00F94C3C" w:rsidRDefault="00F94C3C">
            <w:pPr>
              <w:rPr>
                <w:sz w:val="24"/>
                <w:szCs w:val="24"/>
              </w:rPr>
            </w:pPr>
          </w:p>
        </w:tc>
        <w:tc>
          <w:tcPr>
            <w:tcW w:w="2280" w:type="dxa"/>
            <w:tcBorders>
              <w:bottom w:val="single" w:sz="8" w:space="0" w:color="auto"/>
              <w:right w:val="single" w:sz="8" w:space="0" w:color="231F20"/>
            </w:tcBorders>
            <w:vAlign w:val="bottom"/>
          </w:tcPr>
          <w:p w:rsidR="00F94C3C" w:rsidRDefault="00F94C3C">
            <w:pPr>
              <w:rPr>
                <w:sz w:val="24"/>
                <w:szCs w:val="24"/>
              </w:rPr>
            </w:pPr>
          </w:p>
        </w:tc>
        <w:tc>
          <w:tcPr>
            <w:tcW w:w="700" w:type="dxa"/>
            <w:tcBorders>
              <w:right w:val="single" w:sz="8" w:space="0" w:color="231F20"/>
            </w:tcBorders>
            <w:vAlign w:val="bottom"/>
          </w:tcPr>
          <w:p w:rsidR="00F94C3C" w:rsidRDefault="00F94C3C">
            <w:pPr>
              <w:rPr>
                <w:sz w:val="24"/>
                <w:szCs w:val="24"/>
              </w:rPr>
            </w:pPr>
          </w:p>
        </w:tc>
        <w:tc>
          <w:tcPr>
            <w:tcW w:w="2700" w:type="dxa"/>
            <w:tcBorders>
              <w:right w:val="single" w:sz="8" w:space="0" w:color="231F20"/>
            </w:tcBorders>
            <w:vAlign w:val="bottom"/>
          </w:tcPr>
          <w:p w:rsidR="00F94C3C" w:rsidRDefault="00F94C3C">
            <w:pPr>
              <w:rPr>
                <w:sz w:val="24"/>
                <w:szCs w:val="24"/>
              </w:rPr>
            </w:pPr>
          </w:p>
        </w:tc>
        <w:tc>
          <w:tcPr>
            <w:tcW w:w="276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амотивации</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надежностью и</w:t>
            </w:r>
          </w:p>
        </w:tc>
        <w:tc>
          <w:tcPr>
            <w:tcW w:w="2760" w:type="dxa"/>
            <w:vAlign w:val="bottom"/>
          </w:tcPr>
          <w:p w:rsidR="00F94C3C" w:rsidRDefault="00C806BD">
            <w:pPr>
              <w:spacing w:line="219" w:lineRule="exact"/>
              <w:rPr>
                <w:sz w:val="20"/>
                <w:szCs w:val="20"/>
              </w:rPr>
            </w:pPr>
            <w:r>
              <w:rPr>
                <w:rFonts w:eastAsia="Times New Roman"/>
                <w:sz w:val="20"/>
                <w:szCs w:val="20"/>
              </w:rPr>
              <w:t>Осознанная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демонстрируют ожидаемые</w:t>
            </w:r>
          </w:p>
        </w:tc>
        <w:tc>
          <w:tcPr>
            <w:tcW w:w="2760" w:type="dxa"/>
            <w:vAlign w:val="bottom"/>
          </w:tcPr>
          <w:p w:rsidR="00F94C3C" w:rsidRDefault="00C806BD">
            <w:pPr>
              <w:rPr>
                <w:sz w:val="20"/>
                <w:szCs w:val="20"/>
              </w:rPr>
            </w:pPr>
            <w:r>
              <w:rPr>
                <w:rFonts w:eastAsia="Times New Roman"/>
                <w:sz w:val="20"/>
                <w:szCs w:val="20"/>
              </w:rPr>
              <w:t>саморегуляция и личностно-</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связи с показателями</w:t>
            </w:r>
          </w:p>
        </w:tc>
        <w:tc>
          <w:tcPr>
            <w:tcW w:w="2760" w:type="dxa"/>
            <w:vAlign w:val="bottom"/>
          </w:tcPr>
          <w:p w:rsidR="00F94C3C" w:rsidRDefault="00C806BD">
            <w:pPr>
              <w:rPr>
                <w:sz w:val="20"/>
                <w:szCs w:val="20"/>
              </w:rPr>
            </w:pPr>
            <w:r>
              <w:rPr>
                <w:rFonts w:eastAsia="Times New Roman"/>
                <w:sz w:val="20"/>
                <w:szCs w:val="20"/>
              </w:rPr>
              <w:t>мотивационные особенности</w:t>
            </w:r>
          </w:p>
        </w:tc>
        <w:tc>
          <w:tcPr>
            <w:tcW w:w="0" w:type="dxa"/>
            <w:vAlign w:val="bottom"/>
          </w:tcPr>
          <w:p w:rsidR="00F94C3C" w:rsidRDefault="00F94C3C">
            <w:pPr>
              <w:rPr>
                <w:sz w:val="1"/>
                <w:szCs w:val="1"/>
              </w:rPr>
            </w:pPr>
          </w:p>
        </w:tc>
      </w:tr>
      <w:tr w:rsidR="00F94C3C">
        <w:trPr>
          <w:trHeight w:val="229"/>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успешности учебной</w:t>
            </w:r>
          </w:p>
        </w:tc>
        <w:tc>
          <w:tcPr>
            <w:tcW w:w="2760" w:type="dxa"/>
            <w:vAlign w:val="bottom"/>
          </w:tcPr>
          <w:p w:rsidR="00F94C3C" w:rsidRDefault="00C806BD">
            <w:pPr>
              <w:spacing w:line="229" w:lineRule="exact"/>
              <w:rPr>
                <w:sz w:val="20"/>
                <w:szCs w:val="20"/>
              </w:rPr>
            </w:pPr>
            <w:r>
              <w:rPr>
                <w:rFonts w:eastAsia="Times New Roman"/>
                <w:sz w:val="20"/>
                <w:szCs w:val="20"/>
              </w:rPr>
              <w:t>младших подростков с</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деятельности, настойчивости в</w:t>
            </w:r>
          </w:p>
        </w:tc>
        <w:tc>
          <w:tcPr>
            <w:tcW w:w="2760" w:type="dxa"/>
            <w:vAlign w:val="bottom"/>
          </w:tcPr>
          <w:p w:rsidR="00F94C3C" w:rsidRDefault="00C806BD">
            <w:pPr>
              <w:rPr>
                <w:sz w:val="20"/>
                <w:szCs w:val="20"/>
              </w:rPr>
            </w:pPr>
            <w:r>
              <w:rPr>
                <w:rFonts w:eastAsia="Times New Roman"/>
                <w:sz w:val="20"/>
                <w:szCs w:val="20"/>
              </w:rPr>
              <w:t>различной динамикой</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учебе и психологического</w:t>
            </w:r>
          </w:p>
        </w:tc>
        <w:tc>
          <w:tcPr>
            <w:tcW w:w="2760" w:type="dxa"/>
            <w:vAlign w:val="bottom"/>
          </w:tcPr>
          <w:p w:rsidR="00F94C3C" w:rsidRDefault="00C806BD">
            <w:pPr>
              <w:rPr>
                <w:sz w:val="20"/>
                <w:szCs w:val="20"/>
              </w:rPr>
            </w:pPr>
            <w:r>
              <w:rPr>
                <w:rFonts w:eastAsia="Times New Roman"/>
                <w:w w:val="98"/>
                <w:sz w:val="20"/>
                <w:szCs w:val="20"/>
              </w:rPr>
              <w:t>психологического благополучия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благополучия. С учетом</w:t>
            </w:r>
          </w:p>
        </w:tc>
        <w:tc>
          <w:tcPr>
            <w:tcW w:w="2760" w:type="dxa"/>
            <w:vAlign w:val="bottom"/>
          </w:tcPr>
          <w:p w:rsidR="00F94C3C" w:rsidRDefault="00C806BD">
            <w:pPr>
              <w:rPr>
                <w:sz w:val="20"/>
                <w:szCs w:val="20"/>
              </w:rPr>
            </w:pPr>
            <w:r>
              <w:rPr>
                <w:rFonts w:eastAsia="Times New Roman"/>
                <w:sz w:val="20"/>
                <w:szCs w:val="20"/>
              </w:rPr>
              <w:t>// Психологическая наука и</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выявленных гендерных</w:t>
            </w:r>
          </w:p>
        </w:tc>
        <w:tc>
          <w:tcPr>
            <w:tcW w:w="2760" w:type="dxa"/>
            <w:vAlign w:val="bottom"/>
          </w:tcPr>
          <w:p w:rsidR="00F94C3C" w:rsidRDefault="00C806BD">
            <w:pPr>
              <w:rPr>
                <w:sz w:val="20"/>
                <w:szCs w:val="20"/>
              </w:rPr>
            </w:pPr>
            <w:r>
              <w:rPr>
                <w:rFonts w:eastAsia="Times New Roman"/>
                <w:sz w:val="20"/>
                <w:szCs w:val="20"/>
              </w:rPr>
              <w:t>образование.</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различий мотивации</w:t>
            </w:r>
          </w:p>
        </w:tc>
        <w:tc>
          <w:tcPr>
            <w:tcW w:w="2760" w:type="dxa"/>
            <w:vAlign w:val="bottom"/>
          </w:tcPr>
          <w:p w:rsidR="00F94C3C" w:rsidRDefault="00C806BD">
            <w:pPr>
              <w:rPr>
                <w:sz w:val="20"/>
                <w:szCs w:val="20"/>
              </w:rPr>
            </w:pPr>
            <w:r>
              <w:rPr>
                <w:rFonts w:eastAsia="Times New Roman"/>
                <w:sz w:val="20"/>
                <w:szCs w:val="20"/>
              </w:rPr>
              <w:t>2019. Том 24. № 4.</w:t>
            </w: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представлены нормативные</w:t>
            </w:r>
          </w:p>
        </w:tc>
        <w:tc>
          <w:tcPr>
            <w:tcW w:w="2760" w:type="dxa"/>
            <w:vAlign w:val="bottom"/>
          </w:tcPr>
          <w:p w:rsidR="00F94C3C" w:rsidRDefault="00C806BD">
            <w:pPr>
              <w:spacing w:line="228" w:lineRule="exact"/>
              <w:rPr>
                <w:sz w:val="20"/>
                <w:szCs w:val="20"/>
              </w:rPr>
            </w:pPr>
            <w:r>
              <w:rPr>
                <w:rFonts w:eastAsia="Times New Roman"/>
                <w:sz w:val="20"/>
                <w:szCs w:val="20"/>
              </w:rPr>
              <w:t>С. 5–21. doi:10.17759/</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данные для юношей и</w:t>
            </w:r>
          </w:p>
        </w:tc>
        <w:tc>
          <w:tcPr>
            <w:tcW w:w="2760" w:type="dxa"/>
            <w:vAlign w:val="bottom"/>
          </w:tcPr>
          <w:p w:rsidR="00F94C3C" w:rsidRDefault="00C806BD">
            <w:pPr>
              <w:rPr>
                <w:sz w:val="20"/>
                <w:szCs w:val="20"/>
              </w:rPr>
            </w:pPr>
            <w:r>
              <w:rPr>
                <w:rFonts w:eastAsia="Times New Roman"/>
                <w:sz w:val="20"/>
                <w:szCs w:val="20"/>
              </w:rPr>
              <w:t>pse.2019240401</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девушек.</w:t>
            </w:r>
          </w:p>
        </w:tc>
        <w:tc>
          <w:tcPr>
            <w:tcW w:w="276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40"/>
        </w:trPr>
        <w:tc>
          <w:tcPr>
            <w:tcW w:w="460" w:type="dxa"/>
            <w:tcBorders>
              <w:right w:val="single" w:sz="8" w:space="0" w:color="231F20"/>
            </w:tcBorders>
            <w:vAlign w:val="bottom"/>
          </w:tcPr>
          <w:p w:rsidR="00F94C3C" w:rsidRDefault="00C806BD">
            <w:pPr>
              <w:ind w:right="260"/>
              <w:jc w:val="right"/>
              <w:rPr>
                <w:sz w:val="20"/>
                <w:szCs w:val="20"/>
              </w:rPr>
            </w:pPr>
            <w:r>
              <w:rPr>
                <w:rFonts w:eastAsia="Times New Roman"/>
                <w:w w:val="79"/>
                <w:sz w:val="20"/>
                <w:szCs w:val="20"/>
              </w:rPr>
              <w:t>3</w:t>
            </w: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Андреева А.Д.,</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Методика позволяет</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Нет достаточных сведений о</w:t>
            </w:r>
          </w:p>
        </w:tc>
        <w:tc>
          <w:tcPr>
            <w:tcW w:w="2760" w:type="dxa"/>
            <w:vAlign w:val="bottom"/>
          </w:tcPr>
          <w:p w:rsidR="00F94C3C" w:rsidRDefault="00C806BD">
            <w:pPr>
              <w:rPr>
                <w:sz w:val="20"/>
                <w:szCs w:val="20"/>
              </w:rPr>
            </w:pPr>
            <w:r>
              <w:rPr>
                <w:rFonts w:eastAsia="Times New Roman"/>
                <w:sz w:val="20"/>
                <w:szCs w:val="20"/>
              </w:rPr>
              <w:t>1. Андреева А. Д., Прихожан</w:t>
            </w:r>
          </w:p>
        </w:tc>
        <w:tc>
          <w:tcPr>
            <w:tcW w:w="0" w:type="dxa"/>
            <w:vAlign w:val="bottom"/>
          </w:tcPr>
          <w:p w:rsidR="00F94C3C" w:rsidRDefault="00F94C3C">
            <w:pPr>
              <w:rPr>
                <w:sz w:val="1"/>
                <w:szCs w:val="1"/>
              </w:rPr>
            </w:pPr>
          </w:p>
        </w:tc>
      </w:tr>
      <w:tr w:rsidR="00F94C3C">
        <w:trPr>
          <w:trHeight w:val="231"/>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Прихожан А.М.</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оценить следующие</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Подрос</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валидности и</w:t>
            </w:r>
          </w:p>
        </w:tc>
        <w:tc>
          <w:tcPr>
            <w:tcW w:w="2760" w:type="dxa"/>
            <w:vAlign w:val="bottom"/>
          </w:tcPr>
          <w:p w:rsidR="00F94C3C" w:rsidRDefault="00C806BD">
            <w:pPr>
              <w:rPr>
                <w:sz w:val="20"/>
                <w:szCs w:val="20"/>
              </w:rPr>
            </w:pPr>
            <w:r>
              <w:rPr>
                <w:rFonts w:eastAsia="Times New Roman"/>
                <w:sz w:val="20"/>
                <w:szCs w:val="20"/>
              </w:rPr>
              <w:t>А.М. Методика</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«Методика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показатели, связанные с</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тки</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760" w:type="dxa"/>
            <w:vAlign w:val="bottom"/>
          </w:tcPr>
          <w:p w:rsidR="00F94C3C" w:rsidRDefault="00C806BD">
            <w:pPr>
              <w:rPr>
                <w:sz w:val="20"/>
                <w:szCs w:val="20"/>
              </w:rPr>
            </w:pPr>
            <w:r>
              <w:rPr>
                <w:rFonts w:eastAsia="Times New Roman"/>
                <w:sz w:val="20"/>
                <w:szCs w:val="20"/>
              </w:rPr>
              <w:t>диагностики мотивации учения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диагностики</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мотивационно-</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Коэффициенты надежности</w:t>
            </w:r>
          </w:p>
        </w:tc>
        <w:tc>
          <w:tcPr>
            <w:tcW w:w="2760" w:type="dxa"/>
            <w:vAlign w:val="bottom"/>
          </w:tcPr>
          <w:p w:rsidR="00F94C3C" w:rsidRDefault="00C806BD">
            <w:pPr>
              <w:rPr>
                <w:sz w:val="20"/>
                <w:szCs w:val="20"/>
              </w:rPr>
            </w:pPr>
            <w:r>
              <w:rPr>
                <w:rFonts w:eastAsia="Times New Roman"/>
                <w:sz w:val="20"/>
                <w:szCs w:val="20"/>
              </w:rPr>
              <w:t>и эмоционального отношения</w:t>
            </w: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мотивации учения и</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эмоциональным</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Альфа Кронбаха шкал</w:t>
            </w:r>
          </w:p>
        </w:tc>
        <w:tc>
          <w:tcPr>
            <w:tcW w:w="2760" w:type="dxa"/>
            <w:vAlign w:val="bottom"/>
          </w:tcPr>
          <w:p w:rsidR="00F94C3C" w:rsidRDefault="00C806BD">
            <w:pPr>
              <w:spacing w:line="228" w:lineRule="exact"/>
              <w:rPr>
                <w:sz w:val="20"/>
                <w:szCs w:val="20"/>
              </w:rPr>
            </w:pPr>
            <w:r>
              <w:rPr>
                <w:rFonts w:eastAsia="Times New Roman"/>
                <w:sz w:val="20"/>
                <w:szCs w:val="20"/>
              </w:rPr>
              <w:t>к учению в средних и</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эмоционального</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отношением к школе: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методики для</w:t>
            </w:r>
          </w:p>
        </w:tc>
        <w:tc>
          <w:tcPr>
            <w:tcW w:w="2760" w:type="dxa"/>
            <w:vAlign w:val="bottom"/>
          </w:tcPr>
          <w:p w:rsidR="00F94C3C" w:rsidRDefault="00C806BD">
            <w:pPr>
              <w:rPr>
                <w:sz w:val="20"/>
                <w:szCs w:val="20"/>
              </w:rPr>
            </w:pPr>
            <w:r>
              <w:rPr>
                <w:rFonts w:eastAsia="Times New Roman"/>
                <w:sz w:val="20"/>
                <w:szCs w:val="20"/>
              </w:rPr>
              <w:t>старших классах школы //</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w w:val="99"/>
                <w:sz w:val="20"/>
                <w:szCs w:val="20"/>
              </w:rPr>
              <w:t>отношения к учению в</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«Познавательная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шкалы «Мотивация</w:t>
            </w:r>
          </w:p>
        </w:tc>
        <w:tc>
          <w:tcPr>
            <w:tcW w:w="2760" w:type="dxa"/>
            <w:vAlign w:val="bottom"/>
          </w:tcPr>
          <w:p w:rsidR="00F94C3C" w:rsidRDefault="00C806BD">
            <w:pPr>
              <w:rPr>
                <w:sz w:val="20"/>
                <w:szCs w:val="20"/>
              </w:rPr>
            </w:pPr>
            <w:r>
              <w:rPr>
                <w:rFonts w:eastAsia="Times New Roman"/>
                <w:sz w:val="20"/>
                <w:szCs w:val="20"/>
              </w:rPr>
              <w:t>Психологическая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средних и старших</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активность», «Мотивация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достижения» и для шкалы</w:t>
            </w:r>
          </w:p>
        </w:tc>
        <w:tc>
          <w:tcPr>
            <w:tcW w:w="2760" w:type="dxa"/>
            <w:vAlign w:val="bottom"/>
          </w:tcPr>
          <w:p w:rsidR="00F94C3C" w:rsidRDefault="00C806BD">
            <w:pPr>
              <w:rPr>
                <w:sz w:val="20"/>
                <w:szCs w:val="20"/>
              </w:rPr>
            </w:pPr>
            <w:r>
              <w:rPr>
                <w:rFonts w:eastAsia="Times New Roman"/>
                <w:sz w:val="20"/>
                <w:szCs w:val="20"/>
              </w:rPr>
              <w:t>диагностика. 2009.</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классах</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достижения»,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«Гнев».</w:t>
            </w:r>
          </w:p>
        </w:tc>
        <w:tc>
          <w:tcPr>
            <w:tcW w:w="2760" w:type="dxa"/>
            <w:vAlign w:val="bottom"/>
          </w:tcPr>
          <w:p w:rsidR="00F94C3C" w:rsidRDefault="00C806BD">
            <w:pPr>
              <w:rPr>
                <w:sz w:val="20"/>
                <w:szCs w:val="20"/>
              </w:rPr>
            </w:pPr>
            <w:r>
              <w:rPr>
                <w:rFonts w:eastAsia="Times New Roman"/>
                <w:sz w:val="20"/>
                <w:szCs w:val="20"/>
              </w:rPr>
              <w:t>№ 4. С. 6470.</w:t>
            </w: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школы»</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«Мотивация избегания</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760" w:type="dxa"/>
            <w:vAlign w:val="bottom"/>
          </w:tcPr>
          <w:p w:rsidR="00F94C3C" w:rsidRDefault="00C806BD">
            <w:pPr>
              <w:spacing w:line="228" w:lineRule="exact"/>
              <w:rPr>
                <w:sz w:val="20"/>
                <w:szCs w:val="20"/>
              </w:rPr>
            </w:pPr>
            <w:r>
              <w:rPr>
                <w:rFonts w:eastAsia="Times New Roman"/>
                <w:sz w:val="20"/>
                <w:szCs w:val="20"/>
              </w:rPr>
              <w:t>2. Моросанова В.И.,</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неудач», «Тревога»,</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60" w:type="dxa"/>
            <w:vAlign w:val="bottom"/>
          </w:tcPr>
          <w:p w:rsidR="00F94C3C" w:rsidRDefault="00C806BD">
            <w:pPr>
              <w:rPr>
                <w:sz w:val="20"/>
                <w:szCs w:val="20"/>
              </w:rPr>
            </w:pPr>
            <w:r>
              <w:rPr>
                <w:rFonts w:eastAsia="Times New Roman"/>
                <w:sz w:val="20"/>
                <w:szCs w:val="20"/>
              </w:rPr>
              <w:t>Бондаренко И. Н.,</w:t>
            </w:r>
          </w:p>
        </w:tc>
        <w:tc>
          <w:tcPr>
            <w:tcW w:w="0" w:type="dxa"/>
            <w:vAlign w:val="bottom"/>
          </w:tcPr>
          <w:p w:rsidR="00F94C3C" w:rsidRDefault="00F94C3C">
            <w:pPr>
              <w:rPr>
                <w:sz w:val="1"/>
                <w:szCs w:val="1"/>
              </w:rPr>
            </w:pPr>
          </w:p>
        </w:tc>
      </w:tr>
      <w:tr w:rsidR="00F94C3C">
        <w:trPr>
          <w:trHeight w:val="231"/>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«Гнев» и общий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60" w:type="dxa"/>
            <w:vAlign w:val="bottom"/>
          </w:tcPr>
          <w:p w:rsidR="00F94C3C" w:rsidRDefault="00C806BD">
            <w:pPr>
              <w:rPr>
                <w:sz w:val="20"/>
                <w:szCs w:val="20"/>
              </w:rPr>
            </w:pPr>
            <w:r>
              <w:rPr>
                <w:rFonts w:eastAsia="Times New Roman"/>
                <w:sz w:val="20"/>
                <w:szCs w:val="20"/>
              </w:rPr>
              <w:t>Фомина Т. Г. Осознанная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уровень отношения к</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60" w:type="dxa"/>
            <w:vAlign w:val="bottom"/>
          </w:tcPr>
          <w:p w:rsidR="00F94C3C" w:rsidRDefault="00C806BD">
            <w:pPr>
              <w:rPr>
                <w:sz w:val="20"/>
                <w:szCs w:val="20"/>
              </w:rPr>
            </w:pPr>
            <w:r>
              <w:rPr>
                <w:rFonts w:eastAsia="Times New Roman"/>
                <w:sz w:val="20"/>
                <w:szCs w:val="20"/>
              </w:rPr>
              <w:t>саморегуляция и</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учению.</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60" w:type="dxa"/>
            <w:vAlign w:val="bottom"/>
          </w:tcPr>
          <w:p w:rsidR="00F94C3C" w:rsidRDefault="00C806BD">
            <w:pPr>
              <w:rPr>
                <w:sz w:val="20"/>
                <w:szCs w:val="20"/>
              </w:rPr>
            </w:pPr>
            <w:r>
              <w:rPr>
                <w:rFonts w:eastAsia="Times New Roman"/>
                <w:sz w:val="20"/>
                <w:szCs w:val="20"/>
              </w:rPr>
              <w:t>личностно-мотивационные</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60" w:type="dxa"/>
            <w:vAlign w:val="bottom"/>
          </w:tcPr>
          <w:p w:rsidR="00F94C3C" w:rsidRDefault="00C806BD">
            <w:pPr>
              <w:rPr>
                <w:sz w:val="20"/>
                <w:szCs w:val="20"/>
              </w:rPr>
            </w:pPr>
            <w:r>
              <w:rPr>
                <w:rFonts w:eastAsia="Times New Roman"/>
                <w:sz w:val="20"/>
                <w:szCs w:val="20"/>
              </w:rPr>
              <w:t>особенности</w:t>
            </w: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760" w:type="dxa"/>
            <w:vAlign w:val="bottom"/>
          </w:tcPr>
          <w:p w:rsidR="00F94C3C" w:rsidRDefault="00C806BD">
            <w:pPr>
              <w:spacing w:line="228" w:lineRule="exact"/>
              <w:rPr>
                <w:sz w:val="20"/>
                <w:szCs w:val="20"/>
              </w:rPr>
            </w:pPr>
            <w:r>
              <w:rPr>
                <w:rFonts w:eastAsia="Times New Roman"/>
                <w:sz w:val="20"/>
                <w:szCs w:val="20"/>
              </w:rPr>
              <w:t>младших подростков с</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60" w:type="dxa"/>
            <w:vAlign w:val="bottom"/>
          </w:tcPr>
          <w:p w:rsidR="00F94C3C" w:rsidRDefault="00C806BD">
            <w:pPr>
              <w:rPr>
                <w:sz w:val="20"/>
                <w:szCs w:val="20"/>
              </w:rPr>
            </w:pPr>
            <w:r>
              <w:rPr>
                <w:rFonts w:eastAsia="Times New Roman"/>
                <w:sz w:val="20"/>
                <w:szCs w:val="20"/>
              </w:rPr>
              <w:t>различной динамикой</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60" w:type="dxa"/>
            <w:vAlign w:val="bottom"/>
          </w:tcPr>
          <w:p w:rsidR="00F94C3C" w:rsidRDefault="00C806BD">
            <w:pPr>
              <w:rPr>
                <w:sz w:val="20"/>
                <w:szCs w:val="20"/>
              </w:rPr>
            </w:pPr>
            <w:r>
              <w:rPr>
                <w:rFonts w:eastAsia="Times New Roman"/>
                <w:w w:val="98"/>
                <w:sz w:val="20"/>
                <w:szCs w:val="20"/>
              </w:rPr>
              <w:t>психологического благополучия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60" w:type="dxa"/>
            <w:vAlign w:val="bottom"/>
          </w:tcPr>
          <w:p w:rsidR="00F94C3C" w:rsidRDefault="00C806BD">
            <w:pPr>
              <w:rPr>
                <w:sz w:val="20"/>
                <w:szCs w:val="20"/>
              </w:rPr>
            </w:pPr>
            <w:r>
              <w:rPr>
                <w:rFonts w:eastAsia="Times New Roman"/>
                <w:sz w:val="20"/>
                <w:szCs w:val="20"/>
              </w:rPr>
              <w:t>// Психологическая наука и</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60" w:type="dxa"/>
            <w:vAlign w:val="bottom"/>
          </w:tcPr>
          <w:p w:rsidR="00F94C3C" w:rsidRDefault="00C806BD">
            <w:pPr>
              <w:rPr>
                <w:sz w:val="20"/>
                <w:szCs w:val="20"/>
              </w:rPr>
            </w:pPr>
            <w:r>
              <w:rPr>
                <w:rFonts w:eastAsia="Times New Roman"/>
                <w:sz w:val="20"/>
                <w:szCs w:val="20"/>
              </w:rPr>
              <w:t>образование.</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60" w:type="dxa"/>
            <w:vAlign w:val="bottom"/>
          </w:tcPr>
          <w:p w:rsidR="00F94C3C" w:rsidRDefault="00C806BD">
            <w:pPr>
              <w:rPr>
                <w:sz w:val="20"/>
                <w:szCs w:val="20"/>
              </w:rPr>
            </w:pPr>
            <w:r>
              <w:rPr>
                <w:rFonts w:eastAsia="Times New Roman"/>
                <w:sz w:val="20"/>
                <w:szCs w:val="20"/>
              </w:rPr>
              <w:t>2019. Том 24. № 4.</w:t>
            </w: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760" w:type="dxa"/>
            <w:vAlign w:val="bottom"/>
          </w:tcPr>
          <w:p w:rsidR="00F94C3C" w:rsidRDefault="00C806BD">
            <w:pPr>
              <w:spacing w:line="229" w:lineRule="exact"/>
              <w:rPr>
                <w:sz w:val="20"/>
                <w:szCs w:val="20"/>
              </w:rPr>
            </w:pPr>
            <w:r>
              <w:rPr>
                <w:rFonts w:eastAsia="Times New Roman"/>
                <w:sz w:val="20"/>
                <w:szCs w:val="20"/>
              </w:rPr>
              <w:t>С. 5–21. doi:10.17759/</w:t>
            </w:r>
          </w:p>
        </w:tc>
        <w:tc>
          <w:tcPr>
            <w:tcW w:w="0" w:type="dxa"/>
            <w:vAlign w:val="bottom"/>
          </w:tcPr>
          <w:p w:rsidR="00F94C3C" w:rsidRDefault="00F94C3C">
            <w:pPr>
              <w:rPr>
                <w:sz w:val="1"/>
                <w:szCs w:val="1"/>
              </w:rPr>
            </w:pPr>
          </w:p>
        </w:tc>
      </w:tr>
      <w:tr w:rsidR="00F94C3C">
        <w:trPr>
          <w:trHeight w:val="232"/>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60" w:type="dxa"/>
            <w:vAlign w:val="bottom"/>
          </w:tcPr>
          <w:p w:rsidR="00F94C3C" w:rsidRDefault="00C806BD">
            <w:pPr>
              <w:rPr>
                <w:sz w:val="20"/>
                <w:szCs w:val="20"/>
              </w:rPr>
            </w:pPr>
            <w:r>
              <w:rPr>
                <w:rFonts w:eastAsia="Times New Roman"/>
                <w:sz w:val="20"/>
                <w:szCs w:val="20"/>
              </w:rPr>
              <w:t>pse.2019240401</w:t>
            </w: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65568" behindDoc="1" locked="0" layoutInCell="0" allowOverlap="1">
                <wp:simplePos x="0" y="0"/>
                <wp:positionH relativeFrom="page">
                  <wp:posOffset>805815</wp:posOffset>
                </wp:positionH>
                <wp:positionV relativeFrom="page">
                  <wp:posOffset>721995</wp:posOffset>
                </wp:positionV>
                <wp:extent cx="9279890" cy="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66" o:spid="_x0000_s109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45pt,56.85pt" to="794.1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566592" behindDoc="1" locked="0" layoutInCell="0" allowOverlap="1">
                <wp:simplePos x="0" y="0"/>
                <wp:positionH relativeFrom="page">
                  <wp:posOffset>810260</wp:posOffset>
                </wp:positionH>
                <wp:positionV relativeFrom="page">
                  <wp:posOffset>719455</wp:posOffset>
                </wp:positionV>
                <wp:extent cx="0" cy="604393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43930"/>
                        </a:xfrm>
                        <a:prstGeom prst="line">
                          <a:avLst/>
                        </a:prstGeom>
                        <a:solidFill>
                          <a:srgbClr val="FFFFFF"/>
                        </a:solidFill>
                        <a:ln w="9143">
                          <a:solidFill>
                            <a:srgbClr val="231F20"/>
                          </a:solidFill>
                          <a:miter lim="800000"/>
                          <a:headEnd/>
                          <a:tailEnd/>
                        </a:ln>
                      </wps:spPr>
                      <wps:bodyPr/>
                    </wps:wsp>
                  </a:graphicData>
                </a:graphic>
              </wp:anchor>
            </w:drawing>
          </mc:Choice>
          <mc:Fallback>
            <w:pict>
              <v:line id="Shape 67" o:spid="_x0000_s109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8pt,56.65pt" to="63.8pt,532.55pt" o:allowincell="f" strokecolor="#231F20" strokeweight="0.7199pt">
                <w10:wrap anchorx="page" anchory="page"/>
              </v:line>
            </w:pict>
          </mc:Fallback>
        </mc:AlternateContent>
      </w:r>
      <w:r>
        <w:rPr>
          <w:noProof/>
          <w:sz w:val="20"/>
          <w:szCs w:val="20"/>
        </w:rPr>
        <mc:AlternateContent>
          <mc:Choice Requires="wps">
            <w:drawing>
              <wp:anchor distT="0" distB="0" distL="114300" distR="114300" simplePos="0" relativeHeight="251567616" behindDoc="1" locked="0" layoutInCell="0" allowOverlap="1">
                <wp:simplePos x="0" y="0"/>
                <wp:positionH relativeFrom="column">
                  <wp:posOffset>2962275</wp:posOffset>
                </wp:positionH>
                <wp:positionV relativeFrom="paragraph">
                  <wp:posOffset>-5127625</wp:posOffset>
                </wp:positionV>
                <wp:extent cx="12700" cy="12065"/>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68" o:spid="_x0000_s1093" style="position:absolute;margin-left:233.25pt;margin-top:-403.7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8640" behindDoc="1" locked="0" layoutInCell="0" allowOverlap="1">
                <wp:simplePos x="0" y="0"/>
                <wp:positionH relativeFrom="column">
                  <wp:posOffset>2971800</wp:posOffset>
                </wp:positionH>
                <wp:positionV relativeFrom="paragraph">
                  <wp:posOffset>-5121910</wp:posOffset>
                </wp:positionV>
                <wp:extent cx="6301105" cy="0"/>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9" o:spid="_x0000_s10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4pt,-403.2999pt" to="730.15pt,-403.2999pt" o:allowincell="f" strokecolor="#000000" strokeweight="0.48pt"/>
            </w:pict>
          </mc:Fallback>
        </mc:AlternateContent>
      </w:r>
      <w:r>
        <w:rPr>
          <w:noProof/>
          <w:sz w:val="20"/>
          <w:szCs w:val="20"/>
        </w:rPr>
        <mc:AlternateContent>
          <mc:Choice Requires="wps">
            <w:drawing>
              <wp:anchor distT="0" distB="0" distL="114300" distR="114300" simplePos="0" relativeHeight="251569664" behindDoc="1" locked="0" layoutInCell="0" allowOverlap="1">
                <wp:simplePos x="0" y="0"/>
                <wp:positionH relativeFrom="column">
                  <wp:posOffset>1905</wp:posOffset>
                </wp:positionH>
                <wp:positionV relativeFrom="paragraph">
                  <wp:posOffset>-3362325</wp:posOffset>
                </wp:positionV>
                <wp:extent cx="9271000" cy="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10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0" o:spid="_x0000_s10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5pt,-264.7499pt" to="730.15pt,-264.7499pt" o:allowincell="f" strokecolor="#000000" strokeweight="0.4799pt"/>
            </w:pict>
          </mc:Fallback>
        </mc:AlternateContent>
      </w:r>
      <w:r>
        <w:rPr>
          <w:noProof/>
          <w:sz w:val="20"/>
          <w:szCs w:val="20"/>
        </w:rPr>
        <mc:AlternateContent>
          <mc:Choice Requires="wps">
            <w:drawing>
              <wp:anchor distT="0" distB="0" distL="114300" distR="114300" simplePos="0" relativeHeight="251570688" behindDoc="1" locked="0" layoutInCell="0" allowOverlap="1">
                <wp:simplePos x="0" y="0"/>
                <wp:positionH relativeFrom="column">
                  <wp:posOffset>9263380</wp:posOffset>
                </wp:positionH>
                <wp:positionV relativeFrom="paragraph">
                  <wp:posOffset>-3175</wp:posOffset>
                </wp:positionV>
                <wp:extent cx="12700" cy="1206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id="Shape 71" o:spid="_x0000_s1096" style="position:absolute;margin-left:729.4pt;margin-top:-0.2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571712" behindDoc="1" locked="0" layoutInCell="0" allowOverlap="1">
                <wp:simplePos x="0" y="0"/>
                <wp:positionH relativeFrom="column">
                  <wp:posOffset>-6350</wp:posOffset>
                </wp:positionH>
                <wp:positionV relativeFrom="paragraph">
                  <wp:posOffset>-3175</wp:posOffset>
                </wp:positionV>
                <wp:extent cx="9279255" cy="12065"/>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9255" cy="12065"/>
                        </a:xfrm>
                        <a:prstGeom prst="rect">
                          <a:avLst/>
                        </a:prstGeom>
                        <a:solidFill>
                          <a:srgbClr val="000000"/>
                        </a:solidFill>
                      </wps:spPr>
                      <wps:bodyPr/>
                    </wps:wsp>
                  </a:graphicData>
                </a:graphic>
              </wp:anchor>
            </w:drawing>
          </mc:Choice>
          <mc:Fallback>
            <w:pict>
              <v:rect id="Shape 72" o:spid="_x0000_s1097" style="position:absolute;margin-left:-0.4999pt;margin-top:-0.2499pt;width:730.6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C806BD">
      <w:pPr>
        <w:spacing w:line="20" w:lineRule="exact"/>
        <w:rPr>
          <w:sz w:val="20"/>
          <w:szCs w:val="20"/>
        </w:rPr>
      </w:pPr>
      <w:r>
        <w:rPr>
          <w:sz w:val="20"/>
          <w:szCs w:val="20"/>
        </w:rPr>
        <w:br w:type="column"/>
      </w:r>
    </w:p>
    <w:p w:rsidR="00F94C3C" w:rsidRDefault="00F94C3C">
      <w:pPr>
        <w:spacing w:line="1" w:lineRule="exact"/>
        <w:rPr>
          <w:sz w:val="1"/>
          <w:szCs w:val="1"/>
        </w:rPr>
      </w:pPr>
    </w:p>
    <w:tbl>
      <w:tblPr>
        <w:tblW w:w="0" w:type="auto"/>
        <w:tblInd w:w="20" w:type="dxa"/>
        <w:tblLayout w:type="fixed"/>
        <w:tblCellMar>
          <w:left w:w="0" w:type="dxa"/>
          <w:right w:w="0" w:type="dxa"/>
        </w:tblCellMar>
        <w:tblLook w:val="04A0" w:firstRow="1" w:lastRow="0" w:firstColumn="1" w:lastColumn="0" w:noHBand="0" w:noVBand="1"/>
      </w:tblPr>
      <w:tblGrid>
        <w:gridCol w:w="700"/>
        <w:gridCol w:w="1140"/>
        <w:gridCol w:w="1620"/>
        <w:gridCol w:w="20"/>
      </w:tblGrid>
      <w:tr w:rsidR="00F94C3C">
        <w:trPr>
          <w:trHeight w:val="890"/>
        </w:trPr>
        <w:tc>
          <w:tcPr>
            <w:tcW w:w="700" w:type="dxa"/>
            <w:tcBorders>
              <w:right w:val="single" w:sz="8" w:space="0" w:color="231F20"/>
            </w:tcBorders>
            <w:textDirection w:val="btLr"/>
            <w:vAlign w:val="bottom"/>
          </w:tcPr>
          <w:p w:rsidR="00F94C3C" w:rsidRDefault="00C806BD">
            <w:pPr>
              <w:ind w:left="565"/>
              <w:rPr>
                <w:sz w:val="20"/>
                <w:szCs w:val="20"/>
              </w:rPr>
            </w:pPr>
            <w:r>
              <w:rPr>
                <w:rFonts w:eastAsia="Times New Roman"/>
                <w:b/>
                <w:bCs/>
                <w:w w:val="74"/>
                <w:sz w:val="10"/>
                <w:szCs w:val="10"/>
              </w:rPr>
              <w:t>Год,компьютернаяверсия</w:t>
            </w:r>
          </w:p>
        </w:tc>
        <w:tc>
          <w:tcPr>
            <w:tcW w:w="1140" w:type="dxa"/>
            <w:tcBorders>
              <w:right w:val="single" w:sz="8" w:space="0" w:color="231F20"/>
            </w:tcBorders>
            <w:textDirection w:val="btLr"/>
            <w:vAlign w:val="bottom"/>
          </w:tcPr>
          <w:p w:rsidR="00F94C3C" w:rsidRDefault="00C806BD">
            <w:pPr>
              <w:ind w:left="834"/>
              <w:rPr>
                <w:sz w:val="20"/>
                <w:szCs w:val="20"/>
              </w:rPr>
            </w:pPr>
            <w:r>
              <w:rPr>
                <w:rFonts w:eastAsia="Times New Roman"/>
                <w:b/>
                <w:bCs/>
                <w:w w:val="72"/>
                <w:sz w:val="8"/>
                <w:szCs w:val="8"/>
              </w:rPr>
              <w:t>Статус:основная/рекомендуемая/</w:t>
            </w:r>
          </w:p>
        </w:tc>
        <w:tc>
          <w:tcPr>
            <w:tcW w:w="1620" w:type="dxa"/>
            <w:vMerge w:val="restart"/>
            <w:vAlign w:val="bottom"/>
          </w:tcPr>
          <w:p w:rsidR="00F94C3C" w:rsidRDefault="00C806BD">
            <w:pPr>
              <w:ind w:left="180"/>
              <w:rPr>
                <w:sz w:val="20"/>
                <w:szCs w:val="20"/>
              </w:rPr>
            </w:pPr>
            <w:r>
              <w:rPr>
                <w:rFonts w:eastAsia="Times New Roman"/>
                <w:b/>
                <w:bCs/>
                <w:w w:val="98"/>
                <w:sz w:val="20"/>
                <w:szCs w:val="20"/>
              </w:rPr>
              <w:t>Целевая группа</w:t>
            </w:r>
          </w:p>
        </w:tc>
        <w:tc>
          <w:tcPr>
            <w:tcW w:w="0" w:type="dxa"/>
            <w:vAlign w:val="bottom"/>
          </w:tcPr>
          <w:p w:rsidR="00F94C3C" w:rsidRDefault="00F94C3C">
            <w:pPr>
              <w:rPr>
                <w:sz w:val="1"/>
                <w:szCs w:val="1"/>
              </w:rPr>
            </w:pPr>
          </w:p>
        </w:tc>
      </w:tr>
      <w:tr w:rsidR="00F94C3C">
        <w:trPr>
          <w:trHeight w:val="42"/>
        </w:trPr>
        <w:tc>
          <w:tcPr>
            <w:tcW w:w="700" w:type="dxa"/>
            <w:tcBorders>
              <w:right w:val="single" w:sz="8" w:space="0" w:color="231F20"/>
            </w:tcBorders>
            <w:vAlign w:val="bottom"/>
          </w:tcPr>
          <w:p w:rsidR="00F94C3C" w:rsidRDefault="00F94C3C">
            <w:pPr>
              <w:rPr>
                <w:sz w:val="3"/>
                <w:szCs w:val="3"/>
              </w:rPr>
            </w:pPr>
          </w:p>
        </w:tc>
        <w:tc>
          <w:tcPr>
            <w:tcW w:w="1140" w:type="dxa"/>
            <w:tcBorders>
              <w:right w:val="single" w:sz="8" w:space="0" w:color="231F20"/>
            </w:tcBorders>
            <w:vAlign w:val="bottom"/>
          </w:tcPr>
          <w:p w:rsidR="00F94C3C" w:rsidRDefault="00F94C3C">
            <w:pPr>
              <w:rPr>
                <w:sz w:val="3"/>
                <w:szCs w:val="3"/>
              </w:rPr>
            </w:pPr>
          </w:p>
        </w:tc>
        <w:tc>
          <w:tcPr>
            <w:tcW w:w="162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517"/>
        </w:trPr>
        <w:tc>
          <w:tcPr>
            <w:tcW w:w="700" w:type="dxa"/>
            <w:tcBorders>
              <w:right w:val="single" w:sz="8" w:space="0" w:color="231F20"/>
            </w:tcBorders>
            <w:vAlign w:val="bottom"/>
          </w:tcPr>
          <w:p w:rsidR="00F94C3C" w:rsidRDefault="00F94C3C">
            <w:pPr>
              <w:rPr>
                <w:sz w:val="24"/>
                <w:szCs w:val="24"/>
              </w:rPr>
            </w:pPr>
          </w:p>
        </w:tc>
        <w:tc>
          <w:tcPr>
            <w:tcW w:w="1140" w:type="dxa"/>
            <w:tcBorders>
              <w:right w:val="single" w:sz="8" w:space="0" w:color="231F20"/>
            </w:tcBorders>
            <w:vAlign w:val="bottom"/>
          </w:tcPr>
          <w:p w:rsidR="00F94C3C" w:rsidRDefault="00F94C3C">
            <w:pPr>
              <w:rPr>
                <w:sz w:val="24"/>
                <w:szCs w:val="24"/>
              </w:rPr>
            </w:pPr>
          </w:p>
        </w:tc>
        <w:tc>
          <w:tcPr>
            <w:tcW w:w="1620" w:type="dxa"/>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72736" behindDoc="1" locked="0" layoutInCell="0" allowOverlap="1">
                <wp:simplePos x="0" y="0"/>
                <wp:positionH relativeFrom="column">
                  <wp:posOffset>-3175</wp:posOffset>
                </wp:positionH>
                <wp:positionV relativeFrom="paragraph">
                  <wp:posOffset>-918845</wp:posOffset>
                </wp:positionV>
                <wp:extent cx="0" cy="9188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73" o:spid="_x0000_s10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499pt,-72.3499pt" to="-0.2499pt,0pt" o:allowincell="f" strokecolor="#231F20" strokeweight="0.48pt"/>
            </w:pict>
          </mc:Fallback>
        </mc:AlternateContent>
      </w:r>
      <w:r>
        <w:rPr>
          <w:noProof/>
          <w:sz w:val="20"/>
          <w:szCs w:val="20"/>
        </w:rPr>
        <mc:AlternateContent>
          <mc:Choice Requires="wps">
            <w:drawing>
              <wp:anchor distT="0" distB="0" distL="114300" distR="114300" simplePos="0" relativeHeight="251573760" behindDoc="1" locked="0" layoutInCell="0" allowOverlap="1">
                <wp:simplePos x="0" y="0"/>
                <wp:positionH relativeFrom="column">
                  <wp:posOffset>2335530</wp:posOffset>
                </wp:positionH>
                <wp:positionV relativeFrom="paragraph">
                  <wp:posOffset>-918845</wp:posOffset>
                </wp:positionV>
                <wp:extent cx="0" cy="918845"/>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74" o:spid="_x0000_s10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3.9pt,-72.3499pt" to="183.9pt,0pt" o:allowincell="f" strokecolor="#231F20" strokeweight="0.48pt"/>
            </w:pict>
          </mc:Fallback>
        </mc:AlternateContent>
      </w:r>
      <w:r>
        <w:rPr>
          <w:noProof/>
          <w:sz w:val="20"/>
          <w:szCs w:val="20"/>
        </w:rPr>
        <mc:AlternateContent>
          <mc:Choice Requires="wps">
            <w:drawing>
              <wp:anchor distT="0" distB="0" distL="114300" distR="114300" simplePos="0" relativeHeight="251574784" behindDoc="1" locked="0" layoutInCell="0" allowOverlap="1">
                <wp:simplePos x="0" y="0"/>
                <wp:positionH relativeFrom="column">
                  <wp:posOffset>-3175</wp:posOffset>
                </wp:positionH>
                <wp:positionV relativeFrom="paragraph">
                  <wp:posOffset>5715</wp:posOffset>
                </wp:positionV>
                <wp:extent cx="0" cy="175323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323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75" o:spid="_x0000_s11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499pt,0.45pt" to="-0.2499pt,138.5pt" o:allowincell="f" strokecolor="#231F20" strokeweight="0.48pt"/>
            </w:pict>
          </mc:Fallback>
        </mc:AlternateContent>
      </w:r>
      <w:r>
        <w:rPr>
          <w:noProof/>
          <w:sz w:val="20"/>
          <w:szCs w:val="20"/>
        </w:rPr>
        <mc:AlternateContent>
          <mc:Choice Requires="wps">
            <w:drawing>
              <wp:anchor distT="0" distB="0" distL="114300" distR="114300" simplePos="0" relativeHeight="251575808" behindDoc="1" locked="0" layoutInCell="0" allowOverlap="1">
                <wp:simplePos x="0" y="0"/>
                <wp:positionH relativeFrom="column">
                  <wp:posOffset>445135</wp:posOffset>
                </wp:positionH>
                <wp:positionV relativeFrom="paragraph">
                  <wp:posOffset>5715</wp:posOffset>
                </wp:positionV>
                <wp:extent cx="0" cy="1753235"/>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323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76" o:spid="_x0000_s11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05pt,0.45pt" to="35.05pt,138.5pt" o:allowincell="f" strokecolor="#231F20" strokeweight="0.4799pt"/>
            </w:pict>
          </mc:Fallback>
        </mc:AlternateContent>
      </w:r>
      <w:r>
        <w:rPr>
          <w:noProof/>
          <w:sz w:val="20"/>
          <w:szCs w:val="20"/>
        </w:rPr>
        <mc:AlternateContent>
          <mc:Choice Requires="wps">
            <w:drawing>
              <wp:anchor distT="0" distB="0" distL="114300" distR="114300" simplePos="0" relativeHeight="251576832" behindDoc="1" locked="0" layoutInCell="0" allowOverlap="1">
                <wp:simplePos x="0" y="0"/>
                <wp:positionH relativeFrom="column">
                  <wp:posOffset>1166495</wp:posOffset>
                </wp:positionH>
                <wp:positionV relativeFrom="paragraph">
                  <wp:posOffset>5715</wp:posOffset>
                </wp:positionV>
                <wp:extent cx="0" cy="175323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323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77" o:spid="_x0000_s11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85pt,0.45pt" to="91.85pt,138.5pt" o:allowincell="f" strokecolor="#231F20" strokeweight="0.4799pt"/>
            </w:pict>
          </mc:Fallback>
        </mc:AlternateContent>
      </w:r>
      <w:r>
        <w:rPr>
          <w:noProof/>
          <w:sz w:val="20"/>
          <w:szCs w:val="20"/>
        </w:rPr>
        <mc:AlternateContent>
          <mc:Choice Requires="wps">
            <w:drawing>
              <wp:anchor distT="0" distB="0" distL="114300" distR="114300" simplePos="0" relativeHeight="251577856" behindDoc="1" locked="0" layoutInCell="0" allowOverlap="1">
                <wp:simplePos x="0" y="0"/>
                <wp:positionH relativeFrom="column">
                  <wp:posOffset>2335530</wp:posOffset>
                </wp:positionH>
                <wp:positionV relativeFrom="paragraph">
                  <wp:posOffset>5715</wp:posOffset>
                </wp:positionV>
                <wp:extent cx="0" cy="1753235"/>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323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78" o:spid="_x0000_s11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3.9pt,0.45pt" to="183.9pt,138.5pt" o:allowincell="f" strokecolor="#231F20" strokeweight="0.48pt"/>
            </w:pict>
          </mc:Fallback>
        </mc:AlternateContent>
      </w:r>
      <w:r>
        <w:rPr>
          <w:noProof/>
          <w:sz w:val="20"/>
          <w:szCs w:val="20"/>
        </w:rPr>
        <mc:AlternateContent>
          <mc:Choice Requires="wps">
            <w:drawing>
              <wp:anchor distT="0" distB="0" distL="114300" distR="114300" simplePos="0" relativeHeight="251578880" behindDoc="1" locked="0" layoutInCell="0" allowOverlap="1">
                <wp:simplePos x="0" y="0"/>
                <wp:positionH relativeFrom="column">
                  <wp:posOffset>-3175</wp:posOffset>
                </wp:positionH>
                <wp:positionV relativeFrom="paragraph">
                  <wp:posOffset>1764665</wp:posOffset>
                </wp:positionV>
                <wp:extent cx="0" cy="335978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5978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79" o:spid="_x0000_s11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499pt,138.95pt" to="-0.2499pt,403.5pt" o:allowincell="f" strokecolor="#231F20" strokeweight="0.48pt"/>
            </w:pict>
          </mc:Fallback>
        </mc:AlternateContent>
      </w:r>
      <w:r>
        <w:rPr>
          <w:noProof/>
          <w:sz w:val="20"/>
          <w:szCs w:val="20"/>
        </w:rPr>
        <mc:AlternateContent>
          <mc:Choice Requires="wps">
            <w:drawing>
              <wp:anchor distT="0" distB="0" distL="114300" distR="114300" simplePos="0" relativeHeight="251579904" behindDoc="1" locked="0" layoutInCell="0" allowOverlap="1">
                <wp:simplePos x="0" y="0"/>
                <wp:positionH relativeFrom="column">
                  <wp:posOffset>445135</wp:posOffset>
                </wp:positionH>
                <wp:positionV relativeFrom="paragraph">
                  <wp:posOffset>1764665</wp:posOffset>
                </wp:positionV>
                <wp:extent cx="0" cy="3359785"/>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5978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80" o:spid="_x0000_s11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05pt,138.95pt" to="35.05pt,403.5pt" o:allowincell="f" strokecolor="#231F20" strokeweight="0.4799pt"/>
            </w:pict>
          </mc:Fallback>
        </mc:AlternateContent>
      </w:r>
      <w:r>
        <w:rPr>
          <w:noProof/>
          <w:sz w:val="20"/>
          <w:szCs w:val="20"/>
        </w:rPr>
        <mc:AlternateContent>
          <mc:Choice Requires="wps">
            <w:drawing>
              <wp:anchor distT="0" distB="0" distL="114300" distR="114300" simplePos="0" relativeHeight="251580928" behindDoc="1" locked="0" layoutInCell="0" allowOverlap="1">
                <wp:simplePos x="0" y="0"/>
                <wp:positionH relativeFrom="column">
                  <wp:posOffset>1166495</wp:posOffset>
                </wp:positionH>
                <wp:positionV relativeFrom="paragraph">
                  <wp:posOffset>1764665</wp:posOffset>
                </wp:positionV>
                <wp:extent cx="0" cy="335978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5978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81" o:spid="_x0000_s11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85pt,138.95pt" to="91.85pt,403.5pt" o:allowincell="f" strokecolor="#231F20" strokeweight="0.4799pt"/>
            </w:pict>
          </mc:Fallback>
        </mc:AlternateContent>
      </w:r>
      <w:r>
        <w:rPr>
          <w:noProof/>
          <w:sz w:val="20"/>
          <w:szCs w:val="20"/>
        </w:rPr>
        <mc:AlternateContent>
          <mc:Choice Requires="wps">
            <w:drawing>
              <wp:anchor distT="0" distB="0" distL="114300" distR="114300" simplePos="0" relativeHeight="251581952" behindDoc="1" locked="0" layoutInCell="0" allowOverlap="1">
                <wp:simplePos x="0" y="0"/>
                <wp:positionH relativeFrom="column">
                  <wp:posOffset>2335530</wp:posOffset>
                </wp:positionH>
                <wp:positionV relativeFrom="paragraph">
                  <wp:posOffset>1764665</wp:posOffset>
                </wp:positionV>
                <wp:extent cx="0" cy="3359785"/>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5978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82" o:spid="_x0000_s11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3.9pt,138.95pt" to="183.9pt,403.5pt" o:allowincell="f" strokecolor="#231F20" strokeweight="0.48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59" w:lineRule="exact"/>
        <w:rPr>
          <w:sz w:val="20"/>
          <w:szCs w:val="20"/>
        </w:rPr>
      </w:pPr>
    </w:p>
    <w:p w:rsidR="00F94C3C" w:rsidRDefault="00C806BD">
      <w:pPr>
        <w:tabs>
          <w:tab w:val="left" w:pos="680"/>
        </w:tabs>
        <w:rPr>
          <w:sz w:val="20"/>
          <w:szCs w:val="20"/>
        </w:rPr>
      </w:pPr>
      <w:r>
        <w:rPr>
          <w:rFonts w:eastAsia="Times New Roman"/>
          <w:sz w:val="20"/>
          <w:szCs w:val="20"/>
        </w:rPr>
        <w:t>2009,</w:t>
      </w:r>
      <w:r>
        <w:rPr>
          <w:sz w:val="20"/>
          <w:szCs w:val="20"/>
        </w:rPr>
        <w:tab/>
      </w:r>
      <w:r>
        <w:rPr>
          <w:rFonts w:eastAsia="Times New Roman"/>
          <w:sz w:val="20"/>
          <w:szCs w:val="20"/>
        </w:rPr>
        <w:t>Эксперимен Норма</w:t>
      </w:r>
    </w:p>
    <w:p w:rsidR="00F94C3C" w:rsidRDefault="00F94C3C">
      <w:pPr>
        <w:spacing w:line="1" w:lineRule="exact"/>
        <w:rPr>
          <w:sz w:val="20"/>
          <w:szCs w:val="20"/>
        </w:rPr>
      </w:pPr>
    </w:p>
    <w:p w:rsidR="00F94C3C" w:rsidRDefault="00C806BD">
      <w:pPr>
        <w:tabs>
          <w:tab w:val="left" w:pos="680"/>
          <w:tab w:val="left" w:pos="1820"/>
        </w:tabs>
        <w:rPr>
          <w:sz w:val="20"/>
          <w:szCs w:val="20"/>
        </w:rPr>
      </w:pPr>
      <w:r>
        <w:rPr>
          <w:rFonts w:eastAsia="Times New Roman"/>
          <w:sz w:val="20"/>
          <w:szCs w:val="20"/>
        </w:rPr>
        <w:t>2019</w:t>
      </w:r>
      <w:r>
        <w:rPr>
          <w:sz w:val="20"/>
          <w:szCs w:val="20"/>
        </w:rPr>
        <w:tab/>
      </w:r>
      <w:r>
        <w:rPr>
          <w:rFonts w:eastAsia="Times New Roman"/>
          <w:sz w:val="20"/>
          <w:szCs w:val="20"/>
        </w:rPr>
        <w:t>тальная</w:t>
      </w:r>
      <w:r>
        <w:rPr>
          <w:sz w:val="20"/>
          <w:szCs w:val="20"/>
        </w:rPr>
        <w:tab/>
      </w:r>
      <w:r>
        <w:rPr>
          <w:rFonts w:eastAsia="Times New Roman"/>
          <w:sz w:val="20"/>
          <w:szCs w:val="20"/>
        </w:rPr>
        <w:t>(нормотипичные</w:t>
      </w:r>
    </w:p>
    <w:p w:rsidR="00F94C3C" w:rsidRDefault="00C806BD">
      <w:pPr>
        <w:ind w:left="1840"/>
        <w:rPr>
          <w:sz w:val="20"/>
          <w:szCs w:val="20"/>
        </w:rPr>
      </w:pPr>
      <w:r>
        <w:rPr>
          <w:rFonts w:eastAsia="Times New Roman"/>
          <w:sz w:val="20"/>
          <w:szCs w:val="20"/>
        </w:rPr>
        <w:t>дети</w:t>
      </w:r>
    </w:p>
    <w:p w:rsidR="00F94C3C" w:rsidRDefault="00C806BD">
      <w:pPr>
        <w:ind w:left="1840"/>
        <w:rPr>
          <w:sz w:val="20"/>
          <w:szCs w:val="20"/>
        </w:rPr>
      </w:pPr>
      <w:r>
        <w:rPr>
          <w:rFonts w:eastAsia="Times New Roman"/>
          <w:sz w:val="20"/>
          <w:szCs w:val="20"/>
        </w:rPr>
        <w:t>и подростки</w:t>
      </w:r>
    </w:p>
    <w:p w:rsidR="00F94C3C" w:rsidRDefault="00C806BD">
      <w:pPr>
        <w:spacing w:line="237" w:lineRule="auto"/>
        <w:ind w:left="1840"/>
        <w:rPr>
          <w:sz w:val="20"/>
          <w:szCs w:val="20"/>
        </w:rPr>
      </w:pPr>
      <w:r>
        <w:rPr>
          <w:rFonts w:eastAsia="Times New Roman"/>
          <w:sz w:val="20"/>
          <w:szCs w:val="20"/>
        </w:rPr>
        <w:t>с нормативным</w:t>
      </w:r>
    </w:p>
    <w:p w:rsidR="00F94C3C" w:rsidRDefault="00F94C3C">
      <w:pPr>
        <w:spacing w:line="1" w:lineRule="exact"/>
        <w:rPr>
          <w:sz w:val="20"/>
          <w:szCs w:val="20"/>
        </w:rPr>
      </w:pPr>
    </w:p>
    <w:p w:rsidR="00F94C3C" w:rsidRDefault="00C806BD">
      <w:pPr>
        <w:ind w:left="1840"/>
        <w:rPr>
          <w:sz w:val="20"/>
          <w:szCs w:val="20"/>
        </w:rPr>
      </w:pPr>
      <w:r>
        <w:rPr>
          <w:rFonts w:eastAsia="Times New Roman"/>
          <w:sz w:val="20"/>
          <w:szCs w:val="20"/>
        </w:rPr>
        <w:t>кризисом</w:t>
      </w:r>
    </w:p>
    <w:p w:rsidR="00F94C3C" w:rsidRDefault="00C806BD">
      <w:pPr>
        <w:ind w:left="1840"/>
        <w:rPr>
          <w:sz w:val="20"/>
          <w:szCs w:val="20"/>
        </w:rPr>
      </w:pPr>
      <w:r>
        <w:rPr>
          <w:rFonts w:eastAsia="Times New Roman"/>
          <w:sz w:val="20"/>
          <w:szCs w:val="20"/>
        </w:rPr>
        <w:t>взросления)</w:t>
      </w:r>
    </w:p>
    <w:p w:rsidR="00F94C3C" w:rsidRDefault="00F94C3C">
      <w:pPr>
        <w:sectPr w:rsidR="00F94C3C">
          <w:pgSz w:w="16840" w:h="11911" w:orient="landscape"/>
          <w:pgMar w:top="1131" w:right="1161" w:bottom="695" w:left="1280" w:header="0" w:footer="0" w:gutter="0"/>
          <w:cols w:num="2" w:space="720" w:equalWidth="0">
            <w:col w:w="10860" w:space="60"/>
            <w:col w:w="3480"/>
          </w:cols>
        </w:sectPr>
      </w:pPr>
    </w:p>
    <w:tbl>
      <w:tblPr>
        <w:tblW w:w="0" w:type="auto"/>
        <w:tblLayout w:type="fixed"/>
        <w:tblCellMar>
          <w:left w:w="0" w:type="dxa"/>
          <w:right w:w="0" w:type="dxa"/>
        </w:tblCellMar>
        <w:tblLook w:val="04A0" w:firstRow="1" w:lastRow="0" w:firstColumn="1" w:lastColumn="0" w:noHBand="0" w:noVBand="1"/>
      </w:tblPr>
      <w:tblGrid>
        <w:gridCol w:w="460"/>
        <w:gridCol w:w="1960"/>
        <w:gridCol w:w="2280"/>
        <w:gridCol w:w="700"/>
        <w:gridCol w:w="2700"/>
        <w:gridCol w:w="2720"/>
        <w:gridCol w:w="20"/>
      </w:tblGrid>
      <w:tr w:rsidR="00F94C3C">
        <w:trPr>
          <w:trHeight w:val="660"/>
        </w:trPr>
        <w:tc>
          <w:tcPr>
            <w:tcW w:w="460" w:type="dxa"/>
            <w:tcBorders>
              <w:right w:val="single" w:sz="8" w:space="0" w:color="231F20"/>
            </w:tcBorders>
            <w:vAlign w:val="bottom"/>
          </w:tcPr>
          <w:p w:rsidR="00F94C3C" w:rsidRDefault="00F94C3C">
            <w:pPr>
              <w:rPr>
                <w:sz w:val="24"/>
                <w:szCs w:val="24"/>
              </w:rPr>
            </w:pPr>
          </w:p>
        </w:tc>
        <w:tc>
          <w:tcPr>
            <w:tcW w:w="196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vMerge w:val="restart"/>
            <w:tcBorders>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tcBorders>
              <w:right w:val="single" w:sz="8" w:space="0" w:color="231F20"/>
            </w:tcBorders>
            <w:textDirection w:val="btLr"/>
            <w:vAlign w:val="bottom"/>
          </w:tcPr>
          <w:p w:rsidR="00F94C3C" w:rsidRDefault="00C806BD">
            <w:pPr>
              <w:ind w:left="554"/>
              <w:rPr>
                <w:sz w:val="20"/>
                <w:szCs w:val="20"/>
              </w:rPr>
            </w:pPr>
            <w:r>
              <w:rPr>
                <w:rFonts w:eastAsia="Times New Roman"/>
                <w:b/>
                <w:bCs/>
                <w:w w:val="71"/>
                <w:sz w:val="11"/>
                <w:szCs w:val="11"/>
              </w:rPr>
              <w:t>Возрастнаягруппа</w:t>
            </w:r>
          </w:p>
        </w:tc>
        <w:tc>
          <w:tcPr>
            <w:tcW w:w="270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720" w:type="dxa"/>
            <w:vMerge w:val="restart"/>
            <w:vAlign w:val="bottom"/>
          </w:tcPr>
          <w:p w:rsidR="00F94C3C" w:rsidRDefault="00C806BD">
            <w:pPr>
              <w:ind w:left="940"/>
              <w:rPr>
                <w:sz w:val="20"/>
                <w:szCs w:val="20"/>
              </w:rPr>
            </w:pPr>
            <w:r>
              <w:rPr>
                <w:rFonts w:eastAsia="Times New Roman"/>
                <w:b/>
                <w:bCs/>
                <w:sz w:val="20"/>
                <w:szCs w:val="20"/>
              </w:rPr>
              <w:t>Источник</w:t>
            </w:r>
          </w:p>
        </w:tc>
        <w:tc>
          <w:tcPr>
            <w:tcW w:w="0" w:type="dxa"/>
            <w:vAlign w:val="bottom"/>
          </w:tcPr>
          <w:p w:rsidR="00F94C3C" w:rsidRDefault="00F94C3C">
            <w:pPr>
              <w:rPr>
                <w:sz w:val="1"/>
                <w:szCs w:val="1"/>
              </w:rPr>
            </w:pPr>
          </w:p>
        </w:tc>
      </w:tr>
      <w:tr w:rsidR="00F94C3C">
        <w:trPr>
          <w:trHeight w:val="42"/>
        </w:trPr>
        <w:tc>
          <w:tcPr>
            <w:tcW w:w="460" w:type="dxa"/>
            <w:tcBorders>
              <w:right w:val="single" w:sz="8" w:space="0" w:color="231F20"/>
            </w:tcBorders>
            <w:vAlign w:val="bottom"/>
          </w:tcPr>
          <w:p w:rsidR="00F94C3C" w:rsidRDefault="00F94C3C">
            <w:pPr>
              <w:rPr>
                <w:sz w:val="3"/>
                <w:szCs w:val="3"/>
              </w:rPr>
            </w:pPr>
          </w:p>
        </w:tc>
        <w:tc>
          <w:tcPr>
            <w:tcW w:w="1960" w:type="dxa"/>
            <w:vMerge/>
            <w:tcBorders>
              <w:right w:val="single" w:sz="8" w:space="0" w:color="231F20"/>
            </w:tcBorders>
            <w:vAlign w:val="bottom"/>
          </w:tcPr>
          <w:p w:rsidR="00F94C3C" w:rsidRDefault="00F94C3C">
            <w:pPr>
              <w:rPr>
                <w:sz w:val="3"/>
                <w:szCs w:val="3"/>
              </w:rPr>
            </w:pPr>
          </w:p>
        </w:tc>
        <w:tc>
          <w:tcPr>
            <w:tcW w:w="2280" w:type="dxa"/>
            <w:vMerge/>
            <w:tcBorders>
              <w:right w:val="single" w:sz="8" w:space="0" w:color="231F20"/>
            </w:tcBorders>
            <w:vAlign w:val="bottom"/>
          </w:tcPr>
          <w:p w:rsidR="00F94C3C" w:rsidRDefault="00F94C3C">
            <w:pPr>
              <w:rPr>
                <w:sz w:val="3"/>
                <w:szCs w:val="3"/>
              </w:rPr>
            </w:pPr>
          </w:p>
        </w:tc>
        <w:tc>
          <w:tcPr>
            <w:tcW w:w="70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72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6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60" w:type="dxa"/>
            <w:tcBorders>
              <w:bottom w:val="single" w:sz="8" w:space="0" w:color="auto"/>
              <w:right w:val="single" w:sz="8" w:space="0" w:color="231F20"/>
            </w:tcBorders>
            <w:vAlign w:val="bottom"/>
          </w:tcPr>
          <w:p w:rsidR="00F94C3C" w:rsidRDefault="00F94C3C">
            <w:pPr>
              <w:rPr>
                <w:sz w:val="24"/>
                <w:szCs w:val="24"/>
              </w:rPr>
            </w:pPr>
          </w:p>
        </w:tc>
        <w:tc>
          <w:tcPr>
            <w:tcW w:w="1960" w:type="dxa"/>
            <w:tcBorders>
              <w:bottom w:val="single" w:sz="8" w:space="0" w:color="auto"/>
              <w:right w:val="single" w:sz="8" w:space="0" w:color="231F20"/>
            </w:tcBorders>
            <w:vAlign w:val="bottom"/>
          </w:tcPr>
          <w:p w:rsidR="00F94C3C" w:rsidRDefault="00F94C3C">
            <w:pPr>
              <w:rPr>
                <w:sz w:val="24"/>
                <w:szCs w:val="24"/>
              </w:rPr>
            </w:pPr>
          </w:p>
        </w:tc>
        <w:tc>
          <w:tcPr>
            <w:tcW w:w="2280" w:type="dxa"/>
            <w:tcBorders>
              <w:bottom w:val="single" w:sz="8" w:space="0" w:color="auto"/>
              <w:right w:val="single" w:sz="8" w:space="0" w:color="231F20"/>
            </w:tcBorders>
            <w:vAlign w:val="bottom"/>
          </w:tcPr>
          <w:p w:rsidR="00F94C3C" w:rsidRDefault="00F94C3C">
            <w:pPr>
              <w:rPr>
                <w:sz w:val="24"/>
                <w:szCs w:val="24"/>
              </w:rPr>
            </w:pPr>
          </w:p>
        </w:tc>
        <w:tc>
          <w:tcPr>
            <w:tcW w:w="700" w:type="dxa"/>
            <w:tcBorders>
              <w:right w:val="single" w:sz="8" w:space="0" w:color="231F20"/>
            </w:tcBorders>
            <w:vAlign w:val="bottom"/>
          </w:tcPr>
          <w:p w:rsidR="00F94C3C" w:rsidRDefault="00F94C3C">
            <w:pPr>
              <w:rPr>
                <w:sz w:val="24"/>
                <w:szCs w:val="24"/>
              </w:rPr>
            </w:pPr>
          </w:p>
        </w:tc>
        <w:tc>
          <w:tcPr>
            <w:tcW w:w="2700" w:type="dxa"/>
            <w:tcBorders>
              <w:right w:val="single" w:sz="8" w:space="0" w:color="231F20"/>
            </w:tcBorders>
            <w:vAlign w:val="bottom"/>
          </w:tcPr>
          <w:p w:rsidR="00F94C3C" w:rsidRDefault="00F94C3C">
            <w:pPr>
              <w:rPr>
                <w:sz w:val="24"/>
                <w:szCs w:val="24"/>
              </w:rPr>
            </w:pPr>
          </w:p>
        </w:tc>
        <w:tc>
          <w:tcPr>
            <w:tcW w:w="272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60" w:type="dxa"/>
            <w:tcBorders>
              <w:right w:val="single" w:sz="8" w:space="0" w:color="231F20"/>
            </w:tcBorders>
            <w:vAlign w:val="bottom"/>
          </w:tcPr>
          <w:p w:rsidR="00F94C3C" w:rsidRDefault="00C806BD">
            <w:pPr>
              <w:spacing w:line="219" w:lineRule="exact"/>
              <w:ind w:right="260"/>
              <w:jc w:val="right"/>
              <w:rPr>
                <w:sz w:val="20"/>
                <w:szCs w:val="20"/>
              </w:rPr>
            </w:pPr>
            <w:r>
              <w:rPr>
                <w:rFonts w:eastAsia="Times New Roman"/>
                <w:w w:val="79"/>
                <w:sz w:val="20"/>
                <w:szCs w:val="20"/>
              </w:rPr>
              <w:t>4</w:t>
            </w:r>
          </w:p>
        </w:tc>
        <w:tc>
          <w:tcPr>
            <w:tcW w:w="1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Зарецкий Ю.В.,</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Методика исследования</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Младш</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Факторным анализом</w:t>
            </w:r>
          </w:p>
        </w:tc>
        <w:tc>
          <w:tcPr>
            <w:tcW w:w="2720" w:type="dxa"/>
            <w:vAlign w:val="bottom"/>
          </w:tcPr>
          <w:p w:rsidR="00F94C3C" w:rsidRDefault="00C806BD">
            <w:pPr>
              <w:spacing w:line="219" w:lineRule="exact"/>
              <w:rPr>
                <w:sz w:val="20"/>
                <w:szCs w:val="20"/>
              </w:rPr>
            </w:pPr>
            <w:r>
              <w:rPr>
                <w:rFonts w:eastAsia="Times New Roman"/>
                <w:w w:val="98"/>
                <w:sz w:val="20"/>
                <w:szCs w:val="20"/>
              </w:rPr>
              <w:t>Зарецкий Ю. В., Зарецкий В. К.,</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Зарецкий В. К.,</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субъектной позиции</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ие</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выявлено три шкалы,</w:t>
            </w:r>
          </w:p>
        </w:tc>
        <w:tc>
          <w:tcPr>
            <w:tcW w:w="2720" w:type="dxa"/>
            <w:vAlign w:val="bottom"/>
          </w:tcPr>
          <w:p w:rsidR="00F94C3C" w:rsidRDefault="00C806BD">
            <w:pPr>
              <w:rPr>
                <w:sz w:val="20"/>
                <w:szCs w:val="20"/>
              </w:rPr>
            </w:pPr>
            <w:r>
              <w:rPr>
                <w:rFonts w:eastAsia="Times New Roman"/>
                <w:sz w:val="20"/>
                <w:szCs w:val="20"/>
              </w:rPr>
              <w:t>Кулагина И. Ю. Методика</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Кулагина И. Ю.</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обучающихся. Под</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школь</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характеризующие раз</w:t>
            </w:r>
          </w:p>
        </w:tc>
        <w:tc>
          <w:tcPr>
            <w:tcW w:w="2720" w:type="dxa"/>
            <w:vAlign w:val="bottom"/>
          </w:tcPr>
          <w:p w:rsidR="00F94C3C" w:rsidRDefault="00C806BD">
            <w:pPr>
              <w:rPr>
                <w:sz w:val="20"/>
                <w:szCs w:val="20"/>
              </w:rPr>
            </w:pPr>
            <w:r>
              <w:rPr>
                <w:rFonts w:eastAsia="Times New Roman"/>
                <w:sz w:val="20"/>
                <w:szCs w:val="20"/>
              </w:rPr>
              <w:t>исследования субъектной</w:t>
            </w:r>
          </w:p>
        </w:tc>
        <w:tc>
          <w:tcPr>
            <w:tcW w:w="0" w:type="dxa"/>
            <w:vAlign w:val="bottom"/>
          </w:tcPr>
          <w:p w:rsidR="00F94C3C" w:rsidRDefault="00F94C3C">
            <w:pPr>
              <w:rPr>
                <w:sz w:val="1"/>
                <w:szCs w:val="1"/>
              </w:rPr>
            </w:pPr>
          </w:p>
        </w:tc>
      </w:tr>
      <w:tr w:rsidR="00F94C3C">
        <w:trPr>
          <w:trHeight w:val="229"/>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Опросник</w:t>
            </w:r>
          </w:p>
        </w:tc>
        <w:tc>
          <w:tcPr>
            <w:tcW w:w="22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субъектной</w:t>
            </w:r>
          </w:p>
        </w:tc>
        <w:tc>
          <w:tcPr>
            <w:tcW w:w="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ники,</w:t>
            </w:r>
          </w:p>
        </w:tc>
        <w:tc>
          <w:tcPr>
            <w:tcW w:w="2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личные типы отношения</w:t>
            </w:r>
          </w:p>
        </w:tc>
        <w:tc>
          <w:tcPr>
            <w:tcW w:w="2720" w:type="dxa"/>
            <w:vAlign w:val="bottom"/>
          </w:tcPr>
          <w:p w:rsidR="00F94C3C" w:rsidRDefault="00C806BD">
            <w:pPr>
              <w:spacing w:line="229" w:lineRule="exact"/>
              <w:rPr>
                <w:sz w:val="20"/>
                <w:szCs w:val="20"/>
              </w:rPr>
            </w:pPr>
            <w:r>
              <w:rPr>
                <w:rFonts w:eastAsia="Times New Roman"/>
                <w:sz w:val="20"/>
                <w:szCs w:val="20"/>
              </w:rPr>
              <w:t>позиции обучающихся разных</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w w:val="98"/>
                <w:sz w:val="20"/>
                <w:szCs w:val="20"/>
              </w:rPr>
              <w:t>«Субъектная позиция»</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позицией учащегося</w:t>
            </w:r>
          </w:p>
        </w:tc>
        <w:tc>
          <w:tcPr>
            <w:tcW w:w="700" w:type="dxa"/>
            <w:tcBorders>
              <w:right w:val="single" w:sz="8" w:space="0" w:color="231F20"/>
            </w:tcBorders>
            <w:vAlign w:val="bottom"/>
          </w:tcPr>
          <w:p w:rsidR="00F94C3C" w:rsidRDefault="00C806BD">
            <w:pPr>
              <w:rPr>
                <w:sz w:val="20"/>
                <w:szCs w:val="20"/>
              </w:rPr>
            </w:pPr>
            <w:r>
              <w:rPr>
                <w:rFonts w:eastAsia="Times New Roman"/>
                <w:w w:val="96"/>
                <w:sz w:val="20"/>
                <w:szCs w:val="20"/>
              </w:rPr>
              <w:t>подрост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 учебной деятельности:</w:t>
            </w:r>
          </w:p>
        </w:tc>
        <w:tc>
          <w:tcPr>
            <w:tcW w:w="2720" w:type="dxa"/>
            <w:vAlign w:val="bottom"/>
          </w:tcPr>
          <w:p w:rsidR="00F94C3C" w:rsidRDefault="00C806BD">
            <w:pPr>
              <w:rPr>
                <w:sz w:val="20"/>
                <w:szCs w:val="20"/>
              </w:rPr>
            </w:pPr>
            <w:r>
              <w:rPr>
                <w:rFonts w:eastAsia="Times New Roman"/>
                <w:sz w:val="20"/>
                <w:szCs w:val="20"/>
              </w:rPr>
              <w:t>возрастов // Психологическая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понимается активное</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ки,</w:t>
            </w:r>
          </w:p>
        </w:tc>
        <w:tc>
          <w:tcPr>
            <w:tcW w:w="2700" w:type="dxa"/>
            <w:tcBorders>
              <w:right w:val="single" w:sz="8" w:space="0" w:color="231F20"/>
            </w:tcBorders>
            <w:vAlign w:val="bottom"/>
          </w:tcPr>
          <w:p w:rsidR="00F94C3C" w:rsidRDefault="00C806BD">
            <w:pPr>
              <w:rPr>
                <w:sz w:val="20"/>
                <w:szCs w:val="20"/>
              </w:rPr>
            </w:pPr>
            <w:r>
              <w:rPr>
                <w:rFonts w:eastAsia="Times New Roman"/>
                <w:w w:val="99"/>
                <w:sz w:val="20"/>
                <w:szCs w:val="20"/>
              </w:rPr>
              <w:t>субъектная позиция, объектная</w:t>
            </w:r>
          </w:p>
        </w:tc>
        <w:tc>
          <w:tcPr>
            <w:tcW w:w="2720" w:type="dxa"/>
            <w:vAlign w:val="bottom"/>
          </w:tcPr>
          <w:p w:rsidR="00F94C3C" w:rsidRDefault="00C806BD">
            <w:pPr>
              <w:rPr>
                <w:sz w:val="20"/>
                <w:szCs w:val="20"/>
              </w:rPr>
            </w:pPr>
            <w:r>
              <w:rPr>
                <w:rFonts w:eastAsia="Times New Roman"/>
                <w:sz w:val="20"/>
                <w:szCs w:val="20"/>
              </w:rPr>
              <w:t>наука и образование.</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осознанное отношение</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старши</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позиция,</w:t>
            </w:r>
          </w:p>
        </w:tc>
        <w:tc>
          <w:tcPr>
            <w:tcW w:w="2720" w:type="dxa"/>
            <w:vAlign w:val="bottom"/>
          </w:tcPr>
          <w:p w:rsidR="00F94C3C" w:rsidRDefault="00C806BD">
            <w:pPr>
              <w:rPr>
                <w:sz w:val="20"/>
                <w:szCs w:val="20"/>
              </w:rPr>
            </w:pPr>
            <w:r>
              <w:rPr>
                <w:rFonts w:eastAsia="Times New Roman"/>
                <w:sz w:val="20"/>
                <w:szCs w:val="20"/>
              </w:rPr>
              <w:t>2014. Том 19. № 1.</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учащегося к</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е</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негативная позиция.</w:t>
            </w:r>
          </w:p>
        </w:tc>
        <w:tc>
          <w:tcPr>
            <w:tcW w:w="2720" w:type="dxa"/>
            <w:vAlign w:val="bottom"/>
          </w:tcPr>
          <w:p w:rsidR="00F94C3C" w:rsidRDefault="00C806BD">
            <w:pPr>
              <w:rPr>
                <w:sz w:val="20"/>
                <w:szCs w:val="20"/>
              </w:rPr>
            </w:pPr>
            <w:r>
              <w:rPr>
                <w:rFonts w:eastAsia="Times New Roman"/>
                <w:sz w:val="20"/>
                <w:szCs w:val="20"/>
              </w:rPr>
              <w:t>С. 99–110.</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учебной деятельности.</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школьн</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Дополнительный анализ</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ики</w:t>
            </w: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позволил выявить еще</w:t>
            </w:r>
          </w:p>
        </w:tc>
        <w:tc>
          <w:tcPr>
            <w:tcW w:w="27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один тип – пассивную</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позицию обучающихся.</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Обнаружено, что</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выраженность субъектной</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позиции снижается от</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младшего школьного</w:t>
            </w:r>
          </w:p>
        </w:tc>
        <w:tc>
          <w:tcPr>
            <w:tcW w:w="27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возраста к старшему, а</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выраженность негативной</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позиции возрастает.</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40"/>
        </w:trPr>
        <w:tc>
          <w:tcPr>
            <w:tcW w:w="460" w:type="dxa"/>
            <w:tcBorders>
              <w:right w:val="single" w:sz="8" w:space="0" w:color="231F20"/>
            </w:tcBorders>
            <w:vAlign w:val="bottom"/>
          </w:tcPr>
          <w:p w:rsidR="00F94C3C" w:rsidRDefault="00C806BD">
            <w:pPr>
              <w:ind w:right="260"/>
              <w:jc w:val="right"/>
              <w:rPr>
                <w:sz w:val="20"/>
                <w:szCs w:val="20"/>
              </w:rPr>
            </w:pPr>
            <w:r>
              <w:rPr>
                <w:rFonts w:eastAsia="Times New Roman"/>
                <w:w w:val="79"/>
                <w:sz w:val="20"/>
                <w:szCs w:val="20"/>
              </w:rPr>
              <w:t>5</w:t>
            </w: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Тест структуры</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Уровень развития</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13–60</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Сведения о валидности и</w:t>
            </w:r>
          </w:p>
        </w:tc>
        <w:tc>
          <w:tcPr>
            <w:tcW w:w="2720" w:type="dxa"/>
            <w:vAlign w:val="bottom"/>
          </w:tcPr>
          <w:p w:rsidR="00F94C3C" w:rsidRDefault="00C806BD">
            <w:pPr>
              <w:rPr>
                <w:sz w:val="20"/>
                <w:szCs w:val="20"/>
              </w:rPr>
            </w:pPr>
            <w:r>
              <w:rPr>
                <w:rFonts w:eastAsia="Times New Roman"/>
                <w:sz w:val="20"/>
                <w:szCs w:val="20"/>
              </w:rPr>
              <w:t>Ясюкова Л.А. Тест структуры</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интеллекта Р.</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вербального и</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лет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720" w:type="dxa"/>
            <w:vAlign w:val="bottom"/>
          </w:tcPr>
          <w:p w:rsidR="00F94C3C" w:rsidRDefault="00C806BD">
            <w:pPr>
              <w:rPr>
                <w:sz w:val="20"/>
                <w:szCs w:val="20"/>
              </w:rPr>
            </w:pPr>
            <w:r>
              <w:rPr>
                <w:rFonts w:eastAsia="Times New Roman"/>
                <w:sz w:val="20"/>
                <w:szCs w:val="20"/>
              </w:rPr>
              <w:t>интеллекта Р. Амтхауэра (IST).</w:t>
            </w: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Амтхауэра</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w w:val="99"/>
                <w:sz w:val="20"/>
                <w:szCs w:val="20"/>
              </w:rPr>
              <w:t>невербального интеллекта</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уточняются</w:t>
            </w:r>
          </w:p>
        </w:tc>
        <w:tc>
          <w:tcPr>
            <w:tcW w:w="2720" w:type="dxa"/>
            <w:vAlign w:val="bottom"/>
          </w:tcPr>
          <w:p w:rsidR="00F94C3C" w:rsidRDefault="00C806BD">
            <w:pPr>
              <w:spacing w:line="228" w:lineRule="exact"/>
              <w:rPr>
                <w:sz w:val="20"/>
                <w:szCs w:val="20"/>
              </w:rPr>
            </w:pPr>
            <w:r>
              <w:rPr>
                <w:rFonts w:eastAsia="Times New Roman"/>
                <w:sz w:val="20"/>
                <w:szCs w:val="20"/>
              </w:rPr>
              <w:t>Методическое руководство.</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20" w:type="dxa"/>
            <w:vAlign w:val="bottom"/>
          </w:tcPr>
          <w:p w:rsidR="00F94C3C" w:rsidRDefault="00C806BD">
            <w:pPr>
              <w:rPr>
                <w:sz w:val="20"/>
                <w:szCs w:val="20"/>
              </w:rPr>
            </w:pPr>
            <w:r>
              <w:rPr>
                <w:rFonts w:eastAsia="Times New Roman"/>
                <w:sz w:val="20"/>
                <w:szCs w:val="20"/>
              </w:rPr>
              <w:t>СПб., ГП</w:t>
            </w:r>
          </w:p>
        </w:tc>
        <w:tc>
          <w:tcPr>
            <w:tcW w:w="0" w:type="dxa"/>
            <w:vAlign w:val="bottom"/>
          </w:tcPr>
          <w:p w:rsidR="00F94C3C" w:rsidRDefault="00F94C3C">
            <w:pPr>
              <w:rPr>
                <w:sz w:val="1"/>
                <w:szCs w:val="1"/>
              </w:rPr>
            </w:pPr>
          </w:p>
        </w:tc>
      </w:tr>
      <w:tr w:rsidR="00F94C3C">
        <w:trPr>
          <w:trHeight w:val="231"/>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20" w:type="dxa"/>
            <w:vAlign w:val="bottom"/>
          </w:tcPr>
          <w:p w:rsidR="00F94C3C" w:rsidRDefault="00C806BD">
            <w:pPr>
              <w:rPr>
                <w:sz w:val="20"/>
                <w:szCs w:val="20"/>
              </w:rPr>
            </w:pPr>
            <w:r>
              <w:rPr>
                <w:rFonts w:eastAsia="Times New Roman"/>
                <w:sz w:val="20"/>
                <w:szCs w:val="20"/>
              </w:rPr>
              <w:t>«Иматон», 2002</w:t>
            </w:r>
          </w:p>
        </w:tc>
        <w:tc>
          <w:tcPr>
            <w:tcW w:w="0" w:type="dxa"/>
            <w:vAlign w:val="bottom"/>
          </w:tcPr>
          <w:p w:rsidR="00F94C3C" w:rsidRDefault="00F94C3C">
            <w:pPr>
              <w:rPr>
                <w:sz w:val="1"/>
                <w:szCs w:val="1"/>
              </w:rPr>
            </w:pPr>
          </w:p>
        </w:tc>
      </w:tr>
      <w:tr w:rsidR="00F94C3C">
        <w:trPr>
          <w:trHeight w:val="240"/>
        </w:trPr>
        <w:tc>
          <w:tcPr>
            <w:tcW w:w="460" w:type="dxa"/>
            <w:tcBorders>
              <w:right w:val="single" w:sz="8" w:space="0" w:color="231F20"/>
            </w:tcBorders>
            <w:vAlign w:val="bottom"/>
          </w:tcPr>
          <w:p w:rsidR="00F94C3C" w:rsidRDefault="00C806BD">
            <w:pPr>
              <w:ind w:right="260"/>
              <w:jc w:val="right"/>
              <w:rPr>
                <w:sz w:val="20"/>
                <w:szCs w:val="20"/>
              </w:rPr>
            </w:pPr>
            <w:r>
              <w:rPr>
                <w:rFonts w:eastAsia="Times New Roman"/>
                <w:w w:val="79"/>
                <w:sz w:val="20"/>
                <w:szCs w:val="20"/>
              </w:rPr>
              <w:t>6</w:t>
            </w: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Активизирующий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Формирование у</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9– 11</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Сведения о валидности и</w:t>
            </w:r>
          </w:p>
        </w:tc>
        <w:tc>
          <w:tcPr>
            <w:tcW w:w="2720" w:type="dxa"/>
            <w:vAlign w:val="bottom"/>
          </w:tcPr>
          <w:p w:rsidR="00F94C3C" w:rsidRDefault="00C806BD">
            <w:pPr>
              <w:rPr>
                <w:sz w:val="20"/>
                <w:szCs w:val="20"/>
              </w:rPr>
            </w:pPr>
            <w:r>
              <w:rPr>
                <w:rFonts w:eastAsia="Times New Roman"/>
                <w:sz w:val="20"/>
                <w:szCs w:val="20"/>
              </w:rPr>
              <w:t>Пряжников Н.С.</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опросник</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консультируемого</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кл.</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720" w:type="dxa"/>
            <w:vAlign w:val="bottom"/>
          </w:tcPr>
          <w:p w:rsidR="00F94C3C" w:rsidRDefault="00C806BD">
            <w:pPr>
              <w:rPr>
                <w:sz w:val="20"/>
                <w:szCs w:val="20"/>
              </w:rPr>
            </w:pPr>
            <w:r>
              <w:rPr>
                <w:rFonts w:eastAsia="Times New Roman"/>
                <w:sz w:val="20"/>
                <w:szCs w:val="20"/>
              </w:rPr>
              <w:t>Активизирующий опрос ник</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«Перекресток» Н.С.</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подростка интереса</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720" w:type="dxa"/>
            <w:vAlign w:val="bottom"/>
          </w:tcPr>
          <w:p w:rsidR="00F94C3C" w:rsidRDefault="00C806BD">
            <w:pPr>
              <w:rPr>
                <w:sz w:val="20"/>
                <w:szCs w:val="20"/>
              </w:rPr>
            </w:pPr>
            <w:r>
              <w:rPr>
                <w:rFonts w:eastAsia="Times New Roman"/>
                <w:sz w:val="20"/>
                <w:szCs w:val="20"/>
              </w:rPr>
              <w:t>«Перекресток» // Пряжников</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Пряжников</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(мотивации) к</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20" w:type="dxa"/>
            <w:vAlign w:val="bottom"/>
          </w:tcPr>
          <w:p w:rsidR="00F94C3C" w:rsidRDefault="00C806BD">
            <w:pPr>
              <w:rPr>
                <w:sz w:val="20"/>
                <w:szCs w:val="20"/>
              </w:rPr>
            </w:pPr>
            <w:r>
              <w:rPr>
                <w:rFonts w:eastAsia="Times New Roman"/>
                <w:sz w:val="20"/>
                <w:szCs w:val="20"/>
              </w:rPr>
              <w:t>Н.С. Профориентация в школе:</w:t>
            </w: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рассмотрению своих</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720" w:type="dxa"/>
            <w:vAlign w:val="bottom"/>
          </w:tcPr>
          <w:p w:rsidR="00F94C3C" w:rsidRDefault="00C806BD">
            <w:pPr>
              <w:spacing w:line="228" w:lineRule="exact"/>
              <w:rPr>
                <w:sz w:val="20"/>
                <w:szCs w:val="20"/>
              </w:rPr>
            </w:pPr>
            <w:r>
              <w:rPr>
                <w:rFonts w:eastAsia="Times New Roman"/>
                <w:sz w:val="20"/>
                <w:szCs w:val="20"/>
              </w:rPr>
              <w:t>игры, упражнения, опросники</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проблем, вооружение его</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20" w:type="dxa"/>
            <w:vAlign w:val="bottom"/>
          </w:tcPr>
          <w:p w:rsidR="00F94C3C" w:rsidRDefault="00C806BD">
            <w:pPr>
              <w:rPr>
                <w:sz w:val="20"/>
                <w:szCs w:val="20"/>
              </w:rPr>
            </w:pPr>
            <w:r>
              <w:rPr>
                <w:rFonts w:eastAsia="Times New Roman"/>
                <w:sz w:val="20"/>
                <w:szCs w:val="20"/>
              </w:rPr>
              <w:t>(8–11 классы). – Москва: Вако,</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доступным и понятным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20" w:type="dxa"/>
            <w:vAlign w:val="bottom"/>
          </w:tcPr>
          <w:p w:rsidR="00F94C3C" w:rsidRDefault="00C806BD">
            <w:pPr>
              <w:rPr>
                <w:sz w:val="20"/>
                <w:szCs w:val="20"/>
              </w:rPr>
            </w:pPr>
            <w:r>
              <w:rPr>
                <w:rFonts w:eastAsia="Times New Roman"/>
                <w:sz w:val="20"/>
                <w:szCs w:val="20"/>
              </w:rPr>
              <w:t>2005.</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средством для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планирования,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корректировки 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2"/>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реализации своих</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82976" behindDoc="1" locked="0" layoutInCell="0" allowOverlap="1">
                <wp:simplePos x="0" y="0"/>
                <wp:positionH relativeFrom="page">
                  <wp:posOffset>805815</wp:posOffset>
                </wp:positionH>
                <wp:positionV relativeFrom="page">
                  <wp:posOffset>721995</wp:posOffset>
                </wp:positionV>
                <wp:extent cx="9279890" cy="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83" o:spid="_x0000_s110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45pt,56.85pt" to="794.1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584000" behindDoc="1" locked="0" layoutInCell="0" allowOverlap="1">
                <wp:simplePos x="0" y="0"/>
                <wp:positionH relativeFrom="page">
                  <wp:posOffset>810260</wp:posOffset>
                </wp:positionH>
                <wp:positionV relativeFrom="page">
                  <wp:posOffset>719455</wp:posOffset>
                </wp:positionV>
                <wp:extent cx="0" cy="605155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51550"/>
                        </a:xfrm>
                        <a:prstGeom prst="line">
                          <a:avLst/>
                        </a:prstGeom>
                        <a:solidFill>
                          <a:srgbClr val="FFFFFF"/>
                        </a:solidFill>
                        <a:ln w="9143">
                          <a:solidFill>
                            <a:srgbClr val="231F20"/>
                          </a:solidFill>
                          <a:miter lim="800000"/>
                          <a:headEnd/>
                          <a:tailEnd/>
                        </a:ln>
                      </wps:spPr>
                      <wps:bodyPr/>
                    </wps:wsp>
                  </a:graphicData>
                </a:graphic>
              </wp:anchor>
            </w:drawing>
          </mc:Choice>
          <mc:Fallback>
            <w:pict>
              <v:line id="Shape 84" o:spid="_x0000_s110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8pt,56.65pt" to="63.8pt,533.15pt" o:allowincell="f" strokecolor="#231F20" strokeweight="0.7199pt">
                <w10:wrap anchorx="page" anchory="page"/>
              </v:line>
            </w:pict>
          </mc:Fallback>
        </mc:AlternateContent>
      </w:r>
      <w:r>
        <w:rPr>
          <w:noProof/>
          <w:sz w:val="20"/>
          <w:szCs w:val="20"/>
        </w:rPr>
        <mc:AlternateContent>
          <mc:Choice Requires="wps">
            <w:drawing>
              <wp:anchor distT="0" distB="0" distL="114300" distR="114300" simplePos="0" relativeHeight="251585024" behindDoc="1" locked="0" layoutInCell="0" allowOverlap="1">
                <wp:simplePos x="0" y="0"/>
                <wp:positionH relativeFrom="column">
                  <wp:posOffset>2962275</wp:posOffset>
                </wp:positionH>
                <wp:positionV relativeFrom="paragraph">
                  <wp:posOffset>-5135245</wp:posOffset>
                </wp:positionV>
                <wp:extent cx="12700" cy="1206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85" o:spid="_x0000_s1110" style="position:absolute;margin-left:233.25pt;margin-top:-404.3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86048" behindDoc="1" locked="0" layoutInCell="0" allowOverlap="1">
                <wp:simplePos x="0" y="0"/>
                <wp:positionH relativeFrom="column">
                  <wp:posOffset>2971800</wp:posOffset>
                </wp:positionH>
                <wp:positionV relativeFrom="paragraph">
                  <wp:posOffset>-5129530</wp:posOffset>
                </wp:positionV>
                <wp:extent cx="6301105" cy="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6" o:spid="_x0000_s11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4pt,-403.8999pt" to="730.15pt,-403.8999pt" o:allowincell="f" strokecolor="#000000" strokeweight="0.48pt"/>
            </w:pict>
          </mc:Fallback>
        </mc:AlternateContent>
      </w:r>
      <w:r>
        <w:rPr>
          <w:noProof/>
          <w:sz w:val="20"/>
          <w:szCs w:val="20"/>
        </w:rPr>
        <mc:AlternateContent>
          <mc:Choice Requires="wps">
            <w:drawing>
              <wp:anchor distT="0" distB="0" distL="114300" distR="114300" simplePos="0" relativeHeight="251587072" behindDoc="1" locked="0" layoutInCell="0" allowOverlap="1">
                <wp:simplePos x="0" y="0"/>
                <wp:positionH relativeFrom="column">
                  <wp:posOffset>1905</wp:posOffset>
                </wp:positionH>
                <wp:positionV relativeFrom="paragraph">
                  <wp:posOffset>-2347595</wp:posOffset>
                </wp:positionV>
                <wp:extent cx="9271000"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10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7" o:spid="_x0000_s11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5pt,-184.8499pt" to="730.15pt,-184.8499pt" o:allowincell="f" strokecolor="#000000" strokeweight="0.48pt"/>
            </w:pict>
          </mc:Fallback>
        </mc:AlternateContent>
      </w:r>
      <w:r>
        <w:rPr>
          <w:noProof/>
          <w:sz w:val="20"/>
          <w:szCs w:val="20"/>
        </w:rPr>
        <mc:AlternateContent>
          <mc:Choice Requires="wps">
            <w:drawing>
              <wp:anchor distT="0" distB="0" distL="114300" distR="114300" simplePos="0" relativeHeight="251588096" behindDoc="1" locked="0" layoutInCell="0" allowOverlap="1">
                <wp:simplePos x="0" y="0"/>
                <wp:positionH relativeFrom="column">
                  <wp:posOffset>6930390</wp:posOffset>
                </wp:positionH>
                <wp:positionV relativeFrom="paragraph">
                  <wp:posOffset>-2344420</wp:posOffset>
                </wp:positionV>
                <wp:extent cx="0" cy="73025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3025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88" o:spid="_x0000_s11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5.7pt,-184.5999pt" to="545.7pt,-127.0999pt" o:allowincell="f" strokecolor="#231F20" strokeweight="0.48pt"/>
            </w:pict>
          </mc:Fallback>
        </mc:AlternateContent>
      </w:r>
      <w:r>
        <w:rPr>
          <w:noProof/>
          <w:sz w:val="20"/>
          <w:szCs w:val="20"/>
        </w:rPr>
        <mc:AlternateContent>
          <mc:Choice Requires="wps">
            <w:drawing>
              <wp:anchor distT="0" distB="0" distL="114300" distR="114300" simplePos="0" relativeHeight="251589120" behindDoc="1" locked="0" layoutInCell="0" allowOverlap="1">
                <wp:simplePos x="0" y="0"/>
                <wp:positionH relativeFrom="column">
                  <wp:posOffset>7379970</wp:posOffset>
                </wp:positionH>
                <wp:positionV relativeFrom="paragraph">
                  <wp:posOffset>-2344420</wp:posOffset>
                </wp:positionV>
                <wp:extent cx="0" cy="73025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3025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89" o:spid="_x0000_s11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81.1pt,-184.5999pt" to="581.1pt,-127.0999pt" o:allowincell="f" strokecolor="#231F20" strokeweight="0.4799pt"/>
            </w:pict>
          </mc:Fallback>
        </mc:AlternateContent>
      </w:r>
      <w:r>
        <w:rPr>
          <w:noProof/>
          <w:sz w:val="20"/>
          <w:szCs w:val="20"/>
        </w:rPr>
        <mc:AlternateContent>
          <mc:Choice Requires="wps">
            <w:drawing>
              <wp:anchor distT="0" distB="0" distL="114300" distR="114300" simplePos="0" relativeHeight="251590144" behindDoc="1" locked="0" layoutInCell="0" allowOverlap="1">
                <wp:simplePos x="0" y="0"/>
                <wp:positionH relativeFrom="column">
                  <wp:posOffset>8100695</wp:posOffset>
                </wp:positionH>
                <wp:positionV relativeFrom="paragraph">
                  <wp:posOffset>-2344420</wp:posOffset>
                </wp:positionV>
                <wp:extent cx="0" cy="73025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3025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90" o:spid="_x0000_s11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37.85pt,-184.5999pt" to="637.85pt,-127.0999pt" o:allowincell="f" strokecolor="#231F20" strokeweight="0.4799pt"/>
            </w:pict>
          </mc:Fallback>
        </mc:AlternateContent>
      </w:r>
      <w:r>
        <w:rPr>
          <w:noProof/>
          <w:sz w:val="20"/>
          <w:szCs w:val="20"/>
        </w:rPr>
        <mc:AlternateContent>
          <mc:Choice Requires="wps">
            <w:drawing>
              <wp:anchor distT="0" distB="0" distL="114300" distR="114300" simplePos="0" relativeHeight="251591168" behindDoc="1" locked="0" layoutInCell="0" allowOverlap="1">
                <wp:simplePos x="0" y="0"/>
                <wp:positionH relativeFrom="column">
                  <wp:posOffset>9269730</wp:posOffset>
                </wp:positionH>
                <wp:positionV relativeFrom="paragraph">
                  <wp:posOffset>-2344420</wp:posOffset>
                </wp:positionV>
                <wp:extent cx="0" cy="73025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3025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91" o:spid="_x0000_s11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29.9pt,-184.5999pt" to="729.9pt,-127.0999pt" o:allowincell="f" strokecolor="#231F20" strokeweight="0.48pt"/>
            </w:pict>
          </mc:Fallback>
        </mc:AlternateContent>
      </w:r>
      <w:r>
        <w:rPr>
          <w:noProof/>
          <w:sz w:val="20"/>
          <w:szCs w:val="20"/>
        </w:rPr>
        <mc:AlternateContent>
          <mc:Choice Requires="wps">
            <w:drawing>
              <wp:anchor distT="0" distB="0" distL="114300" distR="114300" simplePos="0" relativeHeight="251592192" behindDoc="1" locked="0" layoutInCell="0" allowOverlap="1">
                <wp:simplePos x="0" y="0"/>
                <wp:positionH relativeFrom="column">
                  <wp:posOffset>1905</wp:posOffset>
                </wp:positionH>
                <wp:positionV relativeFrom="paragraph">
                  <wp:posOffset>-1610995</wp:posOffset>
                </wp:positionV>
                <wp:extent cx="9271000" cy="0"/>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10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2" o:spid="_x0000_s11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5pt,-126.8499pt" to="730.15pt,-126.8499pt" o:allowincell="f" strokecolor="#000000" strokeweight="0.48pt"/>
            </w:pict>
          </mc:Fallback>
        </mc:AlternateContent>
      </w:r>
      <w:r>
        <w:rPr>
          <w:noProof/>
          <w:sz w:val="20"/>
          <w:szCs w:val="20"/>
        </w:rPr>
        <mc:AlternateContent>
          <mc:Choice Requires="wps">
            <w:drawing>
              <wp:anchor distT="0" distB="0" distL="114300" distR="114300" simplePos="0" relativeHeight="251593216" behindDoc="1" locked="0" layoutInCell="0" allowOverlap="1">
                <wp:simplePos x="0" y="0"/>
                <wp:positionH relativeFrom="column">
                  <wp:posOffset>9263380</wp:posOffset>
                </wp:positionH>
                <wp:positionV relativeFrom="paragraph">
                  <wp:posOffset>-3175</wp:posOffset>
                </wp:positionV>
                <wp:extent cx="12700" cy="12065"/>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id="Shape 93" o:spid="_x0000_s1118" style="position:absolute;margin-left:729.4pt;margin-top:-0.2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594240" behindDoc="1" locked="0" layoutInCell="0" allowOverlap="1">
                <wp:simplePos x="0" y="0"/>
                <wp:positionH relativeFrom="column">
                  <wp:posOffset>-6350</wp:posOffset>
                </wp:positionH>
                <wp:positionV relativeFrom="paragraph">
                  <wp:posOffset>-3175</wp:posOffset>
                </wp:positionV>
                <wp:extent cx="9279255" cy="12065"/>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9255" cy="12065"/>
                        </a:xfrm>
                        <a:prstGeom prst="rect">
                          <a:avLst/>
                        </a:prstGeom>
                        <a:solidFill>
                          <a:srgbClr val="000000"/>
                        </a:solidFill>
                      </wps:spPr>
                      <wps:bodyPr/>
                    </wps:wsp>
                  </a:graphicData>
                </a:graphic>
              </wp:anchor>
            </w:drawing>
          </mc:Choice>
          <mc:Fallback>
            <w:pict>
              <v:rect id="Shape 94" o:spid="_x0000_s1119" style="position:absolute;margin-left:-0.4999pt;margin-top:-0.2499pt;width:730.6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C806BD">
      <w:pPr>
        <w:spacing w:line="20" w:lineRule="exact"/>
        <w:rPr>
          <w:sz w:val="20"/>
          <w:szCs w:val="20"/>
        </w:rPr>
      </w:pPr>
      <w:r>
        <w:rPr>
          <w:sz w:val="20"/>
          <w:szCs w:val="20"/>
        </w:rPr>
        <w:br w:type="column"/>
      </w:r>
    </w:p>
    <w:p w:rsidR="00F94C3C" w:rsidRDefault="00F94C3C">
      <w:pPr>
        <w:spacing w:line="1" w:lineRule="exact"/>
        <w:rPr>
          <w:sz w:val="1"/>
          <w:szCs w:val="1"/>
        </w:rPr>
      </w:pPr>
    </w:p>
    <w:tbl>
      <w:tblPr>
        <w:tblW w:w="0" w:type="auto"/>
        <w:tblInd w:w="10" w:type="dxa"/>
        <w:tblLayout w:type="fixed"/>
        <w:tblCellMar>
          <w:left w:w="0" w:type="dxa"/>
          <w:right w:w="0" w:type="dxa"/>
        </w:tblCellMar>
        <w:tblLook w:val="04A0" w:firstRow="1" w:lastRow="0" w:firstColumn="1" w:lastColumn="0" w:noHBand="0" w:noVBand="1"/>
      </w:tblPr>
      <w:tblGrid>
        <w:gridCol w:w="740"/>
        <w:gridCol w:w="1140"/>
        <w:gridCol w:w="1620"/>
        <w:gridCol w:w="20"/>
      </w:tblGrid>
      <w:tr w:rsidR="00F94C3C">
        <w:trPr>
          <w:trHeight w:val="890"/>
        </w:trPr>
        <w:tc>
          <w:tcPr>
            <w:tcW w:w="740" w:type="dxa"/>
            <w:tcBorders>
              <w:left w:val="single" w:sz="8" w:space="0" w:color="231F20"/>
              <w:right w:val="single" w:sz="8" w:space="0" w:color="231F20"/>
            </w:tcBorders>
            <w:textDirection w:val="btLr"/>
            <w:vAlign w:val="bottom"/>
          </w:tcPr>
          <w:p w:rsidR="00F94C3C" w:rsidRDefault="00C806BD">
            <w:pPr>
              <w:ind w:left="605"/>
              <w:rPr>
                <w:sz w:val="20"/>
                <w:szCs w:val="20"/>
              </w:rPr>
            </w:pPr>
            <w:r>
              <w:rPr>
                <w:rFonts w:eastAsia="Times New Roman"/>
                <w:b/>
                <w:bCs/>
                <w:w w:val="74"/>
                <w:sz w:val="10"/>
                <w:szCs w:val="10"/>
              </w:rPr>
              <w:t>Год,компьютернаяверсия</w:t>
            </w:r>
          </w:p>
        </w:tc>
        <w:tc>
          <w:tcPr>
            <w:tcW w:w="1140" w:type="dxa"/>
            <w:tcBorders>
              <w:right w:val="single" w:sz="8" w:space="0" w:color="231F20"/>
            </w:tcBorders>
            <w:textDirection w:val="btLr"/>
            <w:vAlign w:val="bottom"/>
          </w:tcPr>
          <w:p w:rsidR="00F94C3C" w:rsidRDefault="00C806BD">
            <w:pPr>
              <w:ind w:left="834"/>
              <w:rPr>
                <w:sz w:val="20"/>
                <w:szCs w:val="20"/>
              </w:rPr>
            </w:pPr>
            <w:r>
              <w:rPr>
                <w:rFonts w:eastAsia="Times New Roman"/>
                <w:b/>
                <w:bCs/>
                <w:w w:val="72"/>
                <w:sz w:val="8"/>
                <w:szCs w:val="8"/>
              </w:rPr>
              <w:t>Статус:основная/рекомендуемая/</w:t>
            </w:r>
          </w:p>
        </w:tc>
        <w:tc>
          <w:tcPr>
            <w:tcW w:w="1620" w:type="dxa"/>
            <w:vMerge w:val="restart"/>
            <w:vAlign w:val="bottom"/>
          </w:tcPr>
          <w:p w:rsidR="00F94C3C" w:rsidRDefault="00C806BD">
            <w:pPr>
              <w:ind w:left="180"/>
              <w:rPr>
                <w:sz w:val="20"/>
                <w:szCs w:val="20"/>
              </w:rPr>
            </w:pPr>
            <w:r>
              <w:rPr>
                <w:rFonts w:eastAsia="Times New Roman"/>
                <w:b/>
                <w:bCs/>
                <w:w w:val="98"/>
                <w:sz w:val="20"/>
                <w:szCs w:val="20"/>
              </w:rPr>
              <w:t>Целевая группа</w:t>
            </w:r>
          </w:p>
        </w:tc>
        <w:tc>
          <w:tcPr>
            <w:tcW w:w="0" w:type="dxa"/>
            <w:vAlign w:val="bottom"/>
          </w:tcPr>
          <w:p w:rsidR="00F94C3C" w:rsidRDefault="00F94C3C">
            <w:pPr>
              <w:rPr>
                <w:sz w:val="1"/>
                <w:szCs w:val="1"/>
              </w:rPr>
            </w:pPr>
          </w:p>
        </w:tc>
      </w:tr>
      <w:tr w:rsidR="00F94C3C">
        <w:trPr>
          <w:trHeight w:val="42"/>
        </w:trPr>
        <w:tc>
          <w:tcPr>
            <w:tcW w:w="740" w:type="dxa"/>
            <w:tcBorders>
              <w:left w:val="single" w:sz="8" w:space="0" w:color="231F20"/>
              <w:right w:val="single" w:sz="8" w:space="0" w:color="231F20"/>
            </w:tcBorders>
            <w:vAlign w:val="bottom"/>
          </w:tcPr>
          <w:p w:rsidR="00F94C3C" w:rsidRDefault="00F94C3C">
            <w:pPr>
              <w:rPr>
                <w:sz w:val="3"/>
                <w:szCs w:val="3"/>
              </w:rPr>
            </w:pPr>
          </w:p>
        </w:tc>
        <w:tc>
          <w:tcPr>
            <w:tcW w:w="1140" w:type="dxa"/>
            <w:tcBorders>
              <w:right w:val="single" w:sz="8" w:space="0" w:color="231F20"/>
            </w:tcBorders>
            <w:vAlign w:val="bottom"/>
          </w:tcPr>
          <w:p w:rsidR="00F94C3C" w:rsidRDefault="00F94C3C">
            <w:pPr>
              <w:rPr>
                <w:sz w:val="3"/>
                <w:szCs w:val="3"/>
              </w:rPr>
            </w:pPr>
          </w:p>
        </w:tc>
        <w:tc>
          <w:tcPr>
            <w:tcW w:w="162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522"/>
        </w:trPr>
        <w:tc>
          <w:tcPr>
            <w:tcW w:w="740" w:type="dxa"/>
            <w:tcBorders>
              <w:left w:val="single" w:sz="8" w:space="0" w:color="231F20"/>
              <w:right w:val="single" w:sz="8" w:space="0" w:color="231F20"/>
            </w:tcBorders>
            <w:vAlign w:val="bottom"/>
          </w:tcPr>
          <w:p w:rsidR="00F94C3C" w:rsidRDefault="00F94C3C">
            <w:pPr>
              <w:rPr>
                <w:sz w:val="24"/>
                <w:szCs w:val="24"/>
              </w:rPr>
            </w:pPr>
          </w:p>
        </w:tc>
        <w:tc>
          <w:tcPr>
            <w:tcW w:w="1140" w:type="dxa"/>
            <w:tcBorders>
              <w:right w:val="single" w:sz="8" w:space="0" w:color="231F20"/>
            </w:tcBorders>
            <w:vAlign w:val="bottom"/>
          </w:tcPr>
          <w:p w:rsidR="00F94C3C" w:rsidRDefault="00F94C3C">
            <w:pPr>
              <w:rPr>
                <w:sz w:val="24"/>
                <w:szCs w:val="24"/>
              </w:rPr>
            </w:pPr>
          </w:p>
        </w:tc>
        <w:tc>
          <w:tcPr>
            <w:tcW w:w="162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4"/>
        </w:trPr>
        <w:tc>
          <w:tcPr>
            <w:tcW w:w="740" w:type="dxa"/>
            <w:tcBorders>
              <w:left w:val="single" w:sz="8" w:space="0" w:color="231F20"/>
              <w:right w:val="single" w:sz="8" w:space="0" w:color="231F20"/>
            </w:tcBorders>
            <w:vAlign w:val="bottom"/>
          </w:tcPr>
          <w:p w:rsidR="00F94C3C" w:rsidRDefault="00C806BD">
            <w:pPr>
              <w:ind w:left="20"/>
              <w:rPr>
                <w:sz w:val="20"/>
                <w:szCs w:val="20"/>
              </w:rPr>
            </w:pPr>
            <w:r>
              <w:rPr>
                <w:rFonts w:eastAsia="Times New Roman"/>
                <w:sz w:val="20"/>
                <w:szCs w:val="20"/>
              </w:rPr>
              <w:t>2014</w:t>
            </w: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Условно</w:t>
            </w:r>
          </w:p>
        </w:tc>
        <w:tc>
          <w:tcPr>
            <w:tcW w:w="1620" w:type="dxa"/>
            <w:vAlign w:val="bottom"/>
          </w:tcPr>
          <w:p w:rsidR="00F94C3C" w:rsidRDefault="00C806BD">
            <w:pPr>
              <w:rPr>
                <w:sz w:val="20"/>
                <w:szCs w:val="20"/>
              </w:rPr>
            </w:pPr>
            <w:r>
              <w:rPr>
                <w:rFonts w:eastAsia="Times New Roman"/>
                <w:sz w:val="20"/>
                <w:szCs w:val="20"/>
              </w:rPr>
              <w:t>Норма</w:t>
            </w:r>
          </w:p>
        </w:tc>
        <w:tc>
          <w:tcPr>
            <w:tcW w:w="0" w:type="dxa"/>
            <w:vAlign w:val="bottom"/>
          </w:tcPr>
          <w:p w:rsidR="00F94C3C" w:rsidRDefault="00F94C3C">
            <w:pPr>
              <w:rPr>
                <w:sz w:val="1"/>
                <w:szCs w:val="1"/>
              </w:rPr>
            </w:pPr>
          </w:p>
        </w:tc>
      </w:tr>
      <w:tr w:rsidR="00F94C3C">
        <w:trPr>
          <w:trHeight w:val="230"/>
        </w:trPr>
        <w:tc>
          <w:tcPr>
            <w:tcW w:w="740" w:type="dxa"/>
            <w:tcBorders>
              <w:left w:val="single" w:sz="8" w:space="0" w:color="231F20"/>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рекомендуе</w:t>
            </w:r>
          </w:p>
        </w:tc>
        <w:tc>
          <w:tcPr>
            <w:tcW w:w="1620" w:type="dxa"/>
            <w:vAlign w:val="bottom"/>
          </w:tcPr>
          <w:p w:rsidR="00F94C3C" w:rsidRDefault="00C806BD">
            <w:pPr>
              <w:rPr>
                <w:sz w:val="20"/>
                <w:szCs w:val="20"/>
              </w:rPr>
            </w:pPr>
            <w:r>
              <w:rPr>
                <w:rFonts w:eastAsia="Times New Roman"/>
                <w:sz w:val="20"/>
                <w:szCs w:val="20"/>
              </w:rPr>
              <w:t>(нормотипичные</w:t>
            </w:r>
          </w:p>
        </w:tc>
        <w:tc>
          <w:tcPr>
            <w:tcW w:w="0" w:type="dxa"/>
            <w:vAlign w:val="bottom"/>
          </w:tcPr>
          <w:p w:rsidR="00F94C3C" w:rsidRDefault="00F94C3C">
            <w:pPr>
              <w:rPr>
                <w:sz w:val="1"/>
                <w:szCs w:val="1"/>
              </w:rPr>
            </w:pPr>
          </w:p>
        </w:tc>
      </w:tr>
      <w:tr w:rsidR="00F94C3C">
        <w:trPr>
          <w:trHeight w:val="230"/>
        </w:trPr>
        <w:tc>
          <w:tcPr>
            <w:tcW w:w="740" w:type="dxa"/>
            <w:tcBorders>
              <w:left w:val="single" w:sz="8" w:space="0" w:color="231F20"/>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мая</w:t>
            </w:r>
          </w:p>
        </w:tc>
        <w:tc>
          <w:tcPr>
            <w:tcW w:w="1620" w:type="dxa"/>
            <w:vAlign w:val="bottom"/>
          </w:tcPr>
          <w:p w:rsidR="00F94C3C" w:rsidRDefault="00C806BD">
            <w:pPr>
              <w:rPr>
                <w:sz w:val="20"/>
                <w:szCs w:val="20"/>
              </w:rPr>
            </w:pPr>
            <w:r>
              <w:rPr>
                <w:rFonts w:eastAsia="Times New Roman"/>
                <w:sz w:val="20"/>
                <w:szCs w:val="20"/>
              </w:rPr>
              <w:t>дети</w:t>
            </w:r>
          </w:p>
        </w:tc>
        <w:tc>
          <w:tcPr>
            <w:tcW w:w="0" w:type="dxa"/>
            <w:vAlign w:val="bottom"/>
          </w:tcPr>
          <w:p w:rsidR="00F94C3C" w:rsidRDefault="00F94C3C">
            <w:pPr>
              <w:rPr>
                <w:sz w:val="1"/>
                <w:szCs w:val="1"/>
              </w:rPr>
            </w:pPr>
          </w:p>
        </w:tc>
      </w:tr>
      <w:tr w:rsidR="00F94C3C">
        <w:trPr>
          <w:trHeight w:val="229"/>
        </w:trPr>
        <w:tc>
          <w:tcPr>
            <w:tcW w:w="740" w:type="dxa"/>
            <w:tcBorders>
              <w:left w:val="single" w:sz="8" w:space="0" w:color="231F20"/>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620" w:type="dxa"/>
            <w:vAlign w:val="bottom"/>
          </w:tcPr>
          <w:p w:rsidR="00F94C3C" w:rsidRDefault="00C806BD">
            <w:pPr>
              <w:spacing w:line="229" w:lineRule="exact"/>
              <w:rPr>
                <w:sz w:val="20"/>
                <w:szCs w:val="20"/>
              </w:rPr>
            </w:pPr>
            <w:r>
              <w:rPr>
                <w:rFonts w:eastAsia="Times New Roman"/>
                <w:sz w:val="20"/>
                <w:szCs w:val="20"/>
              </w:rPr>
              <w:t>и подростки</w:t>
            </w:r>
          </w:p>
        </w:tc>
        <w:tc>
          <w:tcPr>
            <w:tcW w:w="0" w:type="dxa"/>
            <w:vAlign w:val="bottom"/>
          </w:tcPr>
          <w:p w:rsidR="00F94C3C" w:rsidRDefault="00F94C3C">
            <w:pPr>
              <w:rPr>
                <w:sz w:val="1"/>
                <w:szCs w:val="1"/>
              </w:rPr>
            </w:pPr>
          </w:p>
        </w:tc>
      </w:tr>
      <w:tr w:rsidR="00F94C3C">
        <w:trPr>
          <w:trHeight w:val="230"/>
        </w:trPr>
        <w:tc>
          <w:tcPr>
            <w:tcW w:w="740" w:type="dxa"/>
            <w:tcBorders>
              <w:left w:val="single" w:sz="8" w:space="0" w:color="231F20"/>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620" w:type="dxa"/>
            <w:vAlign w:val="bottom"/>
          </w:tcPr>
          <w:p w:rsidR="00F94C3C" w:rsidRDefault="00C806BD">
            <w:pPr>
              <w:rPr>
                <w:sz w:val="20"/>
                <w:szCs w:val="20"/>
              </w:rPr>
            </w:pPr>
            <w:r>
              <w:rPr>
                <w:rFonts w:eastAsia="Times New Roman"/>
                <w:sz w:val="20"/>
                <w:szCs w:val="20"/>
              </w:rPr>
              <w:t>с нормативным</w:t>
            </w:r>
          </w:p>
        </w:tc>
        <w:tc>
          <w:tcPr>
            <w:tcW w:w="0" w:type="dxa"/>
            <w:vAlign w:val="bottom"/>
          </w:tcPr>
          <w:p w:rsidR="00F94C3C" w:rsidRDefault="00F94C3C">
            <w:pPr>
              <w:rPr>
                <w:sz w:val="1"/>
                <w:szCs w:val="1"/>
              </w:rPr>
            </w:pPr>
          </w:p>
        </w:tc>
      </w:tr>
      <w:tr w:rsidR="00F94C3C">
        <w:trPr>
          <w:trHeight w:val="230"/>
        </w:trPr>
        <w:tc>
          <w:tcPr>
            <w:tcW w:w="740" w:type="dxa"/>
            <w:tcBorders>
              <w:left w:val="single" w:sz="8" w:space="0" w:color="231F20"/>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620" w:type="dxa"/>
            <w:vAlign w:val="bottom"/>
          </w:tcPr>
          <w:p w:rsidR="00F94C3C" w:rsidRDefault="00C806BD">
            <w:pPr>
              <w:rPr>
                <w:sz w:val="20"/>
                <w:szCs w:val="20"/>
              </w:rPr>
            </w:pPr>
            <w:r>
              <w:rPr>
                <w:rFonts w:eastAsia="Times New Roman"/>
                <w:sz w:val="20"/>
                <w:szCs w:val="20"/>
              </w:rPr>
              <w:t>кризисом</w:t>
            </w:r>
          </w:p>
        </w:tc>
        <w:tc>
          <w:tcPr>
            <w:tcW w:w="0" w:type="dxa"/>
            <w:vAlign w:val="bottom"/>
          </w:tcPr>
          <w:p w:rsidR="00F94C3C" w:rsidRDefault="00F94C3C">
            <w:pPr>
              <w:rPr>
                <w:sz w:val="1"/>
                <w:szCs w:val="1"/>
              </w:rPr>
            </w:pPr>
          </w:p>
        </w:tc>
      </w:tr>
      <w:tr w:rsidR="00F94C3C">
        <w:trPr>
          <w:trHeight w:val="230"/>
        </w:trPr>
        <w:tc>
          <w:tcPr>
            <w:tcW w:w="740" w:type="dxa"/>
            <w:tcBorders>
              <w:left w:val="single" w:sz="8" w:space="0" w:color="231F20"/>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620" w:type="dxa"/>
            <w:vAlign w:val="bottom"/>
          </w:tcPr>
          <w:p w:rsidR="00F94C3C" w:rsidRDefault="00C806BD">
            <w:pPr>
              <w:rPr>
                <w:sz w:val="20"/>
                <w:szCs w:val="20"/>
              </w:rPr>
            </w:pPr>
            <w:r>
              <w:rPr>
                <w:rFonts w:eastAsia="Times New Roman"/>
                <w:sz w:val="20"/>
                <w:szCs w:val="20"/>
              </w:rPr>
              <w:t>взросления);</w:t>
            </w:r>
          </w:p>
        </w:tc>
        <w:tc>
          <w:tcPr>
            <w:tcW w:w="0" w:type="dxa"/>
            <w:vAlign w:val="bottom"/>
          </w:tcPr>
          <w:p w:rsidR="00F94C3C" w:rsidRDefault="00F94C3C">
            <w:pPr>
              <w:rPr>
                <w:sz w:val="1"/>
                <w:szCs w:val="1"/>
              </w:rPr>
            </w:pPr>
          </w:p>
        </w:tc>
      </w:tr>
      <w:tr w:rsidR="00F94C3C">
        <w:trPr>
          <w:trHeight w:val="230"/>
        </w:trPr>
        <w:tc>
          <w:tcPr>
            <w:tcW w:w="740" w:type="dxa"/>
            <w:tcBorders>
              <w:left w:val="single" w:sz="8" w:space="0" w:color="231F20"/>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620" w:type="dxa"/>
            <w:vAlign w:val="bottom"/>
          </w:tcPr>
          <w:p w:rsidR="00F94C3C" w:rsidRDefault="00C806BD">
            <w:pPr>
              <w:rPr>
                <w:sz w:val="20"/>
                <w:szCs w:val="20"/>
              </w:rPr>
            </w:pPr>
            <w:r>
              <w:rPr>
                <w:rFonts w:eastAsia="Times New Roman"/>
                <w:sz w:val="20"/>
                <w:szCs w:val="20"/>
              </w:rPr>
              <w:t>подростки с</w:t>
            </w:r>
          </w:p>
        </w:tc>
        <w:tc>
          <w:tcPr>
            <w:tcW w:w="0" w:type="dxa"/>
            <w:vAlign w:val="bottom"/>
          </w:tcPr>
          <w:p w:rsidR="00F94C3C" w:rsidRDefault="00F94C3C">
            <w:pPr>
              <w:rPr>
                <w:sz w:val="1"/>
                <w:szCs w:val="1"/>
              </w:rPr>
            </w:pPr>
          </w:p>
        </w:tc>
      </w:tr>
      <w:tr w:rsidR="00F94C3C">
        <w:trPr>
          <w:trHeight w:val="230"/>
        </w:trPr>
        <w:tc>
          <w:tcPr>
            <w:tcW w:w="740" w:type="dxa"/>
            <w:tcBorders>
              <w:left w:val="single" w:sz="8" w:space="0" w:color="231F20"/>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620" w:type="dxa"/>
            <w:vAlign w:val="bottom"/>
          </w:tcPr>
          <w:p w:rsidR="00F94C3C" w:rsidRDefault="00C806BD">
            <w:pPr>
              <w:rPr>
                <w:sz w:val="20"/>
                <w:szCs w:val="20"/>
              </w:rPr>
            </w:pPr>
            <w:r>
              <w:rPr>
                <w:rFonts w:eastAsia="Times New Roman"/>
                <w:sz w:val="20"/>
                <w:szCs w:val="20"/>
              </w:rPr>
              <w:t>девиантным</w:t>
            </w:r>
          </w:p>
        </w:tc>
        <w:tc>
          <w:tcPr>
            <w:tcW w:w="0" w:type="dxa"/>
            <w:vAlign w:val="bottom"/>
          </w:tcPr>
          <w:p w:rsidR="00F94C3C" w:rsidRDefault="00F94C3C">
            <w:pPr>
              <w:rPr>
                <w:sz w:val="1"/>
                <w:szCs w:val="1"/>
              </w:rPr>
            </w:pPr>
          </w:p>
        </w:tc>
      </w:tr>
      <w:tr w:rsidR="00F94C3C">
        <w:trPr>
          <w:trHeight w:val="228"/>
        </w:trPr>
        <w:tc>
          <w:tcPr>
            <w:tcW w:w="740" w:type="dxa"/>
            <w:tcBorders>
              <w:left w:val="single" w:sz="8" w:space="0" w:color="231F20"/>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620" w:type="dxa"/>
            <w:vAlign w:val="bottom"/>
          </w:tcPr>
          <w:p w:rsidR="00F94C3C" w:rsidRDefault="00C806BD">
            <w:pPr>
              <w:spacing w:line="228" w:lineRule="exact"/>
              <w:rPr>
                <w:sz w:val="20"/>
                <w:szCs w:val="20"/>
              </w:rPr>
            </w:pPr>
            <w:r>
              <w:rPr>
                <w:rFonts w:eastAsia="Times New Roman"/>
                <w:sz w:val="20"/>
                <w:szCs w:val="20"/>
              </w:rPr>
              <w:t>поведением</w:t>
            </w:r>
          </w:p>
        </w:tc>
        <w:tc>
          <w:tcPr>
            <w:tcW w:w="0" w:type="dxa"/>
            <w:vAlign w:val="bottom"/>
          </w:tcPr>
          <w:p w:rsidR="00F94C3C" w:rsidRDefault="00F94C3C">
            <w:pPr>
              <w:rPr>
                <w:sz w:val="1"/>
                <w:szCs w:val="1"/>
              </w:rPr>
            </w:pPr>
          </w:p>
        </w:tc>
      </w:tr>
      <w:tr w:rsidR="00F94C3C">
        <w:trPr>
          <w:trHeight w:val="2073"/>
        </w:trPr>
        <w:tc>
          <w:tcPr>
            <w:tcW w:w="740" w:type="dxa"/>
            <w:tcBorders>
              <w:left w:val="single" w:sz="8" w:space="0" w:color="231F20"/>
              <w:right w:val="single" w:sz="8" w:space="0" w:color="231F20"/>
            </w:tcBorders>
            <w:vAlign w:val="bottom"/>
          </w:tcPr>
          <w:p w:rsidR="00F94C3C" w:rsidRDefault="00F94C3C">
            <w:pPr>
              <w:rPr>
                <w:sz w:val="24"/>
                <w:szCs w:val="24"/>
              </w:rPr>
            </w:pPr>
          </w:p>
        </w:tc>
        <w:tc>
          <w:tcPr>
            <w:tcW w:w="1140" w:type="dxa"/>
            <w:tcBorders>
              <w:right w:val="single" w:sz="8" w:space="0" w:color="231F20"/>
            </w:tcBorders>
            <w:vAlign w:val="bottom"/>
          </w:tcPr>
          <w:p w:rsidR="00F94C3C" w:rsidRDefault="00F94C3C">
            <w:pPr>
              <w:rPr>
                <w:sz w:val="24"/>
                <w:szCs w:val="24"/>
              </w:rPr>
            </w:pPr>
          </w:p>
        </w:tc>
        <w:tc>
          <w:tcPr>
            <w:tcW w:w="1620" w:type="dxa"/>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95264" behindDoc="1" locked="0" layoutInCell="0" allowOverlap="1">
                <wp:simplePos x="0" y="0"/>
                <wp:positionH relativeFrom="column">
                  <wp:posOffset>2348230</wp:posOffset>
                </wp:positionH>
                <wp:positionV relativeFrom="paragraph">
                  <wp:posOffset>-3700780</wp:posOffset>
                </wp:positionV>
                <wp:extent cx="0" cy="918845"/>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95" o:spid="_x0000_s11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4.9pt,-291.3999pt" to="184.9pt,-219.0499pt" o:allowincell="f" strokecolor="#231F20" strokeweight="0.48pt"/>
            </w:pict>
          </mc:Fallback>
        </mc:AlternateContent>
      </w:r>
      <w:r>
        <w:rPr>
          <w:noProof/>
          <w:sz w:val="20"/>
          <w:szCs w:val="20"/>
        </w:rPr>
        <mc:AlternateContent>
          <mc:Choice Requires="wps">
            <w:drawing>
              <wp:anchor distT="0" distB="0" distL="114300" distR="114300" simplePos="0" relativeHeight="251596288" behindDoc="1" locked="0" layoutInCell="0" allowOverlap="1">
                <wp:simplePos x="0" y="0"/>
                <wp:positionH relativeFrom="column">
                  <wp:posOffset>2348230</wp:posOffset>
                </wp:positionH>
                <wp:positionV relativeFrom="paragraph">
                  <wp:posOffset>-2775585</wp:posOffset>
                </wp:positionV>
                <wp:extent cx="0" cy="2775585"/>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7558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96" o:spid="_x0000_s11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4.9pt,-218.5499pt" to="184.9pt,0pt" o:allowincell="f" strokecolor="#231F20" strokeweight="0.48pt"/>
            </w:pict>
          </mc:Fallback>
        </mc:AlternateContent>
      </w:r>
    </w:p>
    <w:p w:rsidR="00F94C3C" w:rsidRDefault="00C806BD">
      <w:pPr>
        <w:tabs>
          <w:tab w:val="left" w:pos="700"/>
        </w:tabs>
        <w:ind w:left="720" w:right="1320" w:hanging="699"/>
        <w:rPr>
          <w:sz w:val="20"/>
          <w:szCs w:val="20"/>
        </w:rPr>
      </w:pPr>
      <w:r>
        <w:rPr>
          <w:rFonts w:eastAsia="Times New Roman"/>
          <w:sz w:val="20"/>
          <w:szCs w:val="20"/>
        </w:rPr>
        <w:t>2002</w:t>
      </w:r>
      <w:r>
        <w:rPr>
          <w:sz w:val="20"/>
          <w:szCs w:val="20"/>
        </w:rPr>
        <w:tab/>
      </w:r>
      <w:r>
        <w:rPr>
          <w:rFonts w:eastAsia="Times New Roman"/>
          <w:sz w:val="20"/>
          <w:szCs w:val="20"/>
        </w:rPr>
        <w:t>Условно Все рекомендуем ая</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597312" behindDoc="1" locked="0" layoutInCell="0" allowOverlap="1">
                <wp:simplePos x="0" y="0"/>
                <wp:positionH relativeFrom="column">
                  <wp:posOffset>8890</wp:posOffset>
                </wp:positionH>
                <wp:positionV relativeFrom="paragraph">
                  <wp:posOffset>437515</wp:posOffset>
                </wp:positionV>
                <wp:extent cx="0" cy="1608455"/>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0845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97" o:spid="_x0000_s11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7pt,34.45pt" to="0.7pt,161.1pt" o:allowincell="f" strokecolor="#231F20" strokeweight="0.48pt"/>
            </w:pict>
          </mc:Fallback>
        </mc:AlternateContent>
      </w:r>
      <w:r>
        <w:rPr>
          <w:noProof/>
          <w:sz w:val="20"/>
          <w:szCs w:val="20"/>
        </w:rPr>
        <mc:AlternateContent>
          <mc:Choice Requires="wps">
            <w:drawing>
              <wp:anchor distT="0" distB="0" distL="114300" distR="114300" simplePos="0" relativeHeight="251598336" behindDoc="1" locked="0" layoutInCell="0" allowOverlap="1">
                <wp:simplePos x="0" y="0"/>
                <wp:positionH relativeFrom="column">
                  <wp:posOffset>457835</wp:posOffset>
                </wp:positionH>
                <wp:positionV relativeFrom="paragraph">
                  <wp:posOffset>437515</wp:posOffset>
                </wp:positionV>
                <wp:extent cx="0" cy="1608455"/>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0845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98" o:spid="_x0000_s11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05pt,34.45pt" to="36.05pt,161.1pt" o:allowincell="f" strokecolor="#231F20" strokeweight="0.4799pt"/>
            </w:pict>
          </mc:Fallback>
        </mc:AlternateContent>
      </w:r>
      <w:r>
        <w:rPr>
          <w:noProof/>
          <w:sz w:val="20"/>
          <w:szCs w:val="20"/>
        </w:rPr>
        <mc:AlternateContent>
          <mc:Choice Requires="wps">
            <w:drawing>
              <wp:anchor distT="0" distB="0" distL="114300" distR="114300" simplePos="0" relativeHeight="251599360" behindDoc="1" locked="0" layoutInCell="0" allowOverlap="1">
                <wp:simplePos x="0" y="0"/>
                <wp:positionH relativeFrom="column">
                  <wp:posOffset>1179195</wp:posOffset>
                </wp:positionH>
                <wp:positionV relativeFrom="paragraph">
                  <wp:posOffset>437515</wp:posOffset>
                </wp:positionV>
                <wp:extent cx="0" cy="1608455"/>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0845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99" o:spid="_x0000_s11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2.85pt,34.45pt" to="92.85pt,161.1pt" o:allowincell="f" strokecolor="#231F20" strokeweight="0.4799pt"/>
            </w:pict>
          </mc:Fallback>
        </mc:AlternateContent>
      </w:r>
      <w:r>
        <w:rPr>
          <w:noProof/>
          <w:sz w:val="20"/>
          <w:szCs w:val="20"/>
        </w:rPr>
        <mc:AlternateContent>
          <mc:Choice Requires="wps">
            <w:drawing>
              <wp:anchor distT="0" distB="0" distL="114300" distR="114300" simplePos="0" relativeHeight="251600384" behindDoc="1" locked="0" layoutInCell="0" allowOverlap="1">
                <wp:simplePos x="0" y="0"/>
                <wp:positionH relativeFrom="column">
                  <wp:posOffset>2348230</wp:posOffset>
                </wp:positionH>
                <wp:positionV relativeFrom="paragraph">
                  <wp:posOffset>437515</wp:posOffset>
                </wp:positionV>
                <wp:extent cx="0" cy="1608455"/>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0845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00" o:spid="_x0000_s11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4.9pt,34.45pt" to="184.9pt,161.1pt" o:allowincell="f" strokecolor="#231F20" strokeweight="0.48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80" w:lineRule="exact"/>
        <w:rPr>
          <w:sz w:val="20"/>
          <w:szCs w:val="20"/>
        </w:rPr>
      </w:pPr>
    </w:p>
    <w:p w:rsidR="00F94C3C" w:rsidRDefault="00C806BD">
      <w:pPr>
        <w:tabs>
          <w:tab w:val="left" w:pos="700"/>
        </w:tabs>
        <w:ind w:left="720" w:right="1320" w:hanging="699"/>
        <w:rPr>
          <w:sz w:val="20"/>
          <w:szCs w:val="20"/>
        </w:rPr>
      </w:pPr>
      <w:r>
        <w:rPr>
          <w:rFonts w:eastAsia="Times New Roman"/>
          <w:sz w:val="20"/>
          <w:szCs w:val="20"/>
        </w:rPr>
        <w:t>2005</w:t>
      </w:r>
      <w:r>
        <w:rPr>
          <w:sz w:val="20"/>
          <w:szCs w:val="20"/>
        </w:rPr>
        <w:tab/>
      </w:r>
      <w:r>
        <w:rPr>
          <w:rFonts w:eastAsia="Times New Roman"/>
          <w:sz w:val="20"/>
          <w:szCs w:val="20"/>
        </w:rPr>
        <w:t>Условно Все рекомендуем ая</w:t>
      </w:r>
    </w:p>
    <w:p w:rsidR="00F94C3C" w:rsidRDefault="00F94C3C">
      <w:pPr>
        <w:sectPr w:rsidR="00F94C3C">
          <w:pgSz w:w="16840" w:h="11911" w:orient="landscape"/>
          <w:pgMar w:top="1131" w:right="1161" w:bottom="684" w:left="1280" w:header="0" w:footer="0" w:gutter="0"/>
          <w:cols w:num="2" w:space="720" w:equalWidth="0">
            <w:col w:w="10820" w:space="80"/>
            <w:col w:w="3500"/>
          </w:cols>
        </w:sectPr>
      </w:pPr>
    </w:p>
    <w:tbl>
      <w:tblPr>
        <w:tblW w:w="0" w:type="auto"/>
        <w:tblInd w:w="20" w:type="dxa"/>
        <w:tblLayout w:type="fixed"/>
        <w:tblCellMar>
          <w:left w:w="0" w:type="dxa"/>
          <w:right w:w="0" w:type="dxa"/>
        </w:tblCellMar>
        <w:tblLook w:val="04A0" w:firstRow="1" w:lastRow="0" w:firstColumn="1" w:lastColumn="0" w:noHBand="0" w:noVBand="1"/>
      </w:tblPr>
      <w:tblGrid>
        <w:gridCol w:w="460"/>
        <w:gridCol w:w="1960"/>
        <w:gridCol w:w="2280"/>
        <w:gridCol w:w="700"/>
        <w:gridCol w:w="2700"/>
        <w:gridCol w:w="2480"/>
        <w:gridCol w:w="20"/>
      </w:tblGrid>
      <w:tr w:rsidR="00F94C3C">
        <w:trPr>
          <w:trHeight w:val="660"/>
        </w:trPr>
        <w:tc>
          <w:tcPr>
            <w:tcW w:w="460" w:type="dxa"/>
            <w:tcBorders>
              <w:right w:val="single" w:sz="8" w:space="0" w:color="231F20"/>
            </w:tcBorders>
            <w:vAlign w:val="bottom"/>
          </w:tcPr>
          <w:p w:rsidR="00F94C3C" w:rsidRDefault="00F94C3C">
            <w:pPr>
              <w:rPr>
                <w:sz w:val="24"/>
                <w:szCs w:val="24"/>
              </w:rPr>
            </w:pPr>
          </w:p>
        </w:tc>
        <w:tc>
          <w:tcPr>
            <w:tcW w:w="196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vMerge w:val="restart"/>
            <w:tcBorders>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tcBorders>
              <w:right w:val="single" w:sz="8" w:space="0" w:color="231F20"/>
            </w:tcBorders>
            <w:textDirection w:val="btLr"/>
            <w:vAlign w:val="bottom"/>
          </w:tcPr>
          <w:p w:rsidR="00F94C3C" w:rsidRDefault="00C806BD">
            <w:pPr>
              <w:ind w:left="554"/>
              <w:rPr>
                <w:sz w:val="20"/>
                <w:szCs w:val="20"/>
              </w:rPr>
            </w:pPr>
            <w:r>
              <w:rPr>
                <w:rFonts w:eastAsia="Times New Roman"/>
                <w:b/>
                <w:bCs/>
                <w:w w:val="71"/>
                <w:sz w:val="11"/>
                <w:szCs w:val="11"/>
              </w:rPr>
              <w:t>Возрастнаягруппа</w:t>
            </w:r>
          </w:p>
        </w:tc>
        <w:tc>
          <w:tcPr>
            <w:tcW w:w="270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480" w:type="dxa"/>
            <w:vMerge w:val="restart"/>
            <w:vAlign w:val="bottom"/>
          </w:tcPr>
          <w:p w:rsidR="00F94C3C" w:rsidRDefault="00C806BD">
            <w:pPr>
              <w:ind w:left="940"/>
              <w:rPr>
                <w:sz w:val="20"/>
                <w:szCs w:val="20"/>
              </w:rPr>
            </w:pPr>
            <w:r>
              <w:rPr>
                <w:rFonts w:eastAsia="Times New Roman"/>
                <w:b/>
                <w:bCs/>
                <w:sz w:val="20"/>
                <w:szCs w:val="20"/>
              </w:rPr>
              <w:t>Источник</w:t>
            </w:r>
          </w:p>
        </w:tc>
        <w:tc>
          <w:tcPr>
            <w:tcW w:w="0" w:type="dxa"/>
            <w:vAlign w:val="bottom"/>
          </w:tcPr>
          <w:p w:rsidR="00F94C3C" w:rsidRDefault="00F94C3C">
            <w:pPr>
              <w:rPr>
                <w:sz w:val="1"/>
                <w:szCs w:val="1"/>
              </w:rPr>
            </w:pPr>
          </w:p>
        </w:tc>
      </w:tr>
      <w:tr w:rsidR="00F94C3C">
        <w:trPr>
          <w:trHeight w:val="42"/>
        </w:trPr>
        <w:tc>
          <w:tcPr>
            <w:tcW w:w="460" w:type="dxa"/>
            <w:tcBorders>
              <w:right w:val="single" w:sz="8" w:space="0" w:color="231F20"/>
            </w:tcBorders>
            <w:vAlign w:val="bottom"/>
          </w:tcPr>
          <w:p w:rsidR="00F94C3C" w:rsidRDefault="00F94C3C">
            <w:pPr>
              <w:rPr>
                <w:sz w:val="3"/>
                <w:szCs w:val="3"/>
              </w:rPr>
            </w:pPr>
          </w:p>
        </w:tc>
        <w:tc>
          <w:tcPr>
            <w:tcW w:w="1960" w:type="dxa"/>
            <w:vMerge/>
            <w:tcBorders>
              <w:right w:val="single" w:sz="8" w:space="0" w:color="231F20"/>
            </w:tcBorders>
            <w:vAlign w:val="bottom"/>
          </w:tcPr>
          <w:p w:rsidR="00F94C3C" w:rsidRDefault="00F94C3C">
            <w:pPr>
              <w:rPr>
                <w:sz w:val="3"/>
                <w:szCs w:val="3"/>
              </w:rPr>
            </w:pPr>
          </w:p>
        </w:tc>
        <w:tc>
          <w:tcPr>
            <w:tcW w:w="2280" w:type="dxa"/>
            <w:vMerge/>
            <w:tcBorders>
              <w:right w:val="single" w:sz="8" w:space="0" w:color="231F20"/>
            </w:tcBorders>
            <w:vAlign w:val="bottom"/>
          </w:tcPr>
          <w:p w:rsidR="00F94C3C" w:rsidRDefault="00F94C3C">
            <w:pPr>
              <w:rPr>
                <w:sz w:val="3"/>
                <w:szCs w:val="3"/>
              </w:rPr>
            </w:pPr>
          </w:p>
        </w:tc>
        <w:tc>
          <w:tcPr>
            <w:tcW w:w="70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48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6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48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48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60" w:type="dxa"/>
            <w:tcBorders>
              <w:bottom w:val="single" w:sz="8" w:space="0" w:color="auto"/>
              <w:right w:val="single" w:sz="8" w:space="0" w:color="231F20"/>
            </w:tcBorders>
            <w:vAlign w:val="bottom"/>
          </w:tcPr>
          <w:p w:rsidR="00F94C3C" w:rsidRDefault="00F94C3C">
            <w:pPr>
              <w:rPr>
                <w:sz w:val="24"/>
                <w:szCs w:val="24"/>
              </w:rPr>
            </w:pPr>
          </w:p>
        </w:tc>
        <w:tc>
          <w:tcPr>
            <w:tcW w:w="1960" w:type="dxa"/>
            <w:tcBorders>
              <w:bottom w:val="single" w:sz="8" w:space="0" w:color="auto"/>
              <w:right w:val="single" w:sz="8" w:space="0" w:color="231F20"/>
            </w:tcBorders>
            <w:vAlign w:val="bottom"/>
          </w:tcPr>
          <w:p w:rsidR="00F94C3C" w:rsidRDefault="00F94C3C">
            <w:pPr>
              <w:rPr>
                <w:sz w:val="24"/>
                <w:szCs w:val="24"/>
              </w:rPr>
            </w:pPr>
          </w:p>
        </w:tc>
        <w:tc>
          <w:tcPr>
            <w:tcW w:w="2280" w:type="dxa"/>
            <w:tcBorders>
              <w:bottom w:val="single" w:sz="8" w:space="0" w:color="auto"/>
              <w:right w:val="single" w:sz="8" w:space="0" w:color="231F20"/>
            </w:tcBorders>
            <w:vAlign w:val="bottom"/>
          </w:tcPr>
          <w:p w:rsidR="00F94C3C" w:rsidRDefault="00F94C3C">
            <w:pPr>
              <w:rPr>
                <w:sz w:val="24"/>
                <w:szCs w:val="24"/>
              </w:rPr>
            </w:pPr>
          </w:p>
        </w:tc>
        <w:tc>
          <w:tcPr>
            <w:tcW w:w="700" w:type="dxa"/>
            <w:tcBorders>
              <w:right w:val="single" w:sz="8" w:space="0" w:color="231F20"/>
            </w:tcBorders>
            <w:vAlign w:val="bottom"/>
          </w:tcPr>
          <w:p w:rsidR="00F94C3C" w:rsidRDefault="00F94C3C">
            <w:pPr>
              <w:rPr>
                <w:sz w:val="24"/>
                <w:szCs w:val="24"/>
              </w:rPr>
            </w:pPr>
          </w:p>
        </w:tc>
        <w:tc>
          <w:tcPr>
            <w:tcW w:w="2700" w:type="dxa"/>
            <w:tcBorders>
              <w:right w:val="single" w:sz="8" w:space="0" w:color="231F20"/>
            </w:tcBorders>
            <w:vAlign w:val="bottom"/>
          </w:tcPr>
          <w:p w:rsidR="00F94C3C" w:rsidRDefault="00F94C3C">
            <w:pPr>
              <w:rPr>
                <w:sz w:val="24"/>
                <w:szCs w:val="24"/>
              </w:rPr>
            </w:pPr>
          </w:p>
        </w:tc>
        <w:tc>
          <w:tcPr>
            <w:tcW w:w="248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профессиональных</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48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6"/>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перспектив</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48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4"/>
        </w:trPr>
        <w:tc>
          <w:tcPr>
            <w:tcW w:w="460" w:type="dxa"/>
            <w:tcBorders>
              <w:right w:val="single" w:sz="8" w:space="0" w:color="231F20"/>
            </w:tcBorders>
            <w:vAlign w:val="bottom"/>
          </w:tcPr>
          <w:p w:rsidR="00F94C3C" w:rsidRDefault="00C806BD">
            <w:pPr>
              <w:ind w:right="260"/>
              <w:jc w:val="right"/>
              <w:rPr>
                <w:sz w:val="20"/>
                <w:szCs w:val="20"/>
              </w:rPr>
            </w:pPr>
            <w:r>
              <w:rPr>
                <w:rFonts w:eastAsia="Times New Roman"/>
                <w:w w:val="79"/>
                <w:sz w:val="20"/>
                <w:szCs w:val="20"/>
              </w:rPr>
              <w:t>7</w:t>
            </w: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Опросник</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Исследование</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9–11</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кл.Сведения о валидности и</w:t>
            </w:r>
          </w:p>
        </w:tc>
        <w:tc>
          <w:tcPr>
            <w:tcW w:w="2480" w:type="dxa"/>
            <w:vAlign w:val="bottom"/>
          </w:tcPr>
          <w:p w:rsidR="00F94C3C" w:rsidRDefault="00C806BD">
            <w:pPr>
              <w:rPr>
                <w:sz w:val="20"/>
                <w:szCs w:val="20"/>
              </w:rPr>
            </w:pPr>
            <w:r>
              <w:rPr>
                <w:rFonts w:eastAsia="Times New Roman"/>
                <w:w w:val="98"/>
                <w:sz w:val="20"/>
                <w:szCs w:val="20"/>
              </w:rPr>
              <w:t>Резапкина Г.В. Психология и</w:t>
            </w:r>
          </w:p>
        </w:tc>
        <w:tc>
          <w:tcPr>
            <w:tcW w:w="0" w:type="dxa"/>
            <w:vAlign w:val="bottom"/>
          </w:tcPr>
          <w:p w:rsidR="00F94C3C" w:rsidRDefault="00F94C3C">
            <w:pPr>
              <w:rPr>
                <w:sz w:val="1"/>
                <w:szCs w:val="1"/>
              </w:rPr>
            </w:pPr>
          </w:p>
        </w:tc>
      </w:tr>
      <w:tr w:rsidR="00F94C3C">
        <w:trPr>
          <w:trHeight w:val="231"/>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профессиональны</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профессиональных</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480" w:type="dxa"/>
            <w:vAlign w:val="bottom"/>
          </w:tcPr>
          <w:p w:rsidR="00F94C3C" w:rsidRDefault="00C806BD">
            <w:pPr>
              <w:rPr>
                <w:sz w:val="20"/>
                <w:szCs w:val="20"/>
              </w:rPr>
            </w:pPr>
            <w:r>
              <w:rPr>
                <w:rFonts w:eastAsia="Times New Roman"/>
                <w:sz w:val="20"/>
                <w:szCs w:val="20"/>
              </w:rPr>
              <w:t>выбор профессии. М., 2005</w:t>
            </w: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предпочтений Дж.</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интересов и</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уточняются</w:t>
            </w:r>
          </w:p>
        </w:tc>
        <w:tc>
          <w:tcPr>
            <w:tcW w:w="248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Холланда (Голланда)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предпочтений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48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bottom w:val="single" w:sz="8" w:space="0" w:color="auto"/>
              <w:right w:val="single" w:sz="8" w:space="0" w:color="231F20"/>
            </w:tcBorders>
            <w:vAlign w:val="bottom"/>
          </w:tcPr>
          <w:p w:rsidR="00F94C3C" w:rsidRDefault="00F94C3C">
            <w:pPr>
              <w:rPr>
                <w:sz w:val="20"/>
                <w:szCs w:val="20"/>
              </w:rPr>
            </w:pPr>
          </w:p>
        </w:tc>
        <w:tc>
          <w:tcPr>
            <w:tcW w:w="1960" w:type="dxa"/>
            <w:tcBorders>
              <w:bottom w:val="single" w:sz="8" w:space="0" w:color="auto"/>
              <w:right w:val="single" w:sz="8" w:space="0" w:color="231F20"/>
            </w:tcBorders>
            <w:vAlign w:val="bottom"/>
          </w:tcPr>
          <w:p w:rsidR="00F94C3C" w:rsidRDefault="00F94C3C">
            <w:pPr>
              <w:rPr>
                <w:sz w:val="20"/>
                <w:szCs w:val="20"/>
              </w:rPr>
            </w:pPr>
          </w:p>
        </w:tc>
        <w:tc>
          <w:tcPr>
            <w:tcW w:w="2280" w:type="dxa"/>
            <w:tcBorders>
              <w:bottom w:val="single" w:sz="8" w:space="0" w:color="auto"/>
              <w:right w:val="single" w:sz="8" w:space="0" w:color="231F20"/>
            </w:tcBorders>
            <w:vAlign w:val="bottom"/>
          </w:tcPr>
          <w:p w:rsidR="00F94C3C" w:rsidRDefault="00C806BD">
            <w:pPr>
              <w:rPr>
                <w:sz w:val="20"/>
                <w:szCs w:val="20"/>
              </w:rPr>
            </w:pPr>
            <w:r>
              <w:rPr>
                <w:rFonts w:eastAsia="Times New Roman"/>
                <w:sz w:val="20"/>
                <w:szCs w:val="20"/>
              </w:rPr>
              <w:t>человека</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480" w:type="dxa"/>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01408" behindDoc="1" locked="0" layoutInCell="0" allowOverlap="1">
                <wp:simplePos x="0" y="0"/>
                <wp:positionH relativeFrom="page">
                  <wp:posOffset>805815</wp:posOffset>
                </wp:positionH>
                <wp:positionV relativeFrom="page">
                  <wp:posOffset>721995</wp:posOffset>
                </wp:positionV>
                <wp:extent cx="9279890" cy="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01" o:spid="_x0000_s112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45pt,56.85pt" to="794.1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602432" behindDoc="1" locked="0" layoutInCell="0" allowOverlap="1">
                <wp:simplePos x="0" y="0"/>
                <wp:positionH relativeFrom="page">
                  <wp:posOffset>810260</wp:posOffset>
                </wp:positionH>
                <wp:positionV relativeFrom="page">
                  <wp:posOffset>719455</wp:posOffset>
                </wp:positionV>
                <wp:extent cx="0" cy="599059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90590"/>
                        </a:xfrm>
                        <a:prstGeom prst="line">
                          <a:avLst/>
                        </a:prstGeom>
                        <a:solidFill>
                          <a:srgbClr val="FFFFFF"/>
                        </a:solidFill>
                        <a:ln w="9143">
                          <a:solidFill>
                            <a:srgbClr val="231F20"/>
                          </a:solidFill>
                          <a:miter lim="800000"/>
                          <a:headEnd/>
                          <a:tailEnd/>
                        </a:ln>
                      </wps:spPr>
                      <wps:bodyPr/>
                    </wps:wsp>
                  </a:graphicData>
                </a:graphic>
              </wp:anchor>
            </w:drawing>
          </mc:Choice>
          <mc:Fallback>
            <w:pict>
              <v:line id="Shape 102" o:spid="_x0000_s112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8pt,56.65pt" to="63.8pt,528.35pt" o:allowincell="f" strokecolor="#231F20" strokeweight="0.7199pt">
                <w10:wrap anchorx="page" anchory="page"/>
              </v:line>
            </w:pict>
          </mc:Fallback>
        </mc:AlternateContent>
      </w:r>
      <w:r>
        <w:rPr>
          <w:noProof/>
          <w:sz w:val="20"/>
          <w:szCs w:val="20"/>
        </w:rPr>
        <mc:AlternateContent>
          <mc:Choice Requires="wps">
            <w:drawing>
              <wp:anchor distT="0" distB="0" distL="114300" distR="114300" simplePos="0" relativeHeight="251603456" behindDoc="1" locked="0" layoutInCell="0" allowOverlap="1">
                <wp:simplePos x="0" y="0"/>
                <wp:positionH relativeFrom="column">
                  <wp:posOffset>2974975</wp:posOffset>
                </wp:positionH>
                <wp:positionV relativeFrom="paragraph">
                  <wp:posOffset>-1043940</wp:posOffset>
                </wp:positionV>
                <wp:extent cx="12700" cy="12065"/>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03" o:spid="_x0000_s1128" style="position:absolute;margin-left:234.25pt;margin-top:-82.1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4480" behindDoc="1" locked="0" layoutInCell="0" allowOverlap="1">
                <wp:simplePos x="0" y="0"/>
                <wp:positionH relativeFrom="column">
                  <wp:posOffset>2984500</wp:posOffset>
                </wp:positionH>
                <wp:positionV relativeFrom="paragraph">
                  <wp:posOffset>-1038225</wp:posOffset>
                </wp:positionV>
                <wp:extent cx="6301105" cy="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4" o:spid="_x0000_s11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5pt,-81.7499pt" to="731.15pt,-81.7499pt" o:allowincell="f" strokecolor="#000000" strokeweight="0.48pt"/>
            </w:pict>
          </mc:Fallback>
        </mc:AlternateContent>
      </w:r>
      <w:r>
        <w:rPr>
          <w:noProof/>
          <w:sz w:val="20"/>
          <w:szCs w:val="20"/>
        </w:rPr>
        <mc:AlternateContent>
          <mc:Choice Requires="wps">
            <w:drawing>
              <wp:anchor distT="0" distB="0" distL="114300" distR="114300" simplePos="0" relativeHeight="251605504" behindDoc="1" locked="0" layoutInCell="0" allowOverlap="1">
                <wp:simplePos x="0" y="0"/>
                <wp:positionH relativeFrom="column">
                  <wp:posOffset>14605</wp:posOffset>
                </wp:positionH>
                <wp:positionV relativeFrom="paragraph">
                  <wp:posOffset>-739140</wp:posOffset>
                </wp:positionV>
                <wp:extent cx="9271000" cy="0"/>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10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5" o:spid="_x0000_s11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5pt,-58.1999pt" to="731.15pt,-58.1999pt" o:allowincell="f" strokecolor="#000000" strokeweight="0.4799pt"/>
            </w:pict>
          </mc:Fallback>
        </mc:AlternateContent>
      </w:r>
      <w:r>
        <w:rPr>
          <w:noProof/>
          <w:sz w:val="20"/>
          <w:szCs w:val="20"/>
        </w:rPr>
        <mc:AlternateContent>
          <mc:Choice Requires="wps">
            <w:drawing>
              <wp:anchor distT="0" distB="0" distL="114300" distR="114300" simplePos="0" relativeHeight="251606528" behindDoc="1" locked="0" layoutInCell="0" allowOverlap="1">
                <wp:simplePos x="0" y="0"/>
                <wp:positionH relativeFrom="column">
                  <wp:posOffset>2974975</wp:posOffset>
                </wp:positionH>
                <wp:positionV relativeFrom="paragraph">
                  <wp:posOffset>-8890</wp:posOffset>
                </wp:positionV>
                <wp:extent cx="12700" cy="12065"/>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06" o:spid="_x0000_s1131" style="position:absolute;margin-left:234.25pt;margin-top:-0.6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C806BD">
      <w:pPr>
        <w:spacing w:line="20" w:lineRule="exact"/>
        <w:rPr>
          <w:sz w:val="20"/>
          <w:szCs w:val="20"/>
        </w:rPr>
      </w:pPr>
      <w:r>
        <w:rPr>
          <w:sz w:val="20"/>
          <w:szCs w:val="20"/>
        </w:rPr>
        <w:br w:type="column"/>
      </w:r>
    </w:p>
    <w:p w:rsidR="00F94C3C" w:rsidRDefault="00F94C3C">
      <w:pPr>
        <w:spacing w:line="1" w:lineRule="exact"/>
        <w:rPr>
          <w:sz w:val="1"/>
          <w:szCs w:val="1"/>
        </w:rPr>
      </w:pPr>
    </w:p>
    <w:tbl>
      <w:tblPr>
        <w:tblW w:w="0" w:type="auto"/>
        <w:tblInd w:w="10" w:type="dxa"/>
        <w:tblLayout w:type="fixed"/>
        <w:tblCellMar>
          <w:left w:w="0" w:type="dxa"/>
          <w:right w:w="0" w:type="dxa"/>
        </w:tblCellMar>
        <w:tblLook w:val="04A0" w:firstRow="1" w:lastRow="0" w:firstColumn="1" w:lastColumn="0" w:noHBand="0" w:noVBand="1"/>
      </w:tblPr>
      <w:tblGrid>
        <w:gridCol w:w="740"/>
        <w:gridCol w:w="700"/>
        <w:gridCol w:w="440"/>
        <w:gridCol w:w="1620"/>
        <w:gridCol w:w="20"/>
      </w:tblGrid>
      <w:tr w:rsidR="00F94C3C">
        <w:trPr>
          <w:trHeight w:val="890"/>
        </w:trPr>
        <w:tc>
          <w:tcPr>
            <w:tcW w:w="740" w:type="dxa"/>
            <w:tcBorders>
              <w:left w:val="single" w:sz="8" w:space="0" w:color="231F20"/>
              <w:right w:val="single" w:sz="8" w:space="0" w:color="231F20"/>
            </w:tcBorders>
            <w:textDirection w:val="btLr"/>
            <w:vAlign w:val="bottom"/>
          </w:tcPr>
          <w:p w:rsidR="00F94C3C" w:rsidRDefault="00C806BD">
            <w:pPr>
              <w:ind w:left="605"/>
              <w:rPr>
                <w:sz w:val="20"/>
                <w:szCs w:val="20"/>
              </w:rPr>
            </w:pPr>
            <w:r>
              <w:rPr>
                <w:rFonts w:eastAsia="Times New Roman"/>
                <w:b/>
                <w:bCs/>
                <w:w w:val="74"/>
                <w:sz w:val="10"/>
                <w:szCs w:val="10"/>
              </w:rPr>
              <w:t>Год,компьютернаяверсия</w:t>
            </w:r>
          </w:p>
        </w:tc>
        <w:tc>
          <w:tcPr>
            <w:tcW w:w="700" w:type="dxa"/>
            <w:textDirection w:val="btLr"/>
            <w:vAlign w:val="bottom"/>
          </w:tcPr>
          <w:p w:rsidR="00F94C3C" w:rsidRDefault="00C806BD">
            <w:pPr>
              <w:ind w:left="599"/>
              <w:rPr>
                <w:sz w:val="20"/>
                <w:szCs w:val="20"/>
              </w:rPr>
            </w:pPr>
            <w:r>
              <w:rPr>
                <w:rFonts w:eastAsia="Times New Roman"/>
                <w:b/>
                <w:bCs/>
                <w:w w:val="73"/>
                <w:sz w:val="8"/>
                <w:szCs w:val="8"/>
              </w:rPr>
              <w:t>Статус:основная/рекомендуемая</w:t>
            </w:r>
          </w:p>
        </w:tc>
        <w:tc>
          <w:tcPr>
            <w:tcW w:w="440" w:type="dxa"/>
            <w:tcBorders>
              <w:right w:val="single" w:sz="8" w:space="0" w:color="231F20"/>
            </w:tcBorders>
            <w:textDirection w:val="btLr"/>
            <w:vAlign w:val="bottom"/>
          </w:tcPr>
          <w:p w:rsidR="00F94C3C" w:rsidRDefault="00C806BD">
            <w:pPr>
              <w:spacing w:line="228" w:lineRule="auto"/>
              <w:ind w:right="114"/>
              <w:rPr>
                <w:sz w:val="20"/>
                <w:szCs w:val="20"/>
              </w:rPr>
            </w:pPr>
            <w:r>
              <w:rPr>
                <w:rFonts w:eastAsia="Times New Roman"/>
                <w:b/>
                <w:bCs/>
                <w:sz w:val="20"/>
                <w:szCs w:val="20"/>
              </w:rPr>
              <w:t>/</w:t>
            </w:r>
          </w:p>
        </w:tc>
        <w:tc>
          <w:tcPr>
            <w:tcW w:w="1620" w:type="dxa"/>
            <w:vMerge w:val="restart"/>
            <w:vAlign w:val="bottom"/>
          </w:tcPr>
          <w:p w:rsidR="00F94C3C" w:rsidRDefault="00C806BD">
            <w:pPr>
              <w:ind w:left="180"/>
              <w:rPr>
                <w:sz w:val="20"/>
                <w:szCs w:val="20"/>
              </w:rPr>
            </w:pPr>
            <w:r>
              <w:rPr>
                <w:rFonts w:eastAsia="Times New Roman"/>
                <w:b/>
                <w:bCs/>
                <w:w w:val="98"/>
                <w:sz w:val="20"/>
                <w:szCs w:val="20"/>
              </w:rPr>
              <w:t>Целевая группа</w:t>
            </w:r>
          </w:p>
        </w:tc>
        <w:tc>
          <w:tcPr>
            <w:tcW w:w="0" w:type="dxa"/>
            <w:vAlign w:val="bottom"/>
          </w:tcPr>
          <w:p w:rsidR="00F94C3C" w:rsidRDefault="00F94C3C">
            <w:pPr>
              <w:rPr>
                <w:sz w:val="1"/>
                <w:szCs w:val="1"/>
              </w:rPr>
            </w:pPr>
          </w:p>
        </w:tc>
      </w:tr>
      <w:tr w:rsidR="00F94C3C">
        <w:trPr>
          <w:trHeight w:val="42"/>
        </w:trPr>
        <w:tc>
          <w:tcPr>
            <w:tcW w:w="740" w:type="dxa"/>
            <w:tcBorders>
              <w:left w:val="single" w:sz="8" w:space="0" w:color="231F20"/>
              <w:right w:val="single" w:sz="8" w:space="0" w:color="231F20"/>
            </w:tcBorders>
            <w:vAlign w:val="bottom"/>
          </w:tcPr>
          <w:p w:rsidR="00F94C3C" w:rsidRDefault="00F94C3C">
            <w:pPr>
              <w:rPr>
                <w:sz w:val="3"/>
                <w:szCs w:val="3"/>
              </w:rPr>
            </w:pPr>
          </w:p>
        </w:tc>
        <w:tc>
          <w:tcPr>
            <w:tcW w:w="700" w:type="dxa"/>
            <w:vAlign w:val="bottom"/>
          </w:tcPr>
          <w:p w:rsidR="00F94C3C" w:rsidRDefault="00F94C3C">
            <w:pPr>
              <w:rPr>
                <w:sz w:val="3"/>
                <w:szCs w:val="3"/>
              </w:rPr>
            </w:pPr>
          </w:p>
        </w:tc>
        <w:tc>
          <w:tcPr>
            <w:tcW w:w="440" w:type="dxa"/>
            <w:tcBorders>
              <w:right w:val="single" w:sz="8" w:space="0" w:color="231F20"/>
            </w:tcBorders>
            <w:vAlign w:val="bottom"/>
          </w:tcPr>
          <w:p w:rsidR="00F94C3C" w:rsidRDefault="00F94C3C">
            <w:pPr>
              <w:rPr>
                <w:sz w:val="3"/>
                <w:szCs w:val="3"/>
              </w:rPr>
            </w:pPr>
          </w:p>
        </w:tc>
        <w:tc>
          <w:tcPr>
            <w:tcW w:w="162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522"/>
        </w:trPr>
        <w:tc>
          <w:tcPr>
            <w:tcW w:w="740" w:type="dxa"/>
            <w:tcBorders>
              <w:left w:val="single" w:sz="8" w:space="0" w:color="231F20"/>
              <w:right w:val="single" w:sz="8" w:space="0" w:color="231F20"/>
            </w:tcBorders>
            <w:vAlign w:val="bottom"/>
          </w:tcPr>
          <w:p w:rsidR="00F94C3C" w:rsidRDefault="00F94C3C">
            <w:pPr>
              <w:rPr>
                <w:sz w:val="24"/>
                <w:szCs w:val="24"/>
              </w:rPr>
            </w:pPr>
          </w:p>
        </w:tc>
        <w:tc>
          <w:tcPr>
            <w:tcW w:w="700" w:type="dxa"/>
            <w:vAlign w:val="bottom"/>
          </w:tcPr>
          <w:p w:rsidR="00F94C3C" w:rsidRDefault="00F94C3C">
            <w:pPr>
              <w:rPr>
                <w:sz w:val="24"/>
                <w:szCs w:val="24"/>
              </w:rPr>
            </w:pPr>
          </w:p>
        </w:tc>
        <w:tc>
          <w:tcPr>
            <w:tcW w:w="440" w:type="dxa"/>
            <w:tcBorders>
              <w:right w:val="single" w:sz="8" w:space="0" w:color="231F20"/>
            </w:tcBorders>
            <w:vAlign w:val="bottom"/>
          </w:tcPr>
          <w:p w:rsidR="00F94C3C" w:rsidRDefault="00F94C3C">
            <w:pPr>
              <w:rPr>
                <w:sz w:val="24"/>
                <w:szCs w:val="24"/>
              </w:rPr>
            </w:pPr>
          </w:p>
        </w:tc>
        <w:tc>
          <w:tcPr>
            <w:tcW w:w="162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470"/>
        </w:trPr>
        <w:tc>
          <w:tcPr>
            <w:tcW w:w="740" w:type="dxa"/>
            <w:tcBorders>
              <w:left w:val="single" w:sz="8" w:space="0" w:color="231F20"/>
              <w:right w:val="single" w:sz="8" w:space="0" w:color="231F20"/>
            </w:tcBorders>
            <w:vAlign w:val="bottom"/>
          </w:tcPr>
          <w:p w:rsidR="00F94C3C" w:rsidRDefault="00F94C3C">
            <w:pPr>
              <w:rPr>
                <w:sz w:val="24"/>
                <w:szCs w:val="24"/>
              </w:rPr>
            </w:pPr>
          </w:p>
        </w:tc>
        <w:tc>
          <w:tcPr>
            <w:tcW w:w="700" w:type="dxa"/>
            <w:vAlign w:val="bottom"/>
          </w:tcPr>
          <w:p w:rsidR="00F94C3C" w:rsidRDefault="00F94C3C">
            <w:pPr>
              <w:rPr>
                <w:sz w:val="24"/>
                <w:szCs w:val="24"/>
              </w:rPr>
            </w:pPr>
          </w:p>
        </w:tc>
        <w:tc>
          <w:tcPr>
            <w:tcW w:w="440" w:type="dxa"/>
            <w:tcBorders>
              <w:right w:val="single" w:sz="8" w:space="0" w:color="231F20"/>
            </w:tcBorders>
            <w:vAlign w:val="bottom"/>
          </w:tcPr>
          <w:p w:rsidR="00F94C3C" w:rsidRDefault="00F94C3C">
            <w:pPr>
              <w:rPr>
                <w:sz w:val="24"/>
                <w:szCs w:val="24"/>
              </w:rPr>
            </w:pPr>
          </w:p>
        </w:tc>
        <w:tc>
          <w:tcPr>
            <w:tcW w:w="162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4"/>
        </w:trPr>
        <w:tc>
          <w:tcPr>
            <w:tcW w:w="740" w:type="dxa"/>
            <w:tcBorders>
              <w:left w:val="single" w:sz="8" w:space="0" w:color="231F20"/>
              <w:right w:val="single" w:sz="8" w:space="0" w:color="231F20"/>
            </w:tcBorders>
            <w:vAlign w:val="bottom"/>
          </w:tcPr>
          <w:p w:rsidR="00F94C3C" w:rsidRDefault="00C806BD">
            <w:pPr>
              <w:ind w:left="20"/>
              <w:rPr>
                <w:sz w:val="20"/>
                <w:szCs w:val="20"/>
              </w:rPr>
            </w:pPr>
            <w:r>
              <w:rPr>
                <w:rFonts w:eastAsia="Times New Roman"/>
                <w:sz w:val="20"/>
                <w:szCs w:val="20"/>
              </w:rPr>
              <w:t>2005</w:t>
            </w:r>
          </w:p>
        </w:tc>
        <w:tc>
          <w:tcPr>
            <w:tcW w:w="700" w:type="dxa"/>
            <w:vAlign w:val="bottom"/>
          </w:tcPr>
          <w:p w:rsidR="00F94C3C" w:rsidRDefault="00C806BD">
            <w:pPr>
              <w:rPr>
                <w:sz w:val="20"/>
                <w:szCs w:val="20"/>
              </w:rPr>
            </w:pPr>
            <w:r>
              <w:rPr>
                <w:rFonts w:eastAsia="Times New Roman"/>
                <w:w w:val="92"/>
                <w:sz w:val="20"/>
                <w:szCs w:val="20"/>
              </w:rPr>
              <w:t>Условно</w:t>
            </w:r>
          </w:p>
        </w:tc>
        <w:tc>
          <w:tcPr>
            <w:tcW w:w="440" w:type="dxa"/>
            <w:tcBorders>
              <w:right w:val="single" w:sz="8" w:space="0" w:color="231F20"/>
            </w:tcBorders>
            <w:vAlign w:val="bottom"/>
          </w:tcPr>
          <w:p w:rsidR="00F94C3C" w:rsidRDefault="00F94C3C">
            <w:pPr>
              <w:rPr>
                <w:sz w:val="20"/>
                <w:szCs w:val="20"/>
              </w:rPr>
            </w:pPr>
          </w:p>
        </w:tc>
        <w:tc>
          <w:tcPr>
            <w:tcW w:w="1620" w:type="dxa"/>
            <w:vAlign w:val="bottom"/>
          </w:tcPr>
          <w:p w:rsidR="00F94C3C" w:rsidRDefault="00C806BD">
            <w:pPr>
              <w:rPr>
                <w:sz w:val="20"/>
                <w:szCs w:val="20"/>
              </w:rPr>
            </w:pPr>
            <w:r>
              <w:rPr>
                <w:rFonts w:eastAsia="Times New Roman"/>
                <w:sz w:val="20"/>
                <w:szCs w:val="20"/>
              </w:rPr>
              <w:t>Все</w:t>
            </w:r>
          </w:p>
        </w:tc>
        <w:tc>
          <w:tcPr>
            <w:tcW w:w="0" w:type="dxa"/>
            <w:vAlign w:val="bottom"/>
          </w:tcPr>
          <w:p w:rsidR="00F94C3C" w:rsidRDefault="00F94C3C">
            <w:pPr>
              <w:rPr>
                <w:sz w:val="1"/>
                <w:szCs w:val="1"/>
              </w:rPr>
            </w:pPr>
          </w:p>
        </w:tc>
      </w:tr>
      <w:tr w:rsidR="00F94C3C">
        <w:trPr>
          <w:trHeight w:val="231"/>
        </w:trPr>
        <w:tc>
          <w:tcPr>
            <w:tcW w:w="740" w:type="dxa"/>
            <w:tcBorders>
              <w:left w:val="single" w:sz="8" w:space="0" w:color="231F20"/>
              <w:right w:val="single" w:sz="8" w:space="0" w:color="231F20"/>
            </w:tcBorders>
            <w:vAlign w:val="bottom"/>
          </w:tcPr>
          <w:p w:rsidR="00F94C3C" w:rsidRDefault="00F94C3C">
            <w:pPr>
              <w:rPr>
                <w:sz w:val="20"/>
                <w:szCs w:val="20"/>
              </w:rPr>
            </w:pPr>
          </w:p>
        </w:tc>
        <w:tc>
          <w:tcPr>
            <w:tcW w:w="1140" w:type="dxa"/>
            <w:gridSpan w:val="2"/>
            <w:tcBorders>
              <w:right w:val="single" w:sz="8" w:space="0" w:color="231F20"/>
            </w:tcBorders>
            <w:vAlign w:val="bottom"/>
          </w:tcPr>
          <w:p w:rsidR="00F94C3C" w:rsidRDefault="00C806BD">
            <w:pPr>
              <w:rPr>
                <w:sz w:val="20"/>
                <w:szCs w:val="20"/>
              </w:rPr>
            </w:pPr>
            <w:r>
              <w:rPr>
                <w:rFonts w:eastAsia="Times New Roman"/>
                <w:w w:val="97"/>
                <w:sz w:val="20"/>
                <w:szCs w:val="20"/>
              </w:rPr>
              <w:t>рекомендуем</w:t>
            </w:r>
          </w:p>
        </w:tc>
        <w:tc>
          <w:tcPr>
            <w:tcW w:w="16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740" w:type="dxa"/>
            <w:tcBorders>
              <w:left w:val="single" w:sz="8" w:space="0" w:color="231F20"/>
              <w:right w:val="single" w:sz="8" w:space="0" w:color="231F20"/>
            </w:tcBorders>
            <w:vAlign w:val="bottom"/>
          </w:tcPr>
          <w:p w:rsidR="00F94C3C" w:rsidRDefault="00F94C3C">
            <w:pPr>
              <w:rPr>
                <w:sz w:val="19"/>
                <w:szCs w:val="19"/>
              </w:rPr>
            </w:pPr>
          </w:p>
        </w:tc>
        <w:tc>
          <w:tcPr>
            <w:tcW w:w="700" w:type="dxa"/>
            <w:vAlign w:val="bottom"/>
          </w:tcPr>
          <w:p w:rsidR="00F94C3C" w:rsidRDefault="00C806BD">
            <w:pPr>
              <w:spacing w:line="228" w:lineRule="exact"/>
              <w:rPr>
                <w:sz w:val="20"/>
                <w:szCs w:val="20"/>
              </w:rPr>
            </w:pPr>
            <w:r>
              <w:rPr>
                <w:rFonts w:eastAsia="Times New Roman"/>
                <w:sz w:val="20"/>
                <w:szCs w:val="20"/>
              </w:rPr>
              <w:t>ая</w:t>
            </w:r>
          </w:p>
        </w:tc>
        <w:tc>
          <w:tcPr>
            <w:tcW w:w="440" w:type="dxa"/>
            <w:tcBorders>
              <w:right w:val="single" w:sz="8" w:space="0" w:color="231F20"/>
            </w:tcBorders>
            <w:vAlign w:val="bottom"/>
          </w:tcPr>
          <w:p w:rsidR="00F94C3C" w:rsidRDefault="00F94C3C">
            <w:pPr>
              <w:rPr>
                <w:sz w:val="19"/>
                <w:szCs w:val="19"/>
              </w:rPr>
            </w:pPr>
          </w:p>
        </w:tc>
        <w:tc>
          <w:tcPr>
            <w:tcW w:w="16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462"/>
        </w:trPr>
        <w:tc>
          <w:tcPr>
            <w:tcW w:w="740" w:type="dxa"/>
            <w:tcBorders>
              <w:left w:val="single" w:sz="8" w:space="0" w:color="231F20"/>
              <w:right w:val="single" w:sz="8" w:space="0" w:color="231F20"/>
            </w:tcBorders>
            <w:vAlign w:val="bottom"/>
          </w:tcPr>
          <w:p w:rsidR="00F94C3C" w:rsidRDefault="00F94C3C">
            <w:pPr>
              <w:rPr>
                <w:sz w:val="24"/>
                <w:szCs w:val="24"/>
              </w:rPr>
            </w:pPr>
          </w:p>
        </w:tc>
        <w:tc>
          <w:tcPr>
            <w:tcW w:w="700" w:type="dxa"/>
            <w:vAlign w:val="bottom"/>
          </w:tcPr>
          <w:p w:rsidR="00F94C3C" w:rsidRDefault="00F94C3C">
            <w:pPr>
              <w:rPr>
                <w:sz w:val="24"/>
                <w:szCs w:val="24"/>
              </w:rPr>
            </w:pPr>
          </w:p>
        </w:tc>
        <w:tc>
          <w:tcPr>
            <w:tcW w:w="440" w:type="dxa"/>
            <w:tcBorders>
              <w:right w:val="single" w:sz="8" w:space="0" w:color="231F20"/>
            </w:tcBorders>
            <w:vAlign w:val="bottom"/>
          </w:tcPr>
          <w:p w:rsidR="00F94C3C" w:rsidRDefault="00F94C3C">
            <w:pPr>
              <w:rPr>
                <w:sz w:val="24"/>
                <w:szCs w:val="24"/>
              </w:rPr>
            </w:pPr>
          </w:p>
        </w:tc>
        <w:tc>
          <w:tcPr>
            <w:tcW w:w="1620" w:type="dxa"/>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07552" behindDoc="1" locked="0" layoutInCell="0" allowOverlap="1">
                <wp:simplePos x="0" y="0"/>
                <wp:positionH relativeFrom="column">
                  <wp:posOffset>2348230</wp:posOffset>
                </wp:positionH>
                <wp:positionV relativeFrom="paragraph">
                  <wp:posOffset>-1953895</wp:posOffset>
                </wp:positionV>
                <wp:extent cx="0" cy="918845"/>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07" o:spid="_x0000_s11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4.9pt,-153.8499pt" to="184.9pt,-81.4999pt" o:allowincell="f" strokecolor="#231F20" strokeweight="0.48pt"/>
            </w:pict>
          </mc:Fallback>
        </mc:AlternateContent>
      </w:r>
      <w:r>
        <w:rPr>
          <w:noProof/>
          <w:sz w:val="20"/>
          <w:szCs w:val="20"/>
        </w:rPr>
        <mc:AlternateContent>
          <mc:Choice Requires="wps">
            <w:drawing>
              <wp:anchor distT="0" distB="0" distL="114300" distR="114300" simplePos="0" relativeHeight="251608576" behindDoc="1" locked="0" layoutInCell="0" allowOverlap="1">
                <wp:simplePos x="0" y="0"/>
                <wp:positionH relativeFrom="column">
                  <wp:posOffset>2348230</wp:posOffset>
                </wp:positionH>
                <wp:positionV relativeFrom="paragraph">
                  <wp:posOffset>-1028700</wp:posOffset>
                </wp:positionV>
                <wp:extent cx="0" cy="292735"/>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273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08" o:spid="_x0000_s11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4.9pt,-81pt" to="184.9pt,-57.9499pt" o:allowincell="f" strokecolor="#231F20" strokeweight="0.48pt"/>
            </w:pict>
          </mc:Fallback>
        </mc:AlternateContent>
      </w:r>
      <w:r>
        <w:rPr>
          <w:noProof/>
          <w:sz w:val="20"/>
          <w:szCs w:val="20"/>
        </w:rPr>
        <mc:AlternateContent>
          <mc:Choice Requires="wps">
            <w:drawing>
              <wp:anchor distT="0" distB="0" distL="114300" distR="114300" simplePos="0" relativeHeight="251609600" behindDoc="1" locked="0" layoutInCell="0" allowOverlap="1">
                <wp:simplePos x="0" y="0"/>
                <wp:positionH relativeFrom="column">
                  <wp:posOffset>2348230</wp:posOffset>
                </wp:positionH>
                <wp:positionV relativeFrom="paragraph">
                  <wp:posOffset>-730250</wp:posOffset>
                </wp:positionV>
                <wp:extent cx="0" cy="730250"/>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3025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09" o:spid="_x0000_s11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4.9pt,-57.4999pt" to="184.9pt,0pt" o:allowincell="f" strokecolor="#231F20" strokeweight="0.48pt"/>
            </w:pict>
          </mc:Fallback>
        </mc:AlternateContent>
      </w:r>
    </w:p>
    <w:p w:rsidR="00F94C3C" w:rsidRDefault="00F94C3C">
      <w:pPr>
        <w:spacing w:line="29" w:lineRule="exact"/>
        <w:rPr>
          <w:sz w:val="20"/>
          <w:szCs w:val="20"/>
        </w:rPr>
      </w:pPr>
    </w:p>
    <w:p w:rsidR="00F94C3C" w:rsidRDefault="00F94C3C">
      <w:pPr>
        <w:sectPr w:rsidR="00F94C3C">
          <w:pgSz w:w="16840" w:h="11911" w:orient="landscape"/>
          <w:pgMar w:top="1131" w:right="961" w:bottom="770" w:left="1260" w:header="0" w:footer="0" w:gutter="0"/>
          <w:cols w:num="2" w:space="720" w:equalWidth="0">
            <w:col w:w="10600" w:space="320"/>
            <w:col w:w="3700"/>
          </w:cols>
        </w:sectPr>
      </w:pPr>
    </w:p>
    <w:tbl>
      <w:tblPr>
        <w:tblW w:w="0" w:type="auto"/>
        <w:tblLayout w:type="fixed"/>
        <w:tblCellMar>
          <w:left w:w="0" w:type="dxa"/>
          <w:right w:w="0" w:type="dxa"/>
        </w:tblCellMar>
        <w:tblLook w:val="04A0" w:firstRow="1" w:lastRow="0" w:firstColumn="1" w:lastColumn="0" w:noHBand="0" w:noVBand="1"/>
      </w:tblPr>
      <w:tblGrid>
        <w:gridCol w:w="20"/>
        <w:gridCol w:w="440"/>
        <w:gridCol w:w="1980"/>
        <w:gridCol w:w="2280"/>
        <w:gridCol w:w="700"/>
        <w:gridCol w:w="2700"/>
        <w:gridCol w:w="2820"/>
        <w:gridCol w:w="720"/>
        <w:gridCol w:w="1140"/>
        <w:gridCol w:w="1840"/>
      </w:tblGrid>
      <w:tr w:rsidR="00F94C3C">
        <w:trPr>
          <w:trHeight w:val="20"/>
        </w:trPr>
        <w:tc>
          <w:tcPr>
            <w:tcW w:w="20" w:type="dxa"/>
            <w:vAlign w:val="bottom"/>
          </w:tcPr>
          <w:p w:rsidR="00F94C3C" w:rsidRDefault="00F94C3C">
            <w:pPr>
              <w:spacing w:line="20" w:lineRule="exact"/>
              <w:rPr>
                <w:sz w:val="1"/>
                <w:szCs w:val="1"/>
              </w:rPr>
            </w:pPr>
          </w:p>
        </w:tc>
        <w:tc>
          <w:tcPr>
            <w:tcW w:w="440" w:type="dxa"/>
            <w:vAlign w:val="bottom"/>
          </w:tcPr>
          <w:p w:rsidR="00F94C3C" w:rsidRDefault="00F94C3C">
            <w:pPr>
              <w:spacing w:line="20" w:lineRule="exact"/>
              <w:rPr>
                <w:sz w:val="1"/>
                <w:szCs w:val="1"/>
              </w:rPr>
            </w:pPr>
          </w:p>
        </w:tc>
        <w:tc>
          <w:tcPr>
            <w:tcW w:w="1980" w:type="dxa"/>
            <w:vAlign w:val="bottom"/>
          </w:tcPr>
          <w:p w:rsidR="00F94C3C" w:rsidRDefault="00F94C3C">
            <w:pPr>
              <w:spacing w:line="20" w:lineRule="exact"/>
              <w:rPr>
                <w:sz w:val="1"/>
                <w:szCs w:val="1"/>
              </w:rPr>
            </w:pPr>
          </w:p>
        </w:tc>
        <w:tc>
          <w:tcPr>
            <w:tcW w:w="2280" w:type="dxa"/>
            <w:vAlign w:val="bottom"/>
          </w:tcPr>
          <w:p w:rsidR="00F94C3C" w:rsidRDefault="00F94C3C">
            <w:pPr>
              <w:spacing w:line="20" w:lineRule="exact"/>
              <w:rPr>
                <w:sz w:val="1"/>
                <w:szCs w:val="1"/>
              </w:rPr>
            </w:pPr>
          </w:p>
        </w:tc>
        <w:tc>
          <w:tcPr>
            <w:tcW w:w="700" w:type="dxa"/>
            <w:tcBorders>
              <w:right w:val="single" w:sz="8" w:space="0" w:color="auto"/>
            </w:tcBorders>
            <w:shd w:val="clear" w:color="auto" w:fill="000000"/>
            <w:vAlign w:val="bottom"/>
          </w:tcPr>
          <w:p w:rsidR="00F94C3C" w:rsidRDefault="00F94C3C">
            <w:pPr>
              <w:spacing w:line="20" w:lineRule="exact"/>
              <w:rPr>
                <w:sz w:val="1"/>
                <w:szCs w:val="1"/>
              </w:rPr>
            </w:pPr>
          </w:p>
        </w:tc>
        <w:tc>
          <w:tcPr>
            <w:tcW w:w="2700" w:type="dxa"/>
            <w:tcBorders>
              <w:right w:val="single" w:sz="8" w:space="0" w:color="auto"/>
            </w:tcBorders>
            <w:shd w:val="clear" w:color="auto" w:fill="000000"/>
            <w:vAlign w:val="bottom"/>
          </w:tcPr>
          <w:p w:rsidR="00F94C3C" w:rsidRDefault="00F94C3C">
            <w:pPr>
              <w:spacing w:line="20" w:lineRule="exact"/>
              <w:rPr>
                <w:sz w:val="1"/>
                <w:szCs w:val="1"/>
              </w:rPr>
            </w:pPr>
          </w:p>
        </w:tc>
        <w:tc>
          <w:tcPr>
            <w:tcW w:w="2820" w:type="dxa"/>
            <w:tcBorders>
              <w:right w:val="single" w:sz="8" w:space="0" w:color="auto"/>
            </w:tcBorders>
            <w:shd w:val="clear" w:color="auto" w:fill="000000"/>
            <w:vAlign w:val="bottom"/>
          </w:tcPr>
          <w:p w:rsidR="00F94C3C" w:rsidRDefault="00F94C3C">
            <w:pPr>
              <w:spacing w:line="20" w:lineRule="exact"/>
              <w:rPr>
                <w:sz w:val="1"/>
                <w:szCs w:val="1"/>
              </w:rPr>
            </w:pPr>
          </w:p>
        </w:tc>
        <w:tc>
          <w:tcPr>
            <w:tcW w:w="720" w:type="dxa"/>
            <w:tcBorders>
              <w:right w:val="single" w:sz="8" w:space="0" w:color="auto"/>
            </w:tcBorders>
            <w:shd w:val="clear" w:color="auto" w:fill="000000"/>
            <w:vAlign w:val="bottom"/>
          </w:tcPr>
          <w:p w:rsidR="00F94C3C" w:rsidRDefault="00F94C3C">
            <w:pPr>
              <w:spacing w:line="20" w:lineRule="exact"/>
              <w:rPr>
                <w:sz w:val="1"/>
                <w:szCs w:val="1"/>
              </w:rPr>
            </w:pPr>
          </w:p>
        </w:tc>
        <w:tc>
          <w:tcPr>
            <w:tcW w:w="1140" w:type="dxa"/>
            <w:tcBorders>
              <w:right w:val="single" w:sz="8" w:space="0" w:color="auto"/>
            </w:tcBorders>
            <w:shd w:val="clear" w:color="auto" w:fill="000000"/>
            <w:vAlign w:val="bottom"/>
          </w:tcPr>
          <w:p w:rsidR="00F94C3C" w:rsidRDefault="00F94C3C">
            <w:pPr>
              <w:spacing w:line="20" w:lineRule="exact"/>
              <w:rPr>
                <w:sz w:val="1"/>
                <w:szCs w:val="1"/>
              </w:rPr>
            </w:pPr>
          </w:p>
        </w:tc>
        <w:tc>
          <w:tcPr>
            <w:tcW w:w="1840" w:type="dxa"/>
            <w:tcBorders>
              <w:right w:val="single" w:sz="8" w:space="0" w:color="auto"/>
            </w:tcBorders>
            <w:shd w:val="clear" w:color="auto" w:fill="000000"/>
            <w:vAlign w:val="bottom"/>
          </w:tcPr>
          <w:p w:rsidR="00F94C3C" w:rsidRDefault="00F94C3C">
            <w:pPr>
              <w:spacing w:line="20" w:lineRule="exact"/>
              <w:rPr>
                <w:sz w:val="1"/>
                <w:szCs w:val="1"/>
              </w:rPr>
            </w:pPr>
          </w:p>
        </w:tc>
      </w:tr>
      <w:tr w:rsidR="00F94C3C">
        <w:trPr>
          <w:trHeight w:val="304"/>
        </w:trPr>
        <w:tc>
          <w:tcPr>
            <w:tcW w:w="20" w:type="dxa"/>
            <w:vAlign w:val="bottom"/>
          </w:tcPr>
          <w:p w:rsidR="00F94C3C" w:rsidRDefault="00F94C3C">
            <w:pPr>
              <w:rPr>
                <w:sz w:val="24"/>
                <w:szCs w:val="24"/>
              </w:rPr>
            </w:pPr>
          </w:p>
        </w:tc>
        <w:tc>
          <w:tcPr>
            <w:tcW w:w="440" w:type="dxa"/>
            <w:vAlign w:val="bottom"/>
          </w:tcPr>
          <w:p w:rsidR="00F94C3C" w:rsidRDefault="00F94C3C">
            <w:pPr>
              <w:rPr>
                <w:sz w:val="24"/>
                <w:szCs w:val="24"/>
              </w:rPr>
            </w:pPr>
          </w:p>
        </w:tc>
        <w:tc>
          <w:tcPr>
            <w:tcW w:w="1980" w:type="dxa"/>
            <w:vAlign w:val="bottom"/>
          </w:tcPr>
          <w:p w:rsidR="00F94C3C" w:rsidRDefault="00F94C3C">
            <w:pPr>
              <w:rPr>
                <w:sz w:val="24"/>
                <w:szCs w:val="24"/>
              </w:rPr>
            </w:pPr>
          </w:p>
        </w:tc>
        <w:tc>
          <w:tcPr>
            <w:tcW w:w="10360" w:type="dxa"/>
            <w:gridSpan w:val="6"/>
            <w:vAlign w:val="bottom"/>
          </w:tcPr>
          <w:p w:rsidR="00F94C3C" w:rsidRDefault="00C806BD">
            <w:pPr>
              <w:ind w:left="60"/>
              <w:rPr>
                <w:sz w:val="20"/>
                <w:szCs w:val="20"/>
              </w:rPr>
            </w:pPr>
            <w:r>
              <w:rPr>
                <w:rFonts w:eastAsia="Times New Roman"/>
                <w:b/>
                <w:bCs/>
                <w:sz w:val="20"/>
                <w:szCs w:val="20"/>
              </w:rPr>
              <w:t>Диагностика профессиональных и личностных проблем взрослых участников образовательного процесса</w:t>
            </w:r>
          </w:p>
        </w:tc>
        <w:tc>
          <w:tcPr>
            <w:tcW w:w="1840" w:type="dxa"/>
            <w:tcBorders>
              <w:right w:val="single" w:sz="8" w:space="0" w:color="231F20"/>
            </w:tcBorders>
            <w:vAlign w:val="bottom"/>
          </w:tcPr>
          <w:p w:rsidR="00F94C3C" w:rsidRDefault="00F94C3C">
            <w:pPr>
              <w:rPr>
                <w:sz w:val="24"/>
                <w:szCs w:val="24"/>
              </w:rPr>
            </w:pPr>
          </w:p>
        </w:tc>
      </w:tr>
      <w:tr w:rsidR="00F94C3C">
        <w:trPr>
          <w:trHeight w:val="232"/>
        </w:trPr>
        <w:tc>
          <w:tcPr>
            <w:tcW w:w="20" w:type="dxa"/>
            <w:vAlign w:val="bottom"/>
          </w:tcPr>
          <w:p w:rsidR="00F94C3C" w:rsidRDefault="00F94C3C">
            <w:pPr>
              <w:rPr>
                <w:sz w:val="20"/>
                <w:szCs w:val="20"/>
              </w:rPr>
            </w:pPr>
          </w:p>
        </w:tc>
        <w:tc>
          <w:tcPr>
            <w:tcW w:w="440" w:type="dxa"/>
            <w:tcBorders>
              <w:bottom w:val="single" w:sz="8" w:space="0" w:color="auto"/>
            </w:tcBorders>
            <w:vAlign w:val="bottom"/>
          </w:tcPr>
          <w:p w:rsidR="00F94C3C" w:rsidRDefault="00F94C3C">
            <w:pPr>
              <w:rPr>
                <w:sz w:val="20"/>
                <w:szCs w:val="20"/>
              </w:rPr>
            </w:pPr>
          </w:p>
        </w:tc>
        <w:tc>
          <w:tcPr>
            <w:tcW w:w="1980" w:type="dxa"/>
            <w:tcBorders>
              <w:bottom w:val="single" w:sz="8" w:space="0" w:color="auto"/>
            </w:tcBorders>
            <w:vAlign w:val="bottom"/>
          </w:tcPr>
          <w:p w:rsidR="00F94C3C" w:rsidRDefault="00F94C3C">
            <w:pPr>
              <w:rPr>
                <w:sz w:val="20"/>
                <w:szCs w:val="20"/>
              </w:rPr>
            </w:pPr>
          </w:p>
        </w:tc>
        <w:tc>
          <w:tcPr>
            <w:tcW w:w="2280" w:type="dxa"/>
            <w:tcBorders>
              <w:bottom w:val="single" w:sz="8" w:space="0" w:color="auto"/>
            </w:tcBorders>
            <w:vAlign w:val="bottom"/>
          </w:tcPr>
          <w:p w:rsidR="00F94C3C" w:rsidRDefault="00F94C3C">
            <w:pPr>
              <w:rPr>
                <w:sz w:val="20"/>
                <w:szCs w:val="20"/>
              </w:rPr>
            </w:pPr>
          </w:p>
        </w:tc>
        <w:tc>
          <w:tcPr>
            <w:tcW w:w="700" w:type="dxa"/>
            <w:tcBorders>
              <w:bottom w:val="single" w:sz="8" w:space="0" w:color="auto"/>
            </w:tcBorders>
            <w:vAlign w:val="bottom"/>
          </w:tcPr>
          <w:p w:rsidR="00F94C3C" w:rsidRDefault="00F94C3C">
            <w:pPr>
              <w:rPr>
                <w:sz w:val="20"/>
                <w:szCs w:val="20"/>
              </w:rPr>
            </w:pPr>
          </w:p>
        </w:tc>
        <w:tc>
          <w:tcPr>
            <w:tcW w:w="2700" w:type="dxa"/>
            <w:tcBorders>
              <w:bottom w:val="single" w:sz="8" w:space="0" w:color="auto"/>
            </w:tcBorders>
            <w:vAlign w:val="bottom"/>
          </w:tcPr>
          <w:p w:rsidR="00F94C3C" w:rsidRDefault="00F94C3C">
            <w:pPr>
              <w:rPr>
                <w:sz w:val="20"/>
                <w:szCs w:val="20"/>
              </w:rPr>
            </w:pPr>
          </w:p>
        </w:tc>
        <w:tc>
          <w:tcPr>
            <w:tcW w:w="2820" w:type="dxa"/>
            <w:tcBorders>
              <w:bottom w:val="single" w:sz="8" w:space="0" w:color="auto"/>
            </w:tcBorders>
            <w:vAlign w:val="bottom"/>
          </w:tcPr>
          <w:p w:rsidR="00F94C3C" w:rsidRDefault="00F94C3C">
            <w:pPr>
              <w:rPr>
                <w:sz w:val="20"/>
                <w:szCs w:val="20"/>
              </w:rPr>
            </w:pPr>
          </w:p>
        </w:tc>
        <w:tc>
          <w:tcPr>
            <w:tcW w:w="720" w:type="dxa"/>
            <w:tcBorders>
              <w:bottom w:val="single" w:sz="8" w:space="0" w:color="auto"/>
            </w:tcBorders>
            <w:vAlign w:val="bottom"/>
          </w:tcPr>
          <w:p w:rsidR="00F94C3C" w:rsidRDefault="00F94C3C">
            <w:pPr>
              <w:rPr>
                <w:sz w:val="20"/>
                <w:szCs w:val="20"/>
              </w:rPr>
            </w:pPr>
          </w:p>
        </w:tc>
        <w:tc>
          <w:tcPr>
            <w:tcW w:w="1140" w:type="dxa"/>
            <w:tcBorders>
              <w:bottom w:val="single" w:sz="8" w:space="0" w:color="auto"/>
            </w:tcBorders>
            <w:vAlign w:val="bottom"/>
          </w:tcPr>
          <w:p w:rsidR="00F94C3C" w:rsidRDefault="00F94C3C">
            <w:pPr>
              <w:rPr>
                <w:sz w:val="20"/>
                <w:szCs w:val="20"/>
              </w:rPr>
            </w:pPr>
          </w:p>
        </w:tc>
        <w:tc>
          <w:tcPr>
            <w:tcW w:w="1840" w:type="dxa"/>
            <w:tcBorders>
              <w:bottom w:val="single" w:sz="8" w:space="0" w:color="auto"/>
              <w:right w:val="single" w:sz="8" w:space="0" w:color="231F20"/>
            </w:tcBorders>
            <w:vAlign w:val="bottom"/>
          </w:tcPr>
          <w:p w:rsidR="00F94C3C" w:rsidRDefault="00F94C3C">
            <w:pPr>
              <w:rPr>
                <w:sz w:val="20"/>
                <w:szCs w:val="20"/>
              </w:rPr>
            </w:pPr>
          </w:p>
        </w:tc>
      </w:tr>
      <w:tr w:rsidR="00F94C3C">
        <w:trPr>
          <w:trHeight w:val="219"/>
        </w:trPr>
        <w:tc>
          <w:tcPr>
            <w:tcW w:w="20" w:type="dxa"/>
            <w:vAlign w:val="bottom"/>
          </w:tcPr>
          <w:p w:rsidR="00F94C3C" w:rsidRDefault="00F94C3C">
            <w:pPr>
              <w:rPr>
                <w:sz w:val="19"/>
                <w:szCs w:val="19"/>
              </w:rPr>
            </w:pPr>
          </w:p>
        </w:tc>
        <w:tc>
          <w:tcPr>
            <w:tcW w:w="440" w:type="dxa"/>
            <w:tcBorders>
              <w:right w:val="single" w:sz="8" w:space="0" w:color="231F20"/>
            </w:tcBorders>
            <w:vAlign w:val="bottom"/>
          </w:tcPr>
          <w:p w:rsidR="00F94C3C" w:rsidRDefault="00C806BD">
            <w:pPr>
              <w:spacing w:line="219" w:lineRule="exact"/>
              <w:ind w:right="240"/>
              <w:jc w:val="right"/>
              <w:rPr>
                <w:sz w:val="20"/>
                <w:szCs w:val="20"/>
              </w:rPr>
            </w:pPr>
            <w:r>
              <w:rPr>
                <w:rFonts w:eastAsia="Times New Roman"/>
                <w:w w:val="79"/>
                <w:sz w:val="20"/>
                <w:szCs w:val="20"/>
              </w:rPr>
              <w:t>1</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Опросник «Семейные</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Опросник выявляет</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От 18</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Эксплораторный факторный</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Холмогорова А. Б., Воликова</w:t>
            </w:r>
          </w:p>
        </w:tc>
        <w:tc>
          <w:tcPr>
            <w:tcW w:w="720" w:type="dxa"/>
            <w:tcBorders>
              <w:right w:val="single" w:sz="8" w:space="0" w:color="231F20"/>
            </w:tcBorders>
            <w:vAlign w:val="bottom"/>
          </w:tcPr>
          <w:p w:rsidR="00F94C3C" w:rsidRDefault="00C806BD">
            <w:pPr>
              <w:spacing w:line="219" w:lineRule="exact"/>
              <w:ind w:right="220"/>
              <w:jc w:val="right"/>
              <w:rPr>
                <w:sz w:val="20"/>
                <w:szCs w:val="20"/>
              </w:rPr>
            </w:pPr>
            <w:r>
              <w:rPr>
                <w:rFonts w:eastAsia="Times New Roman"/>
                <w:w w:val="94"/>
                <w:sz w:val="20"/>
                <w:szCs w:val="20"/>
              </w:rPr>
              <w:t>2016</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Родители (законные</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эмоциональные</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дисфункции в</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лет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анализ выделил в опроснике</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С.В., Сорокова М.Г.</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представители)</w:t>
            </w:r>
          </w:p>
        </w:tc>
      </w:tr>
      <w:tr w:rsidR="00F94C3C">
        <w:trPr>
          <w:trHeight w:val="228"/>
        </w:trPr>
        <w:tc>
          <w:tcPr>
            <w:tcW w:w="20" w:type="dxa"/>
            <w:vAlign w:val="bottom"/>
          </w:tcPr>
          <w:p w:rsidR="00F94C3C" w:rsidRDefault="00F94C3C">
            <w:pPr>
              <w:rPr>
                <w:sz w:val="19"/>
                <w:szCs w:val="19"/>
              </w:rPr>
            </w:pPr>
          </w:p>
        </w:tc>
        <w:tc>
          <w:tcPr>
            <w:tcW w:w="440" w:type="dxa"/>
            <w:tcBorders>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w w:val="99"/>
                <w:sz w:val="20"/>
                <w:szCs w:val="20"/>
              </w:rPr>
              <w:t>коммуникации (СЭК)»</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родительских семьях</w:t>
            </w:r>
          </w:p>
        </w:tc>
        <w:tc>
          <w:tcPr>
            <w:tcW w:w="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до 55</w:t>
            </w: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семь шкал. Для определения</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Стандартизация опросника</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обучающихся</w:t>
            </w:r>
          </w:p>
        </w:tc>
      </w:tr>
      <w:tr w:rsidR="00F94C3C">
        <w:trPr>
          <w:trHeight w:val="231"/>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Авторы: А.Б.</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взрослых пациентов</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лет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опросника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«Семейные эмоциональные</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Холмогорова, С.В.</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 позволяет определить</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проведены конфирматорный</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коммуникации» //</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Воликова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мишени как семейной,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анализ, проверка тест</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Консультативная</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так и индивидуальной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ретестовой</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психология и психотерапия.</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терапии, которая, как</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подсчитан</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2016.</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28"/>
        </w:trPr>
        <w:tc>
          <w:tcPr>
            <w:tcW w:w="20" w:type="dxa"/>
            <w:vAlign w:val="bottom"/>
          </w:tcPr>
          <w:p w:rsidR="00F94C3C" w:rsidRDefault="00F94C3C">
            <w:pPr>
              <w:rPr>
                <w:sz w:val="19"/>
                <w:szCs w:val="19"/>
              </w:rPr>
            </w:pPr>
          </w:p>
        </w:tc>
        <w:tc>
          <w:tcPr>
            <w:tcW w:w="440" w:type="dxa"/>
            <w:tcBorders>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правило, связана с</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коэффициент альфа</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Том 24. № 4. С. 97–</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проработкой семейного</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Кронбаха, проверка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125.</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контекста пациента</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внутренней согласованности 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doi:10.17759/cpp.2016240405</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конструктной</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валидности опросника.</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1"/>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Опросник СЭК не зависит от</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28"/>
        </w:trPr>
        <w:tc>
          <w:tcPr>
            <w:tcW w:w="20" w:type="dxa"/>
            <w:vAlign w:val="bottom"/>
          </w:tcPr>
          <w:p w:rsidR="00F94C3C" w:rsidRDefault="00F94C3C">
            <w:pPr>
              <w:rPr>
                <w:sz w:val="19"/>
                <w:szCs w:val="19"/>
              </w:rPr>
            </w:pPr>
          </w:p>
        </w:tc>
        <w:tc>
          <w:tcPr>
            <w:tcW w:w="440" w:type="dxa"/>
            <w:tcBorders>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пола, возрастаи уровня</w:t>
            </w:r>
          </w:p>
        </w:tc>
        <w:tc>
          <w:tcPr>
            <w:tcW w:w="2820" w:type="dxa"/>
            <w:tcBorders>
              <w:right w:val="single" w:sz="8" w:space="0" w:color="231F20"/>
            </w:tcBorders>
            <w:vAlign w:val="bottom"/>
          </w:tcPr>
          <w:p w:rsidR="00F94C3C" w:rsidRDefault="00F94C3C">
            <w:pPr>
              <w:rPr>
                <w:sz w:val="19"/>
                <w:szCs w:val="19"/>
              </w:rPr>
            </w:pP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F94C3C">
            <w:pPr>
              <w:rPr>
                <w:sz w:val="19"/>
                <w:szCs w:val="19"/>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образования</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испытуемых. Подтверждена</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дискриминантная</w:t>
            </w:r>
          </w:p>
        </w:tc>
        <w:tc>
          <w:tcPr>
            <w:tcW w:w="2820" w:type="dxa"/>
            <w:tcBorders>
              <w:right w:val="single" w:sz="8" w:space="0" w:color="231F20"/>
            </w:tcBorders>
            <w:vAlign w:val="bottom"/>
          </w:tcPr>
          <w:p w:rsidR="00F94C3C" w:rsidRDefault="00F94C3C">
            <w:pPr>
              <w:rPr>
                <w:sz w:val="20"/>
                <w:szCs w:val="20"/>
              </w:rPr>
            </w:pP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1"/>
        </w:trPr>
        <w:tc>
          <w:tcPr>
            <w:tcW w:w="20" w:type="dxa"/>
            <w:vAlign w:val="bottom"/>
          </w:tcPr>
          <w:p w:rsidR="00F94C3C" w:rsidRDefault="00F94C3C">
            <w:pPr>
              <w:rPr>
                <w:sz w:val="20"/>
                <w:szCs w:val="20"/>
              </w:rPr>
            </w:pPr>
          </w:p>
        </w:tc>
        <w:tc>
          <w:tcPr>
            <w:tcW w:w="440" w:type="dxa"/>
            <w:tcBorders>
              <w:bottom w:val="single" w:sz="8" w:space="0" w:color="auto"/>
              <w:right w:val="single" w:sz="8" w:space="0" w:color="231F20"/>
            </w:tcBorders>
            <w:vAlign w:val="bottom"/>
          </w:tcPr>
          <w:p w:rsidR="00F94C3C" w:rsidRDefault="00F94C3C">
            <w:pPr>
              <w:rPr>
                <w:sz w:val="20"/>
                <w:szCs w:val="20"/>
              </w:rPr>
            </w:pPr>
          </w:p>
        </w:tc>
        <w:tc>
          <w:tcPr>
            <w:tcW w:w="1980" w:type="dxa"/>
            <w:tcBorders>
              <w:bottom w:val="single" w:sz="8" w:space="0" w:color="auto"/>
              <w:right w:val="single" w:sz="8" w:space="0" w:color="231F20"/>
            </w:tcBorders>
            <w:vAlign w:val="bottom"/>
          </w:tcPr>
          <w:p w:rsidR="00F94C3C" w:rsidRDefault="00F94C3C">
            <w:pPr>
              <w:rPr>
                <w:sz w:val="20"/>
                <w:szCs w:val="20"/>
              </w:rPr>
            </w:pPr>
          </w:p>
        </w:tc>
        <w:tc>
          <w:tcPr>
            <w:tcW w:w="2280" w:type="dxa"/>
            <w:tcBorders>
              <w:bottom w:val="single" w:sz="8" w:space="0" w:color="auto"/>
              <w:right w:val="single" w:sz="8" w:space="0" w:color="231F20"/>
            </w:tcBorders>
            <w:vAlign w:val="bottom"/>
          </w:tcPr>
          <w:p w:rsidR="00F94C3C" w:rsidRDefault="00F94C3C">
            <w:pPr>
              <w:rPr>
                <w:sz w:val="20"/>
                <w:szCs w:val="20"/>
              </w:rPr>
            </w:pPr>
          </w:p>
        </w:tc>
        <w:tc>
          <w:tcPr>
            <w:tcW w:w="700" w:type="dxa"/>
            <w:tcBorders>
              <w:bottom w:val="single" w:sz="8" w:space="0" w:color="auto"/>
              <w:right w:val="single" w:sz="8" w:space="0" w:color="231F20"/>
            </w:tcBorders>
            <w:vAlign w:val="bottom"/>
          </w:tcPr>
          <w:p w:rsidR="00F94C3C" w:rsidRDefault="00F94C3C">
            <w:pPr>
              <w:rPr>
                <w:sz w:val="20"/>
                <w:szCs w:val="20"/>
              </w:rPr>
            </w:pPr>
          </w:p>
        </w:tc>
        <w:tc>
          <w:tcPr>
            <w:tcW w:w="2700" w:type="dxa"/>
            <w:tcBorders>
              <w:bottom w:val="single" w:sz="8" w:space="0" w:color="auto"/>
              <w:right w:val="single" w:sz="8" w:space="0" w:color="231F20"/>
            </w:tcBorders>
            <w:vAlign w:val="bottom"/>
          </w:tcPr>
          <w:p w:rsidR="00F94C3C" w:rsidRDefault="00C806BD">
            <w:pPr>
              <w:rPr>
                <w:sz w:val="20"/>
                <w:szCs w:val="20"/>
              </w:rPr>
            </w:pPr>
            <w:r>
              <w:rPr>
                <w:rFonts w:eastAsia="Times New Roman"/>
                <w:sz w:val="20"/>
                <w:szCs w:val="20"/>
              </w:rPr>
              <w:t>валидность.</w:t>
            </w:r>
          </w:p>
        </w:tc>
        <w:tc>
          <w:tcPr>
            <w:tcW w:w="2820" w:type="dxa"/>
            <w:tcBorders>
              <w:bottom w:val="single" w:sz="8" w:space="0" w:color="auto"/>
              <w:right w:val="single" w:sz="8" w:space="0" w:color="231F20"/>
            </w:tcBorders>
            <w:vAlign w:val="bottom"/>
          </w:tcPr>
          <w:p w:rsidR="00F94C3C" w:rsidRDefault="00F94C3C">
            <w:pPr>
              <w:rPr>
                <w:sz w:val="20"/>
                <w:szCs w:val="20"/>
              </w:rPr>
            </w:pPr>
          </w:p>
        </w:tc>
        <w:tc>
          <w:tcPr>
            <w:tcW w:w="720" w:type="dxa"/>
            <w:tcBorders>
              <w:bottom w:val="single" w:sz="8" w:space="0" w:color="auto"/>
              <w:right w:val="single" w:sz="8" w:space="0" w:color="231F20"/>
            </w:tcBorders>
            <w:vAlign w:val="bottom"/>
          </w:tcPr>
          <w:p w:rsidR="00F94C3C" w:rsidRDefault="00F94C3C">
            <w:pPr>
              <w:rPr>
                <w:sz w:val="20"/>
                <w:szCs w:val="20"/>
              </w:rPr>
            </w:pPr>
          </w:p>
        </w:tc>
        <w:tc>
          <w:tcPr>
            <w:tcW w:w="1140" w:type="dxa"/>
            <w:tcBorders>
              <w:bottom w:val="single" w:sz="8" w:space="0" w:color="auto"/>
              <w:right w:val="single" w:sz="8" w:space="0" w:color="231F20"/>
            </w:tcBorders>
            <w:vAlign w:val="bottom"/>
          </w:tcPr>
          <w:p w:rsidR="00F94C3C" w:rsidRDefault="00F94C3C">
            <w:pPr>
              <w:rPr>
                <w:sz w:val="20"/>
                <w:szCs w:val="20"/>
              </w:rPr>
            </w:pPr>
          </w:p>
        </w:tc>
        <w:tc>
          <w:tcPr>
            <w:tcW w:w="1840" w:type="dxa"/>
            <w:tcBorders>
              <w:bottom w:val="single" w:sz="8" w:space="0" w:color="auto"/>
              <w:right w:val="single" w:sz="8" w:space="0" w:color="231F20"/>
            </w:tcBorders>
            <w:vAlign w:val="bottom"/>
          </w:tcPr>
          <w:p w:rsidR="00F94C3C" w:rsidRDefault="00F94C3C">
            <w:pPr>
              <w:rPr>
                <w:sz w:val="20"/>
                <w:szCs w:val="20"/>
              </w:rPr>
            </w:pPr>
          </w:p>
        </w:tc>
      </w:tr>
      <w:tr w:rsidR="00F94C3C">
        <w:trPr>
          <w:trHeight w:val="219"/>
        </w:trPr>
        <w:tc>
          <w:tcPr>
            <w:tcW w:w="20" w:type="dxa"/>
            <w:vAlign w:val="bottom"/>
          </w:tcPr>
          <w:p w:rsidR="00F94C3C" w:rsidRDefault="00F94C3C">
            <w:pPr>
              <w:rPr>
                <w:sz w:val="19"/>
                <w:szCs w:val="19"/>
              </w:rPr>
            </w:pPr>
          </w:p>
        </w:tc>
        <w:tc>
          <w:tcPr>
            <w:tcW w:w="440" w:type="dxa"/>
            <w:tcBorders>
              <w:right w:val="single" w:sz="8" w:space="0" w:color="231F20"/>
            </w:tcBorders>
            <w:vAlign w:val="bottom"/>
          </w:tcPr>
          <w:p w:rsidR="00F94C3C" w:rsidRDefault="00C806BD">
            <w:pPr>
              <w:spacing w:line="219" w:lineRule="exact"/>
              <w:ind w:right="240"/>
              <w:jc w:val="right"/>
              <w:rPr>
                <w:sz w:val="20"/>
                <w:szCs w:val="20"/>
              </w:rPr>
            </w:pPr>
            <w:r>
              <w:rPr>
                <w:rFonts w:eastAsia="Times New Roman"/>
                <w:w w:val="79"/>
                <w:sz w:val="20"/>
                <w:szCs w:val="20"/>
              </w:rPr>
              <w:t>2</w:t>
            </w:r>
          </w:p>
        </w:tc>
        <w:tc>
          <w:tcPr>
            <w:tcW w:w="19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Опросник</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Диагностика</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От 18</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Представлены результаты</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w w:val="99"/>
                <w:sz w:val="20"/>
                <w:szCs w:val="20"/>
              </w:rPr>
              <w:t>Гаранян Н.Г., Холмогорова А.Б.,</w:t>
            </w:r>
          </w:p>
        </w:tc>
        <w:tc>
          <w:tcPr>
            <w:tcW w:w="720" w:type="dxa"/>
            <w:tcBorders>
              <w:right w:val="single" w:sz="8" w:space="0" w:color="231F20"/>
            </w:tcBorders>
            <w:vAlign w:val="bottom"/>
          </w:tcPr>
          <w:p w:rsidR="00F94C3C" w:rsidRDefault="00C806BD">
            <w:pPr>
              <w:spacing w:line="219" w:lineRule="exact"/>
              <w:ind w:right="220"/>
              <w:jc w:val="right"/>
              <w:rPr>
                <w:sz w:val="20"/>
                <w:szCs w:val="20"/>
              </w:rPr>
            </w:pPr>
            <w:r>
              <w:rPr>
                <w:rFonts w:eastAsia="Times New Roman"/>
                <w:w w:val="94"/>
                <w:sz w:val="20"/>
                <w:szCs w:val="20"/>
              </w:rPr>
              <w:t>2018</w:t>
            </w:r>
          </w:p>
        </w:tc>
        <w:tc>
          <w:tcPr>
            <w:tcW w:w="11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Основная</w:t>
            </w:r>
          </w:p>
        </w:tc>
        <w:tc>
          <w:tcPr>
            <w:tcW w:w="184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Родители (законные</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перфекционизма.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перфекционизма</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до</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конфирматорного</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Юдеева</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представители)</w:t>
            </w:r>
          </w:p>
        </w:tc>
      </w:tr>
      <w:tr w:rsidR="00F94C3C">
        <w:trPr>
          <w:trHeight w:val="228"/>
        </w:trPr>
        <w:tc>
          <w:tcPr>
            <w:tcW w:w="20" w:type="dxa"/>
            <w:vAlign w:val="bottom"/>
          </w:tcPr>
          <w:p w:rsidR="00F94C3C" w:rsidRDefault="00F94C3C">
            <w:pPr>
              <w:rPr>
                <w:sz w:val="19"/>
                <w:szCs w:val="19"/>
              </w:rPr>
            </w:pPr>
          </w:p>
        </w:tc>
        <w:tc>
          <w:tcPr>
            <w:tcW w:w="440" w:type="dxa"/>
            <w:tcBorders>
              <w:right w:val="single" w:sz="8" w:space="0" w:color="231F20"/>
            </w:tcBorders>
            <w:vAlign w:val="bottom"/>
          </w:tcPr>
          <w:p w:rsidR="00F94C3C" w:rsidRDefault="00F94C3C">
            <w:pPr>
              <w:rPr>
                <w:sz w:val="19"/>
                <w:szCs w:val="19"/>
              </w:rPr>
            </w:pPr>
          </w:p>
        </w:tc>
        <w:tc>
          <w:tcPr>
            <w:tcW w:w="19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Авторы: Гаранян Н.Г.,</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(чрезмерного стремления</w:t>
            </w:r>
          </w:p>
        </w:tc>
        <w:tc>
          <w:tcPr>
            <w:tcW w:w="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55 лет</w:t>
            </w: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факторного анализа</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Т.Ю. Факторная структура и</w:t>
            </w:r>
          </w:p>
        </w:tc>
        <w:tc>
          <w:tcPr>
            <w:tcW w:w="7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8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обучающихся,</w:t>
            </w:r>
          </w:p>
        </w:tc>
      </w:tr>
      <w:tr w:rsidR="00F94C3C">
        <w:trPr>
          <w:trHeight w:val="230"/>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Холмогорова А. Б.,</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 совершенству) как</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опросника перфекционизма.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психометрические показатели</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C806BD">
            <w:pPr>
              <w:rPr>
                <w:sz w:val="20"/>
                <w:szCs w:val="20"/>
              </w:rPr>
            </w:pPr>
            <w:r>
              <w:rPr>
                <w:rFonts w:eastAsia="Times New Roman"/>
                <w:sz w:val="20"/>
                <w:szCs w:val="20"/>
              </w:rPr>
              <w:t>педагоги</w:t>
            </w:r>
          </w:p>
        </w:tc>
      </w:tr>
      <w:tr w:rsidR="00F94C3C">
        <w:trPr>
          <w:trHeight w:val="231"/>
        </w:trPr>
        <w:tc>
          <w:tcPr>
            <w:tcW w:w="20" w:type="dxa"/>
            <w:vAlign w:val="bottom"/>
          </w:tcPr>
          <w:p w:rsidR="00F94C3C" w:rsidRDefault="00F94C3C">
            <w:pPr>
              <w:rPr>
                <w:sz w:val="20"/>
                <w:szCs w:val="20"/>
              </w:rPr>
            </w:pPr>
          </w:p>
        </w:tc>
        <w:tc>
          <w:tcPr>
            <w:tcW w:w="440" w:type="dxa"/>
            <w:tcBorders>
              <w:right w:val="single" w:sz="8" w:space="0" w:color="231F20"/>
            </w:tcBorders>
            <w:vAlign w:val="bottom"/>
          </w:tcPr>
          <w:p w:rsidR="00F94C3C" w:rsidRDefault="00F94C3C">
            <w:pPr>
              <w:rPr>
                <w:sz w:val="20"/>
                <w:szCs w:val="20"/>
              </w:rPr>
            </w:pPr>
          </w:p>
        </w:tc>
        <w:tc>
          <w:tcPr>
            <w:tcW w:w="1980" w:type="dxa"/>
            <w:tcBorders>
              <w:right w:val="single" w:sz="8" w:space="0" w:color="231F20"/>
            </w:tcBorders>
            <w:vAlign w:val="bottom"/>
          </w:tcPr>
          <w:p w:rsidR="00F94C3C" w:rsidRDefault="00C806BD">
            <w:pPr>
              <w:rPr>
                <w:sz w:val="20"/>
                <w:szCs w:val="20"/>
              </w:rPr>
            </w:pPr>
            <w:r>
              <w:rPr>
                <w:rFonts w:eastAsia="Times New Roman"/>
                <w:sz w:val="20"/>
                <w:szCs w:val="20"/>
              </w:rPr>
              <w:t>Юдеева Т.Ю.</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дисфункциональной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Установлена</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опросника перфекционизма:</w:t>
            </w:r>
          </w:p>
        </w:tc>
        <w:tc>
          <w:tcPr>
            <w:tcW w:w="7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tcBorders>
              <w:right w:val="single" w:sz="8" w:space="0" w:color="231F20"/>
            </w:tcBorders>
            <w:vAlign w:val="bottom"/>
          </w:tcPr>
          <w:p w:rsidR="00F94C3C" w:rsidRDefault="00F94C3C">
            <w:pPr>
              <w:rPr>
                <w:sz w:val="20"/>
                <w:szCs w:val="20"/>
              </w:rPr>
            </w:pPr>
          </w:p>
        </w:tc>
      </w:tr>
      <w:tr w:rsidR="00F94C3C">
        <w:trPr>
          <w:trHeight w:val="231"/>
        </w:trPr>
        <w:tc>
          <w:tcPr>
            <w:tcW w:w="20" w:type="dxa"/>
            <w:tcBorders>
              <w:bottom w:val="single" w:sz="8" w:space="0" w:color="auto"/>
            </w:tcBorders>
            <w:vAlign w:val="bottom"/>
          </w:tcPr>
          <w:p w:rsidR="00F94C3C" w:rsidRDefault="00F94C3C">
            <w:pPr>
              <w:rPr>
                <w:sz w:val="20"/>
                <w:szCs w:val="20"/>
              </w:rPr>
            </w:pPr>
          </w:p>
        </w:tc>
        <w:tc>
          <w:tcPr>
            <w:tcW w:w="440" w:type="dxa"/>
            <w:tcBorders>
              <w:bottom w:val="single" w:sz="8" w:space="0" w:color="auto"/>
              <w:right w:val="single" w:sz="8" w:space="0" w:color="231F20"/>
            </w:tcBorders>
            <w:vAlign w:val="bottom"/>
          </w:tcPr>
          <w:p w:rsidR="00F94C3C" w:rsidRDefault="00F94C3C">
            <w:pPr>
              <w:rPr>
                <w:sz w:val="20"/>
                <w:szCs w:val="20"/>
              </w:rPr>
            </w:pPr>
          </w:p>
        </w:tc>
        <w:tc>
          <w:tcPr>
            <w:tcW w:w="1980" w:type="dxa"/>
            <w:tcBorders>
              <w:bottom w:val="single" w:sz="8" w:space="0" w:color="auto"/>
              <w:right w:val="single" w:sz="8" w:space="0" w:color="231F20"/>
            </w:tcBorders>
            <w:vAlign w:val="bottom"/>
          </w:tcPr>
          <w:p w:rsidR="00F94C3C" w:rsidRDefault="00F94C3C">
            <w:pPr>
              <w:rPr>
                <w:sz w:val="20"/>
                <w:szCs w:val="20"/>
              </w:rPr>
            </w:pPr>
          </w:p>
        </w:tc>
        <w:tc>
          <w:tcPr>
            <w:tcW w:w="2280" w:type="dxa"/>
            <w:tcBorders>
              <w:bottom w:val="single" w:sz="8" w:space="0" w:color="auto"/>
              <w:right w:val="single" w:sz="8" w:space="0" w:color="231F20"/>
            </w:tcBorders>
            <w:vAlign w:val="bottom"/>
          </w:tcPr>
          <w:p w:rsidR="00F94C3C" w:rsidRDefault="00C806BD">
            <w:pPr>
              <w:rPr>
                <w:sz w:val="20"/>
                <w:szCs w:val="20"/>
              </w:rPr>
            </w:pPr>
            <w:r>
              <w:rPr>
                <w:rFonts w:eastAsia="Times New Roman"/>
                <w:sz w:val="20"/>
                <w:szCs w:val="20"/>
              </w:rPr>
              <w:t>личностной черты</w:t>
            </w:r>
          </w:p>
        </w:tc>
        <w:tc>
          <w:tcPr>
            <w:tcW w:w="700" w:type="dxa"/>
            <w:tcBorders>
              <w:bottom w:val="single" w:sz="8" w:space="0" w:color="auto"/>
              <w:right w:val="single" w:sz="8" w:space="0" w:color="231F20"/>
            </w:tcBorders>
            <w:vAlign w:val="bottom"/>
          </w:tcPr>
          <w:p w:rsidR="00F94C3C" w:rsidRDefault="00F94C3C">
            <w:pPr>
              <w:rPr>
                <w:sz w:val="20"/>
                <w:szCs w:val="20"/>
              </w:rPr>
            </w:pPr>
          </w:p>
        </w:tc>
        <w:tc>
          <w:tcPr>
            <w:tcW w:w="2700" w:type="dxa"/>
            <w:tcBorders>
              <w:bottom w:val="single" w:sz="8" w:space="0" w:color="auto"/>
              <w:right w:val="single" w:sz="8" w:space="0" w:color="231F20"/>
            </w:tcBorders>
            <w:vAlign w:val="bottom"/>
          </w:tcPr>
          <w:p w:rsidR="00F94C3C" w:rsidRDefault="00C806BD">
            <w:pPr>
              <w:rPr>
                <w:sz w:val="20"/>
                <w:szCs w:val="20"/>
              </w:rPr>
            </w:pPr>
            <w:r>
              <w:rPr>
                <w:rFonts w:eastAsia="Times New Roman"/>
                <w:sz w:val="20"/>
                <w:szCs w:val="20"/>
              </w:rPr>
              <w:t>трехфакторная структура</w:t>
            </w:r>
          </w:p>
        </w:tc>
        <w:tc>
          <w:tcPr>
            <w:tcW w:w="2820" w:type="dxa"/>
            <w:tcBorders>
              <w:bottom w:val="single" w:sz="8" w:space="0" w:color="auto"/>
              <w:right w:val="single" w:sz="8" w:space="0" w:color="231F20"/>
            </w:tcBorders>
            <w:vAlign w:val="bottom"/>
          </w:tcPr>
          <w:p w:rsidR="00F94C3C" w:rsidRDefault="00C806BD">
            <w:pPr>
              <w:rPr>
                <w:sz w:val="20"/>
                <w:szCs w:val="20"/>
              </w:rPr>
            </w:pPr>
            <w:r>
              <w:rPr>
                <w:rFonts w:eastAsia="Times New Roman"/>
                <w:sz w:val="20"/>
                <w:szCs w:val="20"/>
              </w:rPr>
              <w:t>разработка</w:t>
            </w:r>
          </w:p>
        </w:tc>
        <w:tc>
          <w:tcPr>
            <w:tcW w:w="720" w:type="dxa"/>
            <w:tcBorders>
              <w:bottom w:val="single" w:sz="8" w:space="0" w:color="auto"/>
              <w:right w:val="single" w:sz="8" w:space="0" w:color="231F20"/>
            </w:tcBorders>
            <w:vAlign w:val="bottom"/>
          </w:tcPr>
          <w:p w:rsidR="00F94C3C" w:rsidRDefault="00F94C3C">
            <w:pPr>
              <w:rPr>
                <w:sz w:val="20"/>
                <w:szCs w:val="20"/>
              </w:rPr>
            </w:pPr>
          </w:p>
        </w:tc>
        <w:tc>
          <w:tcPr>
            <w:tcW w:w="1140" w:type="dxa"/>
            <w:tcBorders>
              <w:bottom w:val="single" w:sz="8" w:space="0" w:color="auto"/>
              <w:right w:val="single" w:sz="8" w:space="0" w:color="231F20"/>
            </w:tcBorders>
            <w:vAlign w:val="bottom"/>
          </w:tcPr>
          <w:p w:rsidR="00F94C3C" w:rsidRDefault="00F94C3C">
            <w:pPr>
              <w:rPr>
                <w:sz w:val="20"/>
                <w:szCs w:val="20"/>
              </w:rPr>
            </w:pPr>
          </w:p>
        </w:tc>
        <w:tc>
          <w:tcPr>
            <w:tcW w:w="1840" w:type="dxa"/>
            <w:tcBorders>
              <w:bottom w:val="single" w:sz="8" w:space="0" w:color="auto"/>
              <w:right w:val="single" w:sz="8" w:space="0" w:color="231F20"/>
            </w:tcBorders>
            <w:vAlign w:val="bottom"/>
          </w:tcPr>
          <w:p w:rsidR="00F94C3C" w:rsidRDefault="00F94C3C">
            <w:pPr>
              <w:rPr>
                <w:sz w:val="20"/>
                <w:szCs w:val="20"/>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10624" behindDoc="1" locked="0" layoutInCell="0" allowOverlap="1">
                <wp:simplePos x="0" y="0"/>
                <wp:positionH relativeFrom="column">
                  <wp:posOffset>2974975</wp:posOffset>
                </wp:positionH>
                <wp:positionV relativeFrom="paragraph">
                  <wp:posOffset>-3673475</wp:posOffset>
                </wp:positionV>
                <wp:extent cx="12700" cy="12065"/>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10" o:spid="_x0000_s1135" style="position:absolute;margin-left:234.25pt;margin-top:-289.2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F94C3C">
      <w:pPr>
        <w:sectPr w:rsidR="00F94C3C">
          <w:type w:val="continuous"/>
          <w:pgSz w:w="16840" w:h="11911" w:orient="landscape"/>
          <w:pgMar w:top="1131" w:right="961" w:bottom="770" w:left="1260" w:header="0" w:footer="0" w:gutter="0"/>
          <w:cols w:space="720" w:equalWidth="0">
            <w:col w:w="14620"/>
          </w:cols>
        </w:sectPr>
      </w:pPr>
    </w:p>
    <w:tbl>
      <w:tblPr>
        <w:tblW w:w="0" w:type="auto"/>
        <w:tblLayout w:type="fixed"/>
        <w:tblCellMar>
          <w:left w:w="0" w:type="dxa"/>
          <w:right w:w="0" w:type="dxa"/>
        </w:tblCellMar>
        <w:tblLook w:val="04A0" w:firstRow="1" w:lastRow="0" w:firstColumn="1" w:lastColumn="0" w:noHBand="0" w:noVBand="1"/>
      </w:tblPr>
      <w:tblGrid>
        <w:gridCol w:w="460"/>
        <w:gridCol w:w="1960"/>
        <w:gridCol w:w="2280"/>
        <w:gridCol w:w="700"/>
        <w:gridCol w:w="2700"/>
        <w:gridCol w:w="2640"/>
        <w:gridCol w:w="20"/>
      </w:tblGrid>
      <w:tr w:rsidR="00F94C3C">
        <w:trPr>
          <w:trHeight w:val="660"/>
        </w:trPr>
        <w:tc>
          <w:tcPr>
            <w:tcW w:w="460" w:type="dxa"/>
            <w:tcBorders>
              <w:right w:val="single" w:sz="8" w:space="0" w:color="231F20"/>
            </w:tcBorders>
            <w:vAlign w:val="bottom"/>
          </w:tcPr>
          <w:p w:rsidR="00F94C3C" w:rsidRDefault="00F94C3C">
            <w:pPr>
              <w:rPr>
                <w:sz w:val="24"/>
                <w:szCs w:val="24"/>
              </w:rPr>
            </w:pPr>
          </w:p>
        </w:tc>
        <w:tc>
          <w:tcPr>
            <w:tcW w:w="196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vMerge w:val="restart"/>
            <w:tcBorders>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tcBorders>
              <w:right w:val="single" w:sz="8" w:space="0" w:color="231F20"/>
            </w:tcBorders>
            <w:textDirection w:val="btLr"/>
            <w:vAlign w:val="bottom"/>
          </w:tcPr>
          <w:p w:rsidR="00F94C3C" w:rsidRDefault="00C806BD">
            <w:pPr>
              <w:ind w:left="554"/>
              <w:rPr>
                <w:sz w:val="20"/>
                <w:szCs w:val="20"/>
              </w:rPr>
            </w:pPr>
            <w:r>
              <w:rPr>
                <w:rFonts w:eastAsia="Times New Roman"/>
                <w:b/>
                <w:bCs/>
                <w:w w:val="71"/>
                <w:sz w:val="11"/>
                <w:szCs w:val="11"/>
              </w:rPr>
              <w:t>Возрастнаягруппа</w:t>
            </w:r>
          </w:p>
        </w:tc>
        <w:tc>
          <w:tcPr>
            <w:tcW w:w="270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640" w:type="dxa"/>
            <w:vMerge w:val="restart"/>
            <w:vAlign w:val="bottom"/>
          </w:tcPr>
          <w:p w:rsidR="00F94C3C" w:rsidRDefault="00C806BD">
            <w:pPr>
              <w:ind w:left="940"/>
              <w:rPr>
                <w:sz w:val="20"/>
                <w:szCs w:val="20"/>
              </w:rPr>
            </w:pPr>
            <w:r>
              <w:rPr>
                <w:rFonts w:eastAsia="Times New Roman"/>
                <w:b/>
                <w:bCs/>
                <w:sz w:val="20"/>
                <w:szCs w:val="20"/>
              </w:rPr>
              <w:t>Источник</w:t>
            </w:r>
          </w:p>
        </w:tc>
        <w:tc>
          <w:tcPr>
            <w:tcW w:w="0" w:type="dxa"/>
            <w:vAlign w:val="bottom"/>
          </w:tcPr>
          <w:p w:rsidR="00F94C3C" w:rsidRDefault="00F94C3C">
            <w:pPr>
              <w:rPr>
                <w:sz w:val="1"/>
                <w:szCs w:val="1"/>
              </w:rPr>
            </w:pPr>
          </w:p>
        </w:tc>
      </w:tr>
      <w:tr w:rsidR="00F94C3C">
        <w:trPr>
          <w:trHeight w:val="42"/>
        </w:trPr>
        <w:tc>
          <w:tcPr>
            <w:tcW w:w="460" w:type="dxa"/>
            <w:tcBorders>
              <w:right w:val="single" w:sz="8" w:space="0" w:color="231F20"/>
            </w:tcBorders>
            <w:vAlign w:val="bottom"/>
          </w:tcPr>
          <w:p w:rsidR="00F94C3C" w:rsidRDefault="00F94C3C">
            <w:pPr>
              <w:rPr>
                <w:sz w:val="3"/>
                <w:szCs w:val="3"/>
              </w:rPr>
            </w:pPr>
          </w:p>
        </w:tc>
        <w:tc>
          <w:tcPr>
            <w:tcW w:w="1960" w:type="dxa"/>
            <w:vMerge/>
            <w:tcBorders>
              <w:right w:val="single" w:sz="8" w:space="0" w:color="231F20"/>
            </w:tcBorders>
            <w:vAlign w:val="bottom"/>
          </w:tcPr>
          <w:p w:rsidR="00F94C3C" w:rsidRDefault="00F94C3C">
            <w:pPr>
              <w:rPr>
                <w:sz w:val="3"/>
                <w:szCs w:val="3"/>
              </w:rPr>
            </w:pPr>
          </w:p>
        </w:tc>
        <w:tc>
          <w:tcPr>
            <w:tcW w:w="2280" w:type="dxa"/>
            <w:vMerge/>
            <w:tcBorders>
              <w:right w:val="single" w:sz="8" w:space="0" w:color="231F20"/>
            </w:tcBorders>
            <w:vAlign w:val="bottom"/>
          </w:tcPr>
          <w:p w:rsidR="00F94C3C" w:rsidRDefault="00F94C3C">
            <w:pPr>
              <w:rPr>
                <w:sz w:val="3"/>
                <w:szCs w:val="3"/>
              </w:rPr>
            </w:pPr>
          </w:p>
        </w:tc>
        <w:tc>
          <w:tcPr>
            <w:tcW w:w="70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64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6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60" w:type="dxa"/>
            <w:tcBorders>
              <w:bottom w:val="single" w:sz="8" w:space="0" w:color="auto"/>
              <w:right w:val="single" w:sz="8" w:space="0" w:color="231F20"/>
            </w:tcBorders>
            <w:vAlign w:val="bottom"/>
          </w:tcPr>
          <w:p w:rsidR="00F94C3C" w:rsidRDefault="00F94C3C">
            <w:pPr>
              <w:rPr>
                <w:sz w:val="24"/>
                <w:szCs w:val="24"/>
              </w:rPr>
            </w:pPr>
          </w:p>
        </w:tc>
        <w:tc>
          <w:tcPr>
            <w:tcW w:w="1960" w:type="dxa"/>
            <w:tcBorders>
              <w:bottom w:val="single" w:sz="8" w:space="0" w:color="auto"/>
              <w:right w:val="single" w:sz="8" w:space="0" w:color="231F20"/>
            </w:tcBorders>
            <w:vAlign w:val="bottom"/>
          </w:tcPr>
          <w:p w:rsidR="00F94C3C" w:rsidRDefault="00F94C3C">
            <w:pPr>
              <w:rPr>
                <w:sz w:val="24"/>
                <w:szCs w:val="24"/>
              </w:rPr>
            </w:pPr>
          </w:p>
        </w:tc>
        <w:tc>
          <w:tcPr>
            <w:tcW w:w="2280" w:type="dxa"/>
            <w:tcBorders>
              <w:bottom w:val="single" w:sz="8" w:space="0" w:color="auto"/>
              <w:right w:val="single" w:sz="8" w:space="0" w:color="231F20"/>
            </w:tcBorders>
            <w:vAlign w:val="bottom"/>
          </w:tcPr>
          <w:p w:rsidR="00F94C3C" w:rsidRDefault="00F94C3C">
            <w:pPr>
              <w:rPr>
                <w:sz w:val="24"/>
                <w:szCs w:val="24"/>
              </w:rPr>
            </w:pPr>
          </w:p>
        </w:tc>
        <w:tc>
          <w:tcPr>
            <w:tcW w:w="700" w:type="dxa"/>
            <w:tcBorders>
              <w:right w:val="single" w:sz="8" w:space="0" w:color="231F20"/>
            </w:tcBorders>
            <w:vAlign w:val="bottom"/>
          </w:tcPr>
          <w:p w:rsidR="00F94C3C" w:rsidRDefault="00F94C3C">
            <w:pPr>
              <w:rPr>
                <w:sz w:val="24"/>
                <w:szCs w:val="24"/>
              </w:rPr>
            </w:pPr>
          </w:p>
        </w:tc>
        <w:tc>
          <w:tcPr>
            <w:tcW w:w="2700" w:type="dxa"/>
            <w:tcBorders>
              <w:right w:val="single" w:sz="8" w:space="0" w:color="231F20"/>
            </w:tcBorders>
            <w:vAlign w:val="bottom"/>
          </w:tcPr>
          <w:p w:rsidR="00F94C3C" w:rsidRDefault="00F94C3C">
            <w:pPr>
              <w:rPr>
                <w:sz w:val="24"/>
                <w:szCs w:val="24"/>
              </w:rPr>
            </w:pPr>
          </w:p>
        </w:tc>
        <w:tc>
          <w:tcPr>
            <w:tcW w:w="264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новой версии методики.</w:t>
            </w:r>
          </w:p>
        </w:tc>
        <w:tc>
          <w:tcPr>
            <w:tcW w:w="2640" w:type="dxa"/>
            <w:vAlign w:val="bottom"/>
          </w:tcPr>
          <w:p w:rsidR="00F94C3C" w:rsidRDefault="00C806BD">
            <w:pPr>
              <w:spacing w:line="219" w:lineRule="exact"/>
              <w:rPr>
                <w:sz w:val="20"/>
                <w:szCs w:val="20"/>
              </w:rPr>
            </w:pPr>
            <w:r>
              <w:rPr>
                <w:rFonts w:eastAsia="Times New Roman"/>
                <w:sz w:val="20"/>
                <w:szCs w:val="20"/>
              </w:rPr>
              <w:t>трехфакторной версии //</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Установлены статистически</w:t>
            </w:r>
          </w:p>
        </w:tc>
        <w:tc>
          <w:tcPr>
            <w:tcW w:w="2640" w:type="dxa"/>
            <w:vAlign w:val="bottom"/>
          </w:tcPr>
          <w:p w:rsidR="00F94C3C" w:rsidRDefault="00C806BD">
            <w:pPr>
              <w:rPr>
                <w:sz w:val="20"/>
                <w:szCs w:val="20"/>
              </w:rPr>
            </w:pPr>
            <w:r>
              <w:rPr>
                <w:rFonts w:eastAsia="Times New Roman"/>
                <w:sz w:val="20"/>
                <w:szCs w:val="20"/>
              </w:rPr>
              <w:t>Консультативная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значимые положительные</w:t>
            </w:r>
          </w:p>
        </w:tc>
        <w:tc>
          <w:tcPr>
            <w:tcW w:w="2640" w:type="dxa"/>
            <w:vAlign w:val="bottom"/>
          </w:tcPr>
          <w:p w:rsidR="00F94C3C" w:rsidRDefault="00C806BD">
            <w:pPr>
              <w:rPr>
                <w:sz w:val="20"/>
                <w:szCs w:val="20"/>
              </w:rPr>
            </w:pPr>
            <w:r>
              <w:rPr>
                <w:rFonts w:eastAsia="Times New Roman"/>
                <w:sz w:val="20"/>
                <w:szCs w:val="20"/>
              </w:rPr>
              <w:t>психология и психотерапия.</w:t>
            </w:r>
          </w:p>
        </w:tc>
        <w:tc>
          <w:tcPr>
            <w:tcW w:w="0" w:type="dxa"/>
            <w:vAlign w:val="bottom"/>
          </w:tcPr>
          <w:p w:rsidR="00F94C3C" w:rsidRDefault="00F94C3C">
            <w:pPr>
              <w:rPr>
                <w:sz w:val="1"/>
                <w:szCs w:val="1"/>
              </w:rPr>
            </w:pPr>
          </w:p>
        </w:tc>
      </w:tr>
      <w:tr w:rsidR="00F94C3C">
        <w:trPr>
          <w:trHeight w:val="229"/>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связи 1го и 3го факторов</w:t>
            </w:r>
          </w:p>
        </w:tc>
        <w:tc>
          <w:tcPr>
            <w:tcW w:w="2640" w:type="dxa"/>
            <w:vAlign w:val="bottom"/>
          </w:tcPr>
          <w:p w:rsidR="00F94C3C" w:rsidRDefault="00C806BD">
            <w:pPr>
              <w:spacing w:line="229" w:lineRule="exact"/>
              <w:rPr>
                <w:sz w:val="20"/>
                <w:szCs w:val="20"/>
              </w:rPr>
            </w:pPr>
            <w:r>
              <w:rPr>
                <w:rFonts w:eastAsia="Times New Roman"/>
                <w:sz w:val="20"/>
                <w:szCs w:val="20"/>
              </w:rPr>
              <w:t>2018. Том 26.</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опросника с показателями</w:t>
            </w:r>
          </w:p>
        </w:tc>
        <w:tc>
          <w:tcPr>
            <w:tcW w:w="2640" w:type="dxa"/>
            <w:vAlign w:val="bottom"/>
          </w:tcPr>
          <w:p w:rsidR="00F94C3C" w:rsidRDefault="00C806BD">
            <w:pPr>
              <w:rPr>
                <w:sz w:val="20"/>
                <w:szCs w:val="20"/>
              </w:rPr>
            </w:pPr>
            <w:r>
              <w:rPr>
                <w:rFonts w:eastAsia="Times New Roman"/>
                <w:sz w:val="20"/>
                <w:szCs w:val="20"/>
              </w:rPr>
              <w:t>№ 3. С. 8–32.</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симптомов психических</w:t>
            </w:r>
          </w:p>
        </w:tc>
        <w:tc>
          <w:tcPr>
            <w:tcW w:w="2640" w:type="dxa"/>
            <w:vAlign w:val="bottom"/>
          </w:tcPr>
          <w:p w:rsidR="00F94C3C" w:rsidRDefault="00C806BD">
            <w:pPr>
              <w:rPr>
                <w:sz w:val="20"/>
                <w:szCs w:val="20"/>
              </w:rPr>
            </w:pPr>
            <w:r>
              <w:rPr>
                <w:rFonts w:eastAsia="Times New Roman"/>
                <w:sz w:val="20"/>
                <w:szCs w:val="20"/>
              </w:rPr>
              <w:t>doi:10.17759/cpp.2018260302</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расстройств. Для 2го</w:t>
            </w: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фактора такие связи не</w:t>
            </w: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зафиксированы. Доказана</w:t>
            </w: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дифференциальная</w:t>
            </w:r>
          </w:p>
        </w:tc>
        <w:tc>
          <w:tcPr>
            <w:tcW w:w="264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валидность для 1-го</w:t>
            </w: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 3-го факторов; для</w:t>
            </w: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w w:val="99"/>
                <w:sz w:val="20"/>
                <w:szCs w:val="20"/>
              </w:rPr>
              <w:t>2-го фактора такие различия не</w:t>
            </w: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7"/>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установлены.</w:t>
            </w: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4"/>
        </w:trPr>
        <w:tc>
          <w:tcPr>
            <w:tcW w:w="460" w:type="dxa"/>
            <w:tcBorders>
              <w:right w:val="single" w:sz="8" w:space="0" w:color="231F20"/>
            </w:tcBorders>
            <w:vAlign w:val="bottom"/>
          </w:tcPr>
          <w:p w:rsidR="00F94C3C" w:rsidRDefault="00C806BD">
            <w:pPr>
              <w:ind w:right="260"/>
              <w:jc w:val="right"/>
              <w:rPr>
                <w:sz w:val="20"/>
                <w:szCs w:val="20"/>
              </w:rPr>
            </w:pPr>
            <w:r>
              <w:rPr>
                <w:rFonts w:eastAsia="Times New Roman"/>
                <w:w w:val="79"/>
                <w:sz w:val="20"/>
                <w:szCs w:val="20"/>
              </w:rPr>
              <w:t>3</w:t>
            </w:r>
          </w:p>
        </w:tc>
        <w:tc>
          <w:tcPr>
            <w:tcW w:w="1960" w:type="dxa"/>
            <w:tcBorders>
              <w:right w:val="single" w:sz="8" w:space="0" w:color="231F20"/>
            </w:tcBorders>
            <w:vAlign w:val="bottom"/>
          </w:tcPr>
          <w:p w:rsidR="00F94C3C" w:rsidRDefault="00C806BD">
            <w:pPr>
              <w:rPr>
                <w:sz w:val="20"/>
                <w:szCs w:val="20"/>
              </w:rPr>
            </w:pPr>
            <w:r>
              <w:rPr>
                <w:rFonts w:eastAsia="Times New Roman"/>
                <w:w w:val="95"/>
                <w:sz w:val="20"/>
                <w:szCs w:val="20"/>
              </w:rPr>
              <w:t>Опросник проблемного</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Методика позволяет</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20–</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Установлена хорошая</w:t>
            </w:r>
          </w:p>
        </w:tc>
        <w:tc>
          <w:tcPr>
            <w:tcW w:w="2640" w:type="dxa"/>
            <w:vAlign w:val="bottom"/>
          </w:tcPr>
          <w:p w:rsidR="00F94C3C" w:rsidRDefault="00C806BD">
            <w:pPr>
              <w:rPr>
                <w:sz w:val="20"/>
                <w:szCs w:val="20"/>
              </w:rPr>
            </w:pPr>
            <w:r>
              <w:rPr>
                <w:rFonts w:eastAsia="Times New Roman"/>
                <w:sz w:val="20"/>
                <w:szCs w:val="20"/>
              </w:rPr>
              <w:t>Сирота Н.А., Московченко Д.</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использования</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изучать различные</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35 лет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внутренняя согласованность.</w:t>
            </w:r>
          </w:p>
        </w:tc>
        <w:tc>
          <w:tcPr>
            <w:tcW w:w="2640" w:type="dxa"/>
            <w:vAlign w:val="bottom"/>
          </w:tcPr>
          <w:p w:rsidR="00F94C3C" w:rsidRDefault="00C806BD">
            <w:pPr>
              <w:rPr>
                <w:sz w:val="20"/>
                <w:szCs w:val="20"/>
              </w:rPr>
            </w:pPr>
            <w:r>
              <w:rPr>
                <w:rFonts w:eastAsia="Times New Roman"/>
                <w:w w:val="98"/>
                <w:sz w:val="20"/>
                <w:szCs w:val="20"/>
              </w:rPr>
              <w:t>В., Ялтонский В.М., Ялтонская</w:t>
            </w: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социальных сетей</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аспекты проблемного</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Установлена</w:t>
            </w:r>
          </w:p>
        </w:tc>
        <w:tc>
          <w:tcPr>
            <w:tcW w:w="2640" w:type="dxa"/>
            <w:vAlign w:val="bottom"/>
          </w:tcPr>
          <w:p w:rsidR="00F94C3C" w:rsidRDefault="00C806BD">
            <w:pPr>
              <w:spacing w:line="228" w:lineRule="exact"/>
              <w:rPr>
                <w:sz w:val="20"/>
                <w:szCs w:val="20"/>
              </w:rPr>
            </w:pPr>
            <w:r>
              <w:rPr>
                <w:rFonts w:eastAsia="Times New Roman"/>
                <w:sz w:val="20"/>
                <w:szCs w:val="20"/>
              </w:rPr>
              <w:t>А.В. Разработка</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(русскоязычная</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использования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пятифакторная структура</w:t>
            </w:r>
          </w:p>
        </w:tc>
        <w:tc>
          <w:tcPr>
            <w:tcW w:w="2640" w:type="dxa"/>
            <w:vAlign w:val="bottom"/>
          </w:tcPr>
          <w:p w:rsidR="00F94C3C" w:rsidRDefault="00C806BD">
            <w:pPr>
              <w:rPr>
                <w:sz w:val="20"/>
                <w:szCs w:val="20"/>
              </w:rPr>
            </w:pPr>
            <w:r>
              <w:rPr>
                <w:rFonts w:eastAsia="Times New Roman"/>
                <w:sz w:val="20"/>
                <w:szCs w:val="20"/>
              </w:rPr>
              <w:t>русскоязычной версии</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версия)</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социальных сетей,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опросника, его</w:t>
            </w:r>
          </w:p>
        </w:tc>
        <w:tc>
          <w:tcPr>
            <w:tcW w:w="2640" w:type="dxa"/>
            <w:vAlign w:val="bottom"/>
          </w:tcPr>
          <w:p w:rsidR="00F94C3C" w:rsidRDefault="00C806BD">
            <w:pPr>
              <w:rPr>
                <w:sz w:val="20"/>
                <w:szCs w:val="20"/>
              </w:rPr>
            </w:pPr>
            <w:r>
              <w:rPr>
                <w:rFonts w:eastAsia="Times New Roman"/>
                <w:sz w:val="20"/>
                <w:szCs w:val="20"/>
              </w:rPr>
              <w:t>опросника проблемного</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 которым относят</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удовлетворительная</w:t>
            </w:r>
          </w:p>
        </w:tc>
        <w:tc>
          <w:tcPr>
            <w:tcW w:w="2640" w:type="dxa"/>
            <w:vAlign w:val="bottom"/>
          </w:tcPr>
          <w:p w:rsidR="00F94C3C" w:rsidRDefault="00C806BD">
            <w:pPr>
              <w:rPr>
                <w:sz w:val="20"/>
                <w:szCs w:val="20"/>
              </w:rPr>
            </w:pPr>
            <w:r>
              <w:rPr>
                <w:rFonts w:eastAsia="Times New Roman"/>
                <w:sz w:val="20"/>
                <w:szCs w:val="20"/>
              </w:rPr>
              <w:t>использования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предпочтение онлайн</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надежность и валидность.</w:t>
            </w:r>
          </w:p>
        </w:tc>
        <w:tc>
          <w:tcPr>
            <w:tcW w:w="2640" w:type="dxa"/>
            <w:vAlign w:val="bottom"/>
          </w:tcPr>
          <w:p w:rsidR="00F94C3C" w:rsidRDefault="00C806BD">
            <w:pPr>
              <w:rPr>
                <w:sz w:val="20"/>
                <w:szCs w:val="20"/>
              </w:rPr>
            </w:pPr>
            <w:r>
              <w:rPr>
                <w:rFonts w:eastAsia="Times New Roman"/>
                <w:sz w:val="20"/>
                <w:szCs w:val="20"/>
              </w:rPr>
              <w:t>социальных сетей //</w:t>
            </w: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общения в качестве</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Анализ значимости различий</w:t>
            </w:r>
          </w:p>
        </w:tc>
        <w:tc>
          <w:tcPr>
            <w:tcW w:w="2640" w:type="dxa"/>
            <w:vAlign w:val="bottom"/>
          </w:tcPr>
          <w:p w:rsidR="00F94C3C" w:rsidRDefault="00C806BD">
            <w:pPr>
              <w:spacing w:line="228" w:lineRule="exact"/>
              <w:rPr>
                <w:sz w:val="20"/>
                <w:szCs w:val="20"/>
              </w:rPr>
            </w:pPr>
            <w:r>
              <w:rPr>
                <w:rFonts w:eastAsia="Times New Roman"/>
                <w:w w:val="98"/>
                <w:sz w:val="20"/>
                <w:szCs w:val="20"/>
              </w:rPr>
              <w:t>Консультативная психология и</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ведущего, использование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 когнитивным</w:t>
            </w:r>
          </w:p>
        </w:tc>
        <w:tc>
          <w:tcPr>
            <w:tcW w:w="2640" w:type="dxa"/>
            <w:vAlign w:val="bottom"/>
          </w:tcPr>
          <w:p w:rsidR="00F94C3C" w:rsidRDefault="00C806BD">
            <w:pPr>
              <w:rPr>
                <w:sz w:val="20"/>
                <w:szCs w:val="20"/>
              </w:rPr>
            </w:pPr>
            <w:r>
              <w:rPr>
                <w:rFonts w:eastAsia="Times New Roman"/>
                <w:w w:val="98"/>
                <w:sz w:val="20"/>
                <w:szCs w:val="20"/>
              </w:rPr>
              <w:t>психотерапия. 2018. Том 26. №</w:t>
            </w:r>
          </w:p>
        </w:tc>
        <w:tc>
          <w:tcPr>
            <w:tcW w:w="0" w:type="dxa"/>
            <w:vAlign w:val="bottom"/>
          </w:tcPr>
          <w:p w:rsidR="00F94C3C" w:rsidRDefault="00F94C3C">
            <w:pPr>
              <w:rPr>
                <w:sz w:val="1"/>
                <w:szCs w:val="1"/>
              </w:rPr>
            </w:pPr>
          </w:p>
        </w:tc>
      </w:tr>
      <w:tr w:rsidR="00F94C3C">
        <w:trPr>
          <w:trHeight w:val="231"/>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социальных</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стратегиям регуляции</w:t>
            </w:r>
          </w:p>
        </w:tc>
        <w:tc>
          <w:tcPr>
            <w:tcW w:w="2640" w:type="dxa"/>
            <w:vAlign w:val="bottom"/>
          </w:tcPr>
          <w:p w:rsidR="00F94C3C" w:rsidRDefault="00C806BD">
            <w:pPr>
              <w:rPr>
                <w:sz w:val="20"/>
                <w:szCs w:val="20"/>
              </w:rPr>
            </w:pPr>
            <w:r>
              <w:rPr>
                <w:rFonts w:eastAsia="Times New Roman"/>
                <w:sz w:val="20"/>
                <w:szCs w:val="20"/>
              </w:rPr>
              <w:t>3.</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сетей в качестве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эмоций, позитивному и</w:t>
            </w:r>
          </w:p>
        </w:tc>
        <w:tc>
          <w:tcPr>
            <w:tcW w:w="2640" w:type="dxa"/>
            <w:vAlign w:val="bottom"/>
          </w:tcPr>
          <w:p w:rsidR="00F94C3C" w:rsidRDefault="00C806BD">
            <w:pPr>
              <w:rPr>
                <w:sz w:val="20"/>
                <w:szCs w:val="20"/>
              </w:rPr>
            </w:pPr>
            <w:r>
              <w:rPr>
                <w:rFonts w:eastAsia="Times New Roman"/>
                <w:sz w:val="20"/>
                <w:szCs w:val="20"/>
              </w:rPr>
              <w:t>С. 33–55.</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способа регуляции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негативному аффекту,</w:t>
            </w:r>
          </w:p>
        </w:tc>
        <w:tc>
          <w:tcPr>
            <w:tcW w:w="2640" w:type="dxa"/>
            <w:vAlign w:val="bottom"/>
          </w:tcPr>
          <w:p w:rsidR="00F94C3C" w:rsidRDefault="00C806BD">
            <w:pPr>
              <w:rPr>
                <w:sz w:val="20"/>
                <w:szCs w:val="20"/>
              </w:rPr>
            </w:pPr>
            <w:r>
              <w:rPr>
                <w:rFonts w:eastAsia="Times New Roman"/>
                <w:sz w:val="20"/>
                <w:szCs w:val="20"/>
              </w:rPr>
              <w:t>doi:10.17759/cpp.2018260303</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эмоций, постоянные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личностной тревожности в</w:t>
            </w: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размышления о</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выделенных</w:t>
            </w:r>
          </w:p>
        </w:tc>
        <w:tc>
          <w:tcPr>
            <w:tcW w:w="264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социальных сетях, а</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группах подтверждает</w:t>
            </w: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также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внешнюю валидность</w:t>
            </w: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компульсивное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методики.</w:t>
            </w: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посещение социальных</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сетей и негативные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последствия частого</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64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2"/>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обращения к социальным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640" w:type="dxa"/>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11648" behindDoc="1" locked="0" layoutInCell="0" allowOverlap="1">
                <wp:simplePos x="0" y="0"/>
                <wp:positionH relativeFrom="page">
                  <wp:posOffset>805815</wp:posOffset>
                </wp:positionH>
                <wp:positionV relativeFrom="page">
                  <wp:posOffset>721995</wp:posOffset>
                </wp:positionV>
                <wp:extent cx="9279890" cy="0"/>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11" o:spid="_x0000_s113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45pt,56.85pt" to="794.1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612672" behindDoc="1" locked="0" layoutInCell="0" allowOverlap="1">
                <wp:simplePos x="0" y="0"/>
                <wp:positionH relativeFrom="page">
                  <wp:posOffset>810260</wp:posOffset>
                </wp:positionH>
                <wp:positionV relativeFrom="page">
                  <wp:posOffset>719455</wp:posOffset>
                </wp:positionV>
                <wp:extent cx="0" cy="604393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43930"/>
                        </a:xfrm>
                        <a:prstGeom prst="line">
                          <a:avLst/>
                        </a:prstGeom>
                        <a:solidFill>
                          <a:srgbClr val="FFFFFF"/>
                        </a:solidFill>
                        <a:ln w="9143">
                          <a:solidFill>
                            <a:srgbClr val="231F20"/>
                          </a:solidFill>
                          <a:miter lim="800000"/>
                          <a:headEnd/>
                          <a:tailEnd/>
                        </a:ln>
                      </wps:spPr>
                      <wps:bodyPr/>
                    </wps:wsp>
                  </a:graphicData>
                </a:graphic>
              </wp:anchor>
            </w:drawing>
          </mc:Choice>
          <mc:Fallback>
            <w:pict>
              <v:line id="Shape 112" o:spid="_x0000_s113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8pt,56.65pt" to="63.8pt,532.55pt" o:allowincell="f" strokecolor="#231F20" strokeweight="0.7199pt">
                <w10:wrap anchorx="page" anchory="page"/>
              </v:line>
            </w:pict>
          </mc:Fallback>
        </mc:AlternateContent>
      </w:r>
      <w:r>
        <w:rPr>
          <w:noProof/>
          <w:sz w:val="20"/>
          <w:szCs w:val="20"/>
        </w:rPr>
        <mc:AlternateContent>
          <mc:Choice Requires="wps">
            <w:drawing>
              <wp:anchor distT="0" distB="0" distL="114300" distR="114300" simplePos="0" relativeHeight="251613696" behindDoc="1" locked="0" layoutInCell="0" allowOverlap="1">
                <wp:simplePos x="0" y="0"/>
                <wp:positionH relativeFrom="column">
                  <wp:posOffset>2962275</wp:posOffset>
                </wp:positionH>
                <wp:positionV relativeFrom="paragraph">
                  <wp:posOffset>-5127625</wp:posOffset>
                </wp:positionV>
                <wp:extent cx="12700" cy="12065"/>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13" o:spid="_x0000_s1138" style="position:absolute;margin-left:233.25pt;margin-top:-403.7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4720" behindDoc="1" locked="0" layoutInCell="0" allowOverlap="1">
                <wp:simplePos x="0" y="0"/>
                <wp:positionH relativeFrom="column">
                  <wp:posOffset>2971800</wp:posOffset>
                </wp:positionH>
                <wp:positionV relativeFrom="paragraph">
                  <wp:posOffset>-5121910</wp:posOffset>
                </wp:positionV>
                <wp:extent cx="6301105" cy="0"/>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4" o:spid="_x0000_s11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4pt,-403.2999pt" to="730.15pt,-403.2999pt" o:allowincell="f" strokecolor="#000000" strokeweight="0.48pt"/>
            </w:pict>
          </mc:Fallback>
        </mc:AlternateContent>
      </w:r>
      <w:r>
        <w:rPr>
          <w:noProof/>
          <w:sz w:val="20"/>
          <w:szCs w:val="20"/>
        </w:rPr>
        <mc:AlternateContent>
          <mc:Choice Requires="wps">
            <w:drawing>
              <wp:anchor distT="0" distB="0" distL="114300" distR="114300" simplePos="0" relativeHeight="251615744" behindDoc="1" locked="0" layoutInCell="0" allowOverlap="1">
                <wp:simplePos x="0" y="0"/>
                <wp:positionH relativeFrom="column">
                  <wp:posOffset>1905</wp:posOffset>
                </wp:positionH>
                <wp:positionV relativeFrom="paragraph">
                  <wp:posOffset>-3069590</wp:posOffset>
                </wp:positionV>
                <wp:extent cx="9271000" cy="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10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5" o:spid="_x0000_s11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5pt,-241.6999pt" to="730.15pt,-241.6999pt" o:allowincell="f" strokecolor="#000000" strokeweight="0.4799pt"/>
            </w:pict>
          </mc:Fallback>
        </mc:AlternateContent>
      </w:r>
      <w:r>
        <w:rPr>
          <w:noProof/>
          <w:sz w:val="20"/>
          <w:szCs w:val="20"/>
        </w:rPr>
        <mc:AlternateContent>
          <mc:Choice Requires="wps">
            <w:drawing>
              <wp:anchor distT="0" distB="0" distL="114300" distR="114300" simplePos="0" relativeHeight="251616768" behindDoc="1" locked="0" layoutInCell="0" allowOverlap="1">
                <wp:simplePos x="0" y="0"/>
                <wp:positionH relativeFrom="column">
                  <wp:posOffset>9263380</wp:posOffset>
                </wp:positionH>
                <wp:positionV relativeFrom="paragraph">
                  <wp:posOffset>-3175</wp:posOffset>
                </wp:positionV>
                <wp:extent cx="12700" cy="12065"/>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id="Shape 116" o:spid="_x0000_s1141" style="position:absolute;margin-left:729.4pt;margin-top:-0.2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617792" behindDoc="1" locked="0" layoutInCell="0" allowOverlap="1">
                <wp:simplePos x="0" y="0"/>
                <wp:positionH relativeFrom="column">
                  <wp:posOffset>-6350</wp:posOffset>
                </wp:positionH>
                <wp:positionV relativeFrom="paragraph">
                  <wp:posOffset>-3175</wp:posOffset>
                </wp:positionV>
                <wp:extent cx="9279255" cy="12065"/>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9255" cy="12065"/>
                        </a:xfrm>
                        <a:prstGeom prst="rect">
                          <a:avLst/>
                        </a:prstGeom>
                        <a:solidFill>
                          <a:srgbClr val="000000"/>
                        </a:solidFill>
                      </wps:spPr>
                      <wps:bodyPr/>
                    </wps:wsp>
                  </a:graphicData>
                </a:graphic>
              </wp:anchor>
            </w:drawing>
          </mc:Choice>
          <mc:Fallback>
            <w:pict>
              <v:rect id="Shape 117" o:spid="_x0000_s1142" style="position:absolute;margin-left:-0.4999pt;margin-top:-0.2499pt;width:730.6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C806BD">
      <w:pPr>
        <w:spacing w:line="20" w:lineRule="exact"/>
        <w:rPr>
          <w:sz w:val="20"/>
          <w:szCs w:val="20"/>
        </w:rPr>
      </w:pPr>
      <w:r>
        <w:rPr>
          <w:sz w:val="20"/>
          <w:szCs w:val="20"/>
        </w:rPr>
        <w:br w:type="column"/>
      </w:r>
    </w:p>
    <w:p w:rsidR="00F94C3C" w:rsidRDefault="00F94C3C">
      <w:pPr>
        <w:spacing w:line="260" w:lineRule="exact"/>
        <w:rPr>
          <w:sz w:val="20"/>
          <w:szCs w:val="20"/>
        </w:rPr>
      </w:pPr>
    </w:p>
    <w:tbl>
      <w:tblPr>
        <w:tblW w:w="0" w:type="auto"/>
        <w:tblInd w:w="1120" w:type="dxa"/>
        <w:tblLayout w:type="fixed"/>
        <w:tblCellMar>
          <w:left w:w="0" w:type="dxa"/>
          <w:right w:w="0" w:type="dxa"/>
        </w:tblCellMar>
        <w:tblLook w:val="04A0" w:firstRow="1" w:lastRow="0" w:firstColumn="1" w:lastColumn="0" w:noHBand="0" w:noVBand="1"/>
      </w:tblPr>
      <w:tblGrid>
        <w:gridCol w:w="218"/>
      </w:tblGrid>
      <w:tr w:rsidR="00F94C3C">
        <w:trPr>
          <w:trHeight w:val="60"/>
        </w:trPr>
        <w:tc>
          <w:tcPr>
            <w:tcW w:w="218" w:type="dxa"/>
            <w:textDirection w:val="btLr"/>
            <w:vAlign w:val="bottom"/>
          </w:tcPr>
          <w:p w:rsidR="00F94C3C" w:rsidRDefault="00C806BD">
            <w:pPr>
              <w:spacing w:line="228" w:lineRule="auto"/>
              <w:rPr>
                <w:sz w:val="20"/>
                <w:szCs w:val="20"/>
              </w:rPr>
            </w:pPr>
            <w:r>
              <w:rPr>
                <w:rFonts w:eastAsia="Times New Roman"/>
                <w:b/>
                <w:bCs/>
                <w:sz w:val="20"/>
                <w:szCs w:val="20"/>
              </w:rPr>
              <w:t>/</w:t>
            </w: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18816" behindDoc="1" locked="0" layoutInCell="0" allowOverlap="1">
                <wp:simplePos x="0" y="0"/>
                <wp:positionH relativeFrom="column">
                  <wp:posOffset>120650</wp:posOffset>
                </wp:positionH>
                <wp:positionV relativeFrom="paragraph">
                  <wp:posOffset>-214630</wp:posOffset>
                </wp:positionV>
                <wp:extent cx="0" cy="918845"/>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18" o:spid="_x0000_s11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5pt,-16.8999pt" to="9.5pt,55.45pt" o:allowincell="f" strokecolor="#231F20" strokeweight="0.48pt"/>
            </w:pict>
          </mc:Fallback>
        </mc:AlternateContent>
      </w:r>
      <w:r>
        <w:rPr>
          <w:noProof/>
          <w:sz w:val="20"/>
          <w:szCs w:val="20"/>
        </w:rPr>
        <mc:AlternateContent>
          <mc:Choice Requires="wps">
            <w:drawing>
              <wp:anchor distT="0" distB="0" distL="114300" distR="114300" simplePos="0" relativeHeight="251619840" behindDoc="1" locked="0" layoutInCell="0" allowOverlap="1">
                <wp:simplePos x="0" y="0"/>
                <wp:positionH relativeFrom="column">
                  <wp:posOffset>570230</wp:posOffset>
                </wp:positionH>
                <wp:positionV relativeFrom="paragraph">
                  <wp:posOffset>-214630</wp:posOffset>
                </wp:positionV>
                <wp:extent cx="0" cy="918845"/>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19" o:spid="_x0000_s11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9pt,-16.8999pt" to="44.9pt,55.45pt" o:allowincell="f" strokecolor="#231F20" strokeweight="0.4799pt"/>
            </w:pict>
          </mc:Fallback>
        </mc:AlternateContent>
      </w:r>
    </w:p>
    <w:p w:rsidR="00F94C3C" w:rsidRDefault="00F94C3C">
      <w:pPr>
        <w:spacing w:line="20" w:lineRule="exact"/>
        <w:rPr>
          <w:sz w:val="20"/>
          <w:szCs w:val="20"/>
        </w:rPr>
      </w:pPr>
    </w:p>
    <w:tbl>
      <w:tblPr>
        <w:tblW w:w="0" w:type="auto"/>
        <w:tblInd w:w="882" w:type="dxa"/>
        <w:tblLayout w:type="fixed"/>
        <w:tblCellMar>
          <w:left w:w="0" w:type="dxa"/>
          <w:right w:w="0" w:type="dxa"/>
        </w:tblCellMar>
        <w:tblLook w:val="04A0" w:firstRow="1" w:lastRow="0" w:firstColumn="1" w:lastColumn="0" w:noHBand="0" w:noVBand="1"/>
      </w:tblPr>
      <w:tblGrid>
        <w:gridCol w:w="218"/>
      </w:tblGrid>
      <w:tr w:rsidR="00F94C3C">
        <w:trPr>
          <w:trHeight w:val="80"/>
        </w:trPr>
        <w:tc>
          <w:tcPr>
            <w:tcW w:w="218" w:type="dxa"/>
            <w:textDirection w:val="btLr"/>
            <w:vAlign w:val="bottom"/>
          </w:tcPr>
          <w:p w:rsidR="00F94C3C" w:rsidRDefault="00C806BD">
            <w:pPr>
              <w:spacing w:line="228" w:lineRule="auto"/>
              <w:rPr>
                <w:sz w:val="20"/>
                <w:szCs w:val="20"/>
              </w:rPr>
            </w:pPr>
            <w:r>
              <w:rPr>
                <w:rFonts w:eastAsia="Times New Roman"/>
                <w:b/>
                <w:bCs/>
                <w:sz w:val="20"/>
                <w:szCs w:val="20"/>
              </w:rPr>
              <w:t>:</w:t>
            </w:r>
          </w:p>
        </w:tc>
      </w:tr>
    </w:tbl>
    <w:p w:rsidR="00F94C3C" w:rsidRDefault="00F94C3C">
      <w:pPr>
        <w:spacing w:line="80" w:lineRule="exact"/>
        <w:rPr>
          <w:sz w:val="20"/>
          <w:szCs w:val="20"/>
        </w:rPr>
      </w:pPr>
    </w:p>
    <w:tbl>
      <w:tblPr>
        <w:tblW w:w="0" w:type="auto"/>
        <w:tblInd w:w="174" w:type="dxa"/>
        <w:tblLayout w:type="fixed"/>
        <w:tblCellMar>
          <w:left w:w="0" w:type="dxa"/>
          <w:right w:w="0" w:type="dxa"/>
        </w:tblCellMar>
        <w:tblLook w:val="04A0" w:firstRow="1" w:lastRow="0" w:firstColumn="1" w:lastColumn="0" w:noHBand="0" w:noVBand="1"/>
      </w:tblPr>
      <w:tblGrid>
        <w:gridCol w:w="218"/>
      </w:tblGrid>
      <w:tr w:rsidR="00F94C3C">
        <w:trPr>
          <w:trHeight w:val="60"/>
        </w:trPr>
        <w:tc>
          <w:tcPr>
            <w:tcW w:w="218" w:type="dxa"/>
            <w:textDirection w:val="btLr"/>
            <w:vAlign w:val="bottom"/>
          </w:tcPr>
          <w:p w:rsidR="00F94C3C" w:rsidRDefault="00C806BD">
            <w:pPr>
              <w:spacing w:line="228" w:lineRule="auto"/>
              <w:rPr>
                <w:sz w:val="20"/>
                <w:szCs w:val="20"/>
              </w:rPr>
            </w:pPr>
            <w:r>
              <w:rPr>
                <w:rFonts w:eastAsia="Times New Roman"/>
                <w:b/>
                <w:bCs/>
                <w:sz w:val="20"/>
                <w:szCs w:val="20"/>
              </w:rPr>
              <w:t>,</w:t>
            </w:r>
          </w:p>
        </w:tc>
      </w:tr>
    </w:tbl>
    <w:p w:rsidR="00F94C3C" w:rsidRDefault="00F94C3C">
      <w:pPr>
        <w:spacing w:line="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809"/>
      </w:tblGrid>
      <w:tr w:rsidR="00F94C3C">
        <w:trPr>
          <w:trHeight w:val="820"/>
        </w:trPr>
        <w:tc>
          <w:tcPr>
            <w:tcW w:w="1809" w:type="dxa"/>
            <w:textDirection w:val="btLr"/>
            <w:vAlign w:val="bottom"/>
          </w:tcPr>
          <w:p w:rsidR="00F94C3C" w:rsidRDefault="00C806BD">
            <w:pPr>
              <w:spacing w:line="572" w:lineRule="auto"/>
              <w:ind w:firstLine="667"/>
              <w:rPr>
                <w:sz w:val="20"/>
                <w:szCs w:val="20"/>
              </w:rPr>
            </w:pPr>
            <w:r>
              <w:rPr>
                <w:rFonts w:eastAsia="Times New Roman"/>
                <w:b/>
                <w:bCs/>
                <w:sz w:val="11"/>
                <w:szCs w:val="11"/>
              </w:rPr>
              <w:t>/ рекомендуемая основная Статус версия компьютерная Год</w:t>
            </w: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20864" behindDoc="1" locked="0" layoutInCell="0" allowOverlap="1">
                <wp:simplePos x="0" y="0"/>
                <wp:positionH relativeFrom="column">
                  <wp:posOffset>120650</wp:posOffset>
                </wp:positionH>
                <wp:positionV relativeFrom="paragraph">
                  <wp:posOffset>24130</wp:posOffset>
                </wp:positionV>
                <wp:extent cx="0" cy="2045970"/>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4597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20" o:spid="_x0000_s11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5pt,1.9pt" to="9.5pt,163pt" o:allowincell="f" strokecolor="#231F20" strokeweight="0.48pt"/>
            </w:pict>
          </mc:Fallback>
        </mc:AlternateContent>
      </w:r>
      <w:r>
        <w:rPr>
          <w:noProof/>
          <w:sz w:val="20"/>
          <w:szCs w:val="20"/>
        </w:rPr>
        <mc:AlternateContent>
          <mc:Choice Requires="wps">
            <w:drawing>
              <wp:anchor distT="0" distB="0" distL="114300" distR="114300" simplePos="0" relativeHeight="251621888" behindDoc="1" locked="0" layoutInCell="0" allowOverlap="1">
                <wp:simplePos x="0" y="0"/>
                <wp:positionH relativeFrom="column">
                  <wp:posOffset>570230</wp:posOffset>
                </wp:positionH>
                <wp:positionV relativeFrom="paragraph">
                  <wp:posOffset>24130</wp:posOffset>
                </wp:positionV>
                <wp:extent cx="0" cy="204597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4597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21" o:spid="_x0000_s11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9pt,1.9pt" to="44.9pt,163pt" o:allowincell="f" strokecolor="#231F20" strokeweight="0.4799pt"/>
            </w:pict>
          </mc:Fallback>
        </mc:AlternateContent>
      </w:r>
      <w:r>
        <w:rPr>
          <w:noProof/>
          <w:sz w:val="20"/>
          <w:szCs w:val="20"/>
        </w:rPr>
        <mc:AlternateContent>
          <mc:Choice Requires="wps">
            <w:drawing>
              <wp:anchor distT="0" distB="0" distL="114300" distR="114300" simplePos="0" relativeHeight="251622912" behindDoc="1" locked="0" layoutInCell="0" allowOverlap="1">
                <wp:simplePos x="0" y="0"/>
                <wp:positionH relativeFrom="column">
                  <wp:posOffset>120650</wp:posOffset>
                </wp:positionH>
                <wp:positionV relativeFrom="paragraph">
                  <wp:posOffset>2076450</wp:posOffset>
                </wp:positionV>
                <wp:extent cx="0" cy="306705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6705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22" o:spid="_x0000_s11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5pt,163.5pt" to="9.5pt,405pt" o:allowincell="f" strokecolor="#231F20" strokeweight="0.48pt"/>
            </w:pict>
          </mc:Fallback>
        </mc:AlternateContent>
      </w:r>
      <w:r>
        <w:rPr>
          <w:noProof/>
          <w:sz w:val="20"/>
          <w:szCs w:val="20"/>
        </w:rPr>
        <mc:AlternateContent>
          <mc:Choice Requires="wps">
            <w:drawing>
              <wp:anchor distT="0" distB="0" distL="114300" distR="114300" simplePos="0" relativeHeight="251623936" behindDoc="1" locked="0" layoutInCell="0" allowOverlap="1">
                <wp:simplePos x="0" y="0"/>
                <wp:positionH relativeFrom="column">
                  <wp:posOffset>570230</wp:posOffset>
                </wp:positionH>
                <wp:positionV relativeFrom="paragraph">
                  <wp:posOffset>2076450</wp:posOffset>
                </wp:positionV>
                <wp:extent cx="0" cy="306705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6705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23" o:spid="_x0000_s11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9pt,163.5pt" to="44.9pt,405pt" o:allowincell="f" strokecolor="#231F20" strokeweight="0.4799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49" w:lineRule="exact"/>
        <w:rPr>
          <w:sz w:val="20"/>
          <w:szCs w:val="20"/>
        </w:rPr>
      </w:pPr>
    </w:p>
    <w:p w:rsidR="00F94C3C" w:rsidRDefault="00C806BD">
      <w:pPr>
        <w:tabs>
          <w:tab w:val="left" w:pos="876"/>
        </w:tabs>
        <w:ind w:left="196"/>
        <w:rPr>
          <w:sz w:val="20"/>
          <w:szCs w:val="20"/>
        </w:rPr>
      </w:pPr>
      <w:r>
        <w:rPr>
          <w:rFonts w:eastAsia="Times New Roman"/>
          <w:sz w:val="20"/>
          <w:szCs w:val="20"/>
        </w:rPr>
        <w:t>2018</w:t>
      </w:r>
      <w:r>
        <w:rPr>
          <w:sz w:val="20"/>
          <w:szCs w:val="20"/>
        </w:rPr>
        <w:tab/>
      </w:r>
      <w:r>
        <w:rPr>
          <w:rFonts w:eastAsia="Times New Roman"/>
          <w:sz w:val="20"/>
          <w:szCs w:val="20"/>
        </w:rPr>
        <w:t>Основная</w:t>
      </w:r>
    </w:p>
    <w:p w:rsidR="00F94C3C" w:rsidRDefault="00C806BD">
      <w:pPr>
        <w:spacing w:line="20" w:lineRule="exact"/>
        <w:rPr>
          <w:sz w:val="20"/>
          <w:szCs w:val="20"/>
        </w:rPr>
      </w:pPr>
      <w:r>
        <w:rPr>
          <w:sz w:val="20"/>
          <w:szCs w:val="20"/>
        </w:rPr>
        <w:br w:type="column"/>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82" w:lineRule="exact"/>
        <w:rPr>
          <w:sz w:val="20"/>
          <w:szCs w:val="20"/>
        </w:rPr>
      </w:pPr>
    </w:p>
    <w:p w:rsidR="00F94C3C" w:rsidRDefault="00C806BD">
      <w:pPr>
        <w:ind w:left="200"/>
        <w:rPr>
          <w:sz w:val="20"/>
          <w:szCs w:val="20"/>
        </w:rPr>
      </w:pPr>
      <w:r>
        <w:rPr>
          <w:rFonts w:eastAsia="Times New Roman"/>
          <w:b/>
          <w:bCs/>
          <w:sz w:val="20"/>
          <w:szCs w:val="20"/>
        </w:rPr>
        <w:t>Целевая группа</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24960" behindDoc="1" locked="0" layoutInCell="0" allowOverlap="1">
                <wp:simplePos x="0" y="0"/>
                <wp:positionH relativeFrom="column">
                  <wp:posOffset>-1270</wp:posOffset>
                </wp:positionH>
                <wp:positionV relativeFrom="paragraph">
                  <wp:posOffset>-590550</wp:posOffset>
                </wp:positionV>
                <wp:extent cx="0" cy="918845"/>
                <wp:effectExtent l="0" t="0" r="0" b="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24" o:spid="_x0000_s11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46.4999pt" to="-0.0999pt,25.85pt" o:allowincell="f" strokecolor="#231F20" strokeweight="0.4799pt"/>
            </w:pict>
          </mc:Fallback>
        </mc:AlternateContent>
      </w:r>
      <w:r>
        <w:rPr>
          <w:noProof/>
          <w:sz w:val="20"/>
          <w:szCs w:val="20"/>
        </w:rPr>
        <mc:AlternateContent>
          <mc:Choice Requires="wps">
            <w:drawing>
              <wp:anchor distT="0" distB="0" distL="114300" distR="114300" simplePos="0" relativeHeight="251625984" behindDoc="1" locked="0" layoutInCell="0" allowOverlap="1">
                <wp:simplePos x="0" y="0"/>
                <wp:positionH relativeFrom="column">
                  <wp:posOffset>1167130</wp:posOffset>
                </wp:positionH>
                <wp:positionV relativeFrom="paragraph">
                  <wp:posOffset>-590550</wp:posOffset>
                </wp:positionV>
                <wp:extent cx="0" cy="918845"/>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25" o:spid="_x0000_s11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9pt,-46.4999pt" to="91.9pt,25.85pt" o:allowincell="f" strokecolor="#231F20" strokeweight="0.48pt"/>
            </w:pict>
          </mc:Fallback>
        </mc:AlternateContent>
      </w:r>
      <w:r>
        <w:rPr>
          <w:noProof/>
          <w:sz w:val="20"/>
          <w:szCs w:val="20"/>
        </w:rPr>
        <mc:AlternateContent>
          <mc:Choice Requires="wps">
            <w:drawing>
              <wp:anchor distT="0" distB="0" distL="114300" distR="114300" simplePos="0" relativeHeight="251627008" behindDoc="1" locked="0" layoutInCell="0" allowOverlap="1">
                <wp:simplePos x="0" y="0"/>
                <wp:positionH relativeFrom="column">
                  <wp:posOffset>-1270</wp:posOffset>
                </wp:positionH>
                <wp:positionV relativeFrom="paragraph">
                  <wp:posOffset>334010</wp:posOffset>
                </wp:positionV>
                <wp:extent cx="0" cy="2045970"/>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4597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26" o:spid="_x0000_s11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26.3pt" to="-0.0999pt,187.4pt" o:allowincell="f" strokecolor="#231F20" strokeweight="0.4799pt"/>
            </w:pict>
          </mc:Fallback>
        </mc:AlternateContent>
      </w:r>
      <w:r>
        <w:rPr>
          <w:noProof/>
          <w:sz w:val="20"/>
          <w:szCs w:val="20"/>
        </w:rPr>
        <mc:AlternateContent>
          <mc:Choice Requires="wps">
            <w:drawing>
              <wp:anchor distT="0" distB="0" distL="114300" distR="114300" simplePos="0" relativeHeight="251628032" behindDoc="1" locked="0" layoutInCell="0" allowOverlap="1">
                <wp:simplePos x="0" y="0"/>
                <wp:positionH relativeFrom="column">
                  <wp:posOffset>1167130</wp:posOffset>
                </wp:positionH>
                <wp:positionV relativeFrom="paragraph">
                  <wp:posOffset>334010</wp:posOffset>
                </wp:positionV>
                <wp:extent cx="0" cy="2045970"/>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4597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27" o:spid="_x0000_s11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9pt,26.3pt" to="91.9pt,187.4pt" o:allowincell="f" strokecolor="#231F20" strokeweight="0.48pt"/>
            </w:pict>
          </mc:Fallback>
        </mc:AlternateContent>
      </w:r>
      <w:r>
        <w:rPr>
          <w:noProof/>
          <w:sz w:val="20"/>
          <w:szCs w:val="20"/>
        </w:rPr>
        <mc:AlternateContent>
          <mc:Choice Requires="wps">
            <w:drawing>
              <wp:anchor distT="0" distB="0" distL="114300" distR="114300" simplePos="0" relativeHeight="251629056" behindDoc="1" locked="0" layoutInCell="0" allowOverlap="1">
                <wp:simplePos x="0" y="0"/>
                <wp:positionH relativeFrom="column">
                  <wp:posOffset>-1270</wp:posOffset>
                </wp:positionH>
                <wp:positionV relativeFrom="paragraph">
                  <wp:posOffset>2386330</wp:posOffset>
                </wp:positionV>
                <wp:extent cx="0" cy="306705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6705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28" o:spid="_x0000_s11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187.9pt" to="-0.0999pt,429.4pt" o:allowincell="f" strokecolor="#231F20" strokeweight="0.4799pt"/>
            </w:pict>
          </mc:Fallback>
        </mc:AlternateContent>
      </w:r>
      <w:r>
        <w:rPr>
          <w:noProof/>
          <w:sz w:val="20"/>
          <w:szCs w:val="20"/>
        </w:rPr>
        <mc:AlternateContent>
          <mc:Choice Requires="wps">
            <w:drawing>
              <wp:anchor distT="0" distB="0" distL="114300" distR="114300" simplePos="0" relativeHeight="251630080" behindDoc="1" locked="0" layoutInCell="0" allowOverlap="1">
                <wp:simplePos x="0" y="0"/>
                <wp:positionH relativeFrom="column">
                  <wp:posOffset>1167130</wp:posOffset>
                </wp:positionH>
                <wp:positionV relativeFrom="paragraph">
                  <wp:posOffset>2386330</wp:posOffset>
                </wp:positionV>
                <wp:extent cx="0" cy="3067050"/>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6705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29" o:spid="_x0000_s11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9pt,187.9pt" to="91.9pt,429.4pt" o:allowincell="f" strokecolor="#231F20" strokeweight="0.48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48" w:lineRule="exact"/>
        <w:rPr>
          <w:sz w:val="20"/>
          <w:szCs w:val="20"/>
        </w:rPr>
      </w:pPr>
    </w:p>
    <w:p w:rsidR="00F94C3C" w:rsidRDefault="00C806BD">
      <w:pPr>
        <w:spacing w:line="252" w:lineRule="auto"/>
        <w:rPr>
          <w:sz w:val="20"/>
          <w:szCs w:val="20"/>
        </w:rPr>
      </w:pPr>
      <w:r>
        <w:rPr>
          <w:rFonts w:eastAsia="Times New Roman"/>
          <w:sz w:val="19"/>
          <w:szCs w:val="19"/>
        </w:rPr>
        <w:t>Родители (законные представители) обучающихся, педагоги</w:t>
      </w:r>
    </w:p>
    <w:p w:rsidR="00F94C3C" w:rsidRDefault="00F94C3C">
      <w:pPr>
        <w:sectPr w:rsidR="00F94C3C">
          <w:pgSz w:w="16840" w:h="11911" w:orient="landscape"/>
          <w:pgMar w:top="1131" w:right="1081" w:bottom="695" w:left="1280" w:header="0" w:footer="0" w:gutter="0"/>
          <w:cols w:num="3" w:space="720" w:equalWidth="0">
            <w:col w:w="10740" w:space="-1"/>
            <w:col w:w="1816" w:space="220"/>
            <w:col w:w="1720"/>
          </w:cols>
        </w:sectPr>
      </w:pPr>
    </w:p>
    <w:p w:rsidR="00F94C3C" w:rsidRDefault="00C806BD">
      <w:pPr>
        <w:spacing w:line="200" w:lineRule="exact"/>
        <w:rPr>
          <w:sz w:val="20"/>
          <w:szCs w:val="20"/>
        </w:rPr>
      </w:pPr>
      <w:r>
        <w:rPr>
          <w:noProof/>
          <w:sz w:val="20"/>
          <w:szCs w:val="20"/>
        </w:rPr>
        <w:lastRenderedPageBreak/>
        <mc:AlternateContent>
          <mc:Choice Requires="wps">
            <w:drawing>
              <wp:anchor distT="0" distB="0" distL="114300" distR="114300" simplePos="0" relativeHeight="251631104" behindDoc="1" locked="0" layoutInCell="0" allowOverlap="1">
                <wp:simplePos x="0" y="0"/>
                <wp:positionH relativeFrom="page">
                  <wp:posOffset>805815</wp:posOffset>
                </wp:positionH>
                <wp:positionV relativeFrom="page">
                  <wp:posOffset>721995</wp:posOffset>
                </wp:positionV>
                <wp:extent cx="9279890" cy="0"/>
                <wp:effectExtent l="0" t="0" r="0" b="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30" o:spid="_x0000_s115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45pt,56.85pt" to="794.1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632128" behindDoc="1" locked="0" layoutInCell="0" allowOverlap="1">
                <wp:simplePos x="0" y="0"/>
                <wp:positionH relativeFrom="page">
                  <wp:posOffset>1082040</wp:posOffset>
                </wp:positionH>
                <wp:positionV relativeFrom="page">
                  <wp:posOffset>719455</wp:posOffset>
                </wp:positionV>
                <wp:extent cx="0" cy="918845"/>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9144">
                          <a:solidFill>
                            <a:srgbClr val="231F20"/>
                          </a:solidFill>
                          <a:miter lim="800000"/>
                          <a:headEnd/>
                          <a:tailEnd/>
                        </a:ln>
                      </wps:spPr>
                      <wps:bodyPr/>
                    </wps:wsp>
                  </a:graphicData>
                </a:graphic>
              </wp:anchor>
            </w:drawing>
          </mc:Choice>
          <mc:Fallback>
            <w:pict>
              <v:line id="Shape 131" o:spid="_x0000_s115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2pt,56.65pt" to="85.2pt,129pt" o:allowincell="f" strokecolor="#231F20" strokeweight="0.72pt">
                <w10:wrap anchorx="page" anchory="page"/>
              </v:line>
            </w:pict>
          </mc:Fallback>
        </mc:AlternateContent>
      </w:r>
      <w:r>
        <w:rPr>
          <w:noProof/>
          <w:sz w:val="20"/>
          <w:szCs w:val="20"/>
        </w:rPr>
        <mc:AlternateContent>
          <mc:Choice Requires="wps">
            <w:drawing>
              <wp:anchor distT="0" distB="0" distL="114300" distR="114300" simplePos="0" relativeHeight="251633152" behindDoc="1" locked="0" layoutInCell="0" allowOverlap="1">
                <wp:simplePos x="0" y="0"/>
                <wp:positionH relativeFrom="page">
                  <wp:posOffset>810260</wp:posOffset>
                </wp:positionH>
                <wp:positionV relativeFrom="page">
                  <wp:posOffset>719455</wp:posOffset>
                </wp:positionV>
                <wp:extent cx="0" cy="6051550"/>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51550"/>
                        </a:xfrm>
                        <a:prstGeom prst="line">
                          <a:avLst/>
                        </a:prstGeom>
                        <a:solidFill>
                          <a:srgbClr val="FFFFFF"/>
                        </a:solidFill>
                        <a:ln w="9143">
                          <a:solidFill>
                            <a:srgbClr val="231F20"/>
                          </a:solidFill>
                          <a:miter lim="800000"/>
                          <a:headEnd/>
                          <a:tailEnd/>
                        </a:ln>
                      </wps:spPr>
                      <wps:bodyPr/>
                    </wps:wsp>
                  </a:graphicData>
                </a:graphic>
              </wp:anchor>
            </w:drawing>
          </mc:Choice>
          <mc:Fallback>
            <w:pict>
              <v:line id="Shape 132" o:spid="_x0000_s115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8pt,56.65pt" to="63.8pt,533.15pt" o:allowincell="f" strokecolor="#231F20" strokeweight="0.7199pt">
                <w10:wrap anchorx="page" anchory="page"/>
              </v:line>
            </w:pict>
          </mc:Fallback>
        </mc:AlternateContent>
      </w:r>
    </w:p>
    <w:p w:rsidR="00F94C3C" w:rsidRDefault="00F94C3C">
      <w:pPr>
        <w:spacing w:line="272" w:lineRule="exact"/>
        <w:rPr>
          <w:sz w:val="20"/>
          <w:szCs w:val="20"/>
        </w:rPr>
      </w:pPr>
    </w:p>
    <w:p w:rsidR="00F94C3C" w:rsidRDefault="00C806BD">
      <w:pPr>
        <w:ind w:left="636"/>
        <w:rPr>
          <w:sz w:val="20"/>
          <w:szCs w:val="20"/>
        </w:rPr>
      </w:pPr>
      <w:r>
        <w:rPr>
          <w:rFonts w:eastAsia="Times New Roman"/>
          <w:b/>
          <w:bCs/>
          <w:sz w:val="20"/>
          <w:szCs w:val="20"/>
        </w:rPr>
        <w:t>Автор методики,</w:t>
      </w:r>
    </w:p>
    <w:p w:rsidR="00F94C3C" w:rsidRDefault="00F94C3C">
      <w:pPr>
        <w:spacing w:line="11" w:lineRule="exact"/>
        <w:rPr>
          <w:sz w:val="20"/>
          <w:szCs w:val="20"/>
        </w:rPr>
      </w:pPr>
    </w:p>
    <w:p w:rsidR="00F94C3C" w:rsidRDefault="00C806BD" w:rsidP="00C806BD">
      <w:pPr>
        <w:numPr>
          <w:ilvl w:val="0"/>
          <w:numId w:val="423"/>
        </w:numPr>
        <w:tabs>
          <w:tab w:val="left" w:pos="536"/>
        </w:tabs>
        <w:ind w:left="536" w:hanging="361"/>
        <w:rPr>
          <w:rFonts w:eastAsia="Times New Roman"/>
          <w:b/>
          <w:bCs/>
          <w:sz w:val="19"/>
          <w:szCs w:val="19"/>
        </w:rPr>
      </w:pPr>
      <w:r>
        <w:rPr>
          <w:rFonts w:eastAsia="Times New Roman"/>
          <w:b/>
          <w:bCs/>
          <w:sz w:val="19"/>
          <w:szCs w:val="19"/>
        </w:rPr>
        <w:t>название методики</w:t>
      </w:r>
    </w:p>
    <w:p w:rsidR="00F94C3C" w:rsidRDefault="00F94C3C">
      <w:pPr>
        <w:spacing w:line="1" w:lineRule="exact"/>
        <w:rPr>
          <w:rFonts w:eastAsia="Times New Roman"/>
          <w:b/>
          <w:bCs/>
          <w:sz w:val="19"/>
          <w:szCs w:val="19"/>
        </w:rPr>
      </w:pPr>
    </w:p>
    <w:p w:rsidR="00F94C3C" w:rsidRDefault="00C806BD">
      <w:pPr>
        <w:ind w:left="96"/>
        <w:rPr>
          <w:rFonts w:eastAsia="Times New Roman"/>
          <w:b/>
          <w:bCs/>
          <w:sz w:val="19"/>
          <w:szCs w:val="19"/>
        </w:rPr>
      </w:pPr>
      <w:r>
        <w:rPr>
          <w:rFonts w:eastAsia="Times New Roman"/>
          <w:b/>
          <w:bCs/>
          <w:sz w:val="20"/>
          <w:szCs w:val="20"/>
        </w:rPr>
        <w:t>п/п</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0</wp:posOffset>
                </wp:positionH>
                <wp:positionV relativeFrom="paragraph">
                  <wp:posOffset>184785</wp:posOffset>
                </wp:positionV>
                <wp:extent cx="2962910" cy="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9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3" o:spid="_x0000_s11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4.55pt" to="233.3pt,14.55pt" o:allowincell="f" strokecolor="#000000" strokeweight="0.48pt"/>
            </w:pict>
          </mc:Fallback>
        </mc:AlternateContent>
      </w: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266700</wp:posOffset>
                </wp:positionH>
                <wp:positionV relativeFrom="paragraph">
                  <wp:posOffset>187960</wp:posOffset>
                </wp:positionV>
                <wp:extent cx="0" cy="146050"/>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05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34" o:spid="_x0000_s11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pt,14.8pt" to="21pt,26.3pt" o:allowincell="f" strokecolor="#231F20" strokeweight="0.4799pt"/>
            </w:pict>
          </mc:Fallback>
        </mc:AlternateContent>
      </w:r>
    </w:p>
    <w:p w:rsidR="00F94C3C" w:rsidRDefault="00C806BD">
      <w:pPr>
        <w:spacing w:line="20" w:lineRule="exact"/>
        <w:rPr>
          <w:sz w:val="20"/>
          <w:szCs w:val="20"/>
        </w:rPr>
      </w:pPr>
      <w:r>
        <w:rPr>
          <w:sz w:val="20"/>
          <w:szCs w:val="20"/>
        </w:rPr>
        <w:br w:type="column"/>
      </w:r>
    </w:p>
    <w:p w:rsidR="00F94C3C" w:rsidRDefault="00F94C3C">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2240"/>
        <w:gridCol w:w="700"/>
        <w:gridCol w:w="2700"/>
        <w:gridCol w:w="1840"/>
        <w:gridCol w:w="20"/>
      </w:tblGrid>
      <w:tr w:rsidR="00F94C3C">
        <w:trPr>
          <w:trHeight w:val="660"/>
        </w:trPr>
        <w:tc>
          <w:tcPr>
            <w:tcW w:w="2240" w:type="dxa"/>
            <w:vMerge w:val="restart"/>
            <w:tcBorders>
              <w:right w:val="single" w:sz="8" w:space="0" w:color="231F20"/>
            </w:tcBorders>
            <w:vAlign w:val="bottom"/>
          </w:tcPr>
          <w:p w:rsidR="00F94C3C" w:rsidRDefault="00C806BD">
            <w:pPr>
              <w:rPr>
                <w:sz w:val="20"/>
                <w:szCs w:val="20"/>
              </w:rPr>
            </w:pPr>
            <w:r>
              <w:rPr>
                <w:rFonts w:eastAsia="Times New Roman"/>
                <w:b/>
                <w:bCs/>
                <w:sz w:val="20"/>
                <w:szCs w:val="20"/>
              </w:rPr>
              <w:t>Измеряемый конструкт</w:t>
            </w:r>
          </w:p>
        </w:tc>
        <w:tc>
          <w:tcPr>
            <w:tcW w:w="700" w:type="dxa"/>
            <w:tcBorders>
              <w:right w:val="single" w:sz="8" w:space="0" w:color="231F20"/>
            </w:tcBorders>
            <w:textDirection w:val="btLr"/>
            <w:vAlign w:val="bottom"/>
          </w:tcPr>
          <w:p w:rsidR="00F94C3C" w:rsidRDefault="00C806BD">
            <w:pPr>
              <w:ind w:left="554"/>
              <w:rPr>
                <w:sz w:val="20"/>
                <w:szCs w:val="20"/>
              </w:rPr>
            </w:pPr>
            <w:r>
              <w:rPr>
                <w:rFonts w:eastAsia="Times New Roman"/>
                <w:b/>
                <w:bCs/>
                <w:w w:val="71"/>
                <w:sz w:val="11"/>
                <w:szCs w:val="11"/>
              </w:rPr>
              <w:t>Возрастнаягруппа</w:t>
            </w:r>
          </w:p>
        </w:tc>
        <w:tc>
          <w:tcPr>
            <w:tcW w:w="270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1840" w:type="dxa"/>
            <w:vMerge w:val="restart"/>
            <w:vAlign w:val="bottom"/>
          </w:tcPr>
          <w:p w:rsidR="00F94C3C" w:rsidRDefault="00C806BD">
            <w:pPr>
              <w:ind w:left="940"/>
              <w:rPr>
                <w:sz w:val="20"/>
                <w:szCs w:val="20"/>
              </w:rPr>
            </w:pPr>
            <w:r>
              <w:rPr>
                <w:rFonts w:eastAsia="Times New Roman"/>
                <w:b/>
                <w:bCs/>
                <w:w w:val="97"/>
                <w:sz w:val="20"/>
                <w:szCs w:val="20"/>
              </w:rPr>
              <w:t>Источник</w:t>
            </w:r>
          </w:p>
        </w:tc>
        <w:tc>
          <w:tcPr>
            <w:tcW w:w="0" w:type="dxa"/>
            <w:vAlign w:val="bottom"/>
          </w:tcPr>
          <w:p w:rsidR="00F94C3C" w:rsidRDefault="00F94C3C">
            <w:pPr>
              <w:rPr>
                <w:sz w:val="1"/>
                <w:szCs w:val="1"/>
              </w:rPr>
            </w:pPr>
          </w:p>
        </w:tc>
      </w:tr>
      <w:tr w:rsidR="00F94C3C">
        <w:trPr>
          <w:trHeight w:val="42"/>
        </w:trPr>
        <w:tc>
          <w:tcPr>
            <w:tcW w:w="2240" w:type="dxa"/>
            <w:vMerge/>
            <w:tcBorders>
              <w:right w:val="single" w:sz="8" w:space="0" w:color="231F20"/>
            </w:tcBorders>
            <w:vAlign w:val="bottom"/>
          </w:tcPr>
          <w:p w:rsidR="00F94C3C" w:rsidRDefault="00F94C3C">
            <w:pPr>
              <w:rPr>
                <w:sz w:val="3"/>
                <w:szCs w:val="3"/>
              </w:rPr>
            </w:pPr>
          </w:p>
        </w:tc>
        <w:tc>
          <w:tcPr>
            <w:tcW w:w="70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184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224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18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517"/>
        </w:trPr>
        <w:tc>
          <w:tcPr>
            <w:tcW w:w="2240" w:type="dxa"/>
            <w:tcBorders>
              <w:right w:val="single" w:sz="8" w:space="0" w:color="231F20"/>
            </w:tcBorders>
            <w:vAlign w:val="bottom"/>
          </w:tcPr>
          <w:p w:rsidR="00F94C3C" w:rsidRDefault="00F94C3C">
            <w:pPr>
              <w:rPr>
                <w:sz w:val="24"/>
                <w:szCs w:val="24"/>
              </w:rPr>
            </w:pPr>
          </w:p>
        </w:tc>
        <w:tc>
          <w:tcPr>
            <w:tcW w:w="700" w:type="dxa"/>
            <w:tcBorders>
              <w:right w:val="single" w:sz="8" w:space="0" w:color="231F20"/>
            </w:tcBorders>
            <w:vAlign w:val="bottom"/>
          </w:tcPr>
          <w:p w:rsidR="00F94C3C" w:rsidRDefault="00F94C3C">
            <w:pPr>
              <w:rPr>
                <w:sz w:val="24"/>
                <w:szCs w:val="24"/>
              </w:rPr>
            </w:pPr>
          </w:p>
        </w:tc>
        <w:tc>
          <w:tcPr>
            <w:tcW w:w="2700" w:type="dxa"/>
            <w:tcBorders>
              <w:right w:val="single" w:sz="8" w:space="0" w:color="231F20"/>
            </w:tcBorders>
            <w:vAlign w:val="bottom"/>
          </w:tcPr>
          <w:p w:rsidR="00F94C3C" w:rsidRDefault="00F94C3C">
            <w:pPr>
              <w:rPr>
                <w:sz w:val="24"/>
                <w:szCs w:val="24"/>
              </w:rPr>
            </w:pPr>
          </w:p>
        </w:tc>
        <w:tc>
          <w:tcPr>
            <w:tcW w:w="1840" w:type="dxa"/>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-33655</wp:posOffset>
                </wp:positionH>
                <wp:positionV relativeFrom="paragraph">
                  <wp:posOffset>-918845</wp:posOffset>
                </wp:positionV>
                <wp:extent cx="0" cy="918845"/>
                <wp:effectExtent l="0" t="0" r="0" b="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35" o:spid="_x0000_s11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6499pt,-72.3499pt" to="-2.6499pt,0pt" o:allowincell="f" strokecolor="#231F20" strokeweight="0.4799pt"/>
            </w:pict>
          </mc:Fallback>
        </mc:AlternateContent>
      </w: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1400175</wp:posOffset>
                </wp:positionH>
                <wp:positionV relativeFrom="paragraph">
                  <wp:posOffset>-3175</wp:posOffset>
                </wp:positionV>
                <wp:extent cx="12700" cy="12065"/>
                <wp:effectExtent l="0" t="0" r="0" b="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36" o:spid="_x0000_s1161" style="position:absolute;margin-left:110.25pt;margin-top:-0.2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1409700</wp:posOffset>
                </wp:positionH>
                <wp:positionV relativeFrom="paragraph">
                  <wp:posOffset>2540</wp:posOffset>
                </wp:positionV>
                <wp:extent cx="6301105" cy="0"/>
                <wp:effectExtent l="0" t="0" r="0" b="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7" o:spid="_x0000_s11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1pt,0.2pt" to="607.15pt,0.2pt" o:allowincell="f" strokecolor="#000000" strokeweight="0.48pt"/>
            </w:pict>
          </mc:Fallback>
        </mc:AlternateContent>
      </w:r>
      <w:r>
        <w:rPr>
          <w:noProof/>
          <w:sz w:val="20"/>
          <w:szCs w:val="20"/>
        </w:rPr>
        <mc:AlternateContent>
          <mc:Choice Requires="wps">
            <w:drawing>
              <wp:anchor distT="0" distB="0" distL="114300" distR="114300" simplePos="0" relativeHeight="251639296" behindDoc="1" locked="0" layoutInCell="0" allowOverlap="1">
                <wp:simplePos x="0" y="0"/>
                <wp:positionH relativeFrom="column">
                  <wp:posOffset>-33655</wp:posOffset>
                </wp:positionH>
                <wp:positionV relativeFrom="paragraph">
                  <wp:posOffset>5715</wp:posOffset>
                </wp:positionV>
                <wp:extent cx="0" cy="146685"/>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68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38" o:spid="_x0000_s11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6499pt,0.45pt" to="-2.6499pt,12pt" o:allowincell="f" strokecolor="#231F20" strokeweight="0.4799pt"/>
            </w:pict>
          </mc:Fallback>
        </mc:AlternateContent>
      </w:r>
      <w:r>
        <w:rPr>
          <w:noProof/>
          <w:sz w:val="20"/>
          <w:szCs w:val="20"/>
        </w:rPr>
        <mc:AlternateContent>
          <mc:Choice Requires="wps">
            <w:drawing>
              <wp:anchor distT="0" distB="0" distL="114300" distR="114300" simplePos="0" relativeHeight="251640320" behindDoc="1" locked="0" layoutInCell="0" allowOverlap="1">
                <wp:simplePos x="0" y="0"/>
                <wp:positionH relativeFrom="column">
                  <wp:posOffset>1406525</wp:posOffset>
                </wp:positionH>
                <wp:positionV relativeFrom="paragraph">
                  <wp:posOffset>5715</wp:posOffset>
                </wp:positionV>
                <wp:extent cx="0" cy="14668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68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39" o:spid="_x0000_s11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0.75pt,0.45pt" to="110.75pt,12pt" o:allowincell="f" strokecolor="#231F20" strokeweight="0.4799pt"/>
            </w:pict>
          </mc:Fallback>
        </mc:AlternateContent>
      </w:r>
      <w:r>
        <w:rPr>
          <w:noProof/>
          <w:sz w:val="20"/>
          <w:szCs w:val="20"/>
        </w:rPr>
        <mc:AlternateContent>
          <mc:Choice Requires="wps">
            <w:drawing>
              <wp:anchor distT="0" distB="0" distL="114300" distR="114300" simplePos="0" relativeHeight="251641344" behindDoc="1" locked="0" layoutInCell="0" allowOverlap="1">
                <wp:simplePos x="0" y="0"/>
                <wp:positionH relativeFrom="column">
                  <wp:posOffset>1857375</wp:posOffset>
                </wp:positionH>
                <wp:positionV relativeFrom="paragraph">
                  <wp:posOffset>5715</wp:posOffset>
                </wp:positionV>
                <wp:extent cx="0" cy="146685"/>
                <wp:effectExtent l="0" t="0" r="0" b="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68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40" o:spid="_x0000_s11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6.25pt,0.45pt" to="146.25pt,12pt" o:allowincell="f" strokecolor="#231F20" strokeweight="0.48pt"/>
            </w:pict>
          </mc:Fallback>
        </mc:AlternateContent>
      </w:r>
      <w:r>
        <w:rPr>
          <w:noProof/>
          <w:sz w:val="20"/>
          <w:szCs w:val="20"/>
        </w:rPr>
        <mc:AlternateContent>
          <mc:Choice Requires="wps">
            <w:drawing>
              <wp:anchor distT="0" distB="0" distL="114300" distR="114300" simplePos="0" relativeHeight="251642368" behindDoc="1" locked="0" layoutInCell="0" allowOverlap="1">
                <wp:simplePos x="0" y="0"/>
                <wp:positionH relativeFrom="column">
                  <wp:posOffset>3568065</wp:posOffset>
                </wp:positionH>
                <wp:positionV relativeFrom="paragraph">
                  <wp:posOffset>5715</wp:posOffset>
                </wp:positionV>
                <wp:extent cx="0" cy="14668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68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41" o:spid="_x0000_s11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0.95pt,0.45pt" to="280.95pt,12pt" o:allowincell="f" strokecolor="#231F20" strokeweight="0.48pt"/>
            </w:pict>
          </mc:Fallback>
        </mc:AlternateContent>
      </w:r>
    </w:p>
    <w:p w:rsidR="00F94C3C" w:rsidRDefault="00C806BD">
      <w:pPr>
        <w:spacing w:line="20" w:lineRule="exact"/>
        <w:rPr>
          <w:sz w:val="20"/>
          <w:szCs w:val="20"/>
        </w:rPr>
      </w:pPr>
      <w:r>
        <w:rPr>
          <w:sz w:val="20"/>
          <w:szCs w:val="20"/>
        </w:rPr>
        <w:br w:type="column"/>
      </w:r>
    </w:p>
    <w:p w:rsidR="00F94C3C" w:rsidRDefault="00F94C3C">
      <w:pPr>
        <w:spacing w:line="260" w:lineRule="exact"/>
        <w:rPr>
          <w:sz w:val="20"/>
          <w:szCs w:val="20"/>
        </w:rPr>
      </w:pPr>
    </w:p>
    <w:tbl>
      <w:tblPr>
        <w:tblW w:w="0" w:type="auto"/>
        <w:tblInd w:w="1120" w:type="dxa"/>
        <w:tblLayout w:type="fixed"/>
        <w:tblCellMar>
          <w:left w:w="0" w:type="dxa"/>
          <w:right w:w="0" w:type="dxa"/>
        </w:tblCellMar>
        <w:tblLook w:val="04A0" w:firstRow="1" w:lastRow="0" w:firstColumn="1" w:lastColumn="0" w:noHBand="0" w:noVBand="1"/>
      </w:tblPr>
      <w:tblGrid>
        <w:gridCol w:w="218"/>
      </w:tblGrid>
      <w:tr w:rsidR="00F94C3C">
        <w:trPr>
          <w:trHeight w:val="60"/>
        </w:trPr>
        <w:tc>
          <w:tcPr>
            <w:tcW w:w="218" w:type="dxa"/>
            <w:textDirection w:val="btLr"/>
            <w:vAlign w:val="bottom"/>
          </w:tcPr>
          <w:p w:rsidR="00F94C3C" w:rsidRDefault="00C806BD">
            <w:pPr>
              <w:spacing w:line="228" w:lineRule="auto"/>
              <w:rPr>
                <w:sz w:val="20"/>
                <w:szCs w:val="20"/>
              </w:rPr>
            </w:pPr>
            <w:r>
              <w:rPr>
                <w:rFonts w:eastAsia="Times New Roman"/>
                <w:b/>
                <w:bCs/>
                <w:sz w:val="20"/>
                <w:szCs w:val="20"/>
              </w:rPr>
              <w:t>/</w:t>
            </w: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43392" behindDoc="1" locked="0" layoutInCell="0" allowOverlap="1">
                <wp:simplePos x="0" y="0"/>
                <wp:positionH relativeFrom="column">
                  <wp:posOffset>120650</wp:posOffset>
                </wp:positionH>
                <wp:positionV relativeFrom="paragraph">
                  <wp:posOffset>-214630</wp:posOffset>
                </wp:positionV>
                <wp:extent cx="0" cy="918845"/>
                <wp:effectExtent l="0" t="0" r="0" b="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42" o:spid="_x0000_s11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5pt,-16.8999pt" to="9.5pt,55.45pt" o:allowincell="f" strokecolor="#231F20" strokeweight="0.48pt"/>
            </w:pict>
          </mc:Fallback>
        </mc:AlternateContent>
      </w: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570230</wp:posOffset>
                </wp:positionH>
                <wp:positionV relativeFrom="paragraph">
                  <wp:posOffset>-214630</wp:posOffset>
                </wp:positionV>
                <wp:extent cx="0" cy="91884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43" o:spid="_x0000_s11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9pt,-16.8999pt" to="44.9pt,55.45pt" o:allowincell="f" strokecolor="#231F20" strokeweight="0.4799pt"/>
            </w:pict>
          </mc:Fallback>
        </mc:AlternateContent>
      </w:r>
    </w:p>
    <w:p w:rsidR="00F94C3C" w:rsidRDefault="00F94C3C">
      <w:pPr>
        <w:spacing w:line="20" w:lineRule="exact"/>
        <w:rPr>
          <w:sz w:val="20"/>
          <w:szCs w:val="20"/>
        </w:rPr>
      </w:pPr>
    </w:p>
    <w:tbl>
      <w:tblPr>
        <w:tblW w:w="0" w:type="auto"/>
        <w:tblInd w:w="882" w:type="dxa"/>
        <w:tblLayout w:type="fixed"/>
        <w:tblCellMar>
          <w:left w:w="0" w:type="dxa"/>
          <w:right w:w="0" w:type="dxa"/>
        </w:tblCellMar>
        <w:tblLook w:val="04A0" w:firstRow="1" w:lastRow="0" w:firstColumn="1" w:lastColumn="0" w:noHBand="0" w:noVBand="1"/>
      </w:tblPr>
      <w:tblGrid>
        <w:gridCol w:w="218"/>
      </w:tblGrid>
      <w:tr w:rsidR="00F94C3C">
        <w:trPr>
          <w:trHeight w:val="80"/>
        </w:trPr>
        <w:tc>
          <w:tcPr>
            <w:tcW w:w="218" w:type="dxa"/>
            <w:textDirection w:val="btLr"/>
            <w:vAlign w:val="bottom"/>
          </w:tcPr>
          <w:p w:rsidR="00F94C3C" w:rsidRDefault="00C806BD">
            <w:pPr>
              <w:spacing w:line="228" w:lineRule="auto"/>
              <w:rPr>
                <w:sz w:val="20"/>
                <w:szCs w:val="20"/>
              </w:rPr>
            </w:pPr>
            <w:r>
              <w:rPr>
                <w:rFonts w:eastAsia="Times New Roman"/>
                <w:b/>
                <w:bCs/>
                <w:sz w:val="20"/>
                <w:szCs w:val="20"/>
              </w:rPr>
              <w:t>:</w:t>
            </w:r>
          </w:p>
        </w:tc>
      </w:tr>
    </w:tbl>
    <w:p w:rsidR="00F94C3C" w:rsidRDefault="00F94C3C">
      <w:pPr>
        <w:spacing w:line="80" w:lineRule="exact"/>
        <w:rPr>
          <w:sz w:val="20"/>
          <w:szCs w:val="20"/>
        </w:rPr>
      </w:pPr>
    </w:p>
    <w:tbl>
      <w:tblPr>
        <w:tblW w:w="0" w:type="auto"/>
        <w:tblInd w:w="174" w:type="dxa"/>
        <w:tblLayout w:type="fixed"/>
        <w:tblCellMar>
          <w:left w:w="0" w:type="dxa"/>
          <w:right w:w="0" w:type="dxa"/>
        </w:tblCellMar>
        <w:tblLook w:val="04A0" w:firstRow="1" w:lastRow="0" w:firstColumn="1" w:lastColumn="0" w:noHBand="0" w:noVBand="1"/>
      </w:tblPr>
      <w:tblGrid>
        <w:gridCol w:w="218"/>
      </w:tblGrid>
      <w:tr w:rsidR="00F94C3C">
        <w:trPr>
          <w:trHeight w:val="60"/>
        </w:trPr>
        <w:tc>
          <w:tcPr>
            <w:tcW w:w="218" w:type="dxa"/>
            <w:textDirection w:val="btLr"/>
            <w:vAlign w:val="bottom"/>
          </w:tcPr>
          <w:p w:rsidR="00F94C3C" w:rsidRDefault="00C806BD">
            <w:pPr>
              <w:spacing w:line="228" w:lineRule="auto"/>
              <w:rPr>
                <w:sz w:val="20"/>
                <w:szCs w:val="20"/>
              </w:rPr>
            </w:pPr>
            <w:r>
              <w:rPr>
                <w:rFonts w:eastAsia="Times New Roman"/>
                <w:b/>
                <w:bCs/>
                <w:sz w:val="20"/>
                <w:szCs w:val="20"/>
              </w:rPr>
              <w:t>,</w:t>
            </w:r>
          </w:p>
        </w:tc>
      </w:tr>
    </w:tbl>
    <w:p w:rsidR="00F94C3C" w:rsidRDefault="00F94C3C">
      <w:pPr>
        <w:spacing w:line="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809"/>
      </w:tblGrid>
      <w:tr w:rsidR="00F94C3C">
        <w:trPr>
          <w:trHeight w:val="820"/>
        </w:trPr>
        <w:tc>
          <w:tcPr>
            <w:tcW w:w="1809" w:type="dxa"/>
            <w:textDirection w:val="btLr"/>
            <w:vAlign w:val="bottom"/>
          </w:tcPr>
          <w:p w:rsidR="00F94C3C" w:rsidRDefault="00C806BD">
            <w:pPr>
              <w:spacing w:line="572" w:lineRule="auto"/>
              <w:ind w:firstLine="667"/>
              <w:rPr>
                <w:sz w:val="20"/>
                <w:szCs w:val="20"/>
              </w:rPr>
            </w:pPr>
            <w:r>
              <w:rPr>
                <w:rFonts w:eastAsia="Times New Roman"/>
                <w:b/>
                <w:bCs/>
                <w:sz w:val="11"/>
                <w:szCs w:val="11"/>
              </w:rPr>
              <w:t>/ рекомендуемая основная Статус версия компьютерная Год</w:t>
            </w: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120650</wp:posOffset>
                </wp:positionH>
                <wp:positionV relativeFrom="paragraph">
                  <wp:posOffset>24130</wp:posOffset>
                </wp:positionV>
                <wp:extent cx="0" cy="146685"/>
                <wp:effectExtent l="0" t="0" r="0" b="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68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44" o:spid="_x0000_s11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5pt,1.9pt" to="9.5pt,13.45pt" o:allowincell="f" strokecolor="#231F20" strokeweight="0.48pt"/>
            </w:pict>
          </mc:Fallback>
        </mc:AlternateContent>
      </w:r>
      <w:r>
        <w:rPr>
          <w:noProof/>
          <w:sz w:val="20"/>
          <w:szCs w:val="20"/>
        </w:rPr>
        <mc:AlternateContent>
          <mc:Choice Requires="wps">
            <w:drawing>
              <wp:anchor distT="0" distB="0" distL="114300" distR="114300" simplePos="0" relativeHeight="251646464" behindDoc="1" locked="0" layoutInCell="0" allowOverlap="1">
                <wp:simplePos x="0" y="0"/>
                <wp:positionH relativeFrom="column">
                  <wp:posOffset>570230</wp:posOffset>
                </wp:positionH>
                <wp:positionV relativeFrom="paragraph">
                  <wp:posOffset>24130</wp:posOffset>
                </wp:positionV>
                <wp:extent cx="0" cy="14668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68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45" o:spid="_x0000_s11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9pt,1.9pt" to="44.9pt,13.45pt" o:allowincell="f" strokecolor="#231F20" strokeweight="0.4799pt"/>
            </w:pict>
          </mc:Fallback>
        </mc:AlternateContent>
      </w:r>
    </w:p>
    <w:p w:rsidR="00F94C3C" w:rsidRDefault="00C806BD">
      <w:pPr>
        <w:spacing w:line="20" w:lineRule="exact"/>
        <w:rPr>
          <w:sz w:val="20"/>
          <w:szCs w:val="20"/>
        </w:rPr>
      </w:pPr>
      <w:r>
        <w:rPr>
          <w:sz w:val="20"/>
          <w:szCs w:val="20"/>
        </w:rPr>
        <w:br w:type="column"/>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93" w:lineRule="exact"/>
        <w:rPr>
          <w:sz w:val="20"/>
          <w:szCs w:val="20"/>
        </w:rPr>
      </w:pPr>
    </w:p>
    <w:p w:rsidR="00F94C3C" w:rsidRDefault="00C806BD">
      <w:pPr>
        <w:rPr>
          <w:sz w:val="20"/>
          <w:szCs w:val="20"/>
        </w:rPr>
      </w:pPr>
      <w:r>
        <w:rPr>
          <w:rFonts w:eastAsia="Times New Roman"/>
          <w:b/>
          <w:bCs/>
          <w:sz w:val="19"/>
          <w:szCs w:val="19"/>
        </w:rPr>
        <w:t>Целевая группа</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47488" behindDoc="1" locked="0" layoutInCell="0" allowOverlap="1">
                <wp:simplePos x="0" y="0"/>
                <wp:positionH relativeFrom="column">
                  <wp:posOffset>-128270</wp:posOffset>
                </wp:positionH>
                <wp:positionV relativeFrom="paragraph">
                  <wp:posOffset>-589915</wp:posOffset>
                </wp:positionV>
                <wp:extent cx="0" cy="918210"/>
                <wp:effectExtent l="0" t="0" r="0" b="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21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46" o:spid="_x0000_s11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0999pt,-46.4499pt" to="-10.0999pt,25.85pt" o:allowincell="f" strokecolor="#231F20" strokeweight="0.4799pt"/>
            </w:pict>
          </mc:Fallback>
        </mc:AlternateContent>
      </w:r>
      <w:r>
        <w:rPr>
          <w:noProof/>
          <w:sz w:val="20"/>
          <w:szCs w:val="20"/>
        </w:rPr>
        <mc:AlternateContent>
          <mc:Choice Requires="wps">
            <w:drawing>
              <wp:anchor distT="0" distB="0" distL="114300" distR="114300" simplePos="0" relativeHeight="251648512" behindDoc="1" locked="0" layoutInCell="0" allowOverlap="1">
                <wp:simplePos x="0" y="0"/>
                <wp:positionH relativeFrom="column">
                  <wp:posOffset>1040130</wp:posOffset>
                </wp:positionH>
                <wp:positionV relativeFrom="paragraph">
                  <wp:posOffset>-589915</wp:posOffset>
                </wp:positionV>
                <wp:extent cx="0" cy="918210"/>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21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47" o:spid="_x0000_s11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9pt,-46.4499pt" to="81.9pt,25.85pt" o:allowincell="f" strokecolor="#231F20" strokeweight="0.48pt"/>
            </w:pict>
          </mc:Fallback>
        </mc:AlternateContent>
      </w: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-128270</wp:posOffset>
                </wp:positionH>
                <wp:positionV relativeFrom="paragraph">
                  <wp:posOffset>334645</wp:posOffset>
                </wp:positionV>
                <wp:extent cx="0" cy="146050"/>
                <wp:effectExtent l="0" t="0" r="0" b="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05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48" o:spid="_x0000_s11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0999pt,26.35pt" to="-10.0999pt,37.85pt" o:allowincell="f" strokecolor="#231F20" strokeweight="0.4799pt"/>
            </w:pict>
          </mc:Fallback>
        </mc:AlternateContent>
      </w: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1040130</wp:posOffset>
                </wp:positionH>
                <wp:positionV relativeFrom="paragraph">
                  <wp:posOffset>334645</wp:posOffset>
                </wp:positionV>
                <wp:extent cx="0" cy="146050"/>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05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49" o:spid="_x0000_s11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9pt,26.35pt" to="81.9pt,37.85pt" o:allowincell="f" strokecolor="#231F20" strokeweight="0.48pt"/>
            </w:pict>
          </mc:Fallback>
        </mc:AlternateContent>
      </w:r>
    </w:p>
    <w:p w:rsidR="00F94C3C" w:rsidRDefault="00F94C3C">
      <w:pPr>
        <w:spacing w:line="526" w:lineRule="exact"/>
        <w:rPr>
          <w:sz w:val="20"/>
          <w:szCs w:val="20"/>
        </w:rPr>
      </w:pPr>
    </w:p>
    <w:p w:rsidR="00F94C3C" w:rsidRDefault="00F94C3C">
      <w:pPr>
        <w:sectPr w:rsidR="00F94C3C">
          <w:pgSz w:w="16840" w:h="11911" w:orient="landscape"/>
          <w:pgMar w:top="1131" w:right="1081" w:bottom="684" w:left="1284" w:header="0" w:footer="0" w:gutter="0"/>
          <w:cols w:num="4" w:space="720" w:equalWidth="0">
            <w:col w:w="2276" w:space="180"/>
            <w:col w:w="7544" w:space="720"/>
            <w:col w:w="1809" w:space="428"/>
            <w:col w:w="1520"/>
          </w:cols>
        </w:sectPr>
      </w:pPr>
    </w:p>
    <w:p w:rsidR="00F94C3C" w:rsidRDefault="00F94C3C">
      <w:pPr>
        <w:spacing w:line="251" w:lineRule="exact"/>
        <w:rPr>
          <w:sz w:val="20"/>
          <w:szCs w:val="20"/>
        </w:rPr>
      </w:pPr>
    </w:p>
    <w:p w:rsidR="00F94C3C" w:rsidRDefault="00C806BD" w:rsidP="00C806BD">
      <w:pPr>
        <w:numPr>
          <w:ilvl w:val="0"/>
          <w:numId w:val="424"/>
        </w:numPr>
        <w:tabs>
          <w:tab w:val="left" w:pos="416"/>
        </w:tabs>
        <w:spacing w:line="252" w:lineRule="auto"/>
        <w:ind w:left="416" w:right="380" w:hanging="416"/>
        <w:rPr>
          <w:rFonts w:eastAsia="Times New Roman"/>
          <w:sz w:val="19"/>
          <w:szCs w:val="19"/>
        </w:rPr>
      </w:pPr>
      <w:r>
        <w:rPr>
          <w:rFonts w:eastAsia="Times New Roman"/>
          <w:sz w:val="19"/>
          <w:szCs w:val="19"/>
        </w:rPr>
        <w:t>Русскоязычная версии опросника «Шкала взаимной адаптации</w:t>
      </w:r>
    </w:p>
    <w:p w:rsidR="00F94C3C" w:rsidRDefault="00F94C3C">
      <w:pPr>
        <w:spacing w:line="2" w:lineRule="exact"/>
        <w:rPr>
          <w:rFonts w:eastAsia="Times New Roman"/>
          <w:sz w:val="19"/>
          <w:szCs w:val="19"/>
        </w:rPr>
      </w:pPr>
    </w:p>
    <w:p w:rsidR="00F94C3C" w:rsidRPr="00C806BD" w:rsidRDefault="00C806BD">
      <w:pPr>
        <w:spacing w:line="253" w:lineRule="auto"/>
        <w:ind w:left="416" w:right="280"/>
        <w:rPr>
          <w:rFonts w:eastAsia="Times New Roman"/>
          <w:sz w:val="19"/>
          <w:szCs w:val="19"/>
          <w:lang w:val="en-US"/>
        </w:rPr>
      </w:pPr>
      <w:r>
        <w:rPr>
          <w:rFonts w:eastAsia="Times New Roman"/>
          <w:sz w:val="19"/>
          <w:szCs w:val="19"/>
        </w:rPr>
        <w:t>в</w:t>
      </w:r>
      <w:r w:rsidRPr="00C806BD">
        <w:rPr>
          <w:rFonts w:eastAsia="Times New Roman"/>
          <w:sz w:val="19"/>
          <w:szCs w:val="19"/>
          <w:lang w:val="en-US"/>
        </w:rPr>
        <w:t xml:space="preserve"> </w:t>
      </w:r>
      <w:r>
        <w:rPr>
          <w:rFonts w:eastAsia="Times New Roman"/>
          <w:sz w:val="19"/>
          <w:szCs w:val="19"/>
        </w:rPr>
        <w:t>паре</w:t>
      </w:r>
      <w:r w:rsidRPr="00C806BD">
        <w:rPr>
          <w:rFonts w:eastAsia="Times New Roman"/>
          <w:sz w:val="19"/>
          <w:szCs w:val="19"/>
          <w:lang w:val="en-US"/>
        </w:rPr>
        <w:t xml:space="preserve">» – DAS (Dyadic Adjustment Scale) </w:t>
      </w:r>
      <w:r>
        <w:rPr>
          <w:rFonts w:eastAsia="Times New Roman"/>
          <w:sz w:val="19"/>
          <w:szCs w:val="19"/>
        </w:rPr>
        <w:t>Г</w:t>
      </w:r>
      <w:r w:rsidRPr="00C806BD">
        <w:rPr>
          <w:rFonts w:eastAsia="Times New Roman"/>
          <w:sz w:val="19"/>
          <w:szCs w:val="19"/>
          <w:lang w:val="en-US"/>
        </w:rPr>
        <w:t xml:space="preserve">. </w:t>
      </w:r>
      <w:proofErr w:type="spellStart"/>
      <w:r>
        <w:rPr>
          <w:rFonts w:eastAsia="Times New Roman"/>
          <w:sz w:val="19"/>
          <w:szCs w:val="19"/>
        </w:rPr>
        <w:t>Спаниера</w:t>
      </w:r>
      <w:proofErr w:type="spellEnd"/>
      <w:r w:rsidRPr="00C806BD">
        <w:rPr>
          <w:rFonts w:eastAsia="Times New Roman"/>
          <w:sz w:val="19"/>
          <w:szCs w:val="19"/>
          <w:lang w:val="en-US"/>
        </w:rPr>
        <w:t>.</w:t>
      </w:r>
    </w:p>
    <w:p w:rsidR="00F94C3C" w:rsidRPr="00C806BD" w:rsidRDefault="00C806BD">
      <w:pPr>
        <w:spacing w:line="20" w:lineRule="exact"/>
        <w:rPr>
          <w:sz w:val="20"/>
          <w:szCs w:val="20"/>
          <w:lang w:val="en-US"/>
        </w:rPr>
      </w:pP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0</wp:posOffset>
                </wp:positionH>
                <wp:positionV relativeFrom="paragraph">
                  <wp:posOffset>-1031875</wp:posOffset>
                </wp:positionV>
                <wp:extent cx="2962910" cy="0"/>
                <wp:effectExtent l="0" t="0" r="0" b="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9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0" o:spid="_x0000_s11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81.2499pt" to="233.3pt,-81.2499pt" o:allowincell="f" strokecolor="#000000" strokeweight="0.48pt"/>
            </w:pict>
          </mc:Fallback>
        </mc:AlternateContent>
      </w: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266700</wp:posOffset>
                </wp:positionH>
                <wp:positionV relativeFrom="paragraph">
                  <wp:posOffset>-1028700</wp:posOffset>
                </wp:positionV>
                <wp:extent cx="0" cy="3212465"/>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1246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51" o:spid="_x0000_s11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pt,-81pt" to="21pt,171.95pt" o:allowincell="f" strokecolor="#231F20" strokeweight="0.4799pt"/>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0</wp:posOffset>
                </wp:positionH>
                <wp:positionV relativeFrom="paragraph">
                  <wp:posOffset>2186940</wp:posOffset>
                </wp:positionV>
                <wp:extent cx="2962910" cy="0"/>
                <wp:effectExtent l="0" t="0" r="0" b="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910" cy="4763"/>
                        </a:xfrm>
                        <a:prstGeom prst="line">
                          <a:avLst/>
                        </a:prstGeom>
                        <a:solidFill>
                          <a:srgbClr val="FFFFFF"/>
                        </a:solidFill>
                        <a:ln w="6400">
                          <a:solidFill>
                            <a:srgbClr val="000000"/>
                          </a:solidFill>
                          <a:miter lim="800000"/>
                          <a:headEnd/>
                          <a:tailEnd/>
                        </a:ln>
                      </wps:spPr>
                      <wps:bodyPr/>
                    </wps:wsp>
                  </a:graphicData>
                </a:graphic>
              </wp:anchor>
            </w:drawing>
          </mc:Choice>
          <mc:Fallback>
            <w:pict>
              <v:line id="Shape 152" o:spid="_x0000_s11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72.2pt" to="233.3pt,172.2pt" o:allowincell="f" strokecolor="#000000" strokeweight="0.5039pt"/>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266700</wp:posOffset>
                </wp:positionH>
                <wp:positionV relativeFrom="paragraph">
                  <wp:posOffset>2190115</wp:posOffset>
                </wp:positionV>
                <wp:extent cx="0" cy="1754505"/>
                <wp:effectExtent l="0" t="0" r="0" b="0"/>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450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53" o:spid="_x0000_s11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pt,172.45pt" to="21pt,310.6pt" o:allowincell="f" strokecolor="#231F20" strokeweight="0.4799pt"/>
            </w:pict>
          </mc:Fallback>
        </mc:AlternateContent>
      </w: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00" w:lineRule="exact"/>
        <w:rPr>
          <w:sz w:val="20"/>
          <w:szCs w:val="20"/>
          <w:lang w:val="en-US"/>
        </w:rPr>
      </w:pPr>
    </w:p>
    <w:p w:rsidR="00F94C3C" w:rsidRPr="00C806BD" w:rsidRDefault="00F94C3C">
      <w:pPr>
        <w:spacing w:line="229" w:lineRule="exact"/>
        <w:rPr>
          <w:sz w:val="20"/>
          <w:szCs w:val="20"/>
          <w:lang w:val="en-US"/>
        </w:rPr>
      </w:pPr>
    </w:p>
    <w:p w:rsidR="00F94C3C" w:rsidRDefault="00C806BD" w:rsidP="00C806BD">
      <w:pPr>
        <w:numPr>
          <w:ilvl w:val="0"/>
          <w:numId w:val="425"/>
        </w:numPr>
        <w:tabs>
          <w:tab w:val="left" w:pos="416"/>
        </w:tabs>
        <w:ind w:left="416" w:hanging="416"/>
        <w:rPr>
          <w:rFonts w:eastAsia="Times New Roman"/>
          <w:sz w:val="20"/>
          <w:szCs w:val="20"/>
        </w:rPr>
      </w:pPr>
      <w:r>
        <w:rPr>
          <w:rFonts w:eastAsia="Times New Roman"/>
          <w:sz w:val="20"/>
          <w:szCs w:val="20"/>
        </w:rPr>
        <w:t>Методика</w:t>
      </w:r>
    </w:p>
    <w:p w:rsidR="00F94C3C" w:rsidRDefault="00C806BD">
      <w:pPr>
        <w:ind w:left="416"/>
        <w:rPr>
          <w:rFonts w:eastAsia="Times New Roman"/>
          <w:sz w:val="20"/>
          <w:szCs w:val="20"/>
        </w:rPr>
      </w:pPr>
      <w:r>
        <w:rPr>
          <w:rFonts w:eastAsia="Times New Roman"/>
          <w:sz w:val="20"/>
          <w:szCs w:val="20"/>
        </w:rPr>
        <w:t>«Семантический</w:t>
      </w:r>
    </w:p>
    <w:p w:rsidR="00F94C3C" w:rsidRDefault="00F94C3C">
      <w:pPr>
        <w:spacing w:line="11" w:lineRule="exact"/>
        <w:rPr>
          <w:rFonts w:eastAsia="Times New Roman"/>
          <w:sz w:val="20"/>
          <w:szCs w:val="20"/>
        </w:rPr>
      </w:pPr>
    </w:p>
    <w:p w:rsidR="00F94C3C" w:rsidRDefault="00C806BD">
      <w:pPr>
        <w:spacing w:line="236" w:lineRule="auto"/>
        <w:ind w:left="416"/>
        <w:rPr>
          <w:rFonts w:eastAsia="Times New Roman"/>
          <w:sz w:val="20"/>
          <w:szCs w:val="20"/>
        </w:rPr>
      </w:pPr>
      <w:r>
        <w:rPr>
          <w:rFonts w:eastAsia="Times New Roman"/>
          <w:sz w:val="20"/>
          <w:szCs w:val="20"/>
        </w:rPr>
        <w:t>дифференциал жизненной ситуации» (СДЖС)</w:t>
      </w:r>
    </w:p>
    <w:p w:rsidR="00F94C3C" w:rsidRDefault="00C806BD">
      <w:pPr>
        <w:spacing w:line="20" w:lineRule="exact"/>
        <w:rPr>
          <w:sz w:val="20"/>
          <w:szCs w:val="20"/>
        </w:rPr>
      </w:pPr>
      <w:r>
        <w:rPr>
          <w:sz w:val="20"/>
          <w:szCs w:val="20"/>
        </w:rPr>
        <w:br w:type="column"/>
      </w:r>
    </w:p>
    <w:p w:rsidR="00F94C3C" w:rsidRDefault="00C806BD">
      <w:pPr>
        <w:rPr>
          <w:sz w:val="20"/>
          <w:szCs w:val="20"/>
        </w:rPr>
      </w:pPr>
      <w:r>
        <w:rPr>
          <w:rFonts w:eastAsia="Times New Roman"/>
          <w:sz w:val="20"/>
          <w:szCs w:val="20"/>
        </w:rPr>
        <w:t>сетям.</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-8255</wp:posOffset>
                </wp:positionH>
                <wp:positionV relativeFrom="paragraph">
                  <wp:posOffset>6350</wp:posOffset>
                </wp:positionV>
                <wp:extent cx="0" cy="3213735"/>
                <wp:effectExtent l="0" t="0" r="0" b="0"/>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1373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54" o:spid="_x0000_s11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499pt,0.5pt" to="-0.6499pt,253.55pt" o:allowincell="f" strokecolor="#231F20" strokeweight="0.4799pt"/>
            </w:pict>
          </mc:Fallback>
        </mc:AlternateContent>
      </w:r>
    </w:p>
    <w:p w:rsidR="00F94C3C" w:rsidRDefault="00F94C3C">
      <w:pPr>
        <w:spacing w:line="1" w:lineRule="exact"/>
        <w:rPr>
          <w:sz w:val="20"/>
          <w:szCs w:val="20"/>
        </w:rPr>
      </w:pPr>
    </w:p>
    <w:p w:rsidR="00F94C3C" w:rsidRDefault="00C806BD">
      <w:pPr>
        <w:spacing w:line="253" w:lineRule="auto"/>
        <w:ind w:right="540"/>
        <w:rPr>
          <w:sz w:val="20"/>
          <w:szCs w:val="20"/>
        </w:rPr>
      </w:pPr>
      <w:r>
        <w:rPr>
          <w:rFonts w:eastAsia="Times New Roman"/>
          <w:sz w:val="19"/>
          <w:szCs w:val="19"/>
        </w:rPr>
        <w:t>Оценка качества отношений в браке</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-8255</wp:posOffset>
                </wp:positionH>
                <wp:positionV relativeFrom="paragraph">
                  <wp:posOffset>2920365</wp:posOffset>
                </wp:positionV>
                <wp:extent cx="0" cy="175450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450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55" o:spid="_x0000_s11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499pt,229.95pt" to="-0.6499pt,368.1pt" o:allowincell="f" strokecolor="#231F20" strokeweight="0.4799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90" w:lineRule="exact"/>
        <w:rPr>
          <w:sz w:val="20"/>
          <w:szCs w:val="20"/>
        </w:rPr>
      </w:pPr>
    </w:p>
    <w:p w:rsidR="00F94C3C" w:rsidRDefault="00C806BD">
      <w:pPr>
        <w:rPr>
          <w:sz w:val="20"/>
          <w:szCs w:val="20"/>
        </w:rPr>
      </w:pPr>
      <w:r>
        <w:rPr>
          <w:rFonts w:eastAsia="Times New Roman"/>
          <w:sz w:val="19"/>
          <w:szCs w:val="19"/>
        </w:rPr>
        <w:t>Методика ориентирована</w:t>
      </w:r>
    </w:p>
    <w:p w:rsidR="00F94C3C" w:rsidRDefault="00F94C3C">
      <w:pPr>
        <w:spacing w:line="1" w:lineRule="exact"/>
        <w:rPr>
          <w:sz w:val="20"/>
          <w:szCs w:val="20"/>
        </w:rPr>
      </w:pPr>
    </w:p>
    <w:p w:rsidR="00F94C3C" w:rsidRDefault="00C806BD">
      <w:pPr>
        <w:rPr>
          <w:sz w:val="20"/>
          <w:szCs w:val="20"/>
        </w:rPr>
      </w:pPr>
      <w:r>
        <w:rPr>
          <w:rFonts w:eastAsia="Times New Roman"/>
          <w:sz w:val="20"/>
          <w:szCs w:val="20"/>
        </w:rPr>
        <w:t>на изучение</w:t>
      </w:r>
    </w:p>
    <w:p w:rsidR="00F94C3C" w:rsidRDefault="00C806BD">
      <w:pPr>
        <w:rPr>
          <w:sz w:val="20"/>
          <w:szCs w:val="20"/>
        </w:rPr>
      </w:pPr>
      <w:r>
        <w:rPr>
          <w:rFonts w:eastAsia="Times New Roman"/>
          <w:sz w:val="20"/>
          <w:szCs w:val="20"/>
        </w:rPr>
        <w:t>когнитивных и</w:t>
      </w:r>
    </w:p>
    <w:p w:rsidR="00F94C3C" w:rsidRDefault="00C806BD">
      <w:pPr>
        <w:rPr>
          <w:sz w:val="20"/>
          <w:szCs w:val="20"/>
        </w:rPr>
      </w:pPr>
      <w:r>
        <w:rPr>
          <w:rFonts w:eastAsia="Times New Roman"/>
          <w:sz w:val="20"/>
          <w:szCs w:val="20"/>
        </w:rPr>
        <w:t>эмоциональных</w:t>
      </w:r>
    </w:p>
    <w:p w:rsidR="00F94C3C" w:rsidRDefault="00C806BD">
      <w:pPr>
        <w:rPr>
          <w:sz w:val="20"/>
          <w:szCs w:val="20"/>
        </w:rPr>
      </w:pPr>
      <w:r>
        <w:rPr>
          <w:rFonts w:eastAsia="Times New Roman"/>
          <w:sz w:val="20"/>
          <w:szCs w:val="20"/>
        </w:rPr>
        <w:t>компонентов</w:t>
      </w:r>
    </w:p>
    <w:p w:rsidR="00F94C3C" w:rsidRDefault="00C806BD">
      <w:pPr>
        <w:spacing w:line="237" w:lineRule="auto"/>
        <w:rPr>
          <w:sz w:val="20"/>
          <w:szCs w:val="20"/>
        </w:rPr>
      </w:pPr>
      <w:r>
        <w:rPr>
          <w:rFonts w:eastAsia="Times New Roman"/>
          <w:sz w:val="20"/>
          <w:szCs w:val="20"/>
        </w:rPr>
        <w:t>субъективного</w:t>
      </w:r>
    </w:p>
    <w:p w:rsidR="00F94C3C" w:rsidRDefault="00F94C3C">
      <w:pPr>
        <w:spacing w:line="1" w:lineRule="exact"/>
        <w:rPr>
          <w:sz w:val="20"/>
          <w:szCs w:val="20"/>
        </w:rPr>
      </w:pPr>
    </w:p>
    <w:p w:rsidR="00F94C3C" w:rsidRDefault="00C806BD">
      <w:pPr>
        <w:rPr>
          <w:sz w:val="20"/>
          <w:szCs w:val="20"/>
        </w:rPr>
      </w:pPr>
      <w:r>
        <w:rPr>
          <w:rFonts w:eastAsia="Times New Roman"/>
          <w:sz w:val="20"/>
          <w:szCs w:val="20"/>
        </w:rPr>
        <w:t>восприятия человеком</w:t>
      </w:r>
    </w:p>
    <w:p w:rsidR="00F94C3C" w:rsidRDefault="00C806BD">
      <w:pPr>
        <w:rPr>
          <w:sz w:val="20"/>
          <w:szCs w:val="20"/>
        </w:rPr>
      </w:pPr>
      <w:r>
        <w:rPr>
          <w:rFonts w:eastAsia="Times New Roman"/>
          <w:sz w:val="20"/>
          <w:szCs w:val="20"/>
        </w:rPr>
        <w:t>своей жизненной</w:t>
      </w:r>
    </w:p>
    <w:p w:rsidR="00F94C3C" w:rsidRDefault="00C806BD">
      <w:pPr>
        <w:rPr>
          <w:sz w:val="20"/>
          <w:szCs w:val="20"/>
        </w:rPr>
      </w:pPr>
      <w:r>
        <w:rPr>
          <w:rFonts w:eastAsia="Times New Roman"/>
          <w:sz w:val="20"/>
          <w:szCs w:val="20"/>
        </w:rPr>
        <w:t>ситуации.</w:t>
      </w:r>
    </w:p>
    <w:p w:rsidR="00F94C3C" w:rsidRDefault="00C806BD">
      <w:pPr>
        <w:spacing w:line="20" w:lineRule="exact"/>
        <w:rPr>
          <w:sz w:val="20"/>
          <w:szCs w:val="20"/>
        </w:rPr>
      </w:pPr>
      <w:r>
        <w:rPr>
          <w:sz w:val="20"/>
          <w:szCs w:val="20"/>
        </w:rPr>
        <w:br w:type="column"/>
      </w:r>
    </w:p>
    <w:p w:rsidR="00F94C3C" w:rsidRDefault="00F94C3C">
      <w:pPr>
        <w:spacing w:line="221" w:lineRule="exact"/>
        <w:rPr>
          <w:sz w:val="20"/>
          <w:szCs w:val="20"/>
        </w:rPr>
      </w:pPr>
    </w:p>
    <w:p w:rsidR="00F94C3C" w:rsidRDefault="00F94C3C">
      <w:pPr>
        <w:spacing w:line="1" w:lineRule="exact"/>
        <w:rPr>
          <w:sz w:val="1"/>
          <w:szCs w:val="1"/>
        </w:rPr>
      </w:pPr>
    </w:p>
    <w:tbl>
      <w:tblPr>
        <w:tblW w:w="0" w:type="auto"/>
        <w:tblInd w:w="10" w:type="dxa"/>
        <w:tblLayout w:type="fixed"/>
        <w:tblCellMar>
          <w:left w:w="0" w:type="dxa"/>
          <w:right w:w="0" w:type="dxa"/>
        </w:tblCellMar>
        <w:tblLook w:val="04A0" w:firstRow="1" w:lastRow="0" w:firstColumn="1" w:lastColumn="0" w:noHBand="0" w:noVBand="1"/>
      </w:tblPr>
      <w:tblGrid>
        <w:gridCol w:w="720"/>
        <w:gridCol w:w="2700"/>
        <w:gridCol w:w="2740"/>
      </w:tblGrid>
      <w:tr w:rsidR="00F94C3C">
        <w:trPr>
          <w:trHeight w:val="239"/>
        </w:trPr>
        <w:tc>
          <w:tcPr>
            <w:tcW w:w="720" w:type="dxa"/>
            <w:tcBorders>
              <w:left w:val="single" w:sz="8" w:space="0" w:color="231F20"/>
              <w:right w:val="single" w:sz="8" w:space="0" w:color="231F20"/>
            </w:tcBorders>
            <w:vAlign w:val="bottom"/>
          </w:tcPr>
          <w:p w:rsidR="00F94C3C" w:rsidRDefault="00C806BD">
            <w:pPr>
              <w:rPr>
                <w:sz w:val="20"/>
                <w:szCs w:val="20"/>
              </w:rPr>
            </w:pPr>
            <w:r>
              <w:rPr>
                <w:rFonts w:eastAsia="Times New Roman"/>
                <w:sz w:val="20"/>
                <w:szCs w:val="20"/>
              </w:rPr>
              <w:t>Взросл</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Валидизация опросника</w:t>
            </w:r>
          </w:p>
        </w:tc>
        <w:tc>
          <w:tcPr>
            <w:tcW w:w="2740" w:type="dxa"/>
            <w:vAlign w:val="bottom"/>
          </w:tcPr>
          <w:p w:rsidR="00F94C3C" w:rsidRDefault="00C806BD">
            <w:pPr>
              <w:rPr>
                <w:sz w:val="20"/>
                <w:szCs w:val="20"/>
              </w:rPr>
            </w:pPr>
            <w:r>
              <w:rPr>
                <w:rFonts w:eastAsia="Times New Roman"/>
                <w:w w:val="98"/>
                <w:sz w:val="20"/>
                <w:szCs w:val="20"/>
              </w:rPr>
              <w:t>Полякова Ю.М., Сорокова М.Г.,</w:t>
            </w:r>
          </w:p>
        </w:tc>
      </w:tr>
      <w:tr w:rsidR="00F94C3C">
        <w:trPr>
          <w:trHeight w:val="220"/>
        </w:trPr>
        <w:tc>
          <w:tcPr>
            <w:tcW w:w="720" w:type="dxa"/>
            <w:tcBorders>
              <w:left w:val="single" w:sz="8" w:space="0" w:color="231F20"/>
              <w:right w:val="single" w:sz="8" w:space="0" w:color="231F20"/>
            </w:tcBorders>
            <w:vAlign w:val="bottom"/>
          </w:tcPr>
          <w:p w:rsidR="00F94C3C" w:rsidRDefault="00C806BD">
            <w:pPr>
              <w:spacing w:line="221" w:lineRule="exact"/>
              <w:rPr>
                <w:sz w:val="20"/>
                <w:szCs w:val="20"/>
              </w:rPr>
            </w:pPr>
            <w:r>
              <w:rPr>
                <w:rFonts w:eastAsia="Times New Roman"/>
                <w:sz w:val="20"/>
                <w:szCs w:val="20"/>
              </w:rPr>
              <w:t>ые</w:t>
            </w:r>
          </w:p>
        </w:tc>
        <w:tc>
          <w:tcPr>
            <w:tcW w:w="2700" w:type="dxa"/>
            <w:tcBorders>
              <w:right w:val="single" w:sz="8" w:space="0" w:color="231F20"/>
            </w:tcBorders>
            <w:vAlign w:val="bottom"/>
          </w:tcPr>
          <w:p w:rsidR="00F94C3C" w:rsidRDefault="00C806BD">
            <w:pPr>
              <w:spacing w:line="221" w:lineRule="exact"/>
              <w:rPr>
                <w:sz w:val="20"/>
                <w:szCs w:val="20"/>
              </w:rPr>
            </w:pPr>
            <w:r>
              <w:rPr>
                <w:rFonts w:eastAsia="Times New Roman"/>
                <w:sz w:val="20"/>
                <w:szCs w:val="20"/>
              </w:rPr>
              <w:t>проводилась на двух</w:t>
            </w:r>
          </w:p>
        </w:tc>
        <w:tc>
          <w:tcPr>
            <w:tcW w:w="2740" w:type="dxa"/>
            <w:vAlign w:val="bottom"/>
          </w:tcPr>
          <w:p w:rsidR="00F94C3C" w:rsidRDefault="00C806BD">
            <w:pPr>
              <w:spacing w:line="221" w:lineRule="exact"/>
              <w:rPr>
                <w:sz w:val="20"/>
                <w:szCs w:val="20"/>
              </w:rPr>
            </w:pPr>
            <w:r>
              <w:rPr>
                <w:rFonts w:eastAsia="Times New Roman"/>
                <w:sz w:val="20"/>
                <w:szCs w:val="20"/>
              </w:rPr>
              <w:t>Гаранян Н.Г. Факторная</w:t>
            </w:r>
          </w:p>
        </w:tc>
      </w:tr>
      <w:tr w:rsidR="00F94C3C">
        <w:trPr>
          <w:trHeight w:val="231"/>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выборках, включающих</w:t>
            </w:r>
          </w:p>
        </w:tc>
        <w:tc>
          <w:tcPr>
            <w:tcW w:w="2740" w:type="dxa"/>
            <w:vAlign w:val="bottom"/>
          </w:tcPr>
          <w:p w:rsidR="00F94C3C" w:rsidRDefault="00C806BD">
            <w:pPr>
              <w:rPr>
                <w:sz w:val="20"/>
                <w:szCs w:val="20"/>
              </w:rPr>
            </w:pPr>
            <w:r>
              <w:rPr>
                <w:rFonts w:eastAsia="Times New Roman"/>
                <w:sz w:val="20"/>
                <w:szCs w:val="20"/>
              </w:rPr>
              <w:t>структура и надежность шкалы</w:t>
            </w:r>
          </w:p>
        </w:tc>
      </w:tr>
      <w:tr w:rsidR="00F94C3C">
        <w:trPr>
          <w:trHeight w:val="228"/>
        </w:trPr>
        <w:tc>
          <w:tcPr>
            <w:tcW w:w="720" w:type="dxa"/>
            <w:tcBorders>
              <w:left w:val="single" w:sz="8" w:space="0" w:color="231F20"/>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супружеские пары и</w:t>
            </w:r>
          </w:p>
        </w:tc>
        <w:tc>
          <w:tcPr>
            <w:tcW w:w="2740" w:type="dxa"/>
            <w:vAlign w:val="bottom"/>
          </w:tcPr>
          <w:p w:rsidR="00F94C3C" w:rsidRDefault="00C806BD">
            <w:pPr>
              <w:spacing w:line="228" w:lineRule="exact"/>
              <w:rPr>
                <w:sz w:val="20"/>
                <w:szCs w:val="20"/>
              </w:rPr>
            </w:pPr>
            <w:r>
              <w:rPr>
                <w:rFonts w:eastAsia="Times New Roman"/>
                <w:sz w:val="20"/>
                <w:szCs w:val="20"/>
              </w:rPr>
              <w:t>взаимной адаптации в</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лиц, состоящих в браке.</w:t>
            </w:r>
          </w:p>
        </w:tc>
        <w:tc>
          <w:tcPr>
            <w:tcW w:w="2740" w:type="dxa"/>
            <w:vAlign w:val="bottom"/>
          </w:tcPr>
          <w:p w:rsidR="00F94C3C" w:rsidRDefault="00C806BD">
            <w:pPr>
              <w:rPr>
                <w:sz w:val="20"/>
                <w:szCs w:val="20"/>
              </w:rPr>
            </w:pPr>
            <w:r>
              <w:rPr>
                <w:rFonts w:eastAsia="Times New Roman"/>
                <w:sz w:val="20"/>
                <w:szCs w:val="20"/>
              </w:rPr>
              <w:t>паре(DAS) в российской</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Эксплораторный факторный</w:t>
            </w:r>
          </w:p>
        </w:tc>
        <w:tc>
          <w:tcPr>
            <w:tcW w:w="2740" w:type="dxa"/>
            <w:vAlign w:val="bottom"/>
          </w:tcPr>
          <w:p w:rsidR="00F94C3C" w:rsidRDefault="00C806BD">
            <w:pPr>
              <w:rPr>
                <w:sz w:val="20"/>
                <w:szCs w:val="20"/>
              </w:rPr>
            </w:pPr>
            <w:r>
              <w:rPr>
                <w:rFonts w:eastAsia="Times New Roman"/>
                <w:sz w:val="20"/>
                <w:szCs w:val="20"/>
              </w:rPr>
              <w:t>выборке // Консультативная</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анализ установил</w:t>
            </w:r>
          </w:p>
        </w:tc>
        <w:tc>
          <w:tcPr>
            <w:tcW w:w="2740" w:type="dxa"/>
            <w:vAlign w:val="bottom"/>
          </w:tcPr>
          <w:p w:rsidR="00F94C3C" w:rsidRDefault="00C806BD">
            <w:pPr>
              <w:rPr>
                <w:sz w:val="20"/>
                <w:szCs w:val="20"/>
              </w:rPr>
            </w:pPr>
            <w:r>
              <w:rPr>
                <w:rFonts w:eastAsia="Times New Roman"/>
                <w:sz w:val="20"/>
                <w:szCs w:val="20"/>
              </w:rPr>
              <w:t>психология и</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трехфакторную</w:t>
            </w:r>
          </w:p>
        </w:tc>
        <w:tc>
          <w:tcPr>
            <w:tcW w:w="2740" w:type="dxa"/>
            <w:vAlign w:val="bottom"/>
          </w:tcPr>
          <w:p w:rsidR="00F94C3C" w:rsidRDefault="00C806BD">
            <w:pPr>
              <w:rPr>
                <w:sz w:val="20"/>
                <w:szCs w:val="20"/>
              </w:rPr>
            </w:pPr>
            <w:r>
              <w:rPr>
                <w:rFonts w:eastAsia="Times New Roman"/>
                <w:sz w:val="20"/>
                <w:szCs w:val="20"/>
              </w:rPr>
              <w:t>психотерапия. 2018.</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структуру методики,</w:t>
            </w:r>
          </w:p>
        </w:tc>
        <w:tc>
          <w:tcPr>
            <w:tcW w:w="2740" w:type="dxa"/>
            <w:vAlign w:val="bottom"/>
          </w:tcPr>
          <w:p w:rsidR="00F94C3C" w:rsidRDefault="00C806BD">
            <w:pPr>
              <w:rPr>
                <w:sz w:val="20"/>
                <w:szCs w:val="20"/>
              </w:rPr>
            </w:pPr>
            <w:r>
              <w:rPr>
                <w:rFonts w:eastAsia="Times New Roman"/>
                <w:sz w:val="20"/>
                <w:szCs w:val="20"/>
              </w:rPr>
              <w:t>Том 26. № 3. С. 105–</w:t>
            </w:r>
          </w:p>
        </w:tc>
      </w:tr>
      <w:tr w:rsidR="00F94C3C">
        <w:trPr>
          <w:trHeight w:val="228"/>
        </w:trPr>
        <w:tc>
          <w:tcPr>
            <w:tcW w:w="720" w:type="dxa"/>
            <w:tcBorders>
              <w:left w:val="single" w:sz="8" w:space="0" w:color="231F20"/>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подтвержденную методом</w:t>
            </w:r>
          </w:p>
        </w:tc>
        <w:tc>
          <w:tcPr>
            <w:tcW w:w="2740" w:type="dxa"/>
            <w:vAlign w:val="bottom"/>
          </w:tcPr>
          <w:p w:rsidR="00F94C3C" w:rsidRDefault="00C806BD">
            <w:pPr>
              <w:spacing w:line="228" w:lineRule="exact"/>
              <w:rPr>
                <w:sz w:val="20"/>
                <w:szCs w:val="20"/>
              </w:rPr>
            </w:pPr>
            <w:r>
              <w:rPr>
                <w:rFonts w:eastAsia="Times New Roman"/>
                <w:sz w:val="20"/>
                <w:szCs w:val="20"/>
              </w:rPr>
              <w:t>126.</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конфирматорного факторного</w:t>
            </w:r>
          </w:p>
        </w:tc>
        <w:tc>
          <w:tcPr>
            <w:tcW w:w="2740" w:type="dxa"/>
            <w:vAlign w:val="bottom"/>
          </w:tcPr>
          <w:p w:rsidR="00F94C3C" w:rsidRDefault="00C806BD">
            <w:pPr>
              <w:rPr>
                <w:sz w:val="20"/>
                <w:szCs w:val="20"/>
              </w:rPr>
            </w:pPr>
            <w:r>
              <w:rPr>
                <w:rFonts w:eastAsia="Times New Roman"/>
                <w:sz w:val="20"/>
                <w:szCs w:val="20"/>
              </w:rPr>
              <w:t>doi:10.17759/cpp.2018260306</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анализа.</w:t>
            </w:r>
          </w:p>
        </w:tc>
        <w:tc>
          <w:tcPr>
            <w:tcW w:w="2740" w:type="dxa"/>
            <w:vAlign w:val="bottom"/>
          </w:tcPr>
          <w:p w:rsidR="00F94C3C" w:rsidRDefault="00F94C3C">
            <w:pPr>
              <w:rPr>
                <w:sz w:val="20"/>
                <w:szCs w:val="20"/>
              </w:rPr>
            </w:pPr>
          </w:p>
        </w:tc>
      </w:tr>
      <w:tr w:rsidR="00F94C3C">
        <w:trPr>
          <w:trHeight w:val="231"/>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Выделенные шкалы и</w:t>
            </w:r>
          </w:p>
        </w:tc>
        <w:tc>
          <w:tcPr>
            <w:tcW w:w="274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инструмент в целом</w:t>
            </w:r>
          </w:p>
        </w:tc>
        <w:tc>
          <w:tcPr>
            <w:tcW w:w="274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обладают высокими</w:t>
            </w:r>
          </w:p>
        </w:tc>
        <w:tc>
          <w:tcPr>
            <w:tcW w:w="2740" w:type="dxa"/>
            <w:vAlign w:val="bottom"/>
          </w:tcPr>
          <w:p w:rsidR="00F94C3C" w:rsidRDefault="00F94C3C">
            <w:pPr>
              <w:rPr>
                <w:sz w:val="20"/>
                <w:szCs w:val="20"/>
              </w:rPr>
            </w:pPr>
          </w:p>
        </w:tc>
      </w:tr>
      <w:tr w:rsidR="00F94C3C">
        <w:trPr>
          <w:trHeight w:val="228"/>
        </w:trPr>
        <w:tc>
          <w:tcPr>
            <w:tcW w:w="720" w:type="dxa"/>
            <w:tcBorders>
              <w:left w:val="single" w:sz="8" w:space="0" w:color="231F20"/>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показателями надежности:</w:t>
            </w:r>
          </w:p>
        </w:tc>
        <w:tc>
          <w:tcPr>
            <w:tcW w:w="2740" w:type="dxa"/>
            <w:vAlign w:val="bottom"/>
          </w:tcPr>
          <w:p w:rsidR="00F94C3C" w:rsidRDefault="00F94C3C">
            <w:pPr>
              <w:rPr>
                <w:sz w:val="19"/>
                <w:szCs w:val="19"/>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внутренней согласованностью</w:t>
            </w:r>
          </w:p>
        </w:tc>
        <w:tc>
          <w:tcPr>
            <w:tcW w:w="274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 расщепленной</w:t>
            </w:r>
          </w:p>
        </w:tc>
        <w:tc>
          <w:tcPr>
            <w:tcW w:w="274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надежностью. Установлена</w:t>
            </w:r>
          </w:p>
        </w:tc>
        <w:tc>
          <w:tcPr>
            <w:tcW w:w="274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приемлемая</w:t>
            </w:r>
          </w:p>
        </w:tc>
        <w:tc>
          <w:tcPr>
            <w:tcW w:w="2740" w:type="dxa"/>
            <w:vAlign w:val="bottom"/>
          </w:tcPr>
          <w:p w:rsidR="00F94C3C" w:rsidRDefault="00F94C3C">
            <w:pPr>
              <w:rPr>
                <w:sz w:val="20"/>
                <w:szCs w:val="20"/>
              </w:rPr>
            </w:pPr>
          </w:p>
        </w:tc>
      </w:tr>
      <w:tr w:rsidR="00F94C3C">
        <w:trPr>
          <w:trHeight w:val="228"/>
        </w:trPr>
        <w:tc>
          <w:tcPr>
            <w:tcW w:w="720" w:type="dxa"/>
            <w:tcBorders>
              <w:left w:val="single" w:sz="8" w:space="0" w:color="231F20"/>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конструктная и внешняя</w:t>
            </w:r>
          </w:p>
        </w:tc>
        <w:tc>
          <w:tcPr>
            <w:tcW w:w="2740" w:type="dxa"/>
            <w:vAlign w:val="bottom"/>
          </w:tcPr>
          <w:p w:rsidR="00F94C3C" w:rsidRDefault="00F94C3C">
            <w:pPr>
              <w:rPr>
                <w:sz w:val="19"/>
                <w:szCs w:val="19"/>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валидность методики.</w:t>
            </w:r>
          </w:p>
        </w:tc>
        <w:tc>
          <w:tcPr>
            <w:tcW w:w="2740" w:type="dxa"/>
            <w:vAlign w:val="bottom"/>
          </w:tcPr>
          <w:p w:rsidR="00F94C3C" w:rsidRDefault="00F94C3C">
            <w:pPr>
              <w:rPr>
                <w:sz w:val="20"/>
                <w:szCs w:val="20"/>
              </w:rPr>
            </w:pPr>
          </w:p>
        </w:tc>
      </w:tr>
      <w:tr w:rsidR="00F94C3C">
        <w:trPr>
          <w:trHeight w:val="241"/>
        </w:trPr>
        <w:tc>
          <w:tcPr>
            <w:tcW w:w="720" w:type="dxa"/>
            <w:tcBorders>
              <w:left w:val="single" w:sz="8" w:space="0" w:color="231F20"/>
              <w:right w:val="single" w:sz="8" w:space="0" w:color="231F20"/>
            </w:tcBorders>
            <w:vAlign w:val="bottom"/>
          </w:tcPr>
          <w:p w:rsidR="00F94C3C" w:rsidRDefault="00C806BD">
            <w:pPr>
              <w:rPr>
                <w:sz w:val="20"/>
                <w:szCs w:val="20"/>
              </w:rPr>
            </w:pPr>
            <w:r>
              <w:rPr>
                <w:rFonts w:eastAsia="Times New Roman"/>
                <w:sz w:val="20"/>
                <w:szCs w:val="20"/>
              </w:rPr>
              <w:t>Взросл</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Методика разработана</w:t>
            </w:r>
          </w:p>
        </w:tc>
        <w:tc>
          <w:tcPr>
            <w:tcW w:w="2740" w:type="dxa"/>
            <w:vAlign w:val="bottom"/>
          </w:tcPr>
          <w:p w:rsidR="00F94C3C" w:rsidRDefault="00C806BD">
            <w:pPr>
              <w:rPr>
                <w:sz w:val="20"/>
                <w:szCs w:val="20"/>
              </w:rPr>
            </w:pPr>
            <w:r>
              <w:rPr>
                <w:rFonts w:eastAsia="Times New Roman"/>
                <w:sz w:val="20"/>
                <w:szCs w:val="20"/>
              </w:rPr>
              <w:t>Александрова О.В.,</w:t>
            </w:r>
          </w:p>
        </w:tc>
      </w:tr>
      <w:tr w:rsidR="00F94C3C">
        <w:trPr>
          <w:trHeight w:val="230"/>
        </w:trPr>
        <w:tc>
          <w:tcPr>
            <w:tcW w:w="720" w:type="dxa"/>
            <w:tcBorders>
              <w:left w:val="single" w:sz="8" w:space="0" w:color="231F20"/>
              <w:right w:val="single" w:sz="8" w:space="0" w:color="231F20"/>
            </w:tcBorders>
            <w:vAlign w:val="bottom"/>
          </w:tcPr>
          <w:p w:rsidR="00F94C3C" w:rsidRDefault="00C806BD">
            <w:pPr>
              <w:rPr>
                <w:sz w:val="20"/>
                <w:szCs w:val="20"/>
              </w:rPr>
            </w:pPr>
            <w:r>
              <w:rPr>
                <w:rFonts w:eastAsia="Times New Roman"/>
                <w:sz w:val="20"/>
                <w:szCs w:val="20"/>
              </w:rPr>
              <w:t>ые (18–</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 русле психосемантического</w:t>
            </w:r>
          </w:p>
        </w:tc>
        <w:tc>
          <w:tcPr>
            <w:tcW w:w="2740" w:type="dxa"/>
            <w:vAlign w:val="bottom"/>
          </w:tcPr>
          <w:p w:rsidR="00F94C3C" w:rsidRDefault="00C806BD">
            <w:pPr>
              <w:rPr>
                <w:sz w:val="20"/>
                <w:szCs w:val="20"/>
              </w:rPr>
            </w:pPr>
            <w:r>
              <w:rPr>
                <w:rFonts w:eastAsia="Times New Roman"/>
                <w:sz w:val="20"/>
                <w:szCs w:val="20"/>
              </w:rPr>
              <w:t>Дерманова И.Б. Семантический</w:t>
            </w:r>
          </w:p>
        </w:tc>
      </w:tr>
      <w:tr w:rsidR="00F94C3C">
        <w:trPr>
          <w:trHeight w:val="230"/>
        </w:trPr>
        <w:tc>
          <w:tcPr>
            <w:tcW w:w="720" w:type="dxa"/>
            <w:tcBorders>
              <w:left w:val="single" w:sz="8" w:space="0" w:color="231F20"/>
              <w:right w:val="single" w:sz="8" w:space="0" w:color="231F20"/>
            </w:tcBorders>
            <w:vAlign w:val="bottom"/>
          </w:tcPr>
          <w:p w:rsidR="00F94C3C" w:rsidRDefault="00C806BD">
            <w:pPr>
              <w:rPr>
                <w:sz w:val="20"/>
                <w:szCs w:val="20"/>
              </w:rPr>
            </w:pPr>
            <w:r>
              <w:rPr>
                <w:rFonts w:eastAsia="Times New Roman"/>
                <w:sz w:val="20"/>
                <w:szCs w:val="20"/>
              </w:rPr>
              <w:t>56 лет)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подхода.</w:t>
            </w:r>
          </w:p>
        </w:tc>
        <w:tc>
          <w:tcPr>
            <w:tcW w:w="2740" w:type="dxa"/>
            <w:vAlign w:val="bottom"/>
          </w:tcPr>
          <w:p w:rsidR="00F94C3C" w:rsidRDefault="00C806BD">
            <w:pPr>
              <w:rPr>
                <w:sz w:val="20"/>
                <w:szCs w:val="20"/>
              </w:rPr>
            </w:pPr>
            <w:r>
              <w:rPr>
                <w:rFonts w:eastAsia="Times New Roman"/>
                <w:sz w:val="20"/>
                <w:szCs w:val="20"/>
              </w:rPr>
              <w:t>дифференциал жизненной</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 качестве основных</w:t>
            </w:r>
          </w:p>
        </w:tc>
        <w:tc>
          <w:tcPr>
            <w:tcW w:w="2740" w:type="dxa"/>
            <w:vAlign w:val="bottom"/>
          </w:tcPr>
          <w:p w:rsidR="00F94C3C" w:rsidRDefault="00C806BD">
            <w:pPr>
              <w:rPr>
                <w:sz w:val="20"/>
                <w:szCs w:val="20"/>
              </w:rPr>
            </w:pPr>
            <w:r>
              <w:rPr>
                <w:rFonts w:eastAsia="Times New Roman"/>
                <w:sz w:val="20"/>
                <w:szCs w:val="20"/>
              </w:rPr>
              <w:t>ситуации // Консультативная</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смысловых осей восприятия</w:t>
            </w:r>
          </w:p>
        </w:tc>
        <w:tc>
          <w:tcPr>
            <w:tcW w:w="2740" w:type="dxa"/>
            <w:vAlign w:val="bottom"/>
          </w:tcPr>
          <w:p w:rsidR="00F94C3C" w:rsidRDefault="00C806BD">
            <w:pPr>
              <w:rPr>
                <w:sz w:val="20"/>
                <w:szCs w:val="20"/>
              </w:rPr>
            </w:pPr>
            <w:r>
              <w:rPr>
                <w:rFonts w:eastAsia="Times New Roman"/>
                <w:sz w:val="20"/>
                <w:szCs w:val="20"/>
              </w:rPr>
              <w:t>психология</w:t>
            </w:r>
          </w:p>
        </w:tc>
      </w:tr>
      <w:tr w:rsidR="00F94C3C">
        <w:trPr>
          <w:trHeight w:val="228"/>
        </w:trPr>
        <w:tc>
          <w:tcPr>
            <w:tcW w:w="720" w:type="dxa"/>
            <w:tcBorders>
              <w:left w:val="single" w:sz="8" w:space="0" w:color="231F20"/>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были выделены факторы:</w:t>
            </w:r>
          </w:p>
        </w:tc>
        <w:tc>
          <w:tcPr>
            <w:tcW w:w="2740" w:type="dxa"/>
            <w:vAlign w:val="bottom"/>
          </w:tcPr>
          <w:p w:rsidR="00F94C3C" w:rsidRDefault="00C806BD">
            <w:pPr>
              <w:spacing w:line="228" w:lineRule="exact"/>
              <w:rPr>
                <w:sz w:val="20"/>
                <w:szCs w:val="20"/>
              </w:rPr>
            </w:pPr>
            <w:r>
              <w:rPr>
                <w:rFonts w:eastAsia="Times New Roman"/>
                <w:sz w:val="20"/>
                <w:szCs w:val="20"/>
              </w:rPr>
              <w:t>и психотерапия. 2018.</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владение</w:t>
            </w:r>
          </w:p>
        </w:tc>
        <w:tc>
          <w:tcPr>
            <w:tcW w:w="2740" w:type="dxa"/>
            <w:vAlign w:val="bottom"/>
          </w:tcPr>
          <w:p w:rsidR="00F94C3C" w:rsidRDefault="00C806BD">
            <w:pPr>
              <w:rPr>
                <w:sz w:val="20"/>
                <w:szCs w:val="20"/>
              </w:rPr>
            </w:pPr>
            <w:r>
              <w:rPr>
                <w:rFonts w:eastAsia="Times New Roman"/>
                <w:sz w:val="20"/>
                <w:szCs w:val="20"/>
              </w:rPr>
              <w:t>Том 26. № 3. С. 127–</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ситуацией, эмоциональное</w:t>
            </w:r>
          </w:p>
        </w:tc>
        <w:tc>
          <w:tcPr>
            <w:tcW w:w="2740" w:type="dxa"/>
            <w:vAlign w:val="bottom"/>
          </w:tcPr>
          <w:p w:rsidR="00F94C3C" w:rsidRDefault="00C806BD">
            <w:pPr>
              <w:rPr>
                <w:sz w:val="20"/>
                <w:szCs w:val="20"/>
              </w:rPr>
            </w:pPr>
            <w:r>
              <w:rPr>
                <w:rFonts w:eastAsia="Times New Roman"/>
                <w:sz w:val="20"/>
                <w:szCs w:val="20"/>
              </w:rPr>
              <w:t>145.</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переживание</w:t>
            </w:r>
          </w:p>
        </w:tc>
        <w:tc>
          <w:tcPr>
            <w:tcW w:w="2740" w:type="dxa"/>
            <w:vAlign w:val="bottom"/>
          </w:tcPr>
          <w:p w:rsidR="00F94C3C" w:rsidRDefault="00C806BD">
            <w:pPr>
              <w:rPr>
                <w:sz w:val="20"/>
                <w:szCs w:val="20"/>
              </w:rPr>
            </w:pPr>
            <w:r>
              <w:rPr>
                <w:rFonts w:eastAsia="Times New Roman"/>
                <w:sz w:val="20"/>
                <w:szCs w:val="20"/>
              </w:rPr>
              <w:t>doi:10.17759/cpp.2018260307</w:t>
            </w:r>
          </w:p>
        </w:tc>
      </w:tr>
      <w:tr w:rsidR="00F94C3C">
        <w:trPr>
          <w:trHeight w:val="231"/>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ситуации, позитивные</w:t>
            </w:r>
          </w:p>
        </w:tc>
        <w:tc>
          <w:tcPr>
            <w:tcW w:w="274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ожидания, обыденность</w:t>
            </w:r>
          </w:p>
        </w:tc>
        <w:tc>
          <w:tcPr>
            <w:tcW w:w="2740" w:type="dxa"/>
            <w:vAlign w:val="bottom"/>
          </w:tcPr>
          <w:p w:rsidR="00F94C3C" w:rsidRDefault="00F94C3C">
            <w:pPr>
              <w:rPr>
                <w:sz w:val="20"/>
                <w:szCs w:val="20"/>
              </w:rPr>
            </w:pPr>
          </w:p>
        </w:tc>
      </w:tr>
      <w:tr w:rsidR="00F94C3C">
        <w:trPr>
          <w:trHeight w:val="232"/>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и повседневность,</w:t>
            </w:r>
          </w:p>
        </w:tc>
        <w:tc>
          <w:tcPr>
            <w:tcW w:w="2740" w:type="dxa"/>
            <w:vAlign w:val="bottom"/>
          </w:tcPr>
          <w:p w:rsidR="00F94C3C" w:rsidRDefault="00F94C3C">
            <w:pPr>
              <w:rPr>
                <w:sz w:val="20"/>
                <w:szCs w:val="20"/>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-8890</wp:posOffset>
                </wp:positionH>
                <wp:positionV relativeFrom="paragraph">
                  <wp:posOffset>-4982845</wp:posOffset>
                </wp:positionV>
                <wp:extent cx="12065" cy="12065"/>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156" o:spid="_x0000_s1181" style="position:absolute;margin-left:-0.6999pt;margin-top:-392.3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0</wp:posOffset>
                </wp:positionH>
                <wp:positionV relativeFrom="paragraph">
                  <wp:posOffset>-4977130</wp:posOffset>
                </wp:positionV>
                <wp:extent cx="6301105" cy="0"/>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7" o:spid="_x0000_s11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391.8999pt" to="496.15pt,-391.8999pt" o:allowincell="f" strokecolor="#000000" strokeweight="0.48pt"/>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-8890</wp:posOffset>
                </wp:positionH>
                <wp:positionV relativeFrom="paragraph">
                  <wp:posOffset>-1763395</wp:posOffset>
                </wp:positionV>
                <wp:extent cx="12065" cy="12700"/>
                <wp:effectExtent l="0" t="0" r="0" b="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58" o:spid="_x0000_s1183" style="position:absolute;margin-left:-0.6999pt;margin-top:-138.8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0</wp:posOffset>
                </wp:positionH>
                <wp:positionV relativeFrom="paragraph">
                  <wp:posOffset>-1757045</wp:posOffset>
                </wp:positionV>
                <wp:extent cx="6301105" cy="0"/>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400">
                          <a:solidFill>
                            <a:srgbClr val="000000"/>
                          </a:solidFill>
                          <a:miter lim="800000"/>
                          <a:headEnd/>
                          <a:tailEnd/>
                        </a:ln>
                      </wps:spPr>
                      <wps:bodyPr/>
                    </wps:wsp>
                  </a:graphicData>
                </a:graphic>
              </wp:anchor>
            </w:drawing>
          </mc:Choice>
          <mc:Fallback>
            <w:pict>
              <v:line id="Shape 159" o:spid="_x0000_s11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38.3499pt" to="496.15pt,-138.3499pt" o:allowincell="f" strokecolor="#000000" strokeweight="0.5039pt"/>
            </w:pict>
          </mc:Fallback>
        </mc:AlternateContent>
      </w: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6291580</wp:posOffset>
                </wp:positionH>
                <wp:positionV relativeFrom="paragraph">
                  <wp:posOffset>-3175</wp:posOffset>
                </wp:positionV>
                <wp:extent cx="12700" cy="12065"/>
                <wp:effectExtent l="0" t="0" r="0" b="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id="Shape 160" o:spid="_x0000_s1185" style="position:absolute;margin-left:495.4pt;margin-top:-0.2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-2978150</wp:posOffset>
                </wp:positionH>
                <wp:positionV relativeFrom="paragraph">
                  <wp:posOffset>-3175</wp:posOffset>
                </wp:positionV>
                <wp:extent cx="9279255" cy="1206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9255" cy="12065"/>
                        </a:xfrm>
                        <a:prstGeom prst="rect">
                          <a:avLst/>
                        </a:prstGeom>
                        <a:solidFill>
                          <a:srgbClr val="000000"/>
                        </a:solidFill>
                      </wps:spPr>
                      <wps:bodyPr/>
                    </wps:wsp>
                  </a:graphicData>
                </a:graphic>
              </wp:anchor>
            </w:drawing>
          </mc:Choice>
          <mc:Fallback>
            <w:pict>
              <v:rect id="Shape 161" o:spid="_x0000_s1186" style="position:absolute;margin-left:-234.4999pt;margin-top:-0.2499pt;width:730.6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C806BD">
      <w:pPr>
        <w:spacing w:line="20" w:lineRule="exact"/>
        <w:rPr>
          <w:sz w:val="20"/>
          <w:szCs w:val="20"/>
        </w:rPr>
      </w:pPr>
      <w:r>
        <w:rPr>
          <w:sz w:val="20"/>
          <w:szCs w:val="20"/>
        </w:rPr>
        <w:br w:type="column"/>
      </w:r>
    </w:p>
    <w:p w:rsidR="00F94C3C" w:rsidRDefault="00F94C3C">
      <w:pPr>
        <w:spacing w:line="231" w:lineRule="exact"/>
        <w:rPr>
          <w:sz w:val="20"/>
          <w:szCs w:val="20"/>
        </w:rPr>
      </w:pPr>
    </w:p>
    <w:p w:rsidR="00F94C3C" w:rsidRDefault="00C806BD">
      <w:pPr>
        <w:tabs>
          <w:tab w:val="left" w:pos="680"/>
        </w:tabs>
        <w:rPr>
          <w:sz w:val="20"/>
          <w:szCs w:val="20"/>
        </w:rPr>
      </w:pPr>
      <w:r>
        <w:rPr>
          <w:rFonts w:eastAsia="Times New Roman"/>
          <w:sz w:val="19"/>
          <w:szCs w:val="19"/>
        </w:rPr>
        <w:t>2018</w:t>
      </w:r>
      <w:r>
        <w:rPr>
          <w:sz w:val="20"/>
          <w:szCs w:val="20"/>
        </w:rPr>
        <w:tab/>
      </w:r>
      <w:r>
        <w:rPr>
          <w:rFonts w:eastAsia="Times New Roman"/>
          <w:sz w:val="19"/>
          <w:szCs w:val="19"/>
        </w:rPr>
        <w:t>Основная</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-3175</wp:posOffset>
                </wp:positionH>
                <wp:positionV relativeFrom="paragraph">
                  <wp:posOffset>-144780</wp:posOffset>
                </wp:positionV>
                <wp:extent cx="0" cy="3212465"/>
                <wp:effectExtent l="0" t="0" r="0" b="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1246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62" o:spid="_x0000_s11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499pt,-11.3999pt" to="-0.2499pt,241.55pt" o:allowincell="f" strokecolor="#231F20" strokeweight="0.48pt"/>
            </w:pict>
          </mc:Fallback>
        </mc:AlternateContent>
      </w: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445135</wp:posOffset>
                </wp:positionH>
                <wp:positionV relativeFrom="paragraph">
                  <wp:posOffset>-144780</wp:posOffset>
                </wp:positionV>
                <wp:extent cx="0" cy="321246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1246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63" o:spid="_x0000_s11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05pt,-11.3999pt" to="35.05pt,241.55pt" o:allowincell="f" strokecolor="#231F20" strokeweight="0.4799pt"/>
            </w:pict>
          </mc:Fallback>
        </mc:AlternateContent>
      </w: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-3175</wp:posOffset>
                </wp:positionH>
                <wp:positionV relativeFrom="paragraph">
                  <wp:posOffset>3074035</wp:posOffset>
                </wp:positionV>
                <wp:extent cx="0" cy="1754505"/>
                <wp:effectExtent l="0" t="0" r="0" b="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450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64" o:spid="_x0000_s11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499pt,242.05pt" to="-0.2499pt,380.2pt" o:allowincell="f" strokecolor="#231F20" strokeweight="0.48pt"/>
            </w:pict>
          </mc:Fallback>
        </mc:AlternateContent>
      </w:r>
      <w:r>
        <w:rPr>
          <w:noProof/>
          <w:sz w:val="20"/>
          <w:szCs w:val="20"/>
        </w:rPr>
        <mc:AlternateContent>
          <mc:Choice Requires="wps">
            <w:drawing>
              <wp:anchor distT="0" distB="0" distL="114300" distR="114300" simplePos="0" relativeHeight="251666944" behindDoc="1" locked="0" layoutInCell="0" allowOverlap="1">
                <wp:simplePos x="0" y="0"/>
                <wp:positionH relativeFrom="column">
                  <wp:posOffset>445135</wp:posOffset>
                </wp:positionH>
                <wp:positionV relativeFrom="paragraph">
                  <wp:posOffset>3074035</wp:posOffset>
                </wp:positionV>
                <wp:extent cx="0" cy="175450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450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65" o:spid="_x0000_s11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05pt,242.05pt" to="35.05pt,380.2pt" o:allowincell="f" strokecolor="#231F20" strokeweight="0.4799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32" w:lineRule="exact"/>
        <w:rPr>
          <w:sz w:val="20"/>
          <w:szCs w:val="20"/>
        </w:rPr>
      </w:pPr>
    </w:p>
    <w:p w:rsidR="00F94C3C" w:rsidRDefault="00C806BD">
      <w:pPr>
        <w:tabs>
          <w:tab w:val="left" w:pos="680"/>
        </w:tabs>
        <w:rPr>
          <w:sz w:val="20"/>
          <w:szCs w:val="20"/>
        </w:rPr>
      </w:pPr>
      <w:r>
        <w:rPr>
          <w:rFonts w:eastAsia="Times New Roman"/>
          <w:sz w:val="19"/>
          <w:szCs w:val="19"/>
        </w:rPr>
        <w:t>2018</w:t>
      </w:r>
      <w:r>
        <w:rPr>
          <w:sz w:val="20"/>
          <w:szCs w:val="20"/>
        </w:rPr>
        <w:tab/>
      </w:r>
      <w:r>
        <w:rPr>
          <w:rFonts w:eastAsia="Times New Roman"/>
          <w:sz w:val="19"/>
          <w:szCs w:val="19"/>
        </w:rPr>
        <w:t>Основная</w:t>
      </w:r>
    </w:p>
    <w:p w:rsidR="00F94C3C" w:rsidRDefault="00C806BD">
      <w:pPr>
        <w:spacing w:line="20" w:lineRule="exact"/>
        <w:rPr>
          <w:sz w:val="20"/>
          <w:szCs w:val="20"/>
        </w:rPr>
      </w:pPr>
      <w:r>
        <w:rPr>
          <w:sz w:val="20"/>
          <w:szCs w:val="20"/>
        </w:rPr>
        <w:br w:type="column"/>
      </w:r>
    </w:p>
    <w:p w:rsidR="00F94C3C" w:rsidRDefault="00F94C3C">
      <w:pPr>
        <w:spacing w:line="231" w:lineRule="exact"/>
        <w:rPr>
          <w:sz w:val="20"/>
          <w:szCs w:val="20"/>
        </w:rPr>
      </w:pPr>
    </w:p>
    <w:p w:rsidR="00F94C3C" w:rsidRDefault="00C806BD">
      <w:pPr>
        <w:spacing w:line="252" w:lineRule="auto"/>
        <w:rPr>
          <w:sz w:val="20"/>
          <w:szCs w:val="20"/>
        </w:rPr>
      </w:pPr>
      <w:r>
        <w:rPr>
          <w:rFonts w:eastAsia="Times New Roman"/>
          <w:sz w:val="19"/>
          <w:szCs w:val="19"/>
        </w:rPr>
        <w:t>Родители (законные представители) обучающихся, педагоги</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-1270</wp:posOffset>
                </wp:positionH>
                <wp:positionV relativeFrom="paragraph">
                  <wp:posOffset>-588645</wp:posOffset>
                </wp:positionV>
                <wp:extent cx="0" cy="3212465"/>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1246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66" o:spid="_x0000_s11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46.3499pt" to="-0.0999pt,206.6pt" o:allowincell="f" strokecolor="#231F20" strokeweight="0.4799pt"/>
            </w:pict>
          </mc:Fallback>
        </mc:AlternateContent>
      </w: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1167130</wp:posOffset>
                </wp:positionH>
                <wp:positionV relativeFrom="paragraph">
                  <wp:posOffset>-588645</wp:posOffset>
                </wp:positionV>
                <wp:extent cx="0" cy="3212465"/>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1246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67" o:spid="_x0000_s11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9pt,-46.3499pt" to="91.9pt,206.6pt" o:allowincell="f" strokecolor="#231F20" strokeweight="0.48pt"/>
            </w:pict>
          </mc:Fallback>
        </mc:AlternateContent>
      </w:r>
      <w:r>
        <w:rPr>
          <w:noProof/>
          <w:sz w:val="20"/>
          <w:szCs w:val="20"/>
        </w:rPr>
        <mc:AlternateContent>
          <mc:Choice Requires="wps">
            <w:drawing>
              <wp:anchor distT="0" distB="0" distL="114300" distR="114300" simplePos="0" relativeHeight="251670016" behindDoc="1" locked="0" layoutInCell="0" allowOverlap="1">
                <wp:simplePos x="0" y="0"/>
                <wp:positionH relativeFrom="column">
                  <wp:posOffset>-1270</wp:posOffset>
                </wp:positionH>
                <wp:positionV relativeFrom="paragraph">
                  <wp:posOffset>2630170</wp:posOffset>
                </wp:positionV>
                <wp:extent cx="0" cy="1754505"/>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450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68" o:spid="_x0000_s11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207.1pt" to="-0.0999pt,345.25pt" o:allowincell="f" strokecolor="#231F20" strokeweight="0.4799pt"/>
            </w:pict>
          </mc:Fallback>
        </mc:AlternateContent>
      </w:r>
      <w:r>
        <w:rPr>
          <w:noProof/>
          <w:sz w:val="20"/>
          <w:szCs w:val="20"/>
        </w:rPr>
        <mc:AlternateContent>
          <mc:Choice Requires="wps">
            <w:drawing>
              <wp:anchor distT="0" distB="0" distL="114300" distR="114300" simplePos="0" relativeHeight="251671040" behindDoc="1" locked="0" layoutInCell="0" allowOverlap="1">
                <wp:simplePos x="0" y="0"/>
                <wp:positionH relativeFrom="column">
                  <wp:posOffset>1167130</wp:posOffset>
                </wp:positionH>
                <wp:positionV relativeFrom="paragraph">
                  <wp:posOffset>2630170</wp:posOffset>
                </wp:positionV>
                <wp:extent cx="0" cy="1754505"/>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450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69" o:spid="_x0000_s11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9pt,207.1pt" to="91.9pt,345.25pt" o:allowincell="f" strokecolor="#231F20" strokeweight="0.48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33" w:lineRule="exact"/>
        <w:rPr>
          <w:sz w:val="20"/>
          <w:szCs w:val="20"/>
        </w:rPr>
      </w:pPr>
    </w:p>
    <w:p w:rsidR="00F94C3C" w:rsidRDefault="00C806BD">
      <w:pPr>
        <w:spacing w:line="253" w:lineRule="auto"/>
        <w:rPr>
          <w:sz w:val="20"/>
          <w:szCs w:val="20"/>
        </w:rPr>
      </w:pPr>
      <w:r>
        <w:rPr>
          <w:rFonts w:eastAsia="Times New Roman"/>
          <w:sz w:val="19"/>
          <w:szCs w:val="19"/>
        </w:rPr>
        <w:t>Родители (законные представители) обучающихся, педагоги</w:t>
      </w:r>
    </w:p>
    <w:p w:rsidR="00F94C3C" w:rsidRDefault="00F94C3C">
      <w:pPr>
        <w:sectPr w:rsidR="00F94C3C">
          <w:type w:val="continuous"/>
          <w:pgSz w:w="16840" w:h="11911" w:orient="landscape"/>
          <w:pgMar w:top="1131" w:right="1081" w:bottom="684" w:left="1284" w:header="0" w:footer="0" w:gutter="0"/>
          <w:cols w:num="5" w:space="720" w:equalWidth="0">
            <w:col w:w="2296" w:space="120"/>
            <w:col w:w="2160" w:space="100"/>
            <w:col w:w="6160" w:space="80"/>
            <w:col w:w="1500" w:space="340"/>
            <w:col w:w="1720"/>
          </w:cols>
        </w:sectPr>
      </w:pPr>
    </w:p>
    <w:tbl>
      <w:tblPr>
        <w:tblW w:w="0" w:type="auto"/>
        <w:tblLayout w:type="fixed"/>
        <w:tblCellMar>
          <w:left w:w="0" w:type="dxa"/>
          <w:right w:w="0" w:type="dxa"/>
        </w:tblCellMar>
        <w:tblLook w:val="04A0" w:firstRow="1" w:lastRow="0" w:firstColumn="1" w:lastColumn="0" w:noHBand="0" w:noVBand="1"/>
      </w:tblPr>
      <w:tblGrid>
        <w:gridCol w:w="460"/>
        <w:gridCol w:w="1960"/>
        <w:gridCol w:w="2280"/>
        <w:gridCol w:w="700"/>
        <w:gridCol w:w="2700"/>
        <w:gridCol w:w="2440"/>
        <w:gridCol w:w="20"/>
      </w:tblGrid>
      <w:tr w:rsidR="00F94C3C">
        <w:trPr>
          <w:trHeight w:val="660"/>
        </w:trPr>
        <w:tc>
          <w:tcPr>
            <w:tcW w:w="460" w:type="dxa"/>
            <w:tcBorders>
              <w:right w:val="single" w:sz="8" w:space="0" w:color="231F20"/>
            </w:tcBorders>
            <w:vAlign w:val="bottom"/>
          </w:tcPr>
          <w:p w:rsidR="00F94C3C" w:rsidRDefault="00F94C3C">
            <w:pPr>
              <w:rPr>
                <w:sz w:val="24"/>
                <w:szCs w:val="24"/>
              </w:rPr>
            </w:pPr>
          </w:p>
        </w:tc>
        <w:tc>
          <w:tcPr>
            <w:tcW w:w="196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vMerge w:val="restart"/>
            <w:tcBorders>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tcBorders>
              <w:right w:val="single" w:sz="8" w:space="0" w:color="231F20"/>
            </w:tcBorders>
            <w:textDirection w:val="btLr"/>
            <w:vAlign w:val="bottom"/>
          </w:tcPr>
          <w:p w:rsidR="00F94C3C" w:rsidRDefault="00C806BD">
            <w:pPr>
              <w:ind w:left="554"/>
              <w:rPr>
                <w:sz w:val="20"/>
                <w:szCs w:val="20"/>
              </w:rPr>
            </w:pPr>
            <w:r>
              <w:rPr>
                <w:rFonts w:eastAsia="Times New Roman"/>
                <w:b/>
                <w:bCs/>
                <w:w w:val="71"/>
                <w:sz w:val="11"/>
                <w:szCs w:val="11"/>
              </w:rPr>
              <w:t>Возрастнаягруппа</w:t>
            </w:r>
          </w:p>
        </w:tc>
        <w:tc>
          <w:tcPr>
            <w:tcW w:w="270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440" w:type="dxa"/>
            <w:vMerge w:val="restart"/>
            <w:vAlign w:val="bottom"/>
          </w:tcPr>
          <w:p w:rsidR="00F94C3C" w:rsidRDefault="00C806BD">
            <w:pPr>
              <w:ind w:left="940"/>
              <w:rPr>
                <w:sz w:val="20"/>
                <w:szCs w:val="20"/>
              </w:rPr>
            </w:pPr>
            <w:r>
              <w:rPr>
                <w:rFonts w:eastAsia="Times New Roman"/>
                <w:b/>
                <w:bCs/>
                <w:sz w:val="20"/>
                <w:szCs w:val="20"/>
              </w:rPr>
              <w:t>Источник</w:t>
            </w:r>
          </w:p>
        </w:tc>
        <w:tc>
          <w:tcPr>
            <w:tcW w:w="0" w:type="dxa"/>
            <w:vAlign w:val="bottom"/>
          </w:tcPr>
          <w:p w:rsidR="00F94C3C" w:rsidRDefault="00F94C3C">
            <w:pPr>
              <w:rPr>
                <w:sz w:val="1"/>
                <w:szCs w:val="1"/>
              </w:rPr>
            </w:pPr>
          </w:p>
        </w:tc>
      </w:tr>
      <w:tr w:rsidR="00F94C3C">
        <w:trPr>
          <w:trHeight w:val="42"/>
        </w:trPr>
        <w:tc>
          <w:tcPr>
            <w:tcW w:w="460" w:type="dxa"/>
            <w:tcBorders>
              <w:right w:val="single" w:sz="8" w:space="0" w:color="231F20"/>
            </w:tcBorders>
            <w:vAlign w:val="bottom"/>
          </w:tcPr>
          <w:p w:rsidR="00F94C3C" w:rsidRDefault="00F94C3C">
            <w:pPr>
              <w:rPr>
                <w:sz w:val="3"/>
                <w:szCs w:val="3"/>
              </w:rPr>
            </w:pPr>
          </w:p>
        </w:tc>
        <w:tc>
          <w:tcPr>
            <w:tcW w:w="1960" w:type="dxa"/>
            <w:vMerge/>
            <w:tcBorders>
              <w:right w:val="single" w:sz="8" w:space="0" w:color="231F20"/>
            </w:tcBorders>
            <w:vAlign w:val="bottom"/>
          </w:tcPr>
          <w:p w:rsidR="00F94C3C" w:rsidRDefault="00F94C3C">
            <w:pPr>
              <w:rPr>
                <w:sz w:val="3"/>
                <w:szCs w:val="3"/>
              </w:rPr>
            </w:pPr>
          </w:p>
        </w:tc>
        <w:tc>
          <w:tcPr>
            <w:tcW w:w="2280" w:type="dxa"/>
            <w:vMerge/>
            <w:tcBorders>
              <w:right w:val="single" w:sz="8" w:space="0" w:color="231F20"/>
            </w:tcBorders>
            <w:vAlign w:val="bottom"/>
          </w:tcPr>
          <w:p w:rsidR="00F94C3C" w:rsidRDefault="00F94C3C">
            <w:pPr>
              <w:rPr>
                <w:sz w:val="3"/>
                <w:szCs w:val="3"/>
              </w:rPr>
            </w:pPr>
          </w:p>
        </w:tc>
        <w:tc>
          <w:tcPr>
            <w:tcW w:w="70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44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6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60" w:type="dxa"/>
            <w:tcBorders>
              <w:bottom w:val="single" w:sz="8" w:space="0" w:color="auto"/>
              <w:right w:val="single" w:sz="8" w:space="0" w:color="231F20"/>
            </w:tcBorders>
            <w:vAlign w:val="bottom"/>
          </w:tcPr>
          <w:p w:rsidR="00F94C3C" w:rsidRDefault="00F94C3C">
            <w:pPr>
              <w:rPr>
                <w:sz w:val="24"/>
                <w:szCs w:val="24"/>
              </w:rPr>
            </w:pPr>
          </w:p>
        </w:tc>
        <w:tc>
          <w:tcPr>
            <w:tcW w:w="1960" w:type="dxa"/>
            <w:tcBorders>
              <w:bottom w:val="single" w:sz="8" w:space="0" w:color="auto"/>
              <w:right w:val="single" w:sz="8" w:space="0" w:color="231F20"/>
            </w:tcBorders>
            <w:vAlign w:val="bottom"/>
          </w:tcPr>
          <w:p w:rsidR="00F94C3C" w:rsidRDefault="00F94C3C">
            <w:pPr>
              <w:rPr>
                <w:sz w:val="24"/>
                <w:szCs w:val="24"/>
              </w:rPr>
            </w:pPr>
          </w:p>
        </w:tc>
        <w:tc>
          <w:tcPr>
            <w:tcW w:w="2280" w:type="dxa"/>
            <w:tcBorders>
              <w:bottom w:val="single" w:sz="8" w:space="0" w:color="auto"/>
              <w:right w:val="single" w:sz="8" w:space="0" w:color="231F20"/>
            </w:tcBorders>
            <w:vAlign w:val="bottom"/>
          </w:tcPr>
          <w:p w:rsidR="00F94C3C" w:rsidRDefault="00F94C3C">
            <w:pPr>
              <w:rPr>
                <w:sz w:val="24"/>
                <w:szCs w:val="24"/>
              </w:rPr>
            </w:pPr>
          </w:p>
        </w:tc>
        <w:tc>
          <w:tcPr>
            <w:tcW w:w="700" w:type="dxa"/>
            <w:tcBorders>
              <w:right w:val="single" w:sz="8" w:space="0" w:color="231F20"/>
            </w:tcBorders>
            <w:vAlign w:val="bottom"/>
          </w:tcPr>
          <w:p w:rsidR="00F94C3C" w:rsidRDefault="00F94C3C">
            <w:pPr>
              <w:rPr>
                <w:sz w:val="24"/>
                <w:szCs w:val="24"/>
              </w:rPr>
            </w:pPr>
          </w:p>
        </w:tc>
        <w:tc>
          <w:tcPr>
            <w:tcW w:w="2700" w:type="dxa"/>
            <w:tcBorders>
              <w:right w:val="single" w:sz="8" w:space="0" w:color="231F20"/>
            </w:tcBorders>
            <w:vAlign w:val="bottom"/>
          </w:tcPr>
          <w:p w:rsidR="00F94C3C" w:rsidRDefault="00F94C3C">
            <w:pPr>
              <w:rPr>
                <w:sz w:val="24"/>
                <w:szCs w:val="24"/>
              </w:rPr>
            </w:pPr>
          </w:p>
        </w:tc>
        <w:tc>
          <w:tcPr>
            <w:tcW w:w="244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разрешимость, личностная</w:t>
            </w:r>
          </w:p>
        </w:tc>
        <w:tc>
          <w:tcPr>
            <w:tcW w:w="244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включенность и</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вера в преодолимость</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ситуации, энергетический</w:t>
            </w:r>
          </w:p>
        </w:tc>
        <w:tc>
          <w:tcPr>
            <w:tcW w:w="244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заряд, уровень</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понимания. Выборка</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апробации: взрослые,</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находящиеся в условно</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нормальной (N=105)</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и трудной жизненной</w:t>
            </w:r>
          </w:p>
        </w:tc>
        <w:tc>
          <w:tcPr>
            <w:tcW w:w="244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w w:val="99"/>
                <w:sz w:val="20"/>
                <w:szCs w:val="20"/>
              </w:rPr>
              <w:t>ситуации (N=35). Установлены</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значимые различия в их</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перцептивно-когнитивной</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картине</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жизненной ситуации,</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подтверждена критериальная</w:t>
            </w:r>
          </w:p>
        </w:tc>
        <w:tc>
          <w:tcPr>
            <w:tcW w:w="244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валидность методики,</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обнаружена степень влияния</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 восприятие ситуации</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некоторых ее объективных</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4"/>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характеристик.</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4"/>
        </w:trPr>
        <w:tc>
          <w:tcPr>
            <w:tcW w:w="460" w:type="dxa"/>
            <w:tcBorders>
              <w:right w:val="single" w:sz="8" w:space="0" w:color="231F20"/>
            </w:tcBorders>
            <w:vAlign w:val="bottom"/>
          </w:tcPr>
          <w:p w:rsidR="00F94C3C" w:rsidRDefault="00C806BD">
            <w:pPr>
              <w:ind w:right="260"/>
              <w:jc w:val="right"/>
              <w:rPr>
                <w:sz w:val="20"/>
                <w:szCs w:val="20"/>
              </w:rPr>
            </w:pPr>
            <w:r>
              <w:rPr>
                <w:rFonts w:eastAsia="Times New Roman"/>
                <w:w w:val="79"/>
                <w:sz w:val="20"/>
                <w:szCs w:val="20"/>
              </w:rPr>
              <w:t>6</w:t>
            </w: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Русскоязычная</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Исследуется 3 конструкта</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17–</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Надежность HPLP II</w:t>
            </w:r>
          </w:p>
        </w:tc>
        <w:tc>
          <w:tcPr>
            <w:tcW w:w="2440" w:type="dxa"/>
            <w:vAlign w:val="bottom"/>
          </w:tcPr>
          <w:p w:rsidR="00F94C3C" w:rsidRDefault="00C806BD">
            <w:pPr>
              <w:rPr>
                <w:sz w:val="20"/>
                <w:szCs w:val="20"/>
              </w:rPr>
            </w:pPr>
            <w:r>
              <w:rPr>
                <w:rFonts w:eastAsia="Times New Roman"/>
                <w:sz w:val="20"/>
                <w:szCs w:val="20"/>
              </w:rPr>
              <w:t>Петраш М.Д., Стрижицкая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версия опросника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наблюдаемого поведения</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65 лет</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оценивалась путем</w:t>
            </w:r>
          </w:p>
        </w:tc>
        <w:tc>
          <w:tcPr>
            <w:tcW w:w="2440" w:type="dxa"/>
            <w:vAlign w:val="bottom"/>
          </w:tcPr>
          <w:p w:rsidR="00F94C3C" w:rsidRDefault="00C806BD">
            <w:pPr>
              <w:rPr>
                <w:sz w:val="20"/>
                <w:szCs w:val="20"/>
              </w:rPr>
            </w:pPr>
            <w:r>
              <w:rPr>
                <w:rFonts w:eastAsia="Times New Roman"/>
                <w:sz w:val="20"/>
                <w:szCs w:val="20"/>
              </w:rPr>
              <w:t>О.Ю., Муртазина И.Р.</w:t>
            </w:r>
          </w:p>
        </w:tc>
        <w:tc>
          <w:tcPr>
            <w:tcW w:w="0" w:type="dxa"/>
            <w:vAlign w:val="bottom"/>
          </w:tcPr>
          <w:p w:rsidR="00F94C3C" w:rsidRDefault="00F94C3C">
            <w:pPr>
              <w:rPr>
                <w:sz w:val="1"/>
                <w:szCs w:val="1"/>
              </w:rPr>
            </w:pPr>
          </w:p>
        </w:tc>
      </w:tr>
      <w:tr w:rsidR="00F94C3C">
        <w:trPr>
          <w:trHeight w:val="231"/>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«Здоровый образ</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(ответственность за</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подсчета коэффициента</w:t>
            </w:r>
          </w:p>
        </w:tc>
        <w:tc>
          <w:tcPr>
            <w:tcW w:w="2440" w:type="dxa"/>
            <w:vAlign w:val="bottom"/>
          </w:tcPr>
          <w:p w:rsidR="00F94C3C" w:rsidRDefault="00C806BD">
            <w:pPr>
              <w:rPr>
                <w:sz w:val="20"/>
                <w:szCs w:val="20"/>
              </w:rPr>
            </w:pPr>
            <w:r>
              <w:rPr>
                <w:rFonts w:eastAsia="Times New Roman"/>
                <w:sz w:val="20"/>
                <w:szCs w:val="20"/>
              </w:rPr>
              <w:t>Валидизация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жизни» (Health</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здоровье, физическая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Кронбаха и показала</w:t>
            </w:r>
          </w:p>
        </w:tc>
        <w:tc>
          <w:tcPr>
            <w:tcW w:w="2440" w:type="dxa"/>
            <w:vAlign w:val="bottom"/>
          </w:tcPr>
          <w:p w:rsidR="00F94C3C" w:rsidRDefault="00C806BD">
            <w:pPr>
              <w:rPr>
                <w:sz w:val="20"/>
                <w:szCs w:val="20"/>
              </w:rPr>
            </w:pPr>
            <w:r>
              <w:rPr>
                <w:rFonts w:eastAsia="Times New Roman"/>
                <w:sz w:val="20"/>
                <w:szCs w:val="20"/>
              </w:rPr>
              <w:t>опросника «Профиль</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Promoting Lifestyle</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активность и питание), 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высокую внутреннюю</w:t>
            </w:r>
          </w:p>
        </w:tc>
        <w:tc>
          <w:tcPr>
            <w:tcW w:w="2440" w:type="dxa"/>
            <w:vAlign w:val="bottom"/>
          </w:tcPr>
          <w:p w:rsidR="00F94C3C" w:rsidRDefault="00C806BD">
            <w:pPr>
              <w:rPr>
                <w:sz w:val="20"/>
                <w:szCs w:val="20"/>
              </w:rPr>
            </w:pPr>
            <w:r>
              <w:rPr>
                <w:rFonts w:eastAsia="Times New Roman"/>
                <w:sz w:val="20"/>
                <w:szCs w:val="20"/>
              </w:rPr>
              <w:t>здорового образа</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Profile, HPLPII,</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3 конструкта</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согласованность, как</w:t>
            </w:r>
          </w:p>
        </w:tc>
        <w:tc>
          <w:tcPr>
            <w:tcW w:w="2440" w:type="dxa"/>
            <w:vAlign w:val="bottom"/>
          </w:tcPr>
          <w:p w:rsidR="00F94C3C" w:rsidRDefault="00C806BD">
            <w:pPr>
              <w:rPr>
                <w:sz w:val="20"/>
                <w:szCs w:val="20"/>
              </w:rPr>
            </w:pPr>
            <w:r>
              <w:rPr>
                <w:rFonts w:eastAsia="Times New Roman"/>
                <w:sz w:val="20"/>
                <w:szCs w:val="20"/>
              </w:rPr>
              <w:t>жизни» на российской</w:t>
            </w: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Авторы</w:t>
            </w: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(духовный рост,</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всего опросника, так</w:t>
            </w:r>
          </w:p>
        </w:tc>
        <w:tc>
          <w:tcPr>
            <w:tcW w:w="2440" w:type="dxa"/>
            <w:vAlign w:val="bottom"/>
          </w:tcPr>
          <w:p w:rsidR="00F94C3C" w:rsidRDefault="00C806BD">
            <w:pPr>
              <w:spacing w:line="228" w:lineRule="exact"/>
              <w:rPr>
                <w:sz w:val="20"/>
                <w:szCs w:val="20"/>
              </w:rPr>
            </w:pPr>
            <w:r>
              <w:rPr>
                <w:rFonts w:eastAsia="Times New Roman"/>
                <w:sz w:val="20"/>
                <w:szCs w:val="20"/>
              </w:rPr>
              <w:t>выборке // Консультативная</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оригинального</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межличностные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 в половозрастных</w:t>
            </w:r>
          </w:p>
        </w:tc>
        <w:tc>
          <w:tcPr>
            <w:tcW w:w="2440" w:type="dxa"/>
            <w:vAlign w:val="bottom"/>
          </w:tcPr>
          <w:p w:rsidR="00F94C3C" w:rsidRDefault="00C806BD">
            <w:pPr>
              <w:rPr>
                <w:sz w:val="20"/>
                <w:szCs w:val="20"/>
              </w:rPr>
            </w:pPr>
            <w:r>
              <w:rPr>
                <w:rFonts w:eastAsia="Times New Roman"/>
                <w:sz w:val="20"/>
                <w:szCs w:val="20"/>
              </w:rPr>
              <w:t>психология и</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опросника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отношения и управление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группах. Для проверки</w:t>
            </w:r>
          </w:p>
        </w:tc>
        <w:tc>
          <w:tcPr>
            <w:tcW w:w="2440" w:type="dxa"/>
            <w:vAlign w:val="bottom"/>
          </w:tcPr>
          <w:p w:rsidR="00F94C3C" w:rsidRDefault="00C806BD">
            <w:pPr>
              <w:rPr>
                <w:sz w:val="20"/>
                <w:szCs w:val="20"/>
              </w:rPr>
            </w:pPr>
            <w:r>
              <w:rPr>
                <w:rFonts w:eastAsia="Times New Roman"/>
                <w:sz w:val="20"/>
                <w:szCs w:val="20"/>
              </w:rPr>
              <w:t>психотерапия. 2018.</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Walker, et al., 1987,</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стрессом), относящиеся к</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конвергентной валидности</w:t>
            </w:r>
          </w:p>
        </w:tc>
        <w:tc>
          <w:tcPr>
            <w:tcW w:w="2440" w:type="dxa"/>
            <w:vAlign w:val="bottom"/>
          </w:tcPr>
          <w:p w:rsidR="00F94C3C" w:rsidRDefault="00C806BD">
            <w:pPr>
              <w:rPr>
                <w:sz w:val="20"/>
                <w:szCs w:val="20"/>
              </w:rPr>
            </w:pPr>
            <w:r>
              <w:rPr>
                <w:rFonts w:eastAsia="Times New Roman"/>
                <w:sz w:val="20"/>
                <w:szCs w:val="20"/>
              </w:rPr>
              <w:t>Том 26. № 3. С. 164–</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1996)</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когнитивным 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были использованы</w:t>
            </w:r>
          </w:p>
        </w:tc>
        <w:tc>
          <w:tcPr>
            <w:tcW w:w="2440" w:type="dxa"/>
            <w:vAlign w:val="bottom"/>
          </w:tcPr>
          <w:p w:rsidR="00F94C3C" w:rsidRDefault="00C806BD">
            <w:pPr>
              <w:rPr>
                <w:sz w:val="20"/>
                <w:szCs w:val="20"/>
              </w:rPr>
            </w:pPr>
            <w:r>
              <w:rPr>
                <w:rFonts w:eastAsia="Times New Roman"/>
                <w:sz w:val="20"/>
                <w:szCs w:val="20"/>
              </w:rPr>
              <w:t>190.</w:t>
            </w: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эмоциональным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шкалы из анкеты здорового</w:t>
            </w:r>
          </w:p>
        </w:tc>
        <w:tc>
          <w:tcPr>
            <w:tcW w:w="2440" w:type="dxa"/>
            <w:vAlign w:val="bottom"/>
          </w:tcPr>
          <w:p w:rsidR="00F94C3C" w:rsidRDefault="00C806BD">
            <w:pPr>
              <w:rPr>
                <w:sz w:val="20"/>
                <w:szCs w:val="20"/>
              </w:rPr>
            </w:pPr>
            <w:r>
              <w:rPr>
                <w:rFonts w:eastAsia="Times New Roman"/>
                <w:w w:val="98"/>
                <w:sz w:val="20"/>
                <w:szCs w:val="20"/>
              </w:rPr>
              <w:t>doi:10.17759/cpp.2018260309</w:t>
            </w:r>
          </w:p>
        </w:tc>
        <w:tc>
          <w:tcPr>
            <w:tcW w:w="0" w:type="dxa"/>
            <w:vAlign w:val="bottom"/>
          </w:tcPr>
          <w:p w:rsidR="00F94C3C" w:rsidRDefault="00F94C3C">
            <w:pPr>
              <w:rPr>
                <w:sz w:val="1"/>
                <w:szCs w:val="1"/>
              </w:rPr>
            </w:pPr>
          </w:p>
        </w:tc>
      </w:tr>
      <w:tr w:rsidR="00F94C3C">
        <w:trPr>
          <w:trHeight w:val="228"/>
        </w:trPr>
        <w:tc>
          <w:tcPr>
            <w:tcW w:w="46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компонентам</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образа жизни,</w:t>
            </w:r>
          </w:p>
        </w:tc>
        <w:tc>
          <w:tcPr>
            <w:tcW w:w="244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2"/>
        </w:trPr>
        <w:tc>
          <w:tcPr>
            <w:tcW w:w="46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благополучия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личностный опросник</w:t>
            </w:r>
          </w:p>
        </w:tc>
        <w:tc>
          <w:tcPr>
            <w:tcW w:w="2440" w:type="dxa"/>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72064" behindDoc="1" locked="0" layoutInCell="0" allowOverlap="1">
                <wp:simplePos x="0" y="0"/>
                <wp:positionH relativeFrom="page">
                  <wp:posOffset>805815</wp:posOffset>
                </wp:positionH>
                <wp:positionV relativeFrom="page">
                  <wp:posOffset>721995</wp:posOffset>
                </wp:positionV>
                <wp:extent cx="9279890" cy="0"/>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70" o:spid="_x0000_s119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45pt,56.85pt" to="794.1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673088" behindDoc="1" locked="0" layoutInCell="0" allowOverlap="1">
                <wp:simplePos x="0" y="0"/>
                <wp:positionH relativeFrom="page">
                  <wp:posOffset>810260</wp:posOffset>
                </wp:positionH>
                <wp:positionV relativeFrom="page">
                  <wp:posOffset>719455</wp:posOffset>
                </wp:positionV>
                <wp:extent cx="0" cy="6043930"/>
                <wp:effectExtent l="0" t="0" r="0" b="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43930"/>
                        </a:xfrm>
                        <a:prstGeom prst="line">
                          <a:avLst/>
                        </a:prstGeom>
                        <a:solidFill>
                          <a:srgbClr val="FFFFFF"/>
                        </a:solidFill>
                        <a:ln w="9143">
                          <a:solidFill>
                            <a:srgbClr val="231F20"/>
                          </a:solidFill>
                          <a:miter lim="800000"/>
                          <a:headEnd/>
                          <a:tailEnd/>
                        </a:ln>
                      </wps:spPr>
                      <wps:bodyPr/>
                    </wps:wsp>
                  </a:graphicData>
                </a:graphic>
              </wp:anchor>
            </w:drawing>
          </mc:Choice>
          <mc:Fallback>
            <w:pict>
              <v:line id="Shape 171" o:spid="_x0000_s119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8pt,56.65pt" to="63.8pt,532.55pt" o:allowincell="f" strokecolor="#231F20" strokeweight="0.7199pt">
                <w10:wrap anchorx="page" anchory="page"/>
              </v:line>
            </w:pict>
          </mc:Fallback>
        </mc:AlternateContent>
      </w: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2962275</wp:posOffset>
                </wp:positionH>
                <wp:positionV relativeFrom="paragraph">
                  <wp:posOffset>-5127625</wp:posOffset>
                </wp:positionV>
                <wp:extent cx="12700" cy="12065"/>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72" o:spid="_x0000_s1197" style="position:absolute;margin-left:233.25pt;margin-top:-403.7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2971800</wp:posOffset>
                </wp:positionH>
                <wp:positionV relativeFrom="paragraph">
                  <wp:posOffset>-5121910</wp:posOffset>
                </wp:positionV>
                <wp:extent cx="6301105" cy="0"/>
                <wp:effectExtent l="0" t="0" r="0" b="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3" o:spid="_x0000_s11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4pt,-403.2999pt" to="730.15pt,-403.2999pt" o:allowincell="f" strokecolor="#000000" strokeweight="0.48pt"/>
            </w:pict>
          </mc:Fallback>
        </mc:AlternateContent>
      </w:r>
      <w:r>
        <w:rPr>
          <w:noProof/>
          <w:sz w:val="20"/>
          <w:szCs w:val="20"/>
        </w:rPr>
        <mc:AlternateContent>
          <mc:Choice Requires="wps">
            <w:drawing>
              <wp:anchor distT="0" distB="0" distL="114300" distR="114300" simplePos="0" relativeHeight="251676160" behindDoc="1" locked="0" layoutInCell="0" allowOverlap="1">
                <wp:simplePos x="0" y="0"/>
                <wp:positionH relativeFrom="column">
                  <wp:posOffset>1905</wp:posOffset>
                </wp:positionH>
                <wp:positionV relativeFrom="paragraph">
                  <wp:posOffset>-2048510</wp:posOffset>
                </wp:positionV>
                <wp:extent cx="9271000" cy="0"/>
                <wp:effectExtent l="0" t="0" r="0" b="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10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4" o:spid="_x0000_s11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5pt,-161.2999pt" to="730.15pt,-161.2999pt" o:allowincell="f" strokecolor="#000000" strokeweight="0.48pt"/>
            </w:pict>
          </mc:Fallback>
        </mc:AlternateContent>
      </w:r>
      <w:r>
        <w:rPr>
          <w:noProof/>
          <w:sz w:val="20"/>
          <w:szCs w:val="20"/>
        </w:rPr>
        <mc:AlternateContent>
          <mc:Choice Requires="wps">
            <w:drawing>
              <wp:anchor distT="0" distB="0" distL="114300" distR="114300" simplePos="0" relativeHeight="251677184" behindDoc="1" locked="0" layoutInCell="0" allowOverlap="1">
                <wp:simplePos x="0" y="0"/>
                <wp:positionH relativeFrom="column">
                  <wp:posOffset>9263380</wp:posOffset>
                </wp:positionH>
                <wp:positionV relativeFrom="paragraph">
                  <wp:posOffset>-3175</wp:posOffset>
                </wp:positionV>
                <wp:extent cx="12700" cy="12065"/>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id="Shape 175" o:spid="_x0000_s1200" style="position:absolute;margin-left:729.4pt;margin-top:-0.2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678208" behindDoc="1" locked="0" layoutInCell="0" allowOverlap="1">
                <wp:simplePos x="0" y="0"/>
                <wp:positionH relativeFrom="column">
                  <wp:posOffset>-6350</wp:posOffset>
                </wp:positionH>
                <wp:positionV relativeFrom="paragraph">
                  <wp:posOffset>-3175</wp:posOffset>
                </wp:positionV>
                <wp:extent cx="9279255" cy="12065"/>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9255" cy="12065"/>
                        </a:xfrm>
                        <a:prstGeom prst="rect">
                          <a:avLst/>
                        </a:prstGeom>
                        <a:solidFill>
                          <a:srgbClr val="000000"/>
                        </a:solidFill>
                      </wps:spPr>
                      <wps:bodyPr/>
                    </wps:wsp>
                  </a:graphicData>
                </a:graphic>
              </wp:anchor>
            </w:drawing>
          </mc:Choice>
          <mc:Fallback>
            <w:pict>
              <v:rect id="Shape 176" o:spid="_x0000_s1201" style="position:absolute;margin-left:-0.4999pt;margin-top:-0.2499pt;width:730.6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C806BD">
      <w:pPr>
        <w:spacing w:line="20" w:lineRule="exact"/>
        <w:rPr>
          <w:sz w:val="20"/>
          <w:szCs w:val="20"/>
        </w:rPr>
      </w:pPr>
      <w:r>
        <w:rPr>
          <w:sz w:val="20"/>
          <w:szCs w:val="20"/>
        </w:rPr>
        <w:br w:type="column"/>
      </w:r>
    </w:p>
    <w:p w:rsidR="00F94C3C" w:rsidRDefault="00F94C3C">
      <w:pPr>
        <w:spacing w:line="1" w:lineRule="exact"/>
        <w:rPr>
          <w:sz w:val="1"/>
          <w:szCs w:val="1"/>
        </w:rPr>
      </w:pPr>
    </w:p>
    <w:tbl>
      <w:tblPr>
        <w:tblW w:w="0" w:type="auto"/>
        <w:tblInd w:w="40" w:type="dxa"/>
        <w:tblLayout w:type="fixed"/>
        <w:tblCellMar>
          <w:left w:w="0" w:type="dxa"/>
          <w:right w:w="0" w:type="dxa"/>
        </w:tblCellMar>
        <w:tblLook w:val="04A0" w:firstRow="1" w:lastRow="0" w:firstColumn="1" w:lastColumn="0" w:noHBand="0" w:noVBand="1"/>
      </w:tblPr>
      <w:tblGrid>
        <w:gridCol w:w="700"/>
        <w:gridCol w:w="1140"/>
        <w:gridCol w:w="1620"/>
        <w:gridCol w:w="20"/>
      </w:tblGrid>
      <w:tr w:rsidR="00F94C3C">
        <w:trPr>
          <w:trHeight w:val="890"/>
        </w:trPr>
        <w:tc>
          <w:tcPr>
            <w:tcW w:w="700" w:type="dxa"/>
            <w:tcBorders>
              <w:right w:val="single" w:sz="8" w:space="0" w:color="231F20"/>
            </w:tcBorders>
            <w:textDirection w:val="btLr"/>
            <w:vAlign w:val="bottom"/>
          </w:tcPr>
          <w:p w:rsidR="00F94C3C" w:rsidRDefault="00C806BD">
            <w:pPr>
              <w:ind w:left="565"/>
              <w:rPr>
                <w:sz w:val="20"/>
                <w:szCs w:val="20"/>
              </w:rPr>
            </w:pPr>
            <w:r>
              <w:rPr>
                <w:rFonts w:eastAsia="Times New Roman"/>
                <w:b/>
                <w:bCs/>
                <w:w w:val="74"/>
                <w:sz w:val="10"/>
                <w:szCs w:val="10"/>
              </w:rPr>
              <w:t>Год,компьютернаяверсия</w:t>
            </w:r>
          </w:p>
        </w:tc>
        <w:tc>
          <w:tcPr>
            <w:tcW w:w="1140" w:type="dxa"/>
            <w:tcBorders>
              <w:right w:val="single" w:sz="8" w:space="0" w:color="231F20"/>
            </w:tcBorders>
            <w:textDirection w:val="btLr"/>
            <w:vAlign w:val="bottom"/>
          </w:tcPr>
          <w:p w:rsidR="00F94C3C" w:rsidRDefault="00C806BD">
            <w:pPr>
              <w:ind w:left="834"/>
              <w:rPr>
                <w:sz w:val="20"/>
                <w:szCs w:val="20"/>
              </w:rPr>
            </w:pPr>
            <w:r>
              <w:rPr>
                <w:rFonts w:eastAsia="Times New Roman"/>
                <w:b/>
                <w:bCs/>
                <w:w w:val="72"/>
                <w:sz w:val="8"/>
                <w:szCs w:val="8"/>
              </w:rPr>
              <w:t>Статус:основная/рекомендуемая/</w:t>
            </w:r>
          </w:p>
        </w:tc>
        <w:tc>
          <w:tcPr>
            <w:tcW w:w="1620" w:type="dxa"/>
            <w:vMerge w:val="restart"/>
            <w:vAlign w:val="bottom"/>
          </w:tcPr>
          <w:p w:rsidR="00F94C3C" w:rsidRDefault="00C806BD">
            <w:pPr>
              <w:ind w:left="180"/>
              <w:rPr>
                <w:sz w:val="20"/>
                <w:szCs w:val="20"/>
              </w:rPr>
            </w:pPr>
            <w:r>
              <w:rPr>
                <w:rFonts w:eastAsia="Times New Roman"/>
                <w:b/>
                <w:bCs/>
                <w:w w:val="98"/>
                <w:sz w:val="20"/>
                <w:szCs w:val="20"/>
              </w:rPr>
              <w:t>Целевая группа</w:t>
            </w:r>
          </w:p>
        </w:tc>
        <w:tc>
          <w:tcPr>
            <w:tcW w:w="0" w:type="dxa"/>
            <w:vAlign w:val="bottom"/>
          </w:tcPr>
          <w:p w:rsidR="00F94C3C" w:rsidRDefault="00F94C3C">
            <w:pPr>
              <w:rPr>
                <w:sz w:val="1"/>
                <w:szCs w:val="1"/>
              </w:rPr>
            </w:pPr>
          </w:p>
        </w:tc>
      </w:tr>
      <w:tr w:rsidR="00F94C3C">
        <w:trPr>
          <w:trHeight w:val="42"/>
        </w:trPr>
        <w:tc>
          <w:tcPr>
            <w:tcW w:w="700" w:type="dxa"/>
            <w:tcBorders>
              <w:right w:val="single" w:sz="8" w:space="0" w:color="231F20"/>
            </w:tcBorders>
            <w:vAlign w:val="bottom"/>
          </w:tcPr>
          <w:p w:rsidR="00F94C3C" w:rsidRDefault="00F94C3C">
            <w:pPr>
              <w:rPr>
                <w:sz w:val="3"/>
                <w:szCs w:val="3"/>
              </w:rPr>
            </w:pPr>
          </w:p>
        </w:tc>
        <w:tc>
          <w:tcPr>
            <w:tcW w:w="1140" w:type="dxa"/>
            <w:tcBorders>
              <w:right w:val="single" w:sz="8" w:space="0" w:color="231F20"/>
            </w:tcBorders>
            <w:vAlign w:val="bottom"/>
          </w:tcPr>
          <w:p w:rsidR="00F94C3C" w:rsidRDefault="00F94C3C">
            <w:pPr>
              <w:rPr>
                <w:sz w:val="3"/>
                <w:szCs w:val="3"/>
              </w:rPr>
            </w:pPr>
          </w:p>
        </w:tc>
        <w:tc>
          <w:tcPr>
            <w:tcW w:w="162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517"/>
        </w:trPr>
        <w:tc>
          <w:tcPr>
            <w:tcW w:w="700" w:type="dxa"/>
            <w:tcBorders>
              <w:right w:val="single" w:sz="8" w:space="0" w:color="231F20"/>
            </w:tcBorders>
            <w:vAlign w:val="bottom"/>
          </w:tcPr>
          <w:p w:rsidR="00F94C3C" w:rsidRDefault="00F94C3C">
            <w:pPr>
              <w:rPr>
                <w:sz w:val="24"/>
                <w:szCs w:val="24"/>
              </w:rPr>
            </w:pPr>
          </w:p>
        </w:tc>
        <w:tc>
          <w:tcPr>
            <w:tcW w:w="1140" w:type="dxa"/>
            <w:tcBorders>
              <w:right w:val="single" w:sz="8" w:space="0" w:color="231F20"/>
            </w:tcBorders>
            <w:vAlign w:val="bottom"/>
          </w:tcPr>
          <w:p w:rsidR="00F94C3C" w:rsidRDefault="00F94C3C">
            <w:pPr>
              <w:rPr>
                <w:sz w:val="24"/>
                <w:szCs w:val="24"/>
              </w:rPr>
            </w:pPr>
          </w:p>
        </w:tc>
        <w:tc>
          <w:tcPr>
            <w:tcW w:w="1620" w:type="dxa"/>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79232" behindDoc="1" locked="0" layoutInCell="0" allowOverlap="1">
                <wp:simplePos x="0" y="0"/>
                <wp:positionH relativeFrom="column">
                  <wp:posOffset>8890</wp:posOffset>
                </wp:positionH>
                <wp:positionV relativeFrom="paragraph">
                  <wp:posOffset>-918845</wp:posOffset>
                </wp:positionV>
                <wp:extent cx="0" cy="918845"/>
                <wp:effectExtent l="0" t="0" r="0" b="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77" o:spid="_x0000_s12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7pt,-72.3499pt" to="0.7pt,0pt" o:allowincell="f" strokecolor="#231F20" strokeweight="0.48pt"/>
            </w:pict>
          </mc:Fallback>
        </mc:AlternateContent>
      </w: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2348230</wp:posOffset>
                </wp:positionH>
                <wp:positionV relativeFrom="paragraph">
                  <wp:posOffset>-918845</wp:posOffset>
                </wp:positionV>
                <wp:extent cx="0" cy="918845"/>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78" o:spid="_x0000_s12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4.9pt,-72.3499pt" to="184.9pt,0pt" o:allowincell="f" strokecolor="#231F20" strokeweight="0.48pt"/>
            </w:pict>
          </mc:Fallback>
        </mc:AlternateContent>
      </w:r>
      <w:r>
        <w:rPr>
          <w:noProof/>
          <w:sz w:val="20"/>
          <w:szCs w:val="20"/>
        </w:rPr>
        <mc:AlternateContent>
          <mc:Choice Requires="wps">
            <w:drawing>
              <wp:anchor distT="0" distB="0" distL="114300" distR="114300" simplePos="0" relativeHeight="251681280" behindDoc="1" locked="0" layoutInCell="0" allowOverlap="1">
                <wp:simplePos x="0" y="0"/>
                <wp:positionH relativeFrom="column">
                  <wp:posOffset>8890</wp:posOffset>
                </wp:positionH>
                <wp:positionV relativeFrom="paragraph">
                  <wp:posOffset>5715</wp:posOffset>
                </wp:positionV>
                <wp:extent cx="0" cy="3067050"/>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6705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79" o:spid="_x0000_s12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7pt,0.45pt" to="0.7pt,241.95pt" o:allowincell="f" strokecolor="#231F20" strokeweight="0.48pt"/>
            </w:pict>
          </mc:Fallback>
        </mc:AlternateContent>
      </w:r>
      <w:r>
        <w:rPr>
          <w:noProof/>
          <w:sz w:val="20"/>
          <w:szCs w:val="20"/>
        </w:rPr>
        <mc:AlternateContent>
          <mc:Choice Requires="wps">
            <w:drawing>
              <wp:anchor distT="0" distB="0" distL="114300" distR="114300" simplePos="0" relativeHeight="251682304" behindDoc="1" locked="0" layoutInCell="0" allowOverlap="1">
                <wp:simplePos x="0" y="0"/>
                <wp:positionH relativeFrom="column">
                  <wp:posOffset>457835</wp:posOffset>
                </wp:positionH>
                <wp:positionV relativeFrom="paragraph">
                  <wp:posOffset>5715</wp:posOffset>
                </wp:positionV>
                <wp:extent cx="0" cy="3067050"/>
                <wp:effectExtent l="0" t="0" r="0" b="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6705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80" o:spid="_x0000_s12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05pt,0.45pt" to="36.05pt,241.95pt" o:allowincell="f" strokecolor="#231F20" strokeweight="0.4799pt"/>
            </w:pict>
          </mc:Fallback>
        </mc:AlternateContent>
      </w:r>
      <w:r>
        <w:rPr>
          <w:noProof/>
          <w:sz w:val="20"/>
          <w:szCs w:val="20"/>
        </w:rPr>
        <mc:AlternateContent>
          <mc:Choice Requires="wps">
            <w:drawing>
              <wp:anchor distT="0" distB="0" distL="114300" distR="114300" simplePos="0" relativeHeight="251683328" behindDoc="1" locked="0" layoutInCell="0" allowOverlap="1">
                <wp:simplePos x="0" y="0"/>
                <wp:positionH relativeFrom="column">
                  <wp:posOffset>1179195</wp:posOffset>
                </wp:positionH>
                <wp:positionV relativeFrom="paragraph">
                  <wp:posOffset>5715</wp:posOffset>
                </wp:positionV>
                <wp:extent cx="0" cy="3067050"/>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6705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81" o:spid="_x0000_s12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2.85pt,0.45pt" to="92.85pt,241.95pt" o:allowincell="f" strokecolor="#231F20" strokeweight="0.4799pt"/>
            </w:pict>
          </mc:Fallback>
        </mc:AlternateContent>
      </w:r>
      <w:r>
        <w:rPr>
          <w:noProof/>
          <w:sz w:val="20"/>
          <w:szCs w:val="20"/>
        </w:rPr>
        <mc:AlternateContent>
          <mc:Choice Requires="wps">
            <w:drawing>
              <wp:anchor distT="0" distB="0" distL="114300" distR="114300" simplePos="0" relativeHeight="251684352" behindDoc="1" locked="0" layoutInCell="0" allowOverlap="1">
                <wp:simplePos x="0" y="0"/>
                <wp:positionH relativeFrom="column">
                  <wp:posOffset>2348230</wp:posOffset>
                </wp:positionH>
                <wp:positionV relativeFrom="paragraph">
                  <wp:posOffset>5715</wp:posOffset>
                </wp:positionV>
                <wp:extent cx="0" cy="3067050"/>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6705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82" o:spid="_x0000_s12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4.9pt,0.45pt" to="184.9pt,241.95pt" o:allowincell="f" strokecolor="#231F20" strokeweight="0.48pt"/>
            </w:pict>
          </mc:Fallback>
        </mc:AlternateContent>
      </w:r>
      <w:r>
        <w:rPr>
          <w:noProof/>
          <w:sz w:val="20"/>
          <w:szCs w:val="20"/>
        </w:rPr>
        <mc:AlternateContent>
          <mc:Choice Requires="wps">
            <w:drawing>
              <wp:anchor distT="0" distB="0" distL="114300" distR="114300" simplePos="0" relativeHeight="251685376" behindDoc="1" locked="0" layoutInCell="0" allowOverlap="1">
                <wp:simplePos x="0" y="0"/>
                <wp:positionH relativeFrom="column">
                  <wp:posOffset>2348230</wp:posOffset>
                </wp:positionH>
                <wp:positionV relativeFrom="paragraph">
                  <wp:posOffset>3079115</wp:posOffset>
                </wp:positionV>
                <wp:extent cx="0" cy="204533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4533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83" o:spid="_x0000_s12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4.9pt,242.45pt" to="184.9pt,403.5pt" o:allowincell="f" strokecolor="#231F20" strokeweight="0.48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29"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40"/>
        <w:gridCol w:w="1140"/>
        <w:gridCol w:w="1700"/>
      </w:tblGrid>
      <w:tr w:rsidR="00F94C3C">
        <w:trPr>
          <w:trHeight w:val="239"/>
        </w:trPr>
        <w:tc>
          <w:tcPr>
            <w:tcW w:w="740" w:type="dxa"/>
            <w:tcBorders>
              <w:left w:val="single" w:sz="8" w:space="0" w:color="231F20"/>
              <w:right w:val="single" w:sz="8" w:space="0" w:color="231F20"/>
            </w:tcBorders>
            <w:vAlign w:val="bottom"/>
          </w:tcPr>
          <w:p w:rsidR="00F94C3C" w:rsidRDefault="00C806BD">
            <w:pPr>
              <w:ind w:right="220"/>
              <w:jc w:val="right"/>
              <w:rPr>
                <w:sz w:val="20"/>
                <w:szCs w:val="20"/>
              </w:rPr>
            </w:pPr>
            <w:r>
              <w:rPr>
                <w:rFonts w:eastAsia="Times New Roman"/>
                <w:w w:val="99"/>
                <w:sz w:val="20"/>
                <w:szCs w:val="20"/>
              </w:rPr>
              <w:t>2018</w:t>
            </w: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Основная</w:t>
            </w:r>
          </w:p>
        </w:tc>
        <w:tc>
          <w:tcPr>
            <w:tcW w:w="1700" w:type="dxa"/>
            <w:vAlign w:val="bottom"/>
          </w:tcPr>
          <w:p w:rsidR="00F94C3C" w:rsidRDefault="00C806BD">
            <w:pPr>
              <w:rPr>
                <w:sz w:val="20"/>
                <w:szCs w:val="20"/>
              </w:rPr>
            </w:pPr>
            <w:r>
              <w:rPr>
                <w:rFonts w:eastAsia="Times New Roman"/>
                <w:w w:val="97"/>
                <w:sz w:val="20"/>
                <w:szCs w:val="20"/>
              </w:rPr>
              <w:t>Родители (законные</w:t>
            </w:r>
          </w:p>
        </w:tc>
      </w:tr>
      <w:tr w:rsidR="00F94C3C">
        <w:trPr>
          <w:trHeight w:val="220"/>
        </w:trPr>
        <w:tc>
          <w:tcPr>
            <w:tcW w:w="740" w:type="dxa"/>
            <w:tcBorders>
              <w:left w:val="single" w:sz="8" w:space="0" w:color="231F20"/>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F94C3C">
            <w:pPr>
              <w:rPr>
                <w:sz w:val="19"/>
                <w:szCs w:val="19"/>
              </w:rPr>
            </w:pPr>
          </w:p>
        </w:tc>
        <w:tc>
          <w:tcPr>
            <w:tcW w:w="1700" w:type="dxa"/>
            <w:vAlign w:val="bottom"/>
          </w:tcPr>
          <w:p w:rsidR="00F94C3C" w:rsidRDefault="00C806BD">
            <w:pPr>
              <w:spacing w:line="221" w:lineRule="exact"/>
              <w:rPr>
                <w:sz w:val="20"/>
                <w:szCs w:val="20"/>
              </w:rPr>
            </w:pPr>
            <w:r>
              <w:rPr>
                <w:rFonts w:eastAsia="Times New Roman"/>
                <w:sz w:val="20"/>
                <w:szCs w:val="20"/>
              </w:rPr>
              <w:t>представители)</w:t>
            </w:r>
          </w:p>
        </w:tc>
      </w:tr>
      <w:tr w:rsidR="00F94C3C">
        <w:trPr>
          <w:trHeight w:val="231"/>
        </w:trPr>
        <w:tc>
          <w:tcPr>
            <w:tcW w:w="740" w:type="dxa"/>
            <w:tcBorders>
              <w:left w:val="single" w:sz="8" w:space="0" w:color="231F20"/>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700" w:type="dxa"/>
            <w:vAlign w:val="bottom"/>
          </w:tcPr>
          <w:p w:rsidR="00F94C3C" w:rsidRDefault="00C806BD">
            <w:pPr>
              <w:rPr>
                <w:sz w:val="20"/>
                <w:szCs w:val="20"/>
              </w:rPr>
            </w:pPr>
            <w:r>
              <w:rPr>
                <w:rFonts w:eastAsia="Times New Roman"/>
                <w:sz w:val="20"/>
                <w:szCs w:val="20"/>
              </w:rPr>
              <w:t>обучающихся,</w:t>
            </w:r>
          </w:p>
        </w:tc>
      </w:tr>
      <w:tr w:rsidR="00F94C3C">
        <w:trPr>
          <w:trHeight w:val="230"/>
        </w:trPr>
        <w:tc>
          <w:tcPr>
            <w:tcW w:w="740" w:type="dxa"/>
            <w:tcBorders>
              <w:left w:val="single" w:sz="8" w:space="0" w:color="231F20"/>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700" w:type="dxa"/>
            <w:vAlign w:val="bottom"/>
          </w:tcPr>
          <w:p w:rsidR="00F94C3C" w:rsidRDefault="00C806BD">
            <w:pPr>
              <w:rPr>
                <w:sz w:val="20"/>
                <w:szCs w:val="20"/>
              </w:rPr>
            </w:pPr>
            <w:r>
              <w:rPr>
                <w:rFonts w:eastAsia="Times New Roman"/>
                <w:sz w:val="20"/>
                <w:szCs w:val="20"/>
              </w:rPr>
              <w:t>педагоги</w:t>
            </w:r>
          </w:p>
        </w:tc>
      </w:tr>
      <w:tr w:rsidR="00F94C3C">
        <w:trPr>
          <w:trHeight w:val="2301"/>
        </w:trPr>
        <w:tc>
          <w:tcPr>
            <w:tcW w:w="740" w:type="dxa"/>
            <w:tcBorders>
              <w:left w:val="single" w:sz="8" w:space="0" w:color="231F20"/>
              <w:right w:val="single" w:sz="8" w:space="0" w:color="231F20"/>
            </w:tcBorders>
            <w:vAlign w:val="bottom"/>
          </w:tcPr>
          <w:p w:rsidR="00F94C3C" w:rsidRDefault="00F94C3C">
            <w:pPr>
              <w:rPr>
                <w:sz w:val="24"/>
                <w:szCs w:val="24"/>
              </w:rPr>
            </w:pPr>
          </w:p>
        </w:tc>
        <w:tc>
          <w:tcPr>
            <w:tcW w:w="1140" w:type="dxa"/>
            <w:tcBorders>
              <w:right w:val="single" w:sz="8" w:space="0" w:color="231F20"/>
            </w:tcBorders>
            <w:vAlign w:val="bottom"/>
          </w:tcPr>
          <w:p w:rsidR="00F94C3C" w:rsidRDefault="00F94C3C">
            <w:pPr>
              <w:rPr>
                <w:sz w:val="24"/>
                <w:szCs w:val="24"/>
              </w:rPr>
            </w:pPr>
          </w:p>
        </w:tc>
        <w:tc>
          <w:tcPr>
            <w:tcW w:w="1700" w:type="dxa"/>
            <w:vAlign w:val="bottom"/>
          </w:tcPr>
          <w:p w:rsidR="00F94C3C" w:rsidRDefault="00F94C3C">
            <w:pPr>
              <w:rPr>
                <w:sz w:val="24"/>
                <w:szCs w:val="24"/>
              </w:rPr>
            </w:pPr>
          </w:p>
        </w:tc>
      </w:tr>
    </w:tbl>
    <w:p w:rsidR="00F94C3C" w:rsidRDefault="00F94C3C">
      <w:pPr>
        <w:sectPr w:rsidR="00F94C3C">
          <w:pgSz w:w="16840" w:h="11911" w:orient="landscape"/>
          <w:pgMar w:top="1131" w:right="1081" w:bottom="695" w:left="1280" w:header="0" w:footer="0" w:gutter="0"/>
          <w:cols w:num="2" w:space="720" w:equalWidth="0">
            <w:col w:w="10540" w:space="360"/>
            <w:col w:w="3580"/>
          </w:cols>
        </w:sectPr>
      </w:pPr>
    </w:p>
    <w:p w:rsidR="00F94C3C" w:rsidRDefault="00C806BD">
      <w:pPr>
        <w:spacing w:line="200" w:lineRule="exact"/>
        <w:rPr>
          <w:sz w:val="20"/>
          <w:szCs w:val="20"/>
        </w:rPr>
      </w:pPr>
      <w:r>
        <w:rPr>
          <w:noProof/>
          <w:sz w:val="20"/>
          <w:szCs w:val="20"/>
        </w:rPr>
        <w:lastRenderedPageBreak/>
        <mc:AlternateContent>
          <mc:Choice Requires="wps">
            <w:drawing>
              <wp:anchor distT="0" distB="0" distL="114300" distR="114300" simplePos="0" relativeHeight="251686400" behindDoc="1" locked="0" layoutInCell="0" allowOverlap="1">
                <wp:simplePos x="0" y="0"/>
                <wp:positionH relativeFrom="page">
                  <wp:posOffset>805815</wp:posOffset>
                </wp:positionH>
                <wp:positionV relativeFrom="page">
                  <wp:posOffset>721995</wp:posOffset>
                </wp:positionV>
                <wp:extent cx="9279890" cy="0"/>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84" o:spid="_x0000_s120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45pt,56.85pt" to="794.1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687424" behindDoc="1" locked="0" layoutInCell="0" allowOverlap="1">
                <wp:simplePos x="0" y="0"/>
                <wp:positionH relativeFrom="page">
                  <wp:posOffset>1082040</wp:posOffset>
                </wp:positionH>
                <wp:positionV relativeFrom="page">
                  <wp:posOffset>719455</wp:posOffset>
                </wp:positionV>
                <wp:extent cx="0" cy="91884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9144">
                          <a:solidFill>
                            <a:srgbClr val="231F20"/>
                          </a:solidFill>
                          <a:miter lim="800000"/>
                          <a:headEnd/>
                          <a:tailEnd/>
                        </a:ln>
                      </wps:spPr>
                      <wps:bodyPr/>
                    </wps:wsp>
                  </a:graphicData>
                </a:graphic>
              </wp:anchor>
            </w:drawing>
          </mc:Choice>
          <mc:Fallback>
            <w:pict>
              <v:line id="Shape 185" o:spid="_x0000_s121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2pt,56.65pt" to="85.2pt,129pt" o:allowincell="f" strokecolor="#231F20" strokeweight="0.72pt">
                <w10:wrap anchorx="page" anchory="page"/>
              </v:line>
            </w:pict>
          </mc:Fallback>
        </mc:AlternateContent>
      </w:r>
      <w:r>
        <w:rPr>
          <w:noProof/>
          <w:sz w:val="20"/>
          <w:szCs w:val="20"/>
        </w:rPr>
        <mc:AlternateContent>
          <mc:Choice Requires="wps">
            <w:drawing>
              <wp:anchor distT="0" distB="0" distL="114300" distR="114300" simplePos="0" relativeHeight="251688448" behindDoc="1" locked="0" layoutInCell="0" allowOverlap="1">
                <wp:simplePos x="0" y="0"/>
                <wp:positionH relativeFrom="page">
                  <wp:posOffset>810260</wp:posOffset>
                </wp:positionH>
                <wp:positionV relativeFrom="page">
                  <wp:posOffset>719455</wp:posOffset>
                </wp:positionV>
                <wp:extent cx="0" cy="6043930"/>
                <wp:effectExtent l="0" t="0" r="0" b="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43930"/>
                        </a:xfrm>
                        <a:prstGeom prst="line">
                          <a:avLst/>
                        </a:prstGeom>
                        <a:solidFill>
                          <a:srgbClr val="FFFFFF"/>
                        </a:solidFill>
                        <a:ln w="9143">
                          <a:solidFill>
                            <a:srgbClr val="231F20"/>
                          </a:solidFill>
                          <a:miter lim="800000"/>
                          <a:headEnd/>
                          <a:tailEnd/>
                        </a:ln>
                      </wps:spPr>
                      <wps:bodyPr/>
                    </wps:wsp>
                  </a:graphicData>
                </a:graphic>
              </wp:anchor>
            </w:drawing>
          </mc:Choice>
          <mc:Fallback>
            <w:pict>
              <v:line id="Shape 186" o:spid="_x0000_s121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8pt,56.65pt" to="63.8pt,532.55pt" o:allowincell="f" strokecolor="#231F20" strokeweight="0.7199pt">
                <w10:wrap anchorx="page" anchory="page"/>
              </v:line>
            </w:pict>
          </mc:Fallback>
        </mc:AlternateContent>
      </w:r>
    </w:p>
    <w:p w:rsidR="00F94C3C" w:rsidRDefault="00F94C3C">
      <w:pPr>
        <w:spacing w:line="272" w:lineRule="exact"/>
        <w:rPr>
          <w:sz w:val="20"/>
          <w:szCs w:val="20"/>
        </w:rPr>
      </w:pPr>
    </w:p>
    <w:p w:rsidR="00F94C3C" w:rsidRDefault="00C806BD">
      <w:pPr>
        <w:ind w:left="636"/>
        <w:rPr>
          <w:sz w:val="20"/>
          <w:szCs w:val="20"/>
        </w:rPr>
      </w:pPr>
      <w:r>
        <w:rPr>
          <w:rFonts w:eastAsia="Times New Roman"/>
          <w:b/>
          <w:bCs/>
          <w:sz w:val="20"/>
          <w:szCs w:val="20"/>
        </w:rPr>
        <w:t>Автор методики,</w:t>
      </w:r>
    </w:p>
    <w:p w:rsidR="00F94C3C" w:rsidRDefault="00F94C3C">
      <w:pPr>
        <w:spacing w:line="11" w:lineRule="exact"/>
        <w:rPr>
          <w:sz w:val="20"/>
          <w:szCs w:val="20"/>
        </w:rPr>
      </w:pPr>
    </w:p>
    <w:p w:rsidR="00F94C3C" w:rsidRDefault="00C806BD" w:rsidP="00C806BD">
      <w:pPr>
        <w:numPr>
          <w:ilvl w:val="0"/>
          <w:numId w:val="426"/>
        </w:numPr>
        <w:tabs>
          <w:tab w:val="left" w:pos="536"/>
        </w:tabs>
        <w:ind w:left="536" w:hanging="361"/>
        <w:rPr>
          <w:rFonts w:eastAsia="Times New Roman"/>
          <w:b/>
          <w:bCs/>
          <w:sz w:val="19"/>
          <w:szCs w:val="19"/>
        </w:rPr>
      </w:pPr>
      <w:r>
        <w:rPr>
          <w:rFonts w:eastAsia="Times New Roman"/>
          <w:b/>
          <w:bCs/>
          <w:sz w:val="19"/>
          <w:szCs w:val="19"/>
        </w:rPr>
        <w:t>название методики</w:t>
      </w:r>
    </w:p>
    <w:p w:rsidR="00F94C3C" w:rsidRDefault="00F94C3C">
      <w:pPr>
        <w:spacing w:line="1" w:lineRule="exact"/>
        <w:rPr>
          <w:rFonts w:eastAsia="Times New Roman"/>
          <w:b/>
          <w:bCs/>
          <w:sz w:val="19"/>
          <w:szCs w:val="19"/>
        </w:rPr>
      </w:pPr>
    </w:p>
    <w:p w:rsidR="00F94C3C" w:rsidRDefault="00C806BD">
      <w:pPr>
        <w:ind w:left="96"/>
        <w:rPr>
          <w:rFonts w:eastAsia="Times New Roman"/>
          <w:b/>
          <w:bCs/>
          <w:sz w:val="19"/>
          <w:szCs w:val="19"/>
        </w:rPr>
      </w:pPr>
      <w:r>
        <w:rPr>
          <w:rFonts w:eastAsia="Times New Roman"/>
          <w:b/>
          <w:bCs/>
          <w:sz w:val="20"/>
          <w:szCs w:val="20"/>
        </w:rPr>
        <w:t>п/п</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89472" behindDoc="1" locked="0" layoutInCell="0" allowOverlap="1">
                <wp:simplePos x="0" y="0"/>
                <wp:positionH relativeFrom="column">
                  <wp:posOffset>0</wp:posOffset>
                </wp:positionH>
                <wp:positionV relativeFrom="paragraph">
                  <wp:posOffset>184785</wp:posOffset>
                </wp:positionV>
                <wp:extent cx="2962910" cy="0"/>
                <wp:effectExtent l="0" t="0" r="0" b="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9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7" o:spid="_x0000_s12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4.55pt" to="233.3pt,14.55pt" o:allowincell="f" strokecolor="#000000" strokeweight="0.48pt"/>
            </w:pict>
          </mc:Fallback>
        </mc:AlternateContent>
      </w:r>
      <w:r>
        <w:rPr>
          <w:noProof/>
          <w:sz w:val="20"/>
          <w:szCs w:val="20"/>
        </w:rPr>
        <mc:AlternateContent>
          <mc:Choice Requires="wps">
            <w:drawing>
              <wp:anchor distT="0" distB="0" distL="114300" distR="114300" simplePos="0" relativeHeight="251690496" behindDoc="1" locked="0" layoutInCell="0" allowOverlap="1">
                <wp:simplePos x="0" y="0"/>
                <wp:positionH relativeFrom="column">
                  <wp:posOffset>266700</wp:posOffset>
                </wp:positionH>
                <wp:positionV relativeFrom="paragraph">
                  <wp:posOffset>187960</wp:posOffset>
                </wp:positionV>
                <wp:extent cx="0" cy="1753235"/>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323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88" o:spid="_x0000_s12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pt,14.8pt" to="21pt,152.85pt" o:allowincell="f" strokecolor="#231F20" strokeweight="0.4799pt"/>
            </w:pict>
          </mc:Fallback>
        </mc:AlternateContent>
      </w:r>
      <w:r>
        <w:rPr>
          <w:noProof/>
          <w:sz w:val="20"/>
          <w:szCs w:val="20"/>
        </w:rPr>
        <mc:AlternateContent>
          <mc:Choice Requires="wps">
            <w:drawing>
              <wp:anchor distT="0" distB="0" distL="114300" distR="114300" simplePos="0" relativeHeight="251691520" behindDoc="1" locked="0" layoutInCell="0" allowOverlap="1">
                <wp:simplePos x="0" y="0"/>
                <wp:positionH relativeFrom="column">
                  <wp:posOffset>266700</wp:posOffset>
                </wp:positionH>
                <wp:positionV relativeFrom="paragraph">
                  <wp:posOffset>1946910</wp:posOffset>
                </wp:positionV>
                <wp:extent cx="0" cy="3359785"/>
                <wp:effectExtent l="0" t="0" r="0" b="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5978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89" o:spid="_x0000_s12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pt,153.3pt" to="21pt,417.85pt" o:allowincell="f" strokecolor="#231F20" strokeweight="0.4799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57" w:lineRule="exact"/>
        <w:rPr>
          <w:sz w:val="20"/>
          <w:szCs w:val="20"/>
        </w:rPr>
      </w:pPr>
    </w:p>
    <w:p w:rsidR="00F94C3C" w:rsidRDefault="00C806BD" w:rsidP="00C806BD">
      <w:pPr>
        <w:numPr>
          <w:ilvl w:val="0"/>
          <w:numId w:val="427"/>
        </w:numPr>
        <w:tabs>
          <w:tab w:val="left" w:pos="416"/>
        </w:tabs>
        <w:spacing w:line="238" w:lineRule="auto"/>
        <w:ind w:left="416" w:right="20" w:hanging="416"/>
        <w:rPr>
          <w:rFonts w:eastAsia="Times New Roman"/>
          <w:sz w:val="20"/>
          <w:szCs w:val="20"/>
        </w:rPr>
      </w:pPr>
      <w:r>
        <w:rPr>
          <w:rFonts w:eastAsia="Times New Roman"/>
          <w:sz w:val="20"/>
          <w:szCs w:val="20"/>
        </w:rPr>
        <w:t>Татарко А.Н., Лебедева Н. М. Сокращенная версия методики «Социальные аксиомы» М. Бонда и К. Леунга</w:t>
      </w:r>
    </w:p>
    <w:p w:rsidR="00F94C3C" w:rsidRDefault="00C806BD">
      <w:pPr>
        <w:spacing w:line="20" w:lineRule="exact"/>
        <w:rPr>
          <w:sz w:val="20"/>
          <w:szCs w:val="20"/>
        </w:rPr>
      </w:pPr>
      <w:r>
        <w:rPr>
          <w:sz w:val="20"/>
          <w:szCs w:val="20"/>
        </w:rPr>
        <w:br w:type="column"/>
      </w:r>
    </w:p>
    <w:p w:rsidR="00F94C3C" w:rsidRDefault="00F94C3C">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20"/>
        <w:gridCol w:w="2280"/>
        <w:gridCol w:w="700"/>
        <w:gridCol w:w="2700"/>
        <w:gridCol w:w="2720"/>
        <w:gridCol w:w="20"/>
      </w:tblGrid>
      <w:tr w:rsidR="00F94C3C">
        <w:trPr>
          <w:trHeight w:val="660"/>
        </w:trPr>
        <w:tc>
          <w:tcPr>
            <w:tcW w:w="20" w:type="dxa"/>
            <w:vAlign w:val="bottom"/>
          </w:tcPr>
          <w:p w:rsidR="00F94C3C" w:rsidRDefault="00F94C3C">
            <w:pPr>
              <w:rPr>
                <w:sz w:val="24"/>
                <w:szCs w:val="24"/>
              </w:rPr>
            </w:pPr>
          </w:p>
        </w:tc>
        <w:tc>
          <w:tcPr>
            <w:tcW w:w="2280" w:type="dxa"/>
            <w:vMerge w:val="restart"/>
            <w:tcBorders>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tcBorders>
              <w:right w:val="single" w:sz="8" w:space="0" w:color="231F20"/>
            </w:tcBorders>
            <w:textDirection w:val="btLr"/>
            <w:vAlign w:val="bottom"/>
          </w:tcPr>
          <w:p w:rsidR="00F94C3C" w:rsidRDefault="00C806BD">
            <w:pPr>
              <w:ind w:left="554"/>
              <w:rPr>
                <w:sz w:val="20"/>
                <w:szCs w:val="20"/>
              </w:rPr>
            </w:pPr>
            <w:r>
              <w:rPr>
                <w:rFonts w:eastAsia="Times New Roman"/>
                <w:b/>
                <w:bCs/>
                <w:w w:val="71"/>
                <w:sz w:val="11"/>
                <w:szCs w:val="11"/>
              </w:rPr>
              <w:t>Возрастнаягруппа</w:t>
            </w:r>
          </w:p>
        </w:tc>
        <w:tc>
          <w:tcPr>
            <w:tcW w:w="270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720" w:type="dxa"/>
            <w:vMerge w:val="restart"/>
            <w:vAlign w:val="bottom"/>
          </w:tcPr>
          <w:p w:rsidR="00F94C3C" w:rsidRDefault="00C806BD">
            <w:pPr>
              <w:ind w:left="940"/>
              <w:rPr>
                <w:sz w:val="20"/>
                <w:szCs w:val="20"/>
              </w:rPr>
            </w:pPr>
            <w:r>
              <w:rPr>
                <w:rFonts w:eastAsia="Times New Roman"/>
                <w:b/>
                <w:bCs/>
                <w:sz w:val="20"/>
                <w:szCs w:val="20"/>
              </w:rPr>
              <w:t>Источник</w:t>
            </w:r>
          </w:p>
        </w:tc>
        <w:tc>
          <w:tcPr>
            <w:tcW w:w="0" w:type="dxa"/>
            <w:vAlign w:val="bottom"/>
          </w:tcPr>
          <w:p w:rsidR="00F94C3C" w:rsidRDefault="00F94C3C">
            <w:pPr>
              <w:rPr>
                <w:sz w:val="1"/>
                <w:szCs w:val="1"/>
              </w:rPr>
            </w:pPr>
          </w:p>
        </w:tc>
      </w:tr>
      <w:tr w:rsidR="00F94C3C">
        <w:trPr>
          <w:trHeight w:val="42"/>
        </w:trPr>
        <w:tc>
          <w:tcPr>
            <w:tcW w:w="20" w:type="dxa"/>
            <w:vAlign w:val="bottom"/>
          </w:tcPr>
          <w:p w:rsidR="00F94C3C" w:rsidRDefault="00F94C3C">
            <w:pPr>
              <w:rPr>
                <w:sz w:val="3"/>
                <w:szCs w:val="3"/>
              </w:rPr>
            </w:pPr>
          </w:p>
        </w:tc>
        <w:tc>
          <w:tcPr>
            <w:tcW w:w="2280" w:type="dxa"/>
            <w:vMerge/>
            <w:tcBorders>
              <w:right w:val="single" w:sz="8" w:space="0" w:color="231F20"/>
            </w:tcBorders>
            <w:vAlign w:val="bottom"/>
          </w:tcPr>
          <w:p w:rsidR="00F94C3C" w:rsidRDefault="00F94C3C">
            <w:pPr>
              <w:rPr>
                <w:sz w:val="3"/>
                <w:szCs w:val="3"/>
              </w:rPr>
            </w:pPr>
          </w:p>
        </w:tc>
        <w:tc>
          <w:tcPr>
            <w:tcW w:w="70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72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20" w:type="dxa"/>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522"/>
        </w:trPr>
        <w:tc>
          <w:tcPr>
            <w:tcW w:w="20" w:type="dxa"/>
            <w:vAlign w:val="bottom"/>
          </w:tcPr>
          <w:p w:rsidR="00F94C3C" w:rsidRDefault="00F94C3C">
            <w:pPr>
              <w:rPr>
                <w:sz w:val="24"/>
                <w:szCs w:val="24"/>
              </w:rPr>
            </w:pPr>
          </w:p>
        </w:tc>
        <w:tc>
          <w:tcPr>
            <w:tcW w:w="2280" w:type="dxa"/>
            <w:vMerge w:val="restart"/>
            <w:tcBorders>
              <w:right w:val="single" w:sz="8" w:space="0" w:color="231F20"/>
            </w:tcBorders>
            <w:vAlign w:val="bottom"/>
          </w:tcPr>
          <w:p w:rsidR="00F94C3C" w:rsidRDefault="00C806BD">
            <w:pPr>
              <w:rPr>
                <w:sz w:val="20"/>
                <w:szCs w:val="20"/>
              </w:rPr>
            </w:pPr>
            <w:r>
              <w:rPr>
                <w:rFonts w:eastAsia="Times New Roman"/>
                <w:sz w:val="20"/>
                <w:szCs w:val="20"/>
              </w:rPr>
              <w:t>(психосоциального</w:t>
            </w:r>
          </w:p>
        </w:tc>
        <w:tc>
          <w:tcPr>
            <w:tcW w:w="700" w:type="dxa"/>
            <w:tcBorders>
              <w:right w:val="single" w:sz="8" w:space="0" w:color="231F20"/>
            </w:tcBorders>
            <w:vAlign w:val="bottom"/>
          </w:tcPr>
          <w:p w:rsidR="00F94C3C" w:rsidRDefault="00F94C3C">
            <w:pPr>
              <w:rPr>
                <w:sz w:val="24"/>
                <w:szCs w:val="24"/>
              </w:rPr>
            </w:pPr>
          </w:p>
        </w:tc>
        <w:tc>
          <w:tcPr>
            <w:tcW w:w="2700" w:type="dxa"/>
            <w:tcBorders>
              <w:right w:val="single" w:sz="8" w:space="0" w:color="231F20"/>
            </w:tcBorders>
            <w:vAlign w:val="bottom"/>
          </w:tcPr>
          <w:p w:rsidR="00F94C3C" w:rsidRDefault="00F94C3C">
            <w:pPr>
              <w:rPr>
                <w:sz w:val="24"/>
                <w:szCs w:val="24"/>
              </w:rPr>
            </w:pPr>
          </w:p>
        </w:tc>
        <w:tc>
          <w:tcPr>
            <w:tcW w:w="272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4"/>
        </w:trPr>
        <w:tc>
          <w:tcPr>
            <w:tcW w:w="20" w:type="dxa"/>
            <w:shd w:val="clear" w:color="auto" w:fill="231F20"/>
            <w:vAlign w:val="bottom"/>
          </w:tcPr>
          <w:p w:rsidR="00F94C3C" w:rsidRDefault="00F94C3C">
            <w:pPr>
              <w:rPr>
                <w:sz w:val="20"/>
                <w:szCs w:val="20"/>
              </w:rPr>
            </w:pPr>
          </w:p>
        </w:tc>
        <w:tc>
          <w:tcPr>
            <w:tcW w:w="2280" w:type="dxa"/>
            <w:vMerge/>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«Большая пятерка»</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благополучия)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(Big5), шкала</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психологического</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20" w:type="dxa"/>
            <w:shd w:val="clear" w:color="auto" w:fill="231F20"/>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благополучия Рифф, опросник</w:t>
            </w:r>
          </w:p>
        </w:tc>
        <w:tc>
          <w:tcPr>
            <w:tcW w:w="27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качества жизни SF36,</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опросник ТОБОЛ.</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Полученные корреляции</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подтверждают конвергентную</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валидность опросника. Анализ</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20" w:type="dxa"/>
            <w:shd w:val="clear" w:color="auto" w:fill="231F20"/>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показал удовлетворительные</w:t>
            </w:r>
          </w:p>
        </w:tc>
        <w:tc>
          <w:tcPr>
            <w:tcW w:w="27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психометрические</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свойства HPLP II.</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4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Измерение социальных</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Взросл</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При обработке данных</w:t>
            </w:r>
          </w:p>
        </w:tc>
        <w:tc>
          <w:tcPr>
            <w:tcW w:w="2720" w:type="dxa"/>
            <w:vAlign w:val="bottom"/>
          </w:tcPr>
          <w:p w:rsidR="00F94C3C" w:rsidRDefault="00C806BD">
            <w:pPr>
              <w:rPr>
                <w:sz w:val="20"/>
                <w:szCs w:val="20"/>
              </w:rPr>
            </w:pPr>
            <w:r>
              <w:rPr>
                <w:rFonts w:eastAsia="Times New Roman"/>
                <w:w w:val="98"/>
                <w:sz w:val="20"/>
                <w:szCs w:val="20"/>
              </w:rPr>
              <w:t>1. Татарко А.Н., Лебедева Н. М.</w:t>
            </w:r>
          </w:p>
        </w:tc>
        <w:tc>
          <w:tcPr>
            <w:tcW w:w="0" w:type="dxa"/>
            <w:vAlign w:val="bottom"/>
          </w:tcPr>
          <w:p w:rsidR="00F94C3C" w:rsidRDefault="00F94C3C">
            <w:pPr>
              <w:rPr>
                <w:sz w:val="1"/>
                <w:szCs w:val="1"/>
              </w:rPr>
            </w:pPr>
          </w:p>
        </w:tc>
      </w:tr>
      <w:tr w:rsidR="00F94C3C">
        <w:trPr>
          <w:trHeight w:val="231"/>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аксиом как</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ые</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использовались</w:t>
            </w:r>
          </w:p>
        </w:tc>
        <w:tc>
          <w:tcPr>
            <w:tcW w:w="2720" w:type="dxa"/>
            <w:vAlign w:val="bottom"/>
          </w:tcPr>
          <w:p w:rsidR="00F94C3C" w:rsidRDefault="00C806BD">
            <w:pPr>
              <w:rPr>
                <w:sz w:val="20"/>
                <w:szCs w:val="20"/>
              </w:rPr>
            </w:pPr>
            <w:r>
              <w:rPr>
                <w:rFonts w:eastAsia="Times New Roman"/>
                <w:sz w:val="20"/>
                <w:szCs w:val="20"/>
              </w:rPr>
              <w:t>Разработка</w:t>
            </w: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 генерализованных</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конфирматорный факторный</w:t>
            </w:r>
          </w:p>
        </w:tc>
        <w:tc>
          <w:tcPr>
            <w:tcW w:w="2720" w:type="dxa"/>
            <w:vAlign w:val="bottom"/>
          </w:tcPr>
          <w:p w:rsidR="00F94C3C" w:rsidRDefault="00C806BD">
            <w:pPr>
              <w:rPr>
                <w:sz w:val="20"/>
                <w:szCs w:val="20"/>
              </w:rPr>
            </w:pPr>
            <w:r>
              <w:rPr>
                <w:rFonts w:eastAsia="Times New Roman"/>
                <w:sz w:val="20"/>
                <w:szCs w:val="20"/>
              </w:rPr>
              <w:t>и апробация сокращенной</w:t>
            </w: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верований о себе,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анализ и корреляционный</w:t>
            </w:r>
          </w:p>
        </w:tc>
        <w:tc>
          <w:tcPr>
            <w:tcW w:w="2720" w:type="dxa"/>
            <w:vAlign w:val="bottom"/>
          </w:tcPr>
          <w:p w:rsidR="00F94C3C" w:rsidRDefault="00C806BD">
            <w:pPr>
              <w:rPr>
                <w:sz w:val="20"/>
                <w:szCs w:val="20"/>
              </w:rPr>
            </w:pPr>
            <w:r>
              <w:rPr>
                <w:rFonts w:eastAsia="Times New Roman"/>
                <w:sz w:val="20"/>
                <w:szCs w:val="20"/>
              </w:rPr>
              <w:t>версии методики «Социальные</w:t>
            </w:r>
          </w:p>
        </w:tc>
        <w:tc>
          <w:tcPr>
            <w:tcW w:w="0" w:type="dxa"/>
            <w:vAlign w:val="bottom"/>
          </w:tcPr>
          <w:p w:rsidR="00F94C3C" w:rsidRDefault="00F94C3C">
            <w:pPr>
              <w:rPr>
                <w:sz w:val="1"/>
                <w:szCs w:val="1"/>
              </w:rPr>
            </w:pPr>
          </w:p>
        </w:tc>
      </w:tr>
      <w:tr w:rsidR="00F94C3C">
        <w:trPr>
          <w:trHeight w:val="228"/>
        </w:trPr>
        <w:tc>
          <w:tcPr>
            <w:tcW w:w="20" w:type="dxa"/>
            <w:shd w:val="clear" w:color="auto" w:fill="231F20"/>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социальной и физической</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анализ; надежность -</w:t>
            </w:r>
          </w:p>
        </w:tc>
        <w:tc>
          <w:tcPr>
            <w:tcW w:w="2720" w:type="dxa"/>
            <w:vAlign w:val="bottom"/>
          </w:tcPr>
          <w:p w:rsidR="00F94C3C" w:rsidRDefault="00C806BD">
            <w:pPr>
              <w:spacing w:line="228" w:lineRule="exact"/>
              <w:rPr>
                <w:sz w:val="20"/>
                <w:szCs w:val="20"/>
              </w:rPr>
            </w:pPr>
            <w:r>
              <w:rPr>
                <w:rFonts w:eastAsia="Times New Roman"/>
                <w:sz w:val="20"/>
                <w:szCs w:val="20"/>
              </w:rPr>
              <w:t>аксиомы» М. Бонда</w:t>
            </w: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среде, духовном</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согласованность</w:t>
            </w:r>
          </w:p>
        </w:tc>
        <w:tc>
          <w:tcPr>
            <w:tcW w:w="2720" w:type="dxa"/>
            <w:vAlign w:val="bottom"/>
          </w:tcPr>
          <w:p w:rsidR="00F94C3C" w:rsidRDefault="00C806BD">
            <w:pPr>
              <w:rPr>
                <w:sz w:val="20"/>
                <w:szCs w:val="20"/>
              </w:rPr>
            </w:pPr>
            <w:r>
              <w:rPr>
                <w:rFonts w:eastAsia="Times New Roman"/>
                <w:sz w:val="20"/>
                <w:szCs w:val="20"/>
              </w:rPr>
              <w:t>и К. Леунга // Культурно-</w:t>
            </w: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мире, высказанных в</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оценивалась при по</w:t>
            </w:r>
          </w:p>
        </w:tc>
        <w:tc>
          <w:tcPr>
            <w:tcW w:w="2720" w:type="dxa"/>
            <w:vAlign w:val="bottom"/>
          </w:tcPr>
          <w:p w:rsidR="00F94C3C" w:rsidRDefault="00C806BD">
            <w:pPr>
              <w:rPr>
                <w:sz w:val="20"/>
                <w:szCs w:val="20"/>
              </w:rPr>
            </w:pPr>
            <w:r>
              <w:rPr>
                <w:rFonts w:eastAsia="Times New Roman"/>
                <w:sz w:val="20"/>
                <w:szCs w:val="20"/>
              </w:rPr>
              <w:t>историческая</w:t>
            </w: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форме утверждений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мощи коэффициента</w:t>
            </w:r>
          </w:p>
        </w:tc>
        <w:tc>
          <w:tcPr>
            <w:tcW w:w="2720" w:type="dxa"/>
            <w:vAlign w:val="bottom"/>
          </w:tcPr>
          <w:p w:rsidR="00F94C3C" w:rsidRDefault="00C806BD">
            <w:pPr>
              <w:rPr>
                <w:sz w:val="20"/>
                <w:szCs w:val="20"/>
              </w:rPr>
            </w:pPr>
            <w:r>
              <w:rPr>
                <w:rFonts w:eastAsia="Times New Roman"/>
                <w:sz w:val="20"/>
                <w:szCs w:val="20"/>
              </w:rPr>
              <w:t>психология. 2020.</w:t>
            </w: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об отношениях между</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αКронбаха. Авторам</w:t>
            </w:r>
          </w:p>
        </w:tc>
        <w:tc>
          <w:tcPr>
            <w:tcW w:w="2720" w:type="dxa"/>
            <w:vAlign w:val="bottom"/>
          </w:tcPr>
          <w:p w:rsidR="00F94C3C" w:rsidRDefault="00C806BD">
            <w:pPr>
              <w:rPr>
                <w:sz w:val="20"/>
                <w:szCs w:val="20"/>
              </w:rPr>
            </w:pPr>
            <w:r>
              <w:rPr>
                <w:rFonts w:eastAsia="Times New Roman"/>
                <w:sz w:val="20"/>
                <w:szCs w:val="20"/>
              </w:rPr>
              <w:t>Том 16. № 1. С. 96–</w:t>
            </w:r>
          </w:p>
        </w:tc>
        <w:tc>
          <w:tcPr>
            <w:tcW w:w="0" w:type="dxa"/>
            <w:vAlign w:val="bottom"/>
          </w:tcPr>
          <w:p w:rsidR="00F94C3C" w:rsidRDefault="00F94C3C">
            <w:pPr>
              <w:rPr>
                <w:sz w:val="1"/>
                <w:szCs w:val="1"/>
              </w:rPr>
            </w:pPr>
          </w:p>
        </w:tc>
      </w:tr>
      <w:tr w:rsidR="00F94C3C">
        <w:trPr>
          <w:trHeight w:val="228"/>
        </w:trPr>
        <w:tc>
          <w:tcPr>
            <w:tcW w:w="20" w:type="dxa"/>
            <w:shd w:val="clear" w:color="auto" w:fill="231F20"/>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реально существующими</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удалось разработать</w:t>
            </w:r>
          </w:p>
        </w:tc>
        <w:tc>
          <w:tcPr>
            <w:tcW w:w="2720" w:type="dxa"/>
            <w:vAlign w:val="bottom"/>
          </w:tcPr>
          <w:p w:rsidR="00F94C3C" w:rsidRDefault="00C806BD">
            <w:pPr>
              <w:spacing w:line="228" w:lineRule="exact"/>
              <w:rPr>
                <w:sz w:val="20"/>
                <w:szCs w:val="20"/>
              </w:rPr>
            </w:pPr>
            <w:r>
              <w:rPr>
                <w:rFonts w:eastAsia="Times New Roman"/>
                <w:sz w:val="20"/>
                <w:szCs w:val="20"/>
              </w:rPr>
              <w:t>110.</w:t>
            </w: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фактами или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сокращенную версию</w:t>
            </w:r>
          </w:p>
        </w:tc>
        <w:tc>
          <w:tcPr>
            <w:tcW w:w="2720" w:type="dxa"/>
            <w:vAlign w:val="bottom"/>
          </w:tcPr>
          <w:p w:rsidR="00F94C3C" w:rsidRDefault="00C806BD">
            <w:pPr>
              <w:rPr>
                <w:sz w:val="20"/>
                <w:szCs w:val="20"/>
              </w:rPr>
            </w:pPr>
            <w:r>
              <w:rPr>
                <w:rFonts w:eastAsia="Times New Roman"/>
                <w:sz w:val="20"/>
                <w:szCs w:val="20"/>
              </w:rPr>
              <w:t>doi:10.17759/chp.2020160110</w:t>
            </w:r>
          </w:p>
        </w:tc>
        <w:tc>
          <w:tcPr>
            <w:tcW w:w="0" w:type="dxa"/>
            <w:vAlign w:val="bottom"/>
          </w:tcPr>
          <w:p w:rsidR="00F94C3C" w:rsidRDefault="00F94C3C">
            <w:pPr>
              <w:rPr>
                <w:sz w:val="1"/>
                <w:szCs w:val="1"/>
              </w:rPr>
            </w:pPr>
          </w:p>
        </w:tc>
      </w:tr>
      <w:tr w:rsidR="00F94C3C">
        <w:trPr>
          <w:trHeight w:val="231"/>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идеями» [М. Бонд 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методики, которая обладает</w:t>
            </w:r>
          </w:p>
        </w:tc>
        <w:tc>
          <w:tcPr>
            <w:tcW w:w="2720" w:type="dxa"/>
            <w:vAlign w:val="bottom"/>
          </w:tcPr>
          <w:p w:rsidR="00F94C3C" w:rsidRDefault="00C806BD">
            <w:pPr>
              <w:rPr>
                <w:sz w:val="20"/>
                <w:szCs w:val="20"/>
              </w:rPr>
            </w:pPr>
            <w:r>
              <w:rPr>
                <w:rFonts w:eastAsia="Times New Roman"/>
                <w:sz w:val="20"/>
                <w:szCs w:val="20"/>
              </w:rPr>
              <w:t>2. Лебедева Н. М.</w:t>
            </w: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К. Леунг, 22].</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высокой надежностью-</w:t>
            </w:r>
          </w:p>
        </w:tc>
        <w:tc>
          <w:tcPr>
            <w:tcW w:w="2720" w:type="dxa"/>
            <w:vAlign w:val="bottom"/>
          </w:tcPr>
          <w:p w:rsidR="00F94C3C" w:rsidRDefault="00C806BD">
            <w:pPr>
              <w:rPr>
                <w:sz w:val="20"/>
                <w:szCs w:val="20"/>
              </w:rPr>
            </w:pPr>
            <w:r>
              <w:rPr>
                <w:rFonts w:eastAsia="Times New Roman"/>
                <w:sz w:val="20"/>
                <w:szCs w:val="20"/>
              </w:rPr>
              <w:t>Этнопсихология. Учебник и</w:t>
            </w: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согласованностью,</w:t>
            </w:r>
          </w:p>
        </w:tc>
        <w:tc>
          <w:tcPr>
            <w:tcW w:w="2720" w:type="dxa"/>
            <w:vAlign w:val="bottom"/>
          </w:tcPr>
          <w:p w:rsidR="00F94C3C" w:rsidRDefault="00C806BD">
            <w:pPr>
              <w:rPr>
                <w:sz w:val="20"/>
                <w:szCs w:val="20"/>
              </w:rPr>
            </w:pPr>
            <w:r>
              <w:rPr>
                <w:rFonts w:eastAsia="Times New Roman"/>
                <w:sz w:val="20"/>
                <w:szCs w:val="20"/>
              </w:rPr>
              <w:t>практикум. М.:</w:t>
            </w: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подтверждает</w:t>
            </w:r>
          </w:p>
        </w:tc>
        <w:tc>
          <w:tcPr>
            <w:tcW w:w="2720" w:type="dxa"/>
            <w:vAlign w:val="bottom"/>
          </w:tcPr>
          <w:p w:rsidR="00F94C3C" w:rsidRDefault="00C806BD">
            <w:pPr>
              <w:rPr>
                <w:sz w:val="20"/>
                <w:szCs w:val="20"/>
              </w:rPr>
            </w:pPr>
            <w:r>
              <w:rPr>
                <w:rFonts w:eastAsia="Times New Roman"/>
                <w:sz w:val="20"/>
                <w:szCs w:val="20"/>
              </w:rPr>
              <w:t>Юрайт, 2014.</w:t>
            </w:r>
          </w:p>
        </w:tc>
        <w:tc>
          <w:tcPr>
            <w:tcW w:w="0" w:type="dxa"/>
            <w:vAlign w:val="bottom"/>
          </w:tcPr>
          <w:p w:rsidR="00F94C3C" w:rsidRDefault="00F94C3C">
            <w:pPr>
              <w:rPr>
                <w:sz w:val="1"/>
                <w:szCs w:val="1"/>
              </w:rPr>
            </w:pPr>
          </w:p>
        </w:tc>
      </w:tr>
      <w:tr w:rsidR="00F94C3C">
        <w:trPr>
          <w:trHeight w:val="228"/>
        </w:trPr>
        <w:tc>
          <w:tcPr>
            <w:tcW w:w="20" w:type="dxa"/>
            <w:shd w:val="clear" w:color="auto" w:fill="231F20"/>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пятифакторную структуру</w:t>
            </w:r>
          </w:p>
        </w:tc>
        <w:tc>
          <w:tcPr>
            <w:tcW w:w="27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модели социальных аксиом.</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Результаты сокращенной</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версии</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имеют высокую корреляцию с</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результатами, полученными с</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20" w:type="dxa"/>
            <w:shd w:val="clear" w:color="auto" w:fill="231F20"/>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использованием полной</w:t>
            </w:r>
          </w:p>
        </w:tc>
        <w:tc>
          <w:tcPr>
            <w:tcW w:w="27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2"/>
        </w:trPr>
        <w:tc>
          <w:tcPr>
            <w:tcW w:w="20" w:type="dxa"/>
            <w:shd w:val="clear" w:color="auto" w:fill="231F20"/>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версии данной методики, что</w:t>
            </w:r>
          </w:p>
        </w:tc>
        <w:tc>
          <w:tcPr>
            <w:tcW w:w="2720" w:type="dxa"/>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92544" behindDoc="1" locked="0" layoutInCell="0" allowOverlap="1">
                <wp:simplePos x="0" y="0"/>
                <wp:positionH relativeFrom="column">
                  <wp:posOffset>3810</wp:posOffset>
                </wp:positionH>
                <wp:positionV relativeFrom="paragraph">
                  <wp:posOffset>-6043930</wp:posOffset>
                </wp:positionV>
                <wp:extent cx="0" cy="919480"/>
                <wp:effectExtent l="0" t="0" r="0" b="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948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90" o:spid="_x0000_s12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pt,-475.8999pt" to="0.3pt,-403.4999pt" o:allowincell="f" strokecolor="#231F20" strokeweight="0.4799pt"/>
            </w:pict>
          </mc:Fallback>
        </mc:AlternateContent>
      </w:r>
      <w:r>
        <w:rPr>
          <w:noProof/>
          <w:sz w:val="20"/>
          <w:szCs w:val="20"/>
        </w:rPr>
        <mc:AlternateContent>
          <mc:Choice Requires="wps">
            <w:drawing>
              <wp:anchor distT="0" distB="0" distL="114300" distR="114300" simplePos="0" relativeHeight="251693568" behindDoc="1" locked="0" layoutInCell="0" allowOverlap="1">
                <wp:simplePos x="0" y="0"/>
                <wp:positionH relativeFrom="column">
                  <wp:posOffset>1438275</wp:posOffset>
                </wp:positionH>
                <wp:positionV relativeFrom="paragraph">
                  <wp:posOffset>-5127625</wp:posOffset>
                </wp:positionV>
                <wp:extent cx="12700" cy="1206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91" o:spid="_x0000_s1216" style="position:absolute;margin-left:113.25pt;margin-top:-403.7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4592" behindDoc="1" locked="0" layoutInCell="0" allowOverlap="1">
                <wp:simplePos x="0" y="0"/>
                <wp:positionH relativeFrom="column">
                  <wp:posOffset>1447800</wp:posOffset>
                </wp:positionH>
                <wp:positionV relativeFrom="paragraph">
                  <wp:posOffset>-5121910</wp:posOffset>
                </wp:positionV>
                <wp:extent cx="6301105" cy="0"/>
                <wp:effectExtent l="0" t="0" r="0" b="0"/>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2" o:spid="_x0000_s12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pt,-403.2999pt" to="610.15pt,-403.2999pt" o:allowincell="f" strokecolor="#000000" strokeweight="0.48pt"/>
            </w:pict>
          </mc:Fallback>
        </mc:AlternateContent>
      </w:r>
      <w:r>
        <w:rPr>
          <w:noProof/>
          <w:sz w:val="20"/>
          <w:szCs w:val="20"/>
        </w:rPr>
        <mc:AlternateContent>
          <mc:Choice Requires="wps">
            <w:drawing>
              <wp:anchor distT="0" distB="0" distL="114300" distR="114300" simplePos="0" relativeHeight="251695616" behindDoc="1" locked="0" layoutInCell="0" allowOverlap="1">
                <wp:simplePos x="0" y="0"/>
                <wp:positionH relativeFrom="column">
                  <wp:posOffset>-1521460</wp:posOffset>
                </wp:positionH>
                <wp:positionV relativeFrom="paragraph">
                  <wp:posOffset>-3362325</wp:posOffset>
                </wp:positionV>
                <wp:extent cx="9270365" cy="0"/>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03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3" o:spid="_x0000_s12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9.7999pt,-264.7499pt" to="610.15pt,-264.7499pt" o:allowincell="f" strokecolor="#000000" strokeweight="0.4799pt"/>
            </w:pict>
          </mc:Fallback>
        </mc:AlternateContent>
      </w:r>
      <w:r>
        <w:rPr>
          <w:noProof/>
          <w:sz w:val="20"/>
          <w:szCs w:val="20"/>
        </w:rPr>
        <mc:AlternateContent>
          <mc:Choice Requires="wps">
            <w:drawing>
              <wp:anchor distT="0" distB="0" distL="114300" distR="114300" simplePos="0" relativeHeight="251696640" behindDoc="1" locked="0" layoutInCell="0" allowOverlap="1">
                <wp:simplePos x="0" y="0"/>
                <wp:positionH relativeFrom="column">
                  <wp:posOffset>7739380</wp:posOffset>
                </wp:positionH>
                <wp:positionV relativeFrom="paragraph">
                  <wp:posOffset>-3175</wp:posOffset>
                </wp:positionV>
                <wp:extent cx="12700" cy="12065"/>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id="Shape 194" o:spid="_x0000_s1219" style="position:absolute;margin-left:609.4pt;margin-top:-0.2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697664" behindDoc="1" locked="0" layoutInCell="0" allowOverlap="1">
                <wp:simplePos x="0" y="0"/>
                <wp:positionH relativeFrom="column">
                  <wp:posOffset>-1530350</wp:posOffset>
                </wp:positionH>
                <wp:positionV relativeFrom="paragraph">
                  <wp:posOffset>-3175</wp:posOffset>
                </wp:positionV>
                <wp:extent cx="9279255" cy="12065"/>
                <wp:effectExtent l="0" t="0" r="0" b="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9255" cy="12065"/>
                        </a:xfrm>
                        <a:prstGeom prst="rect">
                          <a:avLst/>
                        </a:prstGeom>
                        <a:solidFill>
                          <a:srgbClr val="000000"/>
                        </a:solidFill>
                      </wps:spPr>
                      <wps:bodyPr/>
                    </wps:wsp>
                  </a:graphicData>
                </a:graphic>
              </wp:anchor>
            </w:drawing>
          </mc:Choice>
          <mc:Fallback>
            <w:pict>
              <v:rect id="Shape 195" o:spid="_x0000_s1220" style="position:absolute;margin-left:-120.4999pt;margin-top:-0.2499pt;width:730.6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C806BD">
      <w:pPr>
        <w:spacing w:line="20" w:lineRule="exact"/>
        <w:rPr>
          <w:sz w:val="20"/>
          <w:szCs w:val="20"/>
        </w:rPr>
      </w:pPr>
      <w:r>
        <w:rPr>
          <w:sz w:val="20"/>
          <w:szCs w:val="20"/>
        </w:rPr>
        <w:br w:type="column"/>
      </w:r>
    </w:p>
    <w:p w:rsidR="00F94C3C" w:rsidRDefault="00F94C3C">
      <w:pPr>
        <w:spacing w:line="260" w:lineRule="exact"/>
        <w:rPr>
          <w:sz w:val="20"/>
          <w:szCs w:val="20"/>
        </w:rPr>
      </w:pPr>
    </w:p>
    <w:tbl>
      <w:tblPr>
        <w:tblW w:w="0" w:type="auto"/>
        <w:tblInd w:w="1120" w:type="dxa"/>
        <w:tblLayout w:type="fixed"/>
        <w:tblCellMar>
          <w:left w:w="0" w:type="dxa"/>
          <w:right w:w="0" w:type="dxa"/>
        </w:tblCellMar>
        <w:tblLook w:val="04A0" w:firstRow="1" w:lastRow="0" w:firstColumn="1" w:lastColumn="0" w:noHBand="0" w:noVBand="1"/>
      </w:tblPr>
      <w:tblGrid>
        <w:gridCol w:w="218"/>
      </w:tblGrid>
      <w:tr w:rsidR="00F94C3C">
        <w:trPr>
          <w:trHeight w:val="60"/>
        </w:trPr>
        <w:tc>
          <w:tcPr>
            <w:tcW w:w="218" w:type="dxa"/>
            <w:textDirection w:val="btLr"/>
            <w:vAlign w:val="bottom"/>
          </w:tcPr>
          <w:p w:rsidR="00F94C3C" w:rsidRDefault="00C806BD">
            <w:pPr>
              <w:spacing w:line="228" w:lineRule="auto"/>
              <w:rPr>
                <w:sz w:val="20"/>
                <w:szCs w:val="20"/>
              </w:rPr>
            </w:pPr>
            <w:r>
              <w:rPr>
                <w:rFonts w:eastAsia="Times New Roman"/>
                <w:b/>
                <w:bCs/>
                <w:sz w:val="20"/>
                <w:szCs w:val="20"/>
              </w:rPr>
              <w:t>/</w:t>
            </w: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698688" behindDoc="1" locked="0" layoutInCell="0" allowOverlap="1">
                <wp:simplePos x="0" y="0"/>
                <wp:positionH relativeFrom="column">
                  <wp:posOffset>120650</wp:posOffset>
                </wp:positionH>
                <wp:positionV relativeFrom="paragraph">
                  <wp:posOffset>-214630</wp:posOffset>
                </wp:positionV>
                <wp:extent cx="0" cy="918845"/>
                <wp:effectExtent l="0" t="0" r="0" b="0"/>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96" o:spid="_x0000_s12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5pt,-16.8999pt" to="9.5pt,55.45pt" o:allowincell="f" strokecolor="#231F20" strokeweight="0.48pt"/>
            </w:pict>
          </mc:Fallback>
        </mc:AlternateContent>
      </w:r>
      <w:r>
        <w:rPr>
          <w:noProof/>
          <w:sz w:val="20"/>
          <w:szCs w:val="20"/>
        </w:rPr>
        <mc:AlternateContent>
          <mc:Choice Requires="wps">
            <w:drawing>
              <wp:anchor distT="0" distB="0" distL="114300" distR="114300" simplePos="0" relativeHeight="251699712" behindDoc="1" locked="0" layoutInCell="0" allowOverlap="1">
                <wp:simplePos x="0" y="0"/>
                <wp:positionH relativeFrom="column">
                  <wp:posOffset>570230</wp:posOffset>
                </wp:positionH>
                <wp:positionV relativeFrom="paragraph">
                  <wp:posOffset>-214630</wp:posOffset>
                </wp:positionV>
                <wp:extent cx="0" cy="918845"/>
                <wp:effectExtent l="0" t="0" r="0" b="0"/>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97" o:spid="_x0000_s12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9pt,-16.8999pt" to="44.9pt,55.45pt" o:allowincell="f" strokecolor="#231F20" strokeweight="0.4799pt"/>
            </w:pict>
          </mc:Fallback>
        </mc:AlternateContent>
      </w:r>
    </w:p>
    <w:p w:rsidR="00F94C3C" w:rsidRDefault="00F94C3C">
      <w:pPr>
        <w:spacing w:line="20" w:lineRule="exact"/>
        <w:rPr>
          <w:sz w:val="20"/>
          <w:szCs w:val="20"/>
        </w:rPr>
      </w:pPr>
    </w:p>
    <w:tbl>
      <w:tblPr>
        <w:tblW w:w="0" w:type="auto"/>
        <w:tblInd w:w="882" w:type="dxa"/>
        <w:tblLayout w:type="fixed"/>
        <w:tblCellMar>
          <w:left w:w="0" w:type="dxa"/>
          <w:right w:w="0" w:type="dxa"/>
        </w:tblCellMar>
        <w:tblLook w:val="04A0" w:firstRow="1" w:lastRow="0" w:firstColumn="1" w:lastColumn="0" w:noHBand="0" w:noVBand="1"/>
      </w:tblPr>
      <w:tblGrid>
        <w:gridCol w:w="218"/>
      </w:tblGrid>
      <w:tr w:rsidR="00F94C3C">
        <w:trPr>
          <w:trHeight w:val="80"/>
        </w:trPr>
        <w:tc>
          <w:tcPr>
            <w:tcW w:w="218" w:type="dxa"/>
            <w:textDirection w:val="btLr"/>
            <w:vAlign w:val="bottom"/>
          </w:tcPr>
          <w:p w:rsidR="00F94C3C" w:rsidRDefault="00C806BD">
            <w:pPr>
              <w:spacing w:line="228" w:lineRule="auto"/>
              <w:rPr>
                <w:sz w:val="20"/>
                <w:szCs w:val="20"/>
              </w:rPr>
            </w:pPr>
            <w:r>
              <w:rPr>
                <w:rFonts w:eastAsia="Times New Roman"/>
                <w:b/>
                <w:bCs/>
                <w:sz w:val="20"/>
                <w:szCs w:val="20"/>
              </w:rPr>
              <w:t>:</w:t>
            </w:r>
          </w:p>
        </w:tc>
      </w:tr>
    </w:tbl>
    <w:p w:rsidR="00F94C3C" w:rsidRDefault="00F94C3C">
      <w:pPr>
        <w:spacing w:line="80" w:lineRule="exact"/>
        <w:rPr>
          <w:sz w:val="20"/>
          <w:szCs w:val="20"/>
        </w:rPr>
      </w:pPr>
    </w:p>
    <w:tbl>
      <w:tblPr>
        <w:tblW w:w="0" w:type="auto"/>
        <w:tblInd w:w="174" w:type="dxa"/>
        <w:tblLayout w:type="fixed"/>
        <w:tblCellMar>
          <w:left w:w="0" w:type="dxa"/>
          <w:right w:w="0" w:type="dxa"/>
        </w:tblCellMar>
        <w:tblLook w:val="04A0" w:firstRow="1" w:lastRow="0" w:firstColumn="1" w:lastColumn="0" w:noHBand="0" w:noVBand="1"/>
      </w:tblPr>
      <w:tblGrid>
        <w:gridCol w:w="218"/>
      </w:tblGrid>
      <w:tr w:rsidR="00F94C3C">
        <w:trPr>
          <w:trHeight w:val="60"/>
        </w:trPr>
        <w:tc>
          <w:tcPr>
            <w:tcW w:w="218" w:type="dxa"/>
            <w:textDirection w:val="btLr"/>
            <w:vAlign w:val="bottom"/>
          </w:tcPr>
          <w:p w:rsidR="00F94C3C" w:rsidRDefault="00C806BD">
            <w:pPr>
              <w:spacing w:line="228" w:lineRule="auto"/>
              <w:rPr>
                <w:sz w:val="20"/>
                <w:szCs w:val="20"/>
              </w:rPr>
            </w:pPr>
            <w:r>
              <w:rPr>
                <w:rFonts w:eastAsia="Times New Roman"/>
                <w:b/>
                <w:bCs/>
                <w:sz w:val="20"/>
                <w:szCs w:val="20"/>
              </w:rPr>
              <w:t>,</w:t>
            </w:r>
          </w:p>
        </w:tc>
      </w:tr>
    </w:tbl>
    <w:p w:rsidR="00F94C3C" w:rsidRDefault="00F94C3C">
      <w:pPr>
        <w:spacing w:line="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809"/>
      </w:tblGrid>
      <w:tr w:rsidR="00F94C3C">
        <w:trPr>
          <w:trHeight w:val="820"/>
        </w:trPr>
        <w:tc>
          <w:tcPr>
            <w:tcW w:w="1809" w:type="dxa"/>
            <w:textDirection w:val="btLr"/>
            <w:vAlign w:val="bottom"/>
          </w:tcPr>
          <w:p w:rsidR="00F94C3C" w:rsidRDefault="00C806BD">
            <w:pPr>
              <w:spacing w:line="572" w:lineRule="auto"/>
              <w:ind w:firstLine="667"/>
              <w:rPr>
                <w:sz w:val="20"/>
                <w:szCs w:val="20"/>
              </w:rPr>
            </w:pPr>
            <w:r>
              <w:rPr>
                <w:rFonts w:eastAsia="Times New Roman"/>
                <w:b/>
                <w:bCs/>
                <w:sz w:val="11"/>
                <w:szCs w:val="11"/>
              </w:rPr>
              <w:t>/ рекомендуемая основная Статус версия компьютерная Год</w:t>
            </w: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00736" behindDoc="1" locked="0" layoutInCell="0" allowOverlap="1">
                <wp:simplePos x="0" y="0"/>
                <wp:positionH relativeFrom="column">
                  <wp:posOffset>120650</wp:posOffset>
                </wp:positionH>
                <wp:positionV relativeFrom="paragraph">
                  <wp:posOffset>24765</wp:posOffset>
                </wp:positionV>
                <wp:extent cx="0" cy="1752600"/>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260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98" o:spid="_x0000_s12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5pt,1.95pt" to="9.5pt,139.95pt" o:allowincell="f" strokecolor="#231F20" strokeweight="0.48pt"/>
            </w:pict>
          </mc:Fallback>
        </mc:AlternateContent>
      </w:r>
      <w:r>
        <w:rPr>
          <w:noProof/>
          <w:sz w:val="20"/>
          <w:szCs w:val="20"/>
        </w:rPr>
        <mc:AlternateContent>
          <mc:Choice Requires="wps">
            <w:drawing>
              <wp:anchor distT="0" distB="0" distL="114300" distR="114300" simplePos="0" relativeHeight="251701760" behindDoc="1" locked="0" layoutInCell="0" allowOverlap="1">
                <wp:simplePos x="0" y="0"/>
                <wp:positionH relativeFrom="column">
                  <wp:posOffset>570230</wp:posOffset>
                </wp:positionH>
                <wp:positionV relativeFrom="paragraph">
                  <wp:posOffset>24765</wp:posOffset>
                </wp:positionV>
                <wp:extent cx="0" cy="1752600"/>
                <wp:effectExtent l="0" t="0" r="0" b="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260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99" o:spid="_x0000_s12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9pt,1.95pt" to="44.9pt,139.95pt" o:allowincell="f" strokecolor="#231F20" strokeweight="0.4799pt"/>
            </w:pict>
          </mc:Fallback>
        </mc:AlternateContent>
      </w:r>
      <w:r>
        <w:rPr>
          <w:noProof/>
          <w:sz w:val="20"/>
          <w:szCs w:val="20"/>
        </w:rPr>
        <mc:AlternateContent>
          <mc:Choice Requires="wps">
            <w:drawing>
              <wp:anchor distT="0" distB="0" distL="114300" distR="114300" simplePos="0" relativeHeight="251702784" behindDoc="1" locked="0" layoutInCell="0" allowOverlap="1">
                <wp:simplePos x="0" y="0"/>
                <wp:positionH relativeFrom="column">
                  <wp:posOffset>120650</wp:posOffset>
                </wp:positionH>
                <wp:positionV relativeFrom="paragraph">
                  <wp:posOffset>1783715</wp:posOffset>
                </wp:positionV>
                <wp:extent cx="0" cy="3359785"/>
                <wp:effectExtent l="0" t="0" r="0" b="0"/>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5978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00" o:spid="_x0000_s12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5pt,140.45pt" to="9.5pt,405pt" o:allowincell="f" strokecolor="#231F20" strokeweight="0.48pt"/>
            </w:pict>
          </mc:Fallback>
        </mc:AlternateContent>
      </w:r>
      <w:r>
        <w:rPr>
          <w:noProof/>
          <w:sz w:val="20"/>
          <w:szCs w:val="20"/>
        </w:rPr>
        <mc:AlternateContent>
          <mc:Choice Requires="wps">
            <w:drawing>
              <wp:anchor distT="0" distB="0" distL="114300" distR="114300" simplePos="0" relativeHeight="251703808" behindDoc="1" locked="0" layoutInCell="0" allowOverlap="1">
                <wp:simplePos x="0" y="0"/>
                <wp:positionH relativeFrom="column">
                  <wp:posOffset>570230</wp:posOffset>
                </wp:positionH>
                <wp:positionV relativeFrom="paragraph">
                  <wp:posOffset>1783715</wp:posOffset>
                </wp:positionV>
                <wp:extent cx="0" cy="3359785"/>
                <wp:effectExtent l="0" t="0" r="0" b="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5978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01" o:spid="_x0000_s12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9pt,140.45pt" to="44.9pt,405pt" o:allowincell="f" strokecolor="#231F20" strokeweight="0.4799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88" w:lineRule="exact"/>
        <w:rPr>
          <w:sz w:val="20"/>
          <w:szCs w:val="20"/>
        </w:rPr>
      </w:pPr>
    </w:p>
    <w:p w:rsidR="00F94C3C" w:rsidRDefault="00C806BD">
      <w:pPr>
        <w:tabs>
          <w:tab w:val="left" w:pos="876"/>
        </w:tabs>
        <w:ind w:left="196"/>
        <w:rPr>
          <w:sz w:val="20"/>
          <w:szCs w:val="20"/>
        </w:rPr>
      </w:pPr>
      <w:r>
        <w:rPr>
          <w:rFonts w:eastAsia="Times New Roman"/>
          <w:sz w:val="20"/>
          <w:szCs w:val="20"/>
        </w:rPr>
        <w:t>2014,</w:t>
      </w:r>
      <w:r>
        <w:rPr>
          <w:sz w:val="20"/>
          <w:szCs w:val="20"/>
        </w:rPr>
        <w:tab/>
      </w:r>
      <w:r>
        <w:rPr>
          <w:rFonts w:eastAsia="Times New Roman"/>
          <w:sz w:val="20"/>
          <w:szCs w:val="20"/>
        </w:rPr>
        <w:t>Основная</w:t>
      </w:r>
    </w:p>
    <w:p w:rsidR="00F94C3C" w:rsidRDefault="00F94C3C">
      <w:pPr>
        <w:spacing w:line="1" w:lineRule="exact"/>
        <w:rPr>
          <w:sz w:val="20"/>
          <w:szCs w:val="20"/>
        </w:rPr>
      </w:pPr>
    </w:p>
    <w:p w:rsidR="00F94C3C" w:rsidRDefault="00C806BD">
      <w:pPr>
        <w:ind w:left="196"/>
        <w:rPr>
          <w:sz w:val="20"/>
          <w:szCs w:val="20"/>
        </w:rPr>
      </w:pPr>
      <w:r>
        <w:rPr>
          <w:rFonts w:eastAsia="Times New Roman"/>
          <w:sz w:val="20"/>
          <w:szCs w:val="20"/>
        </w:rPr>
        <w:t>2020</w:t>
      </w:r>
    </w:p>
    <w:p w:rsidR="00F94C3C" w:rsidRDefault="00C806BD">
      <w:pPr>
        <w:spacing w:line="20" w:lineRule="exact"/>
        <w:rPr>
          <w:sz w:val="20"/>
          <w:szCs w:val="20"/>
        </w:rPr>
      </w:pPr>
      <w:r>
        <w:rPr>
          <w:sz w:val="20"/>
          <w:szCs w:val="20"/>
        </w:rPr>
        <w:br w:type="column"/>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82" w:lineRule="exact"/>
        <w:rPr>
          <w:sz w:val="20"/>
          <w:szCs w:val="20"/>
        </w:rPr>
      </w:pPr>
    </w:p>
    <w:p w:rsidR="00F94C3C" w:rsidRDefault="00C806BD">
      <w:pPr>
        <w:ind w:left="200"/>
        <w:rPr>
          <w:sz w:val="20"/>
          <w:szCs w:val="20"/>
        </w:rPr>
      </w:pPr>
      <w:r>
        <w:rPr>
          <w:rFonts w:eastAsia="Times New Roman"/>
          <w:b/>
          <w:bCs/>
          <w:sz w:val="20"/>
          <w:szCs w:val="20"/>
        </w:rPr>
        <w:t>Целевая группа</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04832" behindDoc="1" locked="0" layoutInCell="0" allowOverlap="1">
                <wp:simplePos x="0" y="0"/>
                <wp:positionH relativeFrom="column">
                  <wp:posOffset>-1270</wp:posOffset>
                </wp:positionH>
                <wp:positionV relativeFrom="paragraph">
                  <wp:posOffset>-590550</wp:posOffset>
                </wp:positionV>
                <wp:extent cx="0" cy="918845"/>
                <wp:effectExtent l="0" t="0" r="0" b="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02" o:spid="_x0000_s12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46.4999pt" to="-0.0999pt,25.85pt" o:allowincell="f" strokecolor="#231F20" strokeweight="0.4799pt"/>
            </w:pict>
          </mc:Fallback>
        </mc:AlternateContent>
      </w:r>
      <w:r>
        <w:rPr>
          <w:noProof/>
          <w:sz w:val="20"/>
          <w:szCs w:val="20"/>
        </w:rPr>
        <mc:AlternateContent>
          <mc:Choice Requires="wps">
            <w:drawing>
              <wp:anchor distT="0" distB="0" distL="114300" distR="114300" simplePos="0" relativeHeight="251705856" behindDoc="1" locked="0" layoutInCell="0" allowOverlap="1">
                <wp:simplePos x="0" y="0"/>
                <wp:positionH relativeFrom="column">
                  <wp:posOffset>1167130</wp:posOffset>
                </wp:positionH>
                <wp:positionV relativeFrom="paragraph">
                  <wp:posOffset>-590550</wp:posOffset>
                </wp:positionV>
                <wp:extent cx="0" cy="918845"/>
                <wp:effectExtent l="0" t="0" r="0" b="0"/>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03" o:spid="_x0000_s12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9pt,-46.4999pt" to="91.9pt,25.85pt" o:allowincell="f" strokecolor="#231F20" strokeweight="0.48pt"/>
            </w:pict>
          </mc:Fallback>
        </mc:AlternateContent>
      </w:r>
      <w:r>
        <w:rPr>
          <w:noProof/>
          <w:sz w:val="20"/>
          <w:szCs w:val="20"/>
        </w:rPr>
        <mc:AlternateContent>
          <mc:Choice Requires="wps">
            <w:drawing>
              <wp:anchor distT="0" distB="0" distL="114300" distR="114300" simplePos="0" relativeHeight="251706880" behindDoc="1" locked="0" layoutInCell="0" allowOverlap="1">
                <wp:simplePos x="0" y="0"/>
                <wp:positionH relativeFrom="column">
                  <wp:posOffset>-1270</wp:posOffset>
                </wp:positionH>
                <wp:positionV relativeFrom="paragraph">
                  <wp:posOffset>334645</wp:posOffset>
                </wp:positionV>
                <wp:extent cx="0" cy="1752600"/>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260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04" o:spid="_x0000_s12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26.35pt" to="-0.0999pt,164.35pt" o:allowincell="f" strokecolor="#231F20" strokeweight="0.4799pt"/>
            </w:pict>
          </mc:Fallback>
        </mc:AlternateContent>
      </w:r>
      <w:r>
        <w:rPr>
          <w:noProof/>
          <w:sz w:val="20"/>
          <w:szCs w:val="20"/>
        </w:rPr>
        <mc:AlternateContent>
          <mc:Choice Requires="wps">
            <w:drawing>
              <wp:anchor distT="0" distB="0" distL="114300" distR="114300" simplePos="0" relativeHeight="251707904" behindDoc="1" locked="0" layoutInCell="0" allowOverlap="1">
                <wp:simplePos x="0" y="0"/>
                <wp:positionH relativeFrom="column">
                  <wp:posOffset>1167130</wp:posOffset>
                </wp:positionH>
                <wp:positionV relativeFrom="paragraph">
                  <wp:posOffset>334645</wp:posOffset>
                </wp:positionV>
                <wp:extent cx="0" cy="1752600"/>
                <wp:effectExtent l="0" t="0" r="0" b="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260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05" o:spid="_x0000_s12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9pt,26.35pt" to="91.9pt,164.35pt" o:allowincell="f" strokecolor="#231F20" strokeweight="0.48pt"/>
            </w:pict>
          </mc:Fallback>
        </mc:AlternateContent>
      </w:r>
      <w:r>
        <w:rPr>
          <w:noProof/>
          <w:sz w:val="20"/>
          <w:szCs w:val="20"/>
        </w:rPr>
        <mc:AlternateContent>
          <mc:Choice Requires="wps">
            <w:drawing>
              <wp:anchor distT="0" distB="0" distL="114300" distR="114300" simplePos="0" relativeHeight="251708928" behindDoc="1" locked="0" layoutInCell="0" allowOverlap="1">
                <wp:simplePos x="0" y="0"/>
                <wp:positionH relativeFrom="column">
                  <wp:posOffset>-1270</wp:posOffset>
                </wp:positionH>
                <wp:positionV relativeFrom="paragraph">
                  <wp:posOffset>2093595</wp:posOffset>
                </wp:positionV>
                <wp:extent cx="0" cy="3359785"/>
                <wp:effectExtent l="0" t="0" r="0" b="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5978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06" o:spid="_x0000_s12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164.85pt" to="-0.0999pt,429.4pt" o:allowincell="f" strokecolor="#231F20" strokeweight="0.4799pt"/>
            </w:pict>
          </mc:Fallback>
        </mc:AlternateContent>
      </w:r>
      <w:r>
        <w:rPr>
          <w:noProof/>
          <w:sz w:val="20"/>
          <w:szCs w:val="20"/>
        </w:rPr>
        <mc:AlternateContent>
          <mc:Choice Requires="wps">
            <w:drawing>
              <wp:anchor distT="0" distB="0" distL="114300" distR="114300" simplePos="0" relativeHeight="251709952" behindDoc="1" locked="0" layoutInCell="0" allowOverlap="1">
                <wp:simplePos x="0" y="0"/>
                <wp:positionH relativeFrom="column">
                  <wp:posOffset>1167130</wp:posOffset>
                </wp:positionH>
                <wp:positionV relativeFrom="paragraph">
                  <wp:posOffset>2093595</wp:posOffset>
                </wp:positionV>
                <wp:extent cx="0" cy="3359785"/>
                <wp:effectExtent l="0" t="0" r="0" b="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5978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07" o:spid="_x0000_s12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9pt,164.85pt" to="91.9pt,429.4pt" o:allowincell="f" strokecolor="#231F20" strokeweight="0.48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87" w:lineRule="exact"/>
        <w:rPr>
          <w:sz w:val="20"/>
          <w:szCs w:val="20"/>
        </w:rPr>
      </w:pPr>
    </w:p>
    <w:p w:rsidR="00F94C3C" w:rsidRDefault="00C806BD">
      <w:pPr>
        <w:spacing w:line="253" w:lineRule="auto"/>
        <w:rPr>
          <w:sz w:val="20"/>
          <w:szCs w:val="20"/>
        </w:rPr>
      </w:pPr>
      <w:r>
        <w:rPr>
          <w:rFonts w:eastAsia="Times New Roman"/>
          <w:sz w:val="19"/>
          <w:szCs w:val="19"/>
        </w:rPr>
        <w:t>Родители (законные представители) обучающихся, педагоги</w:t>
      </w:r>
    </w:p>
    <w:p w:rsidR="00F94C3C" w:rsidRDefault="00F94C3C">
      <w:pPr>
        <w:sectPr w:rsidR="00F94C3C">
          <w:pgSz w:w="16840" w:h="11911" w:orient="landscape"/>
          <w:pgMar w:top="1131" w:right="1081" w:bottom="695" w:left="1284" w:header="0" w:footer="0" w:gutter="0"/>
          <w:cols w:num="4" w:space="720" w:equalWidth="0">
            <w:col w:w="2276" w:space="120"/>
            <w:col w:w="8420" w:space="-1"/>
            <w:col w:w="1816" w:space="220"/>
            <w:col w:w="1720"/>
          </w:cols>
        </w:sectPr>
      </w:pPr>
    </w:p>
    <w:p w:rsidR="00F94C3C" w:rsidRDefault="00C806BD">
      <w:pPr>
        <w:spacing w:line="200" w:lineRule="exact"/>
        <w:rPr>
          <w:sz w:val="20"/>
          <w:szCs w:val="20"/>
        </w:rPr>
      </w:pPr>
      <w:r>
        <w:rPr>
          <w:noProof/>
          <w:sz w:val="20"/>
          <w:szCs w:val="20"/>
        </w:rPr>
        <w:lastRenderedPageBreak/>
        <mc:AlternateContent>
          <mc:Choice Requires="wps">
            <w:drawing>
              <wp:anchor distT="0" distB="0" distL="114300" distR="114300" simplePos="0" relativeHeight="251710976" behindDoc="1" locked="0" layoutInCell="0" allowOverlap="1">
                <wp:simplePos x="0" y="0"/>
                <wp:positionH relativeFrom="page">
                  <wp:posOffset>805815</wp:posOffset>
                </wp:positionH>
                <wp:positionV relativeFrom="page">
                  <wp:posOffset>721995</wp:posOffset>
                </wp:positionV>
                <wp:extent cx="9279890" cy="0"/>
                <wp:effectExtent l="0" t="0" r="0" b="0"/>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08" o:spid="_x0000_s123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45pt,56.85pt" to="794.1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712000" behindDoc="1" locked="0" layoutInCell="0" allowOverlap="1">
                <wp:simplePos x="0" y="0"/>
                <wp:positionH relativeFrom="page">
                  <wp:posOffset>1082040</wp:posOffset>
                </wp:positionH>
                <wp:positionV relativeFrom="page">
                  <wp:posOffset>719455</wp:posOffset>
                </wp:positionV>
                <wp:extent cx="0" cy="918845"/>
                <wp:effectExtent l="0" t="0" r="0" b="0"/>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9144">
                          <a:solidFill>
                            <a:srgbClr val="231F20"/>
                          </a:solidFill>
                          <a:miter lim="800000"/>
                          <a:headEnd/>
                          <a:tailEnd/>
                        </a:ln>
                      </wps:spPr>
                      <wps:bodyPr/>
                    </wps:wsp>
                  </a:graphicData>
                </a:graphic>
              </wp:anchor>
            </w:drawing>
          </mc:Choice>
          <mc:Fallback>
            <w:pict>
              <v:line id="Shape 209" o:spid="_x0000_s123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2pt,56.65pt" to="85.2pt,129pt" o:allowincell="f" strokecolor="#231F20" strokeweight="0.72pt">
                <w10:wrap anchorx="page" anchory="page"/>
              </v:line>
            </w:pict>
          </mc:Fallback>
        </mc:AlternateContent>
      </w:r>
      <w:r>
        <w:rPr>
          <w:noProof/>
          <w:sz w:val="20"/>
          <w:szCs w:val="20"/>
        </w:rPr>
        <mc:AlternateContent>
          <mc:Choice Requires="wps">
            <w:drawing>
              <wp:anchor distT="0" distB="0" distL="114300" distR="114300" simplePos="0" relativeHeight="251713024" behindDoc="1" locked="0" layoutInCell="0" allowOverlap="1">
                <wp:simplePos x="0" y="0"/>
                <wp:positionH relativeFrom="page">
                  <wp:posOffset>810260</wp:posOffset>
                </wp:positionH>
                <wp:positionV relativeFrom="page">
                  <wp:posOffset>719455</wp:posOffset>
                </wp:positionV>
                <wp:extent cx="0" cy="6051550"/>
                <wp:effectExtent l="0" t="0" r="0" b="0"/>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51550"/>
                        </a:xfrm>
                        <a:prstGeom prst="line">
                          <a:avLst/>
                        </a:prstGeom>
                        <a:solidFill>
                          <a:srgbClr val="FFFFFF"/>
                        </a:solidFill>
                        <a:ln w="9143">
                          <a:solidFill>
                            <a:srgbClr val="231F20"/>
                          </a:solidFill>
                          <a:miter lim="800000"/>
                          <a:headEnd/>
                          <a:tailEnd/>
                        </a:ln>
                      </wps:spPr>
                      <wps:bodyPr/>
                    </wps:wsp>
                  </a:graphicData>
                </a:graphic>
              </wp:anchor>
            </w:drawing>
          </mc:Choice>
          <mc:Fallback>
            <w:pict>
              <v:line id="Shape 210" o:spid="_x0000_s123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8pt,56.65pt" to="63.8pt,533.15pt" o:allowincell="f" strokecolor="#231F20" strokeweight="0.7199pt">
                <w10:wrap anchorx="page" anchory="page"/>
              </v:line>
            </w:pict>
          </mc:Fallback>
        </mc:AlternateContent>
      </w:r>
    </w:p>
    <w:p w:rsidR="00F94C3C" w:rsidRDefault="00F94C3C">
      <w:pPr>
        <w:spacing w:line="272" w:lineRule="exact"/>
        <w:rPr>
          <w:sz w:val="20"/>
          <w:szCs w:val="20"/>
        </w:rPr>
      </w:pPr>
    </w:p>
    <w:p w:rsidR="00F94C3C" w:rsidRDefault="00C806BD">
      <w:pPr>
        <w:ind w:left="636"/>
        <w:rPr>
          <w:sz w:val="20"/>
          <w:szCs w:val="20"/>
        </w:rPr>
      </w:pPr>
      <w:r>
        <w:rPr>
          <w:rFonts w:eastAsia="Times New Roman"/>
          <w:b/>
          <w:bCs/>
          <w:sz w:val="20"/>
          <w:szCs w:val="20"/>
        </w:rPr>
        <w:t>Автор методики,</w:t>
      </w:r>
    </w:p>
    <w:p w:rsidR="00F94C3C" w:rsidRDefault="00F94C3C">
      <w:pPr>
        <w:spacing w:line="11" w:lineRule="exact"/>
        <w:rPr>
          <w:sz w:val="20"/>
          <w:szCs w:val="20"/>
        </w:rPr>
      </w:pPr>
    </w:p>
    <w:p w:rsidR="00F94C3C" w:rsidRDefault="00C806BD" w:rsidP="00C806BD">
      <w:pPr>
        <w:numPr>
          <w:ilvl w:val="0"/>
          <w:numId w:val="428"/>
        </w:numPr>
        <w:tabs>
          <w:tab w:val="left" w:pos="536"/>
        </w:tabs>
        <w:ind w:left="536" w:hanging="361"/>
        <w:rPr>
          <w:rFonts w:eastAsia="Times New Roman"/>
          <w:b/>
          <w:bCs/>
          <w:sz w:val="19"/>
          <w:szCs w:val="19"/>
        </w:rPr>
      </w:pPr>
      <w:r>
        <w:rPr>
          <w:rFonts w:eastAsia="Times New Roman"/>
          <w:b/>
          <w:bCs/>
          <w:sz w:val="19"/>
          <w:szCs w:val="19"/>
        </w:rPr>
        <w:t>название методики</w:t>
      </w:r>
    </w:p>
    <w:p w:rsidR="00F94C3C" w:rsidRDefault="00F94C3C">
      <w:pPr>
        <w:spacing w:line="1" w:lineRule="exact"/>
        <w:rPr>
          <w:rFonts w:eastAsia="Times New Roman"/>
          <w:b/>
          <w:bCs/>
          <w:sz w:val="19"/>
          <w:szCs w:val="19"/>
        </w:rPr>
      </w:pPr>
    </w:p>
    <w:p w:rsidR="00F94C3C" w:rsidRDefault="00C806BD">
      <w:pPr>
        <w:ind w:left="96"/>
        <w:rPr>
          <w:rFonts w:eastAsia="Times New Roman"/>
          <w:b/>
          <w:bCs/>
          <w:sz w:val="19"/>
          <w:szCs w:val="19"/>
        </w:rPr>
      </w:pPr>
      <w:r>
        <w:rPr>
          <w:rFonts w:eastAsia="Times New Roman"/>
          <w:b/>
          <w:bCs/>
          <w:sz w:val="20"/>
          <w:szCs w:val="20"/>
        </w:rPr>
        <w:t>п/п</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14048" behindDoc="1" locked="0" layoutInCell="0" allowOverlap="1">
                <wp:simplePos x="0" y="0"/>
                <wp:positionH relativeFrom="column">
                  <wp:posOffset>0</wp:posOffset>
                </wp:positionH>
                <wp:positionV relativeFrom="paragraph">
                  <wp:posOffset>184785</wp:posOffset>
                </wp:positionV>
                <wp:extent cx="2962910" cy="0"/>
                <wp:effectExtent l="0" t="0" r="0" b="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9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1" o:spid="_x0000_s12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4.55pt" to="233.3pt,14.55pt" o:allowincell="f" strokecolor="#000000" strokeweight="0.48pt"/>
            </w:pict>
          </mc:Fallback>
        </mc:AlternateContent>
      </w:r>
      <w:r>
        <w:rPr>
          <w:noProof/>
          <w:sz w:val="20"/>
          <w:szCs w:val="20"/>
        </w:rPr>
        <mc:AlternateContent>
          <mc:Choice Requires="wps">
            <w:drawing>
              <wp:anchor distT="0" distB="0" distL="114300" distR="114300" simplePos="0" relativeHeight="251715072" behindDoc="1" locked="0" layoutInCell="0" allowOverlap="1">
                <wp:simplePos x="0" y="0"/>
                <wp:positionH relativeFrom="column">
                  <wp:posOffset>266700</wp:posOffset>
                </wp:positionH>
                <wp:positionV relativeFrom="paragraph">
                  <wp:posOffset>187960</wp:posOffset>
                </wp:positionV>
                <wp:extent cx="0" cy="876935"/>
                <wp:effectExtent l="0" t="0" r="0" b="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693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12" o:spid="_x0000_s12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pt,14.8pt" to="21pt,83.85pt" o:allowincell="f" strokecolor="#231F20" strokeweight="0.4799pt"/>
            </w:pict>
          </mc:Fallback>
        </mc:AlternateContent>
      </w:r>
      <w:r>
        <w:rPr>
          <w:noProof/>
          <w:sz w:val="20"/>
          <w:szCs w:val="20"/>
        </w:rPr>
        <mc:AlternateContent>
          <mc:Choice Requires="wps">
            <w:drawing>
              <wp:anchor distT="0" distB="0" distL="114300" distR="114300" simplePos="0" relativeHeight="251716096" behindDoc="1" locked="0" layoutInCell="0" allowOverlap="1">
                <wp:simplePos x="0" y="0"/>
                <wp:positionH relativeFrom="column">
                  <wp:posOffset>0</wp:posOffset>
                </wp:positionH>
                <wp:positionV relativeFrom="paragraph">
                  <wp:posOffset>1067435</wp:posOffset>
                </wp:positionV>
                <wp:extent cx="2962910" cy="0"/>
                <wp:effectExtent l="0" t="0" r="0" b="0"/>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9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3" o:spid="_x0000_s12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84.05pt" to="233.3pt,84.05pt" o:allowincell="f" strokecolor="#000000" strokeweight="0.48pt"/>
            </w:pict>
          </mc:Fallback>
        </mc:AlternateContent>
      </w:r>
      <w:r>
        <w:rPr>
          <w:noProof/>
          <w:sz w:val="20"/>
          <w:szCs w:val="20"/>
        </w:rPr>
        <mc:AlternateContent>
          <mc:Choice Requires="wps">
            <w:drawing>
              <wp:anchor distT="0" distB="0" distL="114300" distR="114300" simplePos="0" relativeHeight="251717120" behindDoc="1" locked="0" layoutInCell="0" allowOverlap="1">
                <wp:simplePos x="0" y="0"/>
                <wp:positionH relativeFrom="column">
                  <wp:posOffset>266700</wp:posOffset>
                </wp:positionH>
                <wp:positionV relativeFrom="paragraph">
                  <wp:posOffset>1070610</wp:posOffset>
                </wp:positionV>
                <wp:extent cx="0" cy="3652520"/>
                <wp:effectExtent l="0" t="0" r="0" b="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5252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14" o:spid="_x0000_s12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pt,84.3pt" to="21pt,371.9pt" o:allowincell="f" strokecolor="#231F20" strokeweight="0.4799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77" w:lineRule="exact"/>
        <w:rPr>
          <w:sz w:val="20"/>
          <w:szCs w:val="20"/>
        </w:rPr>
      </w:pPr>
    </w:p>
    <w:p w:rsidR="00F94C3C" w:rsidRDefault="00C806BD" w:rsidP="00C806BD">
      <w:pPr>
        <w:numPr>
          <w:ilvl w:val="0"/>
          <w:numId w:val="429"/>
        </w:numPr>
        <w:tabs>
          <w:tab w:val="left" w:pos="416"/>
        </w:tabs>
        <w:spacing w:line="238" w:lineRule="auto"/>
        <w:ind w:left="416" w:right="140" w:hanging="416"/>
        <w:rPr>
          <w:rFonts w:eastAsia="Times New Roman"/>
          <w:sz w:val="20"/>
          <w:szCs w:val="20"/>
        </w:rPr>
      </w:pPr>
      <w:r>
        <w:rPr>
          <w:rFonts w:eastAsia="Times New Roman"/>
          <w:sz w:val="20"/>
          <w:szCs w:val="20"/>
        </w:rPr>
        <w:t>Лепшокова З.Х., Татарко А.Н. Адаптированная и модифицированная методика аккультурационных ожиданий Джона Берри.</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18144" behindDoc="1" locked="0" layoutInCell="0" allowOverlap="1">
                <wp:simplePos x="0" y="0"/>
                <wp:positionH relativeFrom="column">
                  <wp:posOffset>0</wp:posOffset>
                </wp:positionH>
                <wp:positionV relativeFrom="paragraph">
                  <wp:posOffset>2489835</wp:posOffset>
                </wp:positionV>
                <wp:extent cx="9270365" cy="0"/>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03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5" o:spid="_x0000_s12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96.05pt" to="729.95pt,196.05pt" o:allowincell="f" strokecolor="#000000" strokeweight="0.4799pt"/>
            </w:pict>
          </mc:Fallback>
        </mc:AlternateContent>
      </w:r>
      <w:r>
        <w:rPr>
          <w:noProof/>
          <w:sz w:val="20"/>
          <w:szCs w:val="20"/>
        </w:rPr>
        <mc:AlternateContent>
          <mc:Choice Requires="wps">
            <w:drawing>
              <wp:anchor distT="0" distB="0" distL="114300" distR="114300" simplePos="0" relativeHeight="251719168" behindDoc="1" locked="0" layoutInCell="0" allowOverlap="1">
                <wp:simplePos x="0" y="0"/>
                <wp:positionH relativeFrom="column">
                  <wp:posOffset>266700</wp:posOffset>
                </wp:positionH>
                <wp:positionV relativeFrom="paragraph">
                  <wp:posOffset>2493010</wp:posOffset>
                </wp:positionV>
                <wp:extent cx="0" cy="585470"/>
                <wp:effectExtent l="0" t="0" r="0" b="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547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16" o:spid="_x0000_s12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pt,196.3pt" to="21pt,242.4pt" o:allowincell="f" strokecolor="#231F20" strokeweight="0.4799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16" w:lineRule="exact"/>
        <w:rPr>
          <w:sz w:val="20"/>
          <w:szCs w:val="20"/>
        </w:rPr>
      </w:pPr>
    </w:p>
    <w:p w:rsidR="00F94C3C" w:rsidRDefault="00C806BD" w:rsidP="00C806BD">
      <w:pPr>
        <w:numPr>
          <w:ilvl w:val="0"/>
          <w:numId w:val="430"/>
        </w:numPr>
        <w:tabs>
          <w:tab w:val="left" w:pos="416"/>
        </w:tabs>
        <w:spacing w:line="236" w:lineRule="auto"/>
        <w:ind w:left="416" w:right="200" w:hanging="416"/>
        <w:rPr>
          <w:rFonts w:eastAsia="Times New Roman"/>
          <w:sz w:val="20"/>
          <w:szCs w:val="20"/>
        </w:rPr>
      </w:pPr>
      <w:r>
        <w:rPr>
          <w:rFonts w:eastAsia="Times New Roman"/>
          <w:sz w:val="20"/>
          <w:szCs w:val="20"/>
        </w:rPr>
        <w:t>Опросник «Анализ семейных взаимоотношений» Э.Г. Эйдемиллер</w:t>
      </w:r>
    </w:p>
    <w:p w:rsidR="00F94C3C" w:rsidRDefault="00C806BD">
      <w:pPr>
        <w:spacing w:line="20" w:lineRule="exact"/>
        <w:rPr>
          <w:sz w:val="20"/>
          <w:szCs w:val="20"/>
        </w:rPr>
      </w:pPr>
      <w:r>
        <w:rPr>
          <w:sz w:val="20"/>
          <w:szCs w:val="20"/>
        </w:rPr>
        <w:br w:type="column"/>
      </w:r>
    </w:p>
    <w:p w:rsidR="00F94C3C" w:rsidRDefault="00F94C3C">
      <w:pPr>
        <w:spacing w:line="200" w:lineRule="exact"/>
        <w:rPr>
          <w:sz w:val="20"/>
          <w:szCs w:val="20"/>
        </w:rPr>
      </w:pPr>
    </w:p>
    <w:p w:rsidR="00F94C3C" w:rsidRDefault="00F94C3C">
      <w:pPr>
        <w:spacing w:line="262" w:lineRule="exact"/>
        <w:rPr>
          <w:sz w:val="20"/>
          <w:szCs w:val="20"/>
        </w:rPr>
      </w:pPr>
    </w:p>
    <w:p w:rsidR="00F94C3C" w:rsidRDefault="00C806BD">
      <w:pPr>
        <w:ind w:left="40"/>
        <w:rPr>
          <w:sz w:val="20"/>
          <w:szCs w:val="20"/>
        </w:rPr>
      </w:pPr>
      <w:r>
        <w:rPr>
          <w:rFonts w:eastAsia="Times New Roman"/>
          <w:b/>
          <w:bCs/>
          <w:sz w:val="19"/>
          <w:szCs w:val="19"/>
        </w:rPr>
        <w:t>Измеряемый конструкт</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20192" behindDoc="1" locked="0" layoutInCell="0" allowOverlap="1">
                <wp:simplePos x="0" y="0"/>
                <wp:positionH relativeFrom="column">
                  <wp:posOffset>-8255</wp:posOffset>
                </wp:positionH>
                <wp:positionV relativeFrom="paragraph">
                  <wp:posOffset>-443230</wp:posOffset>
                </wp:positionV>
                <wp:extent cx="0" cy="918210"/>
                <wp:effectExtent l="0" t="0" r="0" b="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21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17" o:spid="_x0000_s12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499pt,-34.8999pt" to="-0.6499pt,37.4pt" o:allowincell="f" strokecolor="#231F20" strokeweight="0.4799pt"/>
            </w:pict>
          </mc:Fallback>
        </mc:AlternateContent>
      </w:r>
      <w:r>
        <w:rPr>
          <w:noProof/>
          <w:sz w:val="20"/>
          <w:szCs w:val="20"/>
        </w:rPr>
        <mc:AlternateContent>
          <mc:Choice Requires="wps">
            <w:drawing>
              <wp:anchor distT="0" distB="0" distL="114300" distR="114300" simplePos="0" relativeHeight="251721216" behindDoc="1" locked="0" layoutInCell="0" allowOverlap="1">
                <wp:simplePos x="0" y="0"/>
                <wp:positionH relativeFrom="column">
                  <wp:posOffset>-8255</wp:posOffset>
                </wp:positionH>
                <wp:positionV relativeFrom="paragraph">
                  <wp:posOffset>480695</wp:posOffset>
                </wp:positionV>
                <wp:extent cx="0" cy="876935"/>
                <wp:effectExtent l="0" t="0" r="0" b="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693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18" o:spid="_x0000_s12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499pt,37.85pt" to="-0.6499pt,106.9pt" o:allowincell="f" strokecolor="#231F20" strokeweight="0.4799pt"/>
            </w:pict>
          </mc:Fallback>
        </mc:AlternateContent>
      </w:r>
      <w:r>
        <w:rPr>
          <w:noProof/>
          <w:sz w:val="20"/>
          <w:szCs w:val="20"/>
        </w:rPr>
        <mc:AlternateContent>
          <mc:Choice Requires="wps">
            <w:drawing>
              <wp:anchor distT="0" distB="0" distL="114300" distR="114300" simplePos="0" relativeHeight="251722240" behindDoc="1" locked="0" layoutInCell="0" allowOverlap="1">
                <wp:simplePos x="0" y="0"/>
                <wp:positionH relativeFrom="column">
                  <wp:posOffset>-8255</wp:posOffset>
                </wp:positionH>
                <wp:positionV relativeFrom="paragraph">
                  <wp:posOffset>1363980</wp:posOffset>
                </wp:positionV>
                <wp:extent cx="0" cy="3651885"/>
                <wp:effectExtent l="0" t="0" r="0" b="0"/>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5188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19" o:spid="_x0000_s12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499pt,107.4pt" to="-0.6499pt,394.95pt" o:allowincell="f" strokecolor="#231F20" strokeweight="0.4799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27" w:lineRule="exact"/>
        <w:rPr>
          <w:sz w:val="20"/>
          <w:szCs w:val="20"/>
        </w:rPr>
      </w:pPr>
    </w:p>
    <w:p w:rsidR="00F94C3C" w:rsidRDefault="00C806BD">
      <w:pPr>
        <w:rPr>
          <w:sz w:val="20"/>
          <w:szCs w:val="20"/>
        </w:rPr>
      </w:pPr>
      <w:r>
        <w:rPr>
          <w:rFonts w:eastAsia="Times New Roman"/>
          <w:sz w:val="20"/>
          <w:szCs w:val="20"/>
        </w:rPr>
        <w:t>Измерение</w:t>
      </w:r>
    </w:p>
    <w:p w:rsidR="00F94C3C" w:rsidRDefault="00C806BD">
      <w:pPr>
        <w:rPr>
          <w:sz w:val="20"/>
          <w:szCs w:val="20"/>
        </w:rPr>
      </w:pPr>
      <w:r>
        <w:rPr>
          <w:rFonts w:eastAsia="Times New Roman"/>
          <w:sz w:val="20"/>
          <w:szCs w:val="20"/>
        </w:rPr>
        <w:t>аккультурационных</w:t>
      </w:r>
    </w:p>
    <w:p w:rsidR="00F94C3C" w:rsidRDefault="00C806BD">
      <w:pPr>
        <w:rPr>
          <w:sz w:val="20"/>
          <w:szCs w:val="20"/>
        </w:rPr>
      </w:pPr>
      <w:r>
        <w:rPr>
          <w:rFonts w:eastAsia="Times New Roman"/>
          <w:sz w:val="20"/>
          <w:szCs w:val="20"/>
        </w:rPr>
        <w:t>ожиданий. Д. Берри</w:t>
      </w:r>
    </w:p>
    <w:p w:rsidR="00F94C3C" w:rsidRDefault="00C806BD">
      <w:pPr>
        <w:rPr>
          <w:sz w:val="20"/>
          <w:szCs w:val="20"/>
        </w:rPr>
      </w:pPr>
      <w:r>
        <w:rPr>
          <w:rFonts w:eastAsia="Times New Roman"/>
          <w:sz w:val="20"/>
          <w:szCs w:val="20"/>
        </w:rPr>
        <w:t>выделяет 4</w:t>
      </w:r>
    </w:p>
    <w:p w:rsidR="00F94C3C" w:rsidRDefault="00C806BD">
      <w:pPr>
        <w:spacing w:line="237" w:lineRule="auto"/>
        <w:rPr>
          <w:sz w:val="20"/>
          <w:szCs w:val="20"/>
        </w:rPr>
      </w:pPr>
      <w:r>
        <w:rPr>
          <w:rFonts w:eastAsia="Times New Roman"/>
          <w:sz w:val="20"/>
          <w:szCs w:val="20"/>
        </w:rPr>
        <w:t>аккультурационных</w:t>
      </w:r>
    </w:p>
    <w:p w:rsidR="00F94C3C" w:rsidRDefault="00F94C3C">
      <w:pPr>
        <w:spacing w:line="1" w:lineRule="exact"/>
        <w:rPr>
          <w:sz w:val="20"/>
          <w:szCs w:val="20"/>
        </w:rPr>
      </w:pPr>
    </w:p>
    <w:p w:rsidR="00F94C3C" w:rsidRDefault="00C806BD">
      <w:pPr>
        <w:rPr>
          <w:sz w:val="20"/>
          <w:szCs w:val="20"/>
        </w:rPr>
      </w:pPr>
      <w:r>
        <w:rPr>
          <w:rFonts w:eastAsia="Times New Roman"/>
          <w:sz w:val="20"/>
          <w:szCs w:val="20"/>
        </w:rPr>
        <w:t>ожидания: «интеграция»</w:t>
      </w:r>
    </w:p>
    <w:p w:rsidR="00F94C3C" w:rsidRDefault="00C806BD">
      <w:pPr>
        <w:rPr>
          <w:sz w:val="20"/>
          <w:szCs w:val="20"/>
        </w:rPr>
      </w:pPr>
      <w:r>
        <w:rPr>
          <w:rFonts w:eastAsia="Times New Roman"/>
          <w:sz w:val="20"/>
          <w:szCs w:val="20"/>
        </w:rPr>
        <w:t>(ранее –</w:t>
      </w:r>
    </w:p>
    <w:p w:rsidR="00F94C3C" w:rsidRDefault="00F94C3C">
      <w:pPr>
        <w:spacing w:line="1" w:lineRule="exact"/>
        <w:rPr>
          <w:sz w:val="20"/>
          <w:szCs w:val="20"/>
        </w:rPr>
      </w:pPr>
    </w:p>
    <w:p w:rsidR="00F94C3C" w:rsidRDefault="00C806BD">
      <w:pPr>
        <w:rPr>
          <w:sz w:val="20"/>
          <w:szCs w:val="20"/>
        </w:rPr>
      </w:pPr>
      <w:r>
        <w:rPr>
          <w:rFonts w:eastAsia="Times New Roman"/>
          <w:sz w:val="20"/>
          <w:szCs w:val="20"/>
        </w:rPr>
        <w:t>«мультикультурализм»),</w:t>
      </w:r>
    </w:p>
    <w:p w:rsidR="00F94C3C" w:rsidRDefault="00C806BD">
      <w:pPr>
        <w:rPr>
          <w:sz w:val="20"/>
          <w:szCs w:val="20"/>
        </w:rPr>
      </w:pPr>
      <w:r>
        <w:rPr>
          <w:rFonts w:eastAsia="Times New Roman"/>
          <w:sz w:val="20"/>
          <w:szCs w:val="20"/>
        </w:rPr>
        <w:t>«ассимиляция» (ранее –</w:t>
      </w:r>
    </w:p>
    <w:p w:rsidR="00F94C3C" w:rsidRDefault="00C806BD">
      <w:pPr>
        <w:rPr>
          <w:sz w:val="20"/>
          <w:szCs w:val="20"/>
        </w:rPr>
      </w:pPr>
      <w:r>
        <w:rPr>
          <w:rFonts w:eastAsia="Times New Roman"/>
          <w:sz w:val="20"/>
          <w:szCs w:val="20"/>
        </w:rPr>
        <w:t>«плавильный котел»),</w:t>
      </w:r>
    </w:p>
    <w:p w:rsidR="00F94C3C" w:rsidRDefault="00C806BD">
      <w:pPr>
        <w:spacing w:line="237" w:lineRule="auto"/>
        <w:rPr>
          <w:sz w:val="20"/>
          <w:szCs w:val="20"/>
        </w:rPr>
      </w:pPr>
      <w:r>
        <w:rPr>
          <w:rFonts w:eastAsia="Times New Roman"/>
          <w:sz w:val="20"/>
          <w:szCs w:val="20"/>
        </w:rPr>
        <w:t>«сегрегация»,</w:t>
      </w:r>
    </w:p>
    <w:p w:rsidR="00F94C3C" w:rsidRDefault="00F94C3C">
      <w:pPr>
        <w:spacing w:line="1" w:lineRule="exact"/>
        <w:rPr>
          <w:sz w:val="20"/>
          <w:szCs w:val="20"/>
        </w:rPr>
      </w:pPr>
    </w:p>
    <w:p w:rsidR="00F94C3C" w:rsidRDefault="00C806BD">
      <w:pPr>
        <w:rPr>
          <w:sz w:val="20"/>
          <w:szCs w:val="20"/>
        </w:rPr>
      </w:pPr>
      <w:r>
        <w:rPr>
          <w:rFonts w:eastAsia="Times New Roman"/>
          <w:sz w:val="20"/>
          <w:szCs w:val="20"/>
        </w:rPr>
        <w:t>«исключение».</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23264" behindDoc="1" locked="0" layoutInCell="0" allowOverlap="1">
                <wp:simplePos x="0" y="0"/>
                <wp:positionH relativeFrom="column">
                  <wp:posOffset>-8255</wp:posOffset>
                </wp:positionH>
                <wp:positionV relativeFrom="paragraph">
                  <wp:posOffset>1905635</wp:posOffset>
                </wp:positionV>
                <wp:extent cx="0" cy="585470"/>
                <wp:effectExtent l="0" t="0" r="0" b="0"/>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547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20" o:spid="_x0000_s12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499pt,150.05pt" to="-0.6499pt,196.15pt" o:allowincell="f" strokecolor="#231F20" strokeweight="0.4799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92" w:lineRule="exact"/>
        <w:rPr>
          <w:sz w:val="20"/>
          <w:szCs w:val="20"/>
        </w:rPr>
      </w:pPr>
    </w:p>
    <w:p w:rsidR="00F94C3C" w:rsidRDefault="00C806BD">
      <w:pPr>
        <w:spacing w:line="236" w:lineRule="auto"/>
        <w:ind w:right="100"/>
        <w:rPr>
          <w:sz w:val="20"/>
          <w:szCs w:val="20"/>
        </w:rPr>
      </w:pPr>
      <w:r>
        <w:rPr>
          <w:rFonts w:eastAsia="Times New Roman"/>
          <w:sz w:val="20"/>
          <w:szCs w:val="20"/>
        </w:rPr>
        <w:t>Изучение влияния родителей в воспитании ребенка или подростка и поиска ошибок в</w:t>
      </w:r>
    </w:p>
    <w:p w:rsidR="00F94C3C" w:rsidRDefault="00C806BD">
      <w:pPr>
        <w:spacing w:line="20" w:lineRule="exact"/>
        <w:rPr>
          <w:sz w:val="20"/>
          <w:szCs w:val="20"/>
        </w:rPr>
      </w:pPr>
      <w:r>
        <w:rPr>
          <w:sz w:val="20"/>
          <w:szCs w:val="20"/>
        </w:rPr>
        <w:br w:type="column"/>
      </w:r>
    </w:p>
    <w:p w:rsidR="00F94C3C" w:rsidRDefault="00F94C3C">
      <w:pPr>
        <w:spacing w:line="1" w:lineRule="exact"/>
        <w:rPr>
          <w:sz w:val="1"/>
          <w:szCs w:val="1"/>
        </w:rPr>
      </w:pPr>
    </w:p>
    <w:tbl>
      <w:tblPr>
        <w:tblW w:w="0" w:type="auto"/>
        <w:tblInd w:w="260" w:type="dxa"/>
        <w:tblLayout w:type="fixed"/>
        <w:tblCellMar>
          <w:left w:w="0" w:type="dxa"/>
          <w:right w:w="0" w:type="dxa"/>
        </w:tblCellMar>
        <w:tblLook w:val="04A0" w:firstRow="1" w:lastRow="0" w:firstColumn="1" w:lastColumn="0" w:noHBand="0" w:noVBand="1"/>
      </w:tblPr>
      <w:tblGrid>
        <w:gridCol w:w="460"/>
        <w:gridCol w:w="2700"/>
        <w:gridCol w:w="2820"/>
        <w:gridCol w:w="220"/>
        <w:gridCol w:w="440"/>
        <w:gridCol w:w="20"/>
      </w:tblGrid>
      <w:tr w:rsidR="00F94C3C">
        <w:trPr>
          <w:trHeight w:val="660"/>
        </w:trPr>
        <w:tc>
          <w:tcPr>
            <w:tcW w:w="460" w:type="dxa"/>
            <w:tcBorders>
              <w:right w:val="single" w:sz="8" w:space="0" w:color="231F20"/>
            </w:tcBorders>
            <w:textDirection w:val="btLr"/>
            <w:vAlign w:val="bottom"/>
          </w:tcPr>
          <w:p w:rsidR="00F94C3C" w:rsidRDefault="00C806BD">
            <w:pPr>
              <w:ind w:left="314"/>
              <w:rPr>
                <w:sz w:val="20"/>
                <w:szCs w:val="20"/>
              </w:rPr>
            </w:pPr>
            <w:r>
              <w:rPr>
                <w:rFonts w:eastAsia="Times New Roman"/>
                <w:b/>
                <w:bCs/>
                <w:w w:val="71"/>
                <w:sz w:val="11"/>
                <w:szCs w:val="11"/>
              </w:rPr>
              <w:t>Возрастнаягруппа</w:t>
            </w:r>
          </w:p>
        </w:tc>
        <w:tc>
          <w:tcPr>
            <w:tcW w:w="270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vMerge w:val="restart"/>
            <w:tcBorders>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220" w:type="dxa"/>
            <w:textDirection w:val="btLr"/>
            <w:vAlign w:val="bottom"/>
          </w:tcPr>
          <w:p w:rsidR="00F94C3C" w:rsidRDefault="00C806BD">
            <w:pPr>
              <w:spacing w:line="217" w:lineRule="auto"/>
              <w:ind w:left="12"/>
              <w:rPr>
                <w:sz w:val="20"/>
                <w:szCs w:val="20"/>
              </w:rPr>
            </w:pPr>
            <w:r>
              <w:rPr>
                <w:rFonts w:eastAsia="Times New Roman"/>
                <w:b/>
                <w:bCs/>
                <w:w w:val="84"/>
                <w:sz w:val="20"/>
                <w:szCs w:val="20"/>
              </w:rPr>
              <w:t>Год,</w:t>
            </w:r>
          </w:p>
        </w:tc>
        <w:tc>
          <w:tcPr>
            <w:tcW w:w="440" w:type="dxa"/>
            <w:textDirection w:val="btLr"/>
            <w:vAlign w:val="bottom"/>
          </w:tcPr>
          <w:p w:rsidR="00F94C3C" w:rsidRDefault="00C806BD">
            <w:pPr>
              <w:ind w:left="337"/>
              <w:rPr>
                <w:sz w:val="20"/>
                <w:szCs w:val="20"/>
              </w:rPr>
            </w:pPr>
            <w:r>
              <w:rPr>
                <w:rFonts w:eastAsia="Times New Roman"/>
                <w:b/>
                <w:bCs/>
                <w:w w:val="74"/>
                <w:sz w:val="9"/>
                <w:szCs w:val="9"/>
              </w:rPr>
              <w:t>компьютернаяверсия</w:t>
            </w:r>
          </w:p>
        </w:tc>
        <w:tc>
          <w:tcPr>
            <w:tcW w:w="0" w:type="dxa"/>
            <w:vAlign w:val="bottom"/>
          </w:tcPr>
          <w:p w:rsidR="00F94C3C" w:rsidRDefault="00F94C3C">
            <w:pPr>
              <w:rPr>
                <w:sz w:val="1"/>
                <w:szCs w:val="1"/>
              </w:rPr>
            </w:pPr>
          </w:p>
        </w:tc>
      </w:tr>
      <w:tr w:rsidR="00F94C3C">
        <w:trPr>
          <w:trHeight w:val="42"/>
        </w:trPr>
        <w:tc>
          <w:tcPr>
            <w:tcW w:w="46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820" w:type="dxa"/>
            <w:vMerge/>
            <w:tcBorders>
              <w:right w:val="single" w:sz="8" w:space="0" w:color="231F20"/>
            </w:tcBorders>
            <w:vAlign w:val="bottom"/>
          </w:tcPr>
          <w:p w:rsidR="00F94C3C" w:rsidRDefault="00F94C3C">
            <w:pPr>
              <w:rPr>
                <w:sz w:val="3"/>
                <w:szCs w:val="3"/>
              </w:rPr>
            </w:pPr>
          </w:p>
        </w:tc>
        <w:tc>
          <w:tcPr>
            <w:tcW w:w="220" w:type="dxa"/>
            <w:vAlign w:val="bottom"/>
          </w:tcPr>
          <w:p w:rsidR="00F94C3C" w:rsidRDefault="00F94C3C">
            <w:pPr>
              <w:rPr>
                <w:sz w:val="3"/>
                <w:szCs w:val="3"/>
              </w:rPr>
            </w:pPr>
          </w:p>
        </w:tc>
        <w:tc>
          <w:tcPr>
            <w:tcW w:w="440" w:type="dxa"/>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6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220" w:type="dxa"/>
            <w:vAlign w:val="bottom"/>
          </w:tcPr>
          <w:p w:rsidR="00F94C3C" w:rsidRDefault="00F94C3C">
            <w:pPr>
              <w:rPr>
                <w:sz w:val="20"/>
                <w:szCs w:val="20"/>
              </w:rPr>
            </w:pPr>
          </w:p>
        </w:tc>
        <w:tc>
          <w:tcPr>
            <w:tcW w:w="44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517"/>
        </w:trPr>
        <w:tc>
          <w:tcPr>
            <w:tcW w:w="460" w:type="dxa"/>
            <w:tcBorders>
              <w:right w:val="single" w:sz="8" w:space="0" w:color="231F20"/>
            </w:tcBorders>
            <w:vAlign w:val="bottom"/>
          </w:tcPr>
          <w:p w:rsidR="00F94C3C" w:rsidRDefault="00F94C3C">
            <w:pPr>
              <w:rPr>
                <w:sz w:val="24"/>
                <w:szCs w:val="24"/>
              </w:rPr>
            </w:pPr>
          </w:p>
        </w:tc>
        <w:tc>
          <w:tcPr>
            <w:tcW w:w="2700" w:type="dxa"/>
            <w:tcBorders>
              <w:right w:val="single" w:sz="8" w:space="0" w:color="231F20"/>
            </w:tcBorders>
            <w:vAlign w:val="bottom"/>
          </w:tcPr>
          <w:p w:rsidR="00F94C3C" w:rsidRDefault="00F94C3C">
            <w:pPr>
              <w:rPr>
                <w:sz w:val="24"/>
                <w:szCs w:val="24"/>
              </w:rPr>
            </w:pPr>
          </w:p>
        </w:tc>
        <w:tc>
          <w:tcPr>
            <w:tcW w:w="2820" w:type="dxa"/>
            <w:tcBorders>
              <w:right w:val="single" w:sz="8" w:space="0" w:color="231F20"/>
            </w:tcBorders>
            <w:vAlign w:val="bottom"/>
          </w:tcPr>
          <w:p w:rsidR="00F94C3C" w:rsidRDefault="00F94C3C">
            <w:pPr>
              <w:rPr>
                <w:sz w:val="24"/>
                <w:szCs w:val="24"/>
              </w:rPr>
            </w:pPr>
          </w:p>
        </w:tc>
        <w:tc>
          <w:tcPr>
            <w:tcW w:w="220" w:type="dxa"/>
            <w:vAlign w:val="bottom"/>
          </w:tcPr>
          <w:p w:rsidR="00F94C3C" w:rsidRDefault="00F94C3C">
            <w:pPr>
              <w:rPr>
                <w:sz w:val="24"/>
                <w:szCs w:val="24"/>
              </w:rPr>
            </w:pPr>
          </w:p>
        </w:tc>
        <w:tc>
          <w:tcPr>
            <w:tcW w:w="440" w:type="dxa"/>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24288" behindDoc="1" locked="0" layoutInCell="0" allowOverlap="1">
                <wp:simplePos x="0" y="0"/>
                <wp:positionH relativeFrom="column">
                  <wp:posOffset>-2540</wp:posOffset>
                </wp:positionH>
                <wp:positionV relativeFrom="paragraph">
                  <wp:posOffset>-918845</wp:posOffset>
                </wp:positionV>
                <wp:extent cx="0" cy="918845"/>
                <wp:effectExtent l="0" t="0" r="0" b="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21" o:spid="_x0000_s12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999pt,-72.3499pt" to="-0.1999pt,0pt" o:allowincell="f" strokecolor="#231F20" strokeweight="0.4799pt"/>
            </w:pict>
          </mc:Fallback>
        </mc:AlternateContent>
      </w:r>
      <w:r>
        <w:rPr>
          <w:noProof/>
          <w:sz w:val="20"/>
          <w:szCs w:val="20"/>
        </w:rPr>
        <mc:AlternateContent>
          <mc:Choice Requires="wps">
            <w:drawing>
              <wp:anchor distT="0" distB="0" distL="114300" distR="114300" simplePos="0" relativeHeight="251725312" behindDoc="1" locked="0" layoutInCell="0" allowOverlap="1">
                <wp:simplePos x="0" y="0"/>
                <wp:positionH relativeFrom="column">
                  <wp:posOffset>-8890</wp:posOffset>
                </wp:positionH>
                <wp:positionV relativeFrom="paragraph">
                  <wp:posOffset>-3175</wp:posOffset>
                </wp:positionV>
                <wp:extent cx="12065" cy="12065"/>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22" o:spid="_x0000_s1247" style="position:absolute;margin-left:-0.6999pt;margin-top:-0.2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6336" behindDoc="1" locked="0" layoutInCell="0" allowOverlap="1">
                <wp:simplePos x="0" y="0"/>
                <wp:positionH relativeFrom="column">
                  <wp:posOffset>0</wp:posOffset>
                </wp:positionH>
                <wp:positionV relativeFrom="paragraph">
                  <wp:posOffset>2540</wp:posOffset>
                </wp:positionV>
                <wp:extent cx="6301105" cy="0"/>
                <wp:effectExtent l="0" t="0" r="0" b="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3" o:spid="_x0000_s12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0.2pt" to="496.15pt,0.2pt" o:allowincell="f" strokecolor="#000000" strokeweight="0.48pt"/>
            </w:pict>
          </mc:Fallback>
        </mc:AlternateContent>
      </w:r>
      <w:r>
        <w:rPr>
          <w:noProof/>
          <w:sz w:val="20"/>
          <w:szCs w:val="20"/>
        </w:rPr>
        <mc:AlternateContent>
          <mc:Choice Requires="wps">
            <w:drawing>
              <wp:anchor distT="0" distB="0" distL="114300" distR="114300" simplePos="0" relativeHeight="251727360" behindDoc="1" locked="0" layoutInCell="0" allowOverlap="1">
                <wp:simplePos x="0" y="0"/>
                <wp:positionH relativeFrom="column">
                  <wp:posOffset>-2540</wp:posOffset>
                </wp:positionH>
                <wp:positionV relativeFrom="paragraph">
                  <wp:posOffset>5715</wp:posOffset>
                </wp:positionV>
                <wp:extent cx="0" cy="876935"/>
                <wp:effectExtent l="0" t="0" r="0" b="0"/>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693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24" o:spid="_x0000_s12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999pt,0.45pt" to="-0.1999pt,69.5pt" o:allowincell="f" strokecolor="#231F20" strokeweight="0.4799pt"/>
            </w:pict>
          </mc:Fallback>
        </mc:AlternateContent>
      </w:r>
      <w:r>
        <w:rPr>
          <w:noProof/>
          <w:sz w:val="20"/>
          <w:szCs w:val="20"/>
        </w:rPr>
        <mc:AlternateContent>
          <mc:Choice Requires="wps">
            <w:drawing>
              <wp:anchor distT="0" distB="0" distL="114300" distR="114300" simplePos="0" relativeHeight="251728384" behindDoc="1" locked="0" layoutInCell="0" allowOverlap="1">
                <wp:simplePos x="0" y="0"/>
                <wp:positionH relativeFrom="column">
                  <wp:posOffset>447675</wp:posOffset>
                </wp:positionH>
                <wp:positionV relativeFrom="paragraph">
                  <wp:posOffset>5715</wp:posOffset>
                </wp:positionV>
                <wp:extent cx="0" cy="876935"/>
                <wp:effectExtent l="0" t="0" r="0" b="0"/>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693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25" o:spid="_x0000_s12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25pt,0.45pt" to="35.25pt,69.5pt" o:allowincell="f" strokecolor="#231F20" strokeweight="0.48pt"/>
            </w:pict>
          </mc:Fallback>
        </mc:AlternateContent>
      </w:r>
      <w:r>
        <w:rPr>
          <w:noProof/>
          <w:sz w:val="20"/>
          <w:szCs w:val="20"/>
        </w:rPr>
        <mc:AlternateContent>
          <mc:Choice Requires="wps">
            <w:drawing>
              <wp:anchor distT="0" distB="0" distL="114300" distR="114300" simplePos="0" relativeHeight="251729408" behindDoc="1" locked="0" layoutInCell="0" allowOverlap="1">
                <wp:simplePos x="0" y="0"/>
                <wp:positionH relativeFrom="column">
                  <wp:posOffset>2158365</wp:posOffset>
                </wp:positionH>
                <wp:positionV relativeFrom="paragraph">
                  <wp:posOffset>5715</wp:posOffset>
                </wp:positionV>
                <wp:extent cx="0" cy="876935"/>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693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26" o:spid="_x0000_s12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9.95pt,0.45pt" to="169.95pt,69.5pt" o:allowincell="f" strokecolor="#231F20" strokeweight="0.48pt"/>
            </w:pict>
          </mc:Fallback>
        </mc:AlternateContent>
      </w:r>
      <w:r>
        <w:rPr>
          <w:noProof/>
          <w:sz w:val="20"/>
          <w:szCs w:val="20"/>
        </w:rPr>
        <mc:AlternateContent>
          <mc:Choice Requires="wps">
            <w:drawing>
              <wp:anchor distT="0" distB="0" distL="114300" distR="114300" simplePos="0" relativeHeight="251730432" behindDoc="1" locked="0" layoutInCell="0" allowOverlap="1">
                <wp:simplePos x="0" y="0"/>
                <wp:positionH relativeFrom="column">
                  <wp:posOffset>3958590</wp:posOffset>
                </wp:positionH>
                <wp:positionV relativeFrom="paragraph">
                  <wp:posOffset>5715</wp:posOffset>
                </wp:positionV>
                <wp:extent cx="0" cy="876935"/>
                <wp:effectExtent l="0" t="0" r="0" b="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693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27" o:spid="_x0000_s12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11.7pt,0.45pt" to="311.7pt,69.5pt" o:allowincell="f" strokecolor="#231F20" strokeweight="0.48pt"/>
            </w:pict>
          </mc:Fallback>
        </mc:AlternateContent>
      </w:r>
    </w:p>
    <w:p w:rsidR="00F94C3C" w:rsidRDefault="00C806BD">
      <w:pPr>
        <w:ind w:left="700"/>
        <w:rPr>
          <w:sz w:val="20"/>
          <w:szCs w:val="20"/>
        </w:rPr>
      </w:pPr>
      <w:r>
        <w:rPr>
          <w:rFonts w:eastAsia="Times New Roman"/>
          <w:sz w:val="20"/>
          <w:szCs w:val="20"/>
        </w:rPr>
        <w:t>подтверждает ее валидность.</w:t>
      </w:r>
    </w:p>
    <w:p w:rsidR="00F94C3C" w:rsidRDefault="00C806BD">
      <w:pPr>
        <w:ind w:left="700"/>
        <w:rPr>
          <w:sz w:val="20"/>
          <w:szCs w:val="20"/>
        </w:rPr>
      </w:pPr>
      <w:r>
        <w:rPr>
          <w:rFonts w:eastAsia="Times New Roman"/>
          <w:sz w:val="20"/>
          <w:szCs w:val="20"/>
        </w:rPr>
        <w:t>Опросник можно использовать</w:t>
      </w:r>
    </w:p>
    <w:p w:rsidR="00F94C3C" w:rsidRDefault="00C806BD">
      <w:pPr>
        <w:ind w:left="700"/>
        <w:rPr>
          <w:sz w:val="20"/>
          <w:szCs w:val="20"/>
        </w:rPr>
      </w:pPr>
      <w:r>
        <w:rPr>
          <w:rFonts w:eastAsia="Times New Roman"/>
          <w:sz w:val="20"/>
          <w:szCs w:val="20"/>
        </w:rPr>
        <w:t>в прикладной работе,</w:t>
      </w:r>
    </w:p>
    <w:p w:rsidR="00F94C3C" w:rsidRDefault="00C806BD">
      <w:pPr>
        <w:spacing w:line="238" w:lineRule="auto"/>
        <w:ind w:left="700"/>
        <w:rPr>
          <w:sz w:val="20"/>
          <w:szCs w:val="20"/>
        </w:rPr>
      </w:pPr>
      <w:r>
        <w:rPr>
          <w:rFonts w:eastAsia="Times New Roman"/>
          <w:sz w:val="20"/>
          <w:szCs w:val="20"/>
        </w:rPr>
        <w:t>например, в сфере</w:t>
      </w:r>
    </w:p>
    <w:p w:rsidR="00F94C3C" w:rsidRDefault="00F94C3C">
      <w:pPr>
        <w:spacing w:line="1" w:lineRule="exact"/>
        <w:rPr>
          <w:sz w:val="20"/>
          <w:szCs w:val="20"/>
        </w:rPr>
      </w:pPr>
    </w:p>
    <w:p w:rsidR="00F94C3C" w:rsidRDefault="00C806BD">
      <w:pPr>
        <w:ind w:left="700"/>
        <w:rPr>
          <w:sz w:val="20"/>
          <w:szCs w:val="20"/>
        </w:rPr>
      </w:pPr>
      <w:r>
        <w:rPr>
          <w:rFonts w:eastAsia="Times New Roman"/>
          <w:sz w:val="20"/>
          <w:szCs w:val="20"/>
        </w:rPr>
        <w:t>организационной диагностики</w:t>
      </w:r>
    </w:p>
    <w:p w:rsidR="00F94C3C" w:rsidRDefault="00C806BD">
      <w:pPr>
        <w:ind w:left="700"/>
        <w:rPr>
          <w:sz w:val="20"/>
          <w:szCs w:val="20"/>
        </w:rPr>
      </w:pPr>
      <w:r>
        <w:rPr>
          <w:rFonts w:eastAsia="Times New Roman"/>
          <w:sz w:val="20"/>
          <w:szCs w:val="20"/>
        </w:rPr>
        <w:t>или профотбора</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31456" behindDoc="1" locked="0" layoutInCell="0" allowOverlap="1">
                <wp:simplePos x="0" y="0"/>
                <wp:positionH relativeFrom="column">
                  <wp:posOffset>-8890</wp:posOffset>
                </wp:positionH>
                <wp:positionV relativeFrom="paragraph">
                  <wp:posOffset>-2540</wp:posOffset>
                </wp:positionV>
                <wp:extent cx="12065" cy="12065"/>
                <wp:effectExtent l="0" t="0" r="0" b="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28" o:spid="_x0000_s1253" style="position:absolute;margin-left:-0.6999pt;margin-top:-0.1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2480" behindDoc="1" locked="0" layoutInCell="0" allowOverlap="1">
                <wp:simplePos x="0" y="0"/>
                <wp:positionH relativeFrom="column">
                  <wp:posOffset>0</wp:posOffset>
                </wp:positionH>
                <wp:positionV relativeFrom="paragraph">
                  <wp:posOffset>3810</wp:posOffset>
                </wp:positionV>
                <wp:extent cx="6301105" cy="0"/>
                <wp:effectExtent l="0" t="0" r="0" b="0"/>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9" o:spid="_x0000_s12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0.3pt" to="496.15pt,0.3pt" o:allowincell="f" strokecolor="#000000" strokeweight="0.48pt"/>
            </w:pict>
          </mc:Fallback>
        </mc:AlternateContent>
      </w:r>
    </w:p>
    <w:tbl>
      <w:tblPr>
        <w:tblW w:w="0" w:type="auto"/>
        <w:tblInd w:w="10" w:type="dxa"/>
        <w:tblLayout w:type="fixed"/>
        <w:tblCellMar>
          <w:left w:w="0" w:type="dxa"/>
          <w:right w:w="0" w:type="dxa"/>
        </w:tblCellMar>
        <w:tblLook w:val="04A0" w:firstRow="1" w:lastRow="0" w:firstColumn="1" w:lastColumn="0" w:noHBand="0" w:noVBand="1"/>
      </w:tblPr>
      <w:tblGrid>
        <w:gridCol w:w="720"/>
        <w:gridCol w:w="2700"/>
        <w:gridCol w:w="2820"/>
        <w:gridCol w:w="460"/>
      </w:tblGrid>
      <w:tr w:rsidR="00F94C3C">
        <w:trPr>
          <w:trHeight w:val="231"/>
        </w:trPr>
        <w:tc>
          <w:tcPr>
            <w:tcW w:w="720" w:type="dxa"/>
            <w:tcBorders>
              <w:left w:val="single" w:sz="8" w:space="0" w:color="231F20"/>
              <w:right w:val="single" w:sz="8" w:space="0" w:color="231F20"/>
            </w:tcBorders>
            <w:vAlign w:val="bottom"/>
          </w:tcPr>
          <w:p w:rsidR="00F94C3C" w:rsidRDefault="00C806BD">
            <w:pPr>
              <w:rPr>
                <w:sz w:val="20"/>
                <w:szCs w:val="20"/>
              </w:rPr>
            </w:pPr>
            <w:r>
              <w:rPr>
                <w:rFonts w:eastAsia="Times New Roman"/>
                <w:sz w:val="20"/>
                <w:szCs w:val="20"/>
              </w:rPr>
              <w:t>Взросл</w:t>
            </w:r>
          </w:p>
        </w:tc>
        <w:tc>
          <w:tcPr>
            <w:tcW w:w="2700" w:type="dxa"/>
            <w:tcBorders>
              <w:right w:val="single" w:sz="8" w:space="0" w:color="231F20"/>
            </w:tcBorders>
            <w:vAlign w:val="bottom"/>
          </w:tcPr>
          <w:p w:rsidR="00F94C3C" w:rsidRDefault="00C806BD">
            <w:pPr>
              <w:rPr>
                <w:sz w:val="20"/>
                <w:szCs w:val="20"/>
              </w:rPr>
            </w:pPr>
            <w:r>
              <w:rPr>
                <w:rFonts w:eastAsia="Times New Roman"/>
                <w:w w:val="99"/>
                <w:sz w:val="20"/>
                <w:szCs w:val="20"/>
              </w:rPr>
              <w:t>Авторы внесли модификации в</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Лепшокова З.Х., Татарко А.Н.</w:t>
            </w:r>
          </w:p>
        </w:tc>
        <w:tc>
          <w:tcPr>
            <w:tcW w:w="460" w:type="dxa"/>
            <w:vAlign w:val="bottom"/>
          </w:tcPr>
          <w:p w:rsidR="00F94C3C" w:rsidRDefault="00C806BD">
            <w:pPr>
              <w:rPr>
                <w:sz w:val="20"/>
                <w:szCs w:val="20"/>
              </w:rPr>
            </w:pPr>
            <w:r>
              <w:rPr>
                <w:rFonts w:eastAsia="Times New Roman"/>
                <w:w w:val="97"/>
                <w:sz w:val="20"/>
                <w:szCs w:val="20"/>
              </w:rPr>
              <w:t>2014,</w:t>
            </w:r>
          </w:p>
        </w:tc>
      </w:tr>
      <w:tr w:rsidR="00F94C3C">
        <w:trPr>
          <w:trHeight w:val="219"/>
        </w:trPr>
        <w:tc>
          <w:tcPr>
            <w:tcW w:w="720" w:type="dxa"/>
            <w:tcBorders>
              <w:left w:val="single" w:sz="8" w:space="0" w:color="231F20"/>
              <w:right w:val="single" w:sz="8" w:space="0" w:color="231F20"/>
            </w:tcBorders>
            <w:vAlign w:val="bottom"/>
          </w:tcPr>
          <w:p w:rsidR="00F94C3C" w:rsidRDefault="00C806BD">
            <w:pPr>
              <w:spacing w:line="219" w:lineRule="exact"/>
              <w:rPr>
                <w:sz w:val="20"/>
                <w:szCs w:val="20"/>
              </w:rPr>
            </w:pPr>
            <w:r>
              <w:rPr>
                <w:rFonts w:eastAsia="Times New Roman"/>
                <w:sz w:val="20"/>
                <w:szCs w:val="20"/>
              </w:rPr>
              <w:t>ые</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методику, увеличив в два раза</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Адаптация и модификация</w:t>
            </w:r>
          </w:p>
        </w:tc>
        <w:tc>
          <w:tcPr>
            <w:tcW w:w="460" w:type="dxa"/>
            <w:vAlign w:val="bottom"/>
          </w:tcPr>
          <w:p w:rsidR="00F94C3C" w:rsidRDefault="00C806BD">
            <w:pPr>
              <w:spacing w:line="219" w:lineRule="exact"/>
              <w:rPr>
                <w:sz w:val="20"/>
                <w:szCs w:val="20"/>
              </w:rPr>
            </w:pPr>
            <w:r>
              <w:rPr>
                <w:rFonts w:eastAsia="Times New Roman"/>
                <w:sz w:val="20"/>
                <w:szCs w:val="20"/>
              </w:rPr>
              <w:t>2020</w:t>
            </w: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количество вопросов по</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методики аккультурационных</w:t>
            </w:r>
          </w:p>
        </w:tc>
        <w:tc>
          <w:tcPr>
            <w:tcW w:w="46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дополнительным сферам</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ожиданий Джона Берри //</w:t>
            </w:r>
          </w:p>
        </w:tc>
        <w:tc>
          <w:tcPr>
            <w:tcW w:w="460" w:type="dxa"/>
            <w:vAlign w:val="bottom"/>
          </w:tcPr>
          <w:p w:rsidR="00F94C3C" w:rsidRDefault="00F94C3C">
            <w:pPr>
              <w:rPr>
                <w:sz w:val="20"/>
                <w:szCs w:val="20"/>
              </w:rPr>
            </w:pPr>
          </w:p>
        </w:tc>
      </w:tr>
      <w:tr w:rsidR="00F94C3C">
        <w:trPr>
          <w:trHeight w:val="228"/>
        </w:trPr>
        <w:tc>
          <w:tcPr>
            <w:tcW w:w="720" w:type="dxa"/>
            <w:tcBorders>
              <w:left w:val="single" w:sz="8" w:space="0" w:color="231F20"/>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повседневной жизни,</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Социальная психология и</w:t>
            </w:r>
          </w:p>
        </w:tc>
        <w:tc>
          <w:tcPr>
            <w:tcW w:w="460" w:type="dxa"/>
            <w:vAlign w:val="bottom"/>
          </w:tcPr>
          <w:p w:rsidR="00F94C3C" w:rsidRDefault="00F94C3C">
            <w:pPr>
              <w:rPr>
                <w:sz w:val="19"/>
                <w:szCs w:val="19"/>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измеряющих</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общество. 2017. Том 8. № 3. С.</w:t>
            </w:r>
          </w:p>
        </w:tc>
        <w:tc>
          <w:tcPr>
            <w:tcW w:w="46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каждое из четырех</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125– 146.</w:t>
            </w:r>
          </w:p>
        </w:tc>
        <w:tc>
          <w:tcPr>
            <w:tcW w:w="460" w:type="dxa"/>
            <w:vAlign w:val="bottom"/>
          </w:tcPr>
          <w:p w:rsidR="00F94C3C" w:rsidRDefault="00F94C3C">
            <w:pPr>
              <w:rPr>
                <w:sz w:val="20"/>
                <w:szCs w:val="20"/>
              </w:rPr>
            </w:pPr>
          </w:p>
        </w:tc>
      </w:tr>
      <w:tr w:rsidR="00F94C3C">
        <w:trPr>
          <w:trHeight w:val="231"/>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w w:val="99"/>
                <w:sz w:val="20"/>
                <w:szCs w:val="20"/>
              </w:rPr>
              <w:t>аккультурационных ожиданий,</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doi:10.17759/sps.2017080310</w:t>
            </w:r>
          </w:p>
        </w:tc>
        <w:tc>
          <w:tcPr>
            <w:tcW w:w="46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что позволило значительно</w:t>
            </w:r>
          </w:p>
        </w:tc>
        <w:tc>
          <w:tcPr>
            <w:tcW w:w="2820" w:type="dxa"/>
            <w:tcBorders>
              <w:right w:val="single" w:sz="8" w:space="0" w:color="231F20"/>
            </w:tcBorders>
            <w:vAlign w:val="bottom"/>
          </w:tcPr>
          <w:p w:rsidR="00F94C3C" w:rsidRDefault="00C806BD">
            <w:pPr>
              <w:rPr>
                <w:sz w:val="20"/>
                <w:szCs w:val="20"/>
              </w:rPr>
            </w:pPr>
            <w:r>
              <w:rPr>
                <w:rFonts w:eastAsia="Times New Roman"/>
                <w:w w:val="98"/>
                <w:sz w:val="20"/>
                <w:szCs w:val="20"/>
              </w:rPr>
              <w:t>Лебедева Н. М. Этнопсихология.</w:t>
            </w:r>
          </w:p>
        </w:tc>
        <w:tc>
          <w:tcPr>
            <w:tcW w:w="46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увеличить ее надежность–</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Учеб ник и практикум.М.:</w:t>
            </w:r>
          </w:p>
        </w:tc>
        <w:tc>
          <w:tcPr>
            <w:tcW w:w="460" w:type="dxa"/>
            <w:vAlign w:val="bottom"/>
          </w:tcPr>
          <w:p w:rsidR="00F94C3C" w:rsidRDefault="00F94C3C">
            <w:pPr>
              <w:rPr>
                <w:sz w:val="20"/>
                <w:szCs w:val="20"/>
              </w:rPr>
            </w:pPr>
          </w:p>
        </w:tc>
      </w:tr>
      <w:tr w:rsidR="00F94C3C">
        <w:trPr>
          <w:trHeight w:val="228"/>
        </w:trPr>
        <w:tc>
          <w:tcPr>
            <w:tcW w:w="720" w:type="dxa"/>
            <w:tcBorders>
              <w:left w:val="single" w:sz="8" w:space="0" w:color="231F20"/>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согласованность. С опорой на</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Юрайт, 2014.</w:t>
            </w:r>
          </w:p>
        </w:tc>
        <w:tc>
          <w:tcPr>
            <w:tcW w:w="460" w:type="dxa"/>
            <w:vAlign w:val="bottom"/>
          </w:tcPr>
          <w:p w:rsidR="00F94C3C" w:rsidRDefault="00F94C3C">
            <w:pPr>
              <w:rPr>
                <w:sz w:val="19"/>
                <w:szCs w:val="19"/>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данные социально-</w:t>
            </w:r>
          </w:p>
        </w:tc>
        <w:tc>
          <w:tcPr>
            <w:tcW w:w="282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психологического опроса,</w:t>
            </w:r>
          </w:p>
        </w:tc>
        <w:tc>
          <w:tcPr>
            <w:tcW w:w="282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проведенного на выборке</w:t>
            </w:r>
          </w:p>
        </w:tc>
        <w:tc>
          <w:tcPr>
            <w:tcW w:w="282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коренного русского населения</w:t>
            </w:r>
          </w:p>
        </w:tc>
        <w:tc>
          <w:tcPr>
            <w:tcW w:w="282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r>
      <w:tr w:rsidR="00F94C3C">
        <w:trPr>
          <w:trHeight w:val="228"/>
        </w:trPr>
        <w:tc>
          <w:tcPr>
            <w:tcW w:w="720" w:type="dxa"/>
            <w:tcBorders>
              <w:left w:val="single" w:sz="8" w:space="0" w:color="231F20"/>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Москвы (общий объем</w:t>
            </w:r>
          </w:p>
        </w:tc>
        <w:tc>
          <w:tcPr>
            <w:tcW w:w="2820" w:type="dxa"/>
            <w:tcBorders>
              <w:right w:val="single" w:sz="8" w:space="0" w:color="231F20"/>
            </w:tcBorders>
            <w:vAlign w:val="bottom"/>
          </w:tcPr>
          <w:p w:rsidR="00F94C3C" w:rsidRDefault="00F94C3C">
            <w:pPr>
              <w:rPr>
                <w:sz w:val="19"/>
                <w:szCs w:val="19"/>
              </w:rPr>
            </w:pPr>
          </w:p>
        </w:tc>
        <w:tc>
          <w:tcPr>
            <w:tcW w:w="460" w:type="dxa"/>
            <w:vAlign w:val="bottom"/>
          </w:tcPr>
          <w:p w:rsidR="00F94C3C" w:rsidRDefault="00F94C3C">
            <w:pPr>
              <w:rPr>
                <w:sz w:val="19"/>
                <w:szCs w:val="19"/>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выборки 198 респондентов, из</w:t>
            </w:r>
          </w:p>
        </w:tc>
        <w:tc>
          <w:tcPr>
            <w:tcW w:w="282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r>
      <w:tr w:rsidR="00F94C3C">
        <w:trPr>
          <w:trHeight w:val="231"/>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них 59 мужчин и 139 женщин,</w:t>
            </w:r>
          </w:p>
        </w:tc>
        <w:tc>
          <w:tcPr>
            <w:tcW w:w="282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средний возраст респондентов</w:t>
            </w:r>
          </w:p>
        </w:tc>
        <w:tc>
          <w:tcPr>
            <w:tcW w:w="282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24 года), была</w:t>
            </w:r>
          </w:p>
        </w:tc>
        <w:tc>
          <w:tcPr>
            <w:tcW w:w="282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продемонстрирована</w:t>
            </w:r>
          </w:p>
        </w:tc>
        <w:tc>
          <w:tcPr>
            <w:tcW w:w="282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r>
      <w:tr w:rsidR="00F94C3C">
        <w:trPr>
          <w:trHeight w:val="228"/>
        </w:trPr>
        <w:tc>
          <w:tcPr>
            <w:tcW w:w="720" w:type="dxa"/>
            <w:tcBorders>
              <w:left w:val="single" w:sz="8" w:space="0" w:color="231F20"/>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надежность адаптируемой</w:t>
            </w:r>
          </w:p>
        </w:tc>
        <w:tc>
          <w:tcPr>
            <w:tcW w:w="2820" w:type="dxa"/>
            <w:tcBorders>
              <w:right w:val="single" w:sz="8" w:space="0" w:color="231F20"/>
            </w:tcBorders>
            <w:vAlign w:val="bottom"/>
          </w:tcPr>
          <w:p w:rsidR="00F94C3C" w:rsidRDefault="00F94C3C">
            <w:pPr>
              <w:rPr>
                <w:sz w:val="19"/>
                <w:szCs w:val="19"/>
              </w:rPr>
            </w:pPr>
          </w:p>
        </w:tc>
        <w:tc>
          <w:tcPr>
            <w:tcW w:w="460" w:type="dxa"/>
            <w:vAlign w:val="bottom"/>
          </w:tcPr>
          <w:p w:rsidR="00F94C3C" w:rsidRDefault="00F94C3C">
            <w:pPr>
              <w:rPr>
                <w:sz w:val="19"/>
                <w:szCs w:val="19"/>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методики, а также ее</w:t>
            </w:r>
          </w:p>
        </w:tc>
        <w:tc>
          <w:tcPr>
            <w:tcW w:w="282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конструктная и конвергентная</w:t>
            </w:r>
          </w:p>
        </w:tc>
        <w:tc>
          <w:tcPr>
            <w:tcW w:w="2820" w:type="dxa"/>
            <w:tcBorders>
              <w:right w:val="single" w:sz="8" w:space="0" w:color="231F20"/>
            </w:tcBorders>
            <w:vAlign w:val="bottom"/>
          </w:tcPr>
          <w:p w:rsidR="00F94C3C" w:rsidRDefault="00F94C3C">
            <w:pPr>
              <w:rPr>
                <w:sz w:val="20"/>
                <w:szCs w:val="20"/>
              </w:rPr>
            </w:pPr>
          </w:p>
        </w:tc>
        <w:tc>
          <w:tcPr>
            <w:tcW w:w="460" w:type="dxa"/>
            <w:vAlign w:val="bottom"/>
          </w:tcPr>
          <w:p w:rsidR="00F94C3C" w:rsidRDefault="00F94C3C">
            <w:pPr>
              <w:rPr>
                <w:sz w:val="20"/>
                <w:szCs w:val="20"/>
              </w:rPr>
            </w:pPr>
          </w:p>
        </w:tc>
      </w:tr>
      <w:tr w:rsidR="00F94C3C">
        <w:trPr>
          <w:trHeight w:val="230"/>
        </w:trPr>
        <w:tc>
          <w:tcPr>
            <w:tcW w:w="720" w:type="dxa"/>
            <w:tcBorders>
              <w:left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валидность.</w:t>
            </w:r>
          </w:p>
        </w:tc>
        <w:tc>
          <w:tcPr>
            <w:tcW w:w="2820" w:type="dxa"/>
            <w:tcBorders>
              <w:bottom w:val="single" w:sz="8" w:space="0" w:color="231F20"/>
              <w:right w:val="single" w:sz="8" w:space="0" w:color="231F20"/>
            </w:tcBorders>
            <w:vAlign w:val="bottom"/>
          </w:tcPr>
          <w:p w:rsidR="00F94C3C" w:rsidRDefault="00F94C3C">
            <w:pPr>
              <w:rPr>
                <w:sz w:val="20"/>
                <w:szCs w:val="20"/>
              </w:rPr>
            </w:pPr>
          </w:p>
        </w:tc>
        <w:tc>
          <w:tcPr>
            <w:tcW w:w="460" w:type="dxa"/>
            <w:tcBorders>
              <w:bottom w:val="single" w:sz="8" w:space="0" w:color="231F20"/>
            </w:tcBorders>
            <w:vAlign w:val="bottom"/>
          </w:tcPr>
          <w:p w:rsidR="00F94C3C" w:rsidRDefault="00F94C3C">
            <w:pPr>
              <w:rPr>
                <w:sz w:val="20"/>
                <w:szCs w:val="20"/>
              </w:rPr>
            </w:pPr>
          </w:p>
        </w:tc>
      </w:tr>
      <w:tr w:rsidR="00F94C3C">
        <w:trPr>
          <w:trHeight w:val="220"/>
        </w:trPr>
        <w:tc>
          <w:tcPr>
            <w:tcW w:w="72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Взросл</w:t>
            </w:r>
          </w:p>
        </w:tc>
        <w:tc>
          <w:tcPr>
            <w:tcW w:w="270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Сведения о валидности и</w:t>
            </w:r>
          </w:p>
        </w:tc>
        <w:tc>
          <w:tcPr>
            <w:tcW w:w="2820" w:type="dxa"/>
            <w:tcBorders>
              <w:right w:val="single" w:sz="8" w:space="0" w:color="231F20"/>
            </w:tcBorders>
            <w:vAlign w:val="bottom"/>
          </w:tcPr>
          <w:p w:rsidR="00F94C3C" w:rsidRDefault="00C806BD">
            <w:pPr>
              <w:spacing w:line="220" w:lineRule="exact"/>
              <w:rPr>
                <w:sz w:val="20"/>
                <w:szCs w:val="20"/>
              </w:rPr>
            </w:pPr>
            <w:r>
              <w:rPr>
                <w:rFonts w:eastAsia="Times New Roman"/>
                <w:sz w:val="20"/>
                <w:szCs w:val="20"/>
              </w:rPr>
              <w:t>Эйдемиллер Э.Г. Методы</w:t>
            </w:r>
          </w:p>
        </w:tc>
        <w:tc>
          <w:tcPr>
            <w:tcW w:w="460" w:type="dxa"/>
            <w:vAlign w:val="bottom"/>
          </w:tcPr>
          <w:p w:rsidR="00F94C3C" w:rsidRDefault="00C806BD">
            <w:pPr>
              <w:spacing w:line="220" w:lineRule="exact"/>
              <w:rPr>
                <w:sz w:val="20"/>
                <w:szCs w:val="20"/>
              </w:rPr>
            </w:pPr>
            <w:r>
              <w:rPr>
                <w:rFonts w:eastAsia="Times New Roman"/>
                <w:sz w:val="20"/>
                <w:szCs w:val="20"/>
              </w:rPr>
              <w:t>1996</w:t>
            </w:r>
          </w:p>
        </w:tc>
      </w:tr>
      <w:tr w:rsidR="00F94C3C">
        <w:trPr>
          <w:trHeight w:val="231"/>
        </w:trPr>
        <w:tc>
          <w:tcPr>
            <w:tcW w:w="720" w:type="dxa"/>
            <w:tcBorders>
              <w:right w:val="single" w:sz="8" w:space="0" w:color="231F20"/>
            </w:tcBorders>
            <w:vAlign w:val="bottom"/>
          </w:tcPr>
          <w:p w:rsidR="00F94C3C" w:rsidRDefault="00C806BD">
            <w:pPr>
              <w:rPr>
                <w:sz w:val="20"/>
                <w:szCs w:val="20"/>
              </w:rPr>
            </w:pPr>
            <w:r>
              <w:rPr>
                <w:rFonts w:eastAsia="Times New Roman"/>
                <w:sz w:val="20"/>
                <w:szCs w:val="20"/>
              </w:rPr>
              <w:t>ые</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семейной диагностики и</w:t>
            </w:r>
          </w:p>
        </w:tc>
        <w:tc>
          <w:tcPr>
            <w:tcW w:w="460" w:type="dxa"/>
            <w:vAlign w:val="bottom"/>
          </w:tcPr>
          <w:p w:rsidR="00F94C3C" w:rsidRDefault="00F94C3C">
            <w:pPr>
              <w:rPr>
                <w:sz w:val="20"/>
                <w:szCs w:val="20"/>
              </w:rPr>
            </w:pPr>
          </w:p>
        </w:tc>
      </w:tr>
      <w:tr w:rsidR="00F94C3C">
        <w:trPr>
          <w:trHeight w:val="230"/>
        </w:trPr>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психотерапии. – М., 1996. С. 6–</w:t>
            </w:r>
          </w:p>
        </w:tc>
        <w:tc>
          <w:tcPr>
            <w:tcW w:w="460" w:type="dxa"/>
            <w:vAlign w:val="bottom"/>
          </w:tcPr>
          <w:p w:rsidR="00F94C3C" w:rsidRDefault="00F94C3C">
            <w:pPr>
              <w:rPr>
                <w:sz w:val="20"/>
                <w:szCs w:val="20"/>
              </w:rPr>
            </w:pPr>
          </w:p>
        </w:tc>
      </w:tr>
      <w:tr w:rsidR="00F94C3C">
        <w:trPr>
          <w:trHeight w:val="232"/>
        </w:trPr>
        <w:tc>
          <w:tcPr>
            <w:tcW w:w="72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19.</w:t>
            </w:r>
          </w:p>
        </w:tc>
        <w:tc>
          <w:tcPr>
            <w:tcW w:w="460" w:type="dxa"/>
            <w:vAlign w:val="bottom"/>
          </w:tcPr>
          <w:p w:rsidR="00F94C3C" w:rsidRDefault="00F94C3C">
            <w:pPr>
              <w:rPr>
                <w:sz w:val="20"/>
                <w:szCs w:val="20"/>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33504" behindDoc="1" locked="0" layoutInCell="0" allowOverlap="1">
                <wp:simplePos x="0" y="0"/>
                <wp:positionH relativeFrom="column">
                  <wp:posOffset>-2540</wp:posOffset>
                </wp:positionH>
                <wp:positionV relativeFrom="paragraph">
                  <wp:posOffset>-585470</wp:posOffset>
                </wp:positionV>
                <wp:extent cx="0" cy="585470"/>
                <wp:effectExtent l="0" t="0" r="0" b="0"/>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547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30" o:spid="_x0000_s12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999pt,-46.0999pt" to="-0.1999pt,0pt" o:allowincell="f" strokecolor="#231F20" strokeweight="0.4799pt"/>
            </w:pict>
          </mc:Fallback>
        </mc:AlternateContent>
      </w:r>
      <w:r>
        <w:rPr>
          <w:noProof/>
          <w:sz w:val="20"/>
          <w:szCs w:val="20"/>
        </w:rPr>
        <mc:AlternateContent>
          <mc:Choice Requires="wps">
            <w:drawing>
              <wp:anchor distT="0" distB="0" distL="114300" distR="114300" simplePos="0" relativeHeight="251734528" behindDoc="1" locked="0" layoutInCell="0" allowOverlap="1">
                <wp:simplePos x="0" y="0"/>
                <wp:positionH relativeFrom="column">
                  <wp:posOffset>6291580</wp:posOffset>
                </wp:positionH>
                <wp:positionV relativeFrom="paragraph">
                  <wp:posOffset>-3175</wp:posOffset>
                </wp:positionV>
                <wp:extent cx="12700" cy="12065"/>
                <wp:effectExtent l="0" t="0" r="0" b="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id="Shape 231" o:spid="_x0000_s1256" style="position:absolute;margin-left:495.4pt;margin-top:-0.2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735552" behindDoc="1" locked="0" layoutInCell="0" allowOverlap="1">
                <wp:simplePos x="0" y="0"/>
                <wp:positionH relativeFrom="column">
                  <wp:posOffset>-2978150</wp:posOffset>
                </wp:positionH>
                <wp:positionV relativeFrom="paragraph">
                  <wp:posOffset>-3175</wp:posOffset>
                </wp:positionV>
                <wp:extent cx="9279255" cy="12065"/>
                <wp:effectExtent l="0" t="0" r="0" b="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9255" cy="12065"/>
                        </a:xfrm>
                        <a:prstGeom prst="rect">
                          <a:avLst/>
                        </a:prstGeom>
                        <a:solidFill>
                          <a:srgbClr val="000000"/>
                        </a:solidFill>
                      </wps:spPr>
                      <wps:bodyPr/>
                    </wps:wsp>
                  </a:graphicData>
                </a:graphic>
              </wp:anchor>
            </w:drawing>
          </mc:Choice>
          <mc:Fallback>
            <w:pict>
              <v:rect id="Shape 232" o:spid="_x0000_s1257" style="position:absolute;margin-left:-234.4999pt;margin-top:-0.2499pt;width:730.6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F94C3C" w:rsidRDefault="00C806BD">
      <w:pPr>
        <w:spacing w:line="20" w:lineRule="exact"/>
        <w:rPr>
          <w:sz w:val="20"/>
          <w:szCs w:val="20"/>
        </w:rPr>
      </w:pPr>
      <w:r>
        <w:rPr>
          <w:sz w:val="20"/>
          <w:szCs w:val="20"/>
        </w:rPr>
        <w:br w:type="column"/>
      </w:r>
    </w:p>
    <w:p w:rsidR="00F94C3C" w:rsidRDefault="00F94C3C">
      <w:pPr>
        <w:spacing w:line="1" w:lineRule="exact"/>
        <w:rPr>
          <w:sz w:val="1"/>
          <w:szCs w:val="1"/>
        </w:rPr>
      </w:pPr>
    </w:p>
    <w:tbl>
      <w:tblPr>
        <w:tblW w:w="0" w:type="auto"/>
        <w:tblInd w:w="20" w:type="dxa"/>
        <w:tblLayout w:type="fixed"/>
        <w:tblCellMar>
          <w:left w:w="0" w:type="dxa"/>
          <w:right w:w="0" w:type="dxa"/>
        </w:tblCellMar>
        <w:tblLook w:val="04A0" w:firstRow="1" w:lastRow="0" w:firstColumn="1" w:lastColumn="0" w:noHBand="0" w:noVBand="1"/>
      </w:tblPr>
      <w:tblGrid>
        <w:gridCol w:w="1140"/>
        <w:gridCol w:w="1620"/>
        <w:gridCol w:w="20"/>
      </w:tblGrid>
      <w:tr w:rsidR="00F94C3C">
        <w:trPr>
          <w:trHeight w:val="890"/>
        </w:trPr>
        <w:tc>
          <w:tcPr>
            <w:tcW w:w="1140" w:type="dxa"/>
            <w:tcBorders>
              <w:right w:val="single" w:sz="8" w:space="0" w:color="231F20"/>
            </w:tcBorders>
            <w:textDirection w:val="btLr"/>
            <w:vAlign w:val="bottom"/>
          </w:tcPr>
          <w:p w:rsidR="00F94C3C" w:rsidRDefault="00C806BD">
            <w:pPr>
              <w:ind w:left="834"/>
              <w:rPr>
                <w:sz w:val="20"/>
                <w:szCs w:val="20"/>
              </w:rPr>
            </w:pPr>
            <w:r>
              <w:rPr>
                <w:rFonts w:eastAsia="Times New Roman"/>
                <w:b/>
                <w:bCs/>
                <w:w w:val="72"/>
                <w:sz w:val="8"/>
                <w:szCs w:val="8"/>
              </w:rPr>
              <w:t>Статус:основная/рекомендуемая/</w:t>
            </w:r>
          </w:p>
        </w:tc>
        <w:tc>
          <w:tcPr>
            <w:tcW w:w="1620" w:type="dxa"/>
            <w:vMerge w:val="restart"/>
            <w:vAlign w:val="bottom"/>
          </w:tcPr>
          <w:p w:rsidR="00F94C3C" w:rsidRDefault="00C806BD">
            <w:pPr>
              <w:ind w:left="180"/>
              <w:rPr>
                <w:sz w:val="20"/>
                <w:szCs w:val="20"/>
              </w:rPr>
            </w:pPr>
            <w:r>
              <w:rPr>
                <w:rFonts w:eastAsia="Times New Roman"/>
                <w:b/>
                <w:bCs/>
                <w:w w:val="98"/>
                <w:sz w:val="20"/>
                <w:szCs w:val="20"/>
              </w:rPr>
              <w:t>Целевая группа</w:t>
            </w:r>
          </w:p>
        </w:tc>
        <w:tc>
          <w:tcPr>
            <w:tcW w:w="0" w:type="dxa"/>
            <w:vAlign w:val="bottom"/>
          </w:tcPr>
          <w:p w:rsidR="00F94C3C" w:rsidRDefault="00F94C3C">
            <w:pPr>
              <w:rPr>
                <w:sz w:val="1"/>
                <w:szCs w:val="1"/>
              </w:rPr>
            </w:pPr>
          </w:p>
        </w:tc>
      </w:tr>
      <w:tr w:rsidR="00F94C3C">
        <w:trPr>
          <w:trHeight w:val="42"/>
        </w:trPr>
        <w:tc>
          <w:tcPr>
            <w:tcW w:w="1140" w:type="dxa"/>
            <w:tcBorders>
              <w:right w:val="single" w:sz="8" w:space="0" w:color="231F20"/>
            </w:tcBorders>
            <w:vAlign w:val="bottom"/>
          </w:tcPr>
          <w:p w:rsidR="00F94C3C" w:rsidRDefault="00F94C3C">
            <w:pPr>
              <w:rPr>
                <w:sz w:val="3"/>
                <w:szCs w:val="3"/>
              </w:rPr>
            </w:pPr>
          </w:p>
        </w:tc>
        <w:tc>
          <w:tcPr>
            <w:tcW w:w="1620" w:type="dxa"/>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517"/>
        </w:trPr>
        <w:tc>
          <w:tcPr>
            <w:tcW w:w="1140" w:type="dxa"/>
            <w:tcBorders>
              <w:right w:val="single" w:sz="8" w:space="0" w:color="231F20"/>
            </w:tcBorders>
            <w:vAlign w:val="bottom"/>
          </w:tcPr>
          <w:p w:rsidR="00F94C3C" w:rsidRDefault="00F94C3C">
            <w:pPr>
              <w:rPr>
                <w:sz w:val="24"/>
                <w:szCs w:val="24"/>
              </w:rPr>
            </w:pPr>
          </w:p>
        </w:tc>
        <w:tc>
          <w:tcPr>
            <w:tcW w:w="1620" w:type="dxa"/>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36576" behindDoc="1" locked="0" layoutInCell="0" allowOverlap="1">
                <wp:simplePos x="0" y="0"/>
                <wp:positionH relativeFrom="column">
                  <wp:posOffset>635</wp:posOffset>
                </wp:positionH>
                <wp:positionV relativeFrom="paragraph">
                  <wp:posOffset>-918845</wp:posOffset>
                </wp:positionV>
                <wp:extent cx="0" cy="918845"/>
                <wp:effectExtent l="0" t="0" r="0" b="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33" o:spid="_x0000_s12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5pt,-72.3499pt" to="0.05pt,0pt" o:allowincell="f" strokecolor="#231F20" strokeweight="0.4799pt"/>
            </w:pict>
          </mc:Fallback>
        </mc:AlternateContent>
      </w:r>
      <w:r>
        <w:rPr>
          <w:noProof/>
          <w:sz w:val="20"/>
          <w:szCs w:val="20"/>
        </w:rPr>
        <mc:AlternateContent>
          <mc:Choice Requires="wps">
            <w:drawing>
              <wp:anchor distT="0" distB="0" distL="114300" distR="114300" simplePos="0" relativeHeight="251737600" behindDoc="1" locked="0" layoutInCell="0" allowOverlap="1">
                <wp:simplePos x="0" y="0"/>
                <wp:positionH relativeFrom="column">
                  <wp:posOffset>1891030</wp:posOffset>
                </wp:positionH>
                <wp:positionV relativeFrom="paragraph">
                  <wp:posOffset>-918845</wp:posOffset>
                </wp:positionV>
                <wp:extent cx="0" cy="918845"/>
                <wp:effectExtent l="0" t="0" r="0" b="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34" o:spid="_x0000_s12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8.9pt,-72.3499pt" to="148.9pt,0pt" o:allowincell="f" strokecolor="#231F20" strokeweight="0.48pt"/>
            </w:pict>
          </mc:Fallback>
        </mc:AlternateContent>
      </w:r>
      <w:r>
        <w:rPr>
          <w:noProof/>
          <w:sz w:val="20"/>
          <w:szCs w:val="20"/>
        </w:rPr>
        <mc:AlternateContent>
          <mc:Choice Requires="wps">
            <w:drawing>
              <wp:anchor distT="0" distB="0" distL="114300" distR="114300" simplePos="0" relativeHeight="251738624" behindDoc="1" locked="0" layoutInCell="0" allowOverlap="1">
                <wp:simplePos x="0" y="0"/>
                <wp:positionH relativeFrom="column">
                  <wp:posOffset>635</wp:posOffset>
                </wp:positionH>
                <wp:positionV relativeFrom="paragraph">
                  <wp:posOffset>5715</wp:posOffset>
                </wp:positionV>
                <wp:extent cx="0" cy="876935"/>
                <wp:effectExtent l="0" t="0" r="0" b="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693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35" o:spid="_x0000_s12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5pt,0.45pt" to="0.05pt,69.5pt" o:allowincell="f" strokecolor="#231F20" strokeweight="0.4799pt"/>
            </w:pict>
          </mc:Fallback>
        </mc:AlternateContent>
      </w:r>
      <w:r>
        <w:rPr>
          <w:noProof/>
          <w:sz w:val="20"/>
          <w:szCs w:val="20"/>
        </w:rPr>
        <mc:AlternateContent>
          <mc:Choice Requires="wps">
            <w:drawing>
              <wp:anchor distT="0" distB="0" distL="114300" distR="114300" simplePos="0" relativeHeight="251739648" behindDoc="1" locked="0" layoutInCell="0" allowOverlap="1">
                <wp:simplePos x="0" y="0"/>
                <wp:positionH relativeFrom="column">
                  <wp:posOffset>721995</wp:posOffset>
                </wp:positionH>
                <wp:positionV relativeFrom="paragraph">
                  <wp:posOffset>5715</wp:posOffset>
                </wp:positionV>
                <wp:extent cx="0" cy="876935"/>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693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36" o:spid="_x0000_s12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85pt,0.45pt" to="56.85pt,69.5pt" o:allowincell="f" strokecolor="#231F20" strokeweight="0.4799pt"/>
            </w:pict>
          </mc:Fallback>
        </mc:AlternateContent>
      </w:r>
      <w:r>
        <w:rPr>
          <w:noProof/>
          <w:sz w:val="20"/>
          <w:szCs w:val="20"/>
        </w:rPr>
        <mc:AlternateContent>
          <mc:Choice Requires="wps">
            <w:drawing>
              <wp:anchor distT="0" distB="0" distL="114300" distR="114300" simplePos="0" relativeHeight="251740672" behindDoc="1" locked="0" layoutInCell="0" allowOverlap="1">
                <wp:simplePos x="0" y="0"/>
                <wp:positionH relativeFrom="column">
                  <wp:posOffset>1891030</wp:posOffset>
                </wp:positionH>
                <wp:positionV relativeFrom="paragraph">
                  <wp:posOffset>5715</wp:posOffset>
                </wp:positionV>
                <wp:extent cx="0" cy="876935"/>
                <wp:effectExtent l="0" t="0" r="0" b="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693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37" o:spid="_x0000_s12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8.9pt,0.45pt" to="148.9pt,69.5pt" o:allowincell="f" strokecolor="#231F20" strokeweight="0.48pt"/>
            </w:pict>
          </mc:Fallback>
        </mc:AlternateContent>
      </w:r>
      <w:r>
        <w:rPr>
          <w:noProof/>
          <w:sz w:val="20"/>
          <w:szCs w:val="20"/>
        </w:rPr>
        <mc:AlternateContent>
          <mc:Choice Requires="wps">
            <w:drawing>
              <wp:anchor distT="0" distB="0" distL="114300" distR="114300" simplePos="0" relativeHeight="251741696" behindDoc="1" locked="0" layoutInCell="0" allowOverlap="1">
                <wp:simplePos x="0" y="0"/>
                <wp:positionH relativeFrom="column">
                  <wp:posOffset>1891030</wp:posOffset>
                </wp:positionH>
                <wp:positionV relativeFrom="paragraph">
                  <wp:posOffset>888365</wp:posOffset>
                </wp:positionV>
                <wp:extent cx="0" cy="3652520"/>
                <wp:effectExtent l="0" t="0" r="0" b="0"/>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5252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38" o:spid="_x0000_s12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8.9pt,69.95pt" to="148.9pt,357.55pt" o:allowincell="f" strokecolor="#231F20" strokeweight="0.48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8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160"/>
        <w:gridCol w:w="1700"/>
      </w:tblGrid>
      <w:tr w:rsidR="00F94C3C">
        <w:trPr>
          <w:trHeight w:val="239"/>
        </w:trPr>
        <w:tc>
          <w:tcPr>
            <w:tcW w:w="1160" w:type="dxa"/>
            <w:tcBorders>
              <w:left w:val="single" w:sz="8" w:space="0" w:color="231F20"/>
              <w:right w:val="single" w:sz="8" w:space="0" w:color="231F20"/>
            </w:tcBorders>
            <w:vAlign w:val="bottom"/>
          </w:tcPr>
          <w:p w:rsidR="00F94C3C" w:rsidRDefault="00C806BD">
            <w:pPr>
              <w:rPr>
                <w:sz w:val="20"/>
                <w:szCs w:val="20"/>
              </w:rPr>
            </w:pPr>
            <w:r>
              <w:rPr>
                <w:rFonts w:eastAsia="Times New Roman"/>
                <w:sz w:val="20"/>
                <w:szCs w:val="20"/>
              </w:rPr>
              <w:t>Основная</w:t>
            </w:r>
          </w:p>
        </w:tc>
        <w:tc>
          <w:tcPr>
            <w:tcW w:w="1700" w:type="dxa"/>
            <w:vAlign w:val="bottom"/>
          </w:tcPr>
          <w:p w:rsidR="00F94C3C" w:rsidRDefault="00C806BD">
            <w:pPr>
              <w:rPr>
                <w:sz w:val="20"/>
                <w:szCs w:val="20"/>
              </w:rPr>
            </w:pPr>
            <w:r>
              <w:rPr>
                <w:rFonts w:eastAsia="Times New Roman"/>
                <w:w w:val="97"/>
                <w:sz w:val="20"/>
                <w:szCs w:val="20"/>
              </w:rPr>
              <w:t>Родители (законные</w:t>
            </w:r>
          </w:p>
        </w:tc>
      </w:tr>
      <w:tr w:rsidR="00F94C3C">
        <w:trPr>
          <w:trHeight w:val="220"/>
        </w:trPr>
        <w:tc>
          <w:tcPr>
            <w:tcW w:w="1160" w:type="dxa"/>
            <w:tcBorders>
              <w:left w:val="single" w:sz="8" w:space="0" w:color="231F20"/>
              <w:right w:val="single" w:sz="8" w:space="0" w:color="231F20"/>
            </w:tcBorders>
            <w:vAlign w:val="bottom"/>
          </w:tcPr>
          <w:p w:rsidR="00F94C3C" w:rsidRDefault="00F94C3C">
            <w:pPr>
              <w:rPr>
                <w:sz w:val="19"/>
                <w:szCs w:val="19"/>
              </w:rPr>
            </w:pPr>
          </w:p>
        </w:tc>
        <w:tc>
          <w:tcPr>
            <w:tcW w:w="1700" w:type="dxa"/>
            <w:vAlign w:val="bottom"/>
          </w:tcPr>
          <w:p w:rsidR="00F94C3C" w:rsidRDefault="00C806BD">
            <w:pPr>
              <w:spacing w:line="221" w:lineRule="exact"/>
              <w:rPr>
                <w:sz w:val="20"/>
                <w:szCs w:val="20"/>
              </w:rPr>
            </w:pPr>
            <w:r>
              <w:rPr>
                <w:rFonts w:eastAsia="Times New Roman"/>
                <w:sz w:val="20"/>
                <w:szCs w:val="20"/>
              </w:rPr>
              <w:t>представители)</w:t>
            </w:r>
          </w:p>
        </w:tc>
      </w:tr>
      <w:tr w:rsidR="00F94C3C">
        <w:trPr>
          <w:trHeight w:val="230"/>
        </w:trPr>
        <w:tc>
          <w:tcPr>
            <w:tcW w:w="1160" w:type="dxa"/>
            <w:tcBorders>
              <w:left w:val="single" w:sz="8" w:space="0" w:color="231F20"/>
              <w:right w:val="single" w:sz="8" w:space="0" w:color="231F20"/>
            </w:tcBorders>
            <w:vAlign w:val="bottom"/>
          </w:tcPr>
          <w:p w:rsidR="00F94C3C" w:rsidRDefault="00F94C3C">
            <w:pPr>
              <w:rPr>
                <w:sz w:val="20"/>
                <w:szCs w:val="20"/>
              </w:rPr>
            </w:pPr>
          </w:p>
        </w:tc>
        <w:tc>
          <w:tcPr>
            <w:tcW w:w="1700" w:type="dxa"/>
            <w:vAlign w:val="bottom"/>
          </w:tcPr>
          <w:p w:rsidR="00F94C3C" w:rsidRDefault="00C806BD">
            <w:pPr>
              <w:rPr>
                <w:sz w:val="20"/>
                <w:szCs w:val="20"/>
              </w:rPr>
            </w:pPr>
            <w:r>
              <w:rPr>
                <w:rFonts w:eastAsia="Times New Roman"/>
                <w:sz w:val="20"/>
                <w:szCs w:val="20"/>
              </w:rPr>
              <w:t>обучающихся,</w:t>
            </w:r>
          </w:p>
        </w:tc>
      </w:tr>
      <w:tr w:rsidR="00F94C3C">
        <w:trPr>
          <w:trHeight w:val="230"/>
        </w:trPr>
        <w:tc>
          <w:tcPr>
            <w:tcW w:w="1160" w:type="dxa"/>
            <w:tcBorders>
              <w:left w:val="single" w:sz="8" w:space="0" w:color="231F20"/>
              <w:right w:val="single" w:sz="8" w:space="0" w:color="231F20"/>
            </w:tcBorders>
            <w:vAlign w:val="bottom"/>
          </w:tcPr>
          <w:p w:rsidR="00F94C3C" w:rsidRDefault="00F94C3C">
            <w:pPr>
              <w:rPr>
                <w:sz w:val="20"/>
                <w:szCs w:val="20"/>
              </w:rPr>
            </w:pPr>
          </w:p>
        </w:tc>
        <w:tc>
          <w:tcPr>
            <w:tcW w:w="1700" w:type="dxa"/>
            <w:vAlign w:val="bottom"/>
          </w:tcPr>
          <w:p w:rsidR="00F94C3C" w:rsidRDefault="00C806BD">
            <w:pPr>
              <w:rPr>
                <w:sz w:val="20"/>
                <w:szCs w:val="20"/>
              </w:rPr>
            </w:pPr>
            <w:r>
              <w:rPr>
                <w:rFonts w:eastAsia="Times New Roman"/>
                <w:sz w:val="20"/>
                <w:szCs w:val="20"/>
              </w:rPr>
              <w:t>педагоги</w:t>
            </w:r>
          </w:p>
        </w:tc>
      </w:tr>
      <w:tr w:rsidR="00F94C3C">
        <w:trPr>
          <w:trHeight w:val="4831"/>
        </w:trPr>
        <w:tc>
          <w:tcPr>
            <w:tcW w:w="1160" w:type="dxa"/>
            <w:tcBorders>
              <w:left w:val="single" w:sz="8" w:space="0" w:color="231F20"/>
              <w:right w:val="single" w:sz="8" w:space="0" w:color="231F20"/>
            </w:tcBorders>
            <w:vAlign w:val="bottom"/>
          </w:tcPr>
          <w:p w:rsidR="00F94C3C" w:rsidRDefault="00F94C3C">
            <w:pPr>
              <w:rPr>
                <w:sz w:val="24"/>
                <w:szCs w:val="24"/>
              </w:rPr>
            </w:pPr>
          </w:p>
        </w:tc>
        <w:tc>
          <w:tcPr>
            <w:tcW w:w="1700" w:type="dxa"/>
            <w:vAlign w:val="bottom"/>
          </w:tcPr>
          <w:p w:rsidR="00F94C3C" w:rsidRDefault="00F94C3C">
            <w:pPr>
              <w:rPr>
                <w:sz w:val="24"/>
                <w:szCs w:val="24"/>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42720" behindDoc="1" locked="0" layoutInCell="0" allowOverlap="1">
                <wp:simplePos x="0" y="0"/>
                <wp:positionH relativeFrom="column">
                  <wp:posOffset>635</wp:posOffset>
                </wp:positionH>
                <wp:positionV relativeFrom="paragraph">
                  <wp:posOffset>5715</wp:posOffset>
                </wp:positionV>
                <wp:extent cx="0" cy="585470"/>
                <wp:effectExtent l="0" t="0" r="0" b="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547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39" o:spid="_x0000_s12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5pt,0.45pt" to="0.05pt,46.55pt" o:allowincell="f" strokecolor="#231F20" strokeweight="0.4799pt"/>
            </w:pict>
          </mc:Fallback>
        </mc:AlternateContent>
      </w:r>
      <w:r>
        <w:rPr>
          <w:noProof/>
          <w:sz w:val="20"/>
          <w:szCs w:val="20"/>
        </w:rPr>
        <mc:AlternateContent>
          <mc:Choice Requires="wps">
            <w:drawing>
              <wp:anchor distT="0" distB="0" distL="114300" distR="114300" simplePos="0" relativeHeight="251743744" behindDoc="1" locked="0" layoutInCell="0" allowOverlap="1">
                <wp:simplePos x="0" y="0"/>
                <wp:positionH relativeFrom="column">
                  <wp:posOffset>1891030</wp:posOffset>
                </wp:positionH>
                <wp:positionV relativeFrom="paragraph">
                  <wp:posOffset>5715</wp:posOffset>
                </wp:positionV>
                <wp:extent cx="0" cy="585470"/>
                <wp:effectExtent l="0" t="0" r="0" b="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547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40" o:spid="_x0000_s12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8.9pt,0.45pt" to="148.9pt,46.55pt" o:allowincell="f" strokecolor="#231F20" strokeweight="0.48pt"/>
            </w:pict>
          </mc:Fallback>
        </mc:AlternateContent>
      </w:r>
    </w:p>
    <w:tbl>
      <w:tblPr>
        <w:tblW w:w="0" w:type="auto"/>
        <w:tblLayout w:type="fixed"/>
        <w:tblCellMar>
          <w:left w:w="0" w:type="dxa"/>
          <w:right w:w="0" w:type="dxa"/>
        </w:tblCellMar>
        <w:tblLook w:val="04A0" w:firstRow="1" w:lastRow="0" w:firstColumn="1" w:lastColumn="0" w:noHBand="0" w:noVBand="1"/>
      </w:tblPr>
      <w:tblGrid>
        <w:gridCol w:w="1160"/>
        <w:gridCol w:w="1700"/>
      </w:tblGrid>
      <w:tr w:rsidR="00F94C3C">
        <w:trPr>
          <w:trHeight w:val="230"/>
        </w:trPr>
        <w:tc>
          <w:tcPr>
            <w:tcW w:w="1160" w:type="dxa"/>
            <w:tcBorders>
              <w:right w:val="single" w:sz="8" w:space="0" w:color="231F20"/>
            </w:tcBorders>
            <w:vAlign w:val="bottom"/>
          </w:tcPr>
          <w:p w:rsidR="00F94C3C" w:rsidRDefault="00C806BD">
            <w:pPr>
              <w:rPr>
                <w:sz w:val="20"/>
                <w:szCs w:val="20"/>
              </w:rPr>
            </w:pPr>
            <w:r>
              <w:rPr>
                <w:rFonts w:eastAsia="Times New Roman"/>
                <w:sz w:val="20"/>
                <w:szCs w:val="20"/>
              </w:rPr>
              <w:t>Условно</w:t>
            </w:r>
          </w:p>
        </w:tc>
        <w:tc>
          <w:tcPr>
            <w:tcW w:w="1700" w:type="dxa"/>
            <w:vAlign w:val="bottom"/>
          </w:tcPr>
          <w:p w:rsidR="00F94C3C" w:rsidRDefault="00C806BD">
            <w:pPr>
              <w:rPr>
                <w:sz w:val="20"/>
                <w:szCs w:val="20"/>
              </w:rPr>
            </w:pPr>
            <w:r>
              <w:rPr>
                <w:rFonts w:eastAsia="Times New Roman"/>
                <w:w w:val="97"/>
                <w:sz w:val="20"/>
                <w:szCs w:val="20"/>
              </w:rPr>
              <w:t>Родители (законные</w:t>
            </w:r>
          </w:p>
        </w:tc>
      </w:tr>
      <w:tr w:rsidR="00F94C3C">
        <w:trPr>
          <w:trHeight w:val="219"/>
        </w:trPr>
        <w:tc>
          <w:tcPr>
            <w:tcW w:w="1160" w:type="dxa"/>
            <w:tcBorders>
              <w:right w:val="single" w:sz="8" w:space="0" w:color="231F20"/>
            </w:tcBorders>
            <w:vAlign w:val="bottom"/>
          </w:tcPr>
          <w:p w:rsidR="00F94C3C" w:rsidRDefault="00C806BD">
            <w:pPr>
              <w:spacing w:line="219" w:lineRule="exact"/>
              <w:rPr>
                <w:sz w:val="20"/>
                <w:szCs w:val="20"/>
              </w:rPr>
            </w:pPr>
            <w:r>
              <w:rPr>
                <w:rFonts w:eastAsia="Times New Roman"/>
                <w:w w:val="99"/>
                <w:sz w:val="20"/>
                <w:szCs w:val="20"/>
              </w:rPr>
              <w:t>рекомендуем</w:t>
            </w:r>
          </w:p>
        </w:tc>
        <w:tc>
          <w:tcPr>
            <w:tcW w:w="1700" w:type="dxa"/>
            <w:vAlign w:val="bottom"/>
          </w:tcPr>
          <w:p w:rsidR="00F94C3C" w:rsidRDefault="00C806BD">
            <w:pPr>
              <w:spacing w:line="219" w:lineRule="exact"/>
              <w:rPr>
                <w:sz w:val="20"/>
                <w:szCs w:val="20"/>
              </w:rPr>
            </w:pPr>
            <w:r>
              <w:rPr>
                <w:rFonts w:eastAsia="Times New Roman"/>
                <w:sz w:val="20"/>
                <w:szCs w:val="20"/>
              </w:rPr>
              <w:t>представители)</w:t>
            </w:r>
          </w:p>
        </w:tc>
      </w:tr>
      <w:tr w:rsidR="00F94C3C">
        <w:trPr>
          <w:trHeight w:val="230"/>
        </w:trPr>
        <w:tc>
          <w:tcPr>
            <w:tcW w:w="1160" w:type="dxa"/>
            <w:tcBorders>
              <w:right w:val="single" w:sz="8" w:space="0" w:color="231F20"/>
            </w:tcBorders>
            <w:vAlign w:val="bottom"/>
          </w:tcPr>
          <w:p w:rsidR="00F94C3C" w:rsidRDefault="00C806BD">
            <w:pPr>
              <w:rPr>
                <w:sz w:val="20"/>
                <w:szCs w:val="20"/>
              </w:rPr>
            </w:pPr>
            <w:r>
              <w:rPr>
                <w:rFonts w:eastAsia="Times New Roman"/>
                <w:sz w:val="20"/>
                <w:szCs w:val="20"/>
              </w:rPr>
              <w:t>ая</w:t>
            </w:r>
          </w:p>
        </w:tc>
        <w:tc>
          <w:tcPr>
            <w:tcW w:w="1700" w:type="dxa"/>
            <w:vAlign w:val="bottom"/>
          </w:tcPr>
          <w:p w:rsidR="00F94C3C" w:rsidRDefault="00C806BD">
            <w:pPr>
              <w:rPr>
                <w:sz w:val="20"/>
                <w:szCs w:val="20"/>
              </w:rPr>
            </w:pPr>
            <w:r>
              <w:rPr>
                <w:rFonts w:eastAsia="Times New Roman"/>
                <w:sz w:val="20"/>
                <w:szCs w:val="20"/>
              </w:rPr>
              <w:t>обучающихся</w:t>
            </w:r>
          </w:p>
        </w:tc>
      </w:tr>
      <w:tr w:rsidR="00F94C3C">
        <w:trPr>
          <w:trHeight w:val="232"/>
        </w:trPr>
        <w:tc>
          <w:tcPr>
            <w:tcW w:w="1160" w:type="dxa"/>
            <w:tcBorders>
              <w:right w:val="single" w:sz="8" w:space="0" w:color="231F20"/>
            </w:tcBorders>
            <w:vAlign w:val="bottom"/>
          </w:tcPr>
          <w:p w:rsidR="00F94C3C" w:rsidRDefault="00F94C3C">
            <w:pPr>
              <w:rPr>
                <w:sz w:val="20"/>
                <w:szCs w:val="20"/>
              </w:rPr>
            </w:pPr>
          </w:p>
        </w:tc>
        <w:tc>
          <w:tcPr>
            <w:tcW w:w="1700" w:type="dxa"/>
            <w:vAlign w:val="bottom"/>
          </w:tcPr>
          <w:p w:rsidR="00F94C3C" w:rsidRDefault="00F94C3C">
            <w:pPr>
              <w:rPr>
                <w:sz w:val="20"/>
                <w:szCs w:val="20"/>
              </w:rPr>
            </w:pPr>
          </w:p>
        </w:tc>
      </w:tr>
    </w:tbl>
    <w:p w:rsidR="00F94C3C" w:rsidRDefault="00F94C3C">
      <w:pPr>
        <w:sectPr w:rsidR="00F94C3C">
          <w:pgSz w:w="16840" w:h="11911" w:orient="landscape"/>
          <w:pgMar w:top="1131" w:right="1081" w:bottom="684" w:left="1284" w:header="0" w:footer="0" w:gutter="0"/>
          <w:cols w:num="4" w:space="720" w:equalWidth="0">
            <w:col w:w="2276" w:space="140"/>
            <w:col w:w="2200" w:space="60"/>
            <w:col w:w="6900" w:space="40"/>
            <w:col w:w="2860"/>
          </w:cols>
        </w:sectPr>
      </w:pPr>
    </w:p>
    <w:tbl>
      <w:tblPr>
        <w:tblW w:w="0" w:type="auto"/>
        <w:tblInd w:w="10" w:type="dxa"/>
        <w:tblLayout w:type="fixed"/>
        <w:tblCellMar>
          <w:left w:w="0" w:type="dxa"/>
          <w:right w:w="0" w:type="dxa"/>
        </w:tblCellMar>
        <w:tblLook w:val="04A0" w:firstRow="1" w:lastRow="0" w:firstColumn="1" w:lastColumn="0" w:noHBand="0" w:noVBand="1"/>
      </w:tblPr>
      <w:tblGrid>
        <w:gridCol w:w="480"/>
        <w:gridCol w:w="1960"/>
        <w:gridCol w:w="2280"/>
        <w:gridCol w:w="700"/>
        <w:gridCol w:w="2700"/>
        <w:gridCol w:w="2820"/>
        <w:gridCol w:w="420"/>
        <w:gridCol w:w="20"/>
      </w:tblGrid>
      <w:tr w:rsidR="00F94C3C">
        <w:trPr>
          <w:trHeight w:val="660"/>
        </w:trPr>
        <w:tc>
          <w:tcPr>
            <w:tcW w:w="480" w:type="dxa"/>
            <w:tcBorders>
              <w:right w:val="single" w:sz="8" w:space="0" w:color="231F20"/>
            </w:tcBorders>
            <w:vAlign w:val="bottom"/>
          </w:tcPr>
          <w:p w:rsidR="00F94C3C" w:rsidRDefault="00F94C3C">
            <w:pPr>
              <w:rPr>
                <w:sz w:val="24"/>
                <w:szCs w:val="24"/>
              </w:rPr>
            </w:pPr>
          </w:p>
        </w:tc>
        <w:tc>
          <w:tcPr>
            <w:tcW w:w="196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Автор методики,</w:t>
            </w:r>
          </w:p>
        </w:tc>
        <w:tc>
          <w:tcPr>
            <w:tcW w:w="2280" w:type="dxa"/>
            <w:vMerge w:val="restart"/>
            <w:tcBorders>
              <w:right w:val="single" w:sz="8" w:space="0" w:color="231F20"/>
            </w:tcBorders>
            <w:vAlign w:val="bottom"/>
          </w:tcPr>
          <w:p w:rsidR="00F94C3C" w:rsidRDefault="00C806BD">
            <w:pPr>
              <w:ind w:left="40"/>
              <w:rPr>
                <w:sz w:val="20"/>
                <w:szCs w:val="20"/>
              </w:rPr>
            </w:pPr>
            <w:r>
              <w:rPr>
                <w:rFonts w:eastAsia="Times New Roman"/>
                <w:b/>
                <w:bCs/>
                <w:sz w:val="20"/>
                <w:szCs w:val="20"/>
              </w:rPr>
              <w:t>Измеряемый конструкт</w:t>
            </w:r>
          </w:p>
        </w:tc>
        <w:tc>
          <w:tcPr>
            <w:tcW w:w="700" w:type="dxa"/>
            <w:tcBorders>
              <w:right w:val="single" w:sz="8" w:space="0" w:color="231F20"/>
            </w:tcBorders>
            <w:textDirection w:val="btLr"/>
            <w:vAlign w:val="bottom"/>
          </w:tcPr>
          <w:p w:rsidR="00F94C3C" w:rsidRDefault="00C806BD">
            <w:pPr>
              <w:ind w:left="554"/>
              <w:rPr>
                <w:sz w:val="20"/>
                <w:szCs w:val="20"/>
              </w:rPr>
            </w:pPr>
            <w:r>
              <w:rPr>
                <w:rFonts w:eastAsia="Times New Roman"/>
                <w:b/>
                <w:bCs/>
                <w:w w:val="71"/>
                <w:sz w:val="11"/>
                <w:szCs w:val="11"/>
              </w:rPr>
              <w:t>Возрастнаягруппа</w:t>
            </w:r>
          </w:p>
        </w:tc>
        <w:tc>
          <w:tcPr>
            <w:tcW w:w="2700" w:type="dxa"/>
            <w:vMerge w:val="restart"/>
            <w:tcBorders>
              <w:right w:val="single" w:sz="8" w:space="0" w:color="231F20"/>
            </w:tcBorders>
            <w:vAlign w:val="bottom"/>
          </w:tcPr>
          <w:p w:rsidR="00F94C3C" w:rsidRDefault="00C806BD">
            <w:pPr>
              <w:jc w:val="center"/>
              <w:rPr>
                <w:sz w:val="20"/>
                <w:szCs w:val="20"/>
              </w:rPr>
            </w:pPr>
            <w:r>
              <w:rPr>
                <w:rFonts w:eastAsia="Times New Roman"/>
                <w:b/>
                <w:bCs/>
                <w:sz w:val="20"/>
                <w:szCs w:val="20"/>
              </w:rPr>
              <w:t>Параметры стандартизации,</w:t>
            </w:r>
          </w:p>
        </w:tc>
        <w:tc>
          <w:tcPr>
            <w:tcW w:w="2820" w:type="dxa"/>
            <w:vMerge w:val="restart"/>
            <w:tcBorders>
              <w:right w:val="single" w:sz="8" w:space="0" w:color="231F20"/>
            </w:tcBorders>
            <w:vAlign w:val="bottom"/>
          </w:tcPr>
          <w:p w:rsidR="00F94C3C" w:rsidRDefault="00C806BD">
            <w:pPr>
              <w:ind w:left="940"/>
              <w:rPr>
                <w:sz w:val="20"/>
                <w:szCs w:val="20"/>
              </w:rPr>
            </w:pPr>
            <w:r>
              <w:rPr>
                <w:rFonts w:eastAsia="Times New Roman"/>
                <w:b/>
                <w:bCs/>
                <w:sz w:val="20"/>
                <w:szCs w:val="20"/>
              </w:rPr>
              <w:t>Источник</w:t>
            </w:r>
          </w:p>
        </w:tc>
        <w:tc>
          <w:tcPr>
            <w:tcW w:w="420" w:type="dxa"/>
            <w:textDirection w:val="btLr"/>
            <w:vAlign w:val="bottom"/>
          </w:tcPr>
          <w:p w:rsidR="00F94C3C" w:rsidRDefault="00C806BD">
            <w:pPr>
              <w:ind w:left="305"/>
              <w:rPr>
                <w:sz w:val="20"/>
                <w:szCs w:val="20"/>
              </w:rPr>
            </w:pPr>
            <w:r>
              <w:rPr>
                <w:rFonts w:eastAsia="Times New Roman"/>
                <w:b/>
                <w:bCs/>
                <w:w w:val="76"/>
                <w:sz w:val="10"/>
                <w:szCs w:val="10"/>
              </w:rPr>
              <w:t>Год,компьютерная</w:t>
            </w:r>
          </w:p>
        </w:tc>
        <w:tc>
          <w:tcPr>
            <w:tcW w:w="0" w:type="dxa"/>
            <w:vAlign w:val="bottom"/>
          </w:tcPr>
          <w:p w:rsidR="00F94C3C" w:rsidRDefault="00F94C3C">
            <w:pPr>
              <w:rPr>
                <w:sz w:val="1"/>
                <w:szCs w:val="1"/>
              </w:rPr>
            </w:pPr>
          </w:p>
        </w:tc>
      </w:tr>
      <w:tr w:rsidR="00F94C3C">
        <w:trPr>
          <w:trHeight w:val="42"/>
        </w:trPr>
        <w:tc>
          <w:tcPr>
            <w:tcW w:w="480" w:type="dxa"/>
            <w:tcBorders>
              <w:right w:val="single" w:sz="8" w:space="0" w:color="231F20"/>
            </w:tcBorders>
            <w:vAlign w:val="bottom"/>
          </w:tcPr>
          <w:p w:rsidR="00F94C3C" w:rsidRDefault="00F94C3C">
            <w:pPr>
              <w:rPr>
                <w:sz w:val="3"/>
                <w:szCs w:val="3"/>
              </w:rPr>
            </w:pPr>
          </w:p>
        </w:tc>
        <w:tc>
          <w:tcPr>
            <w:tcW w:w="1960" w:type="dxa"/>
            <w:vMerge/>
            <w:tcBorders>
              <w:right w:val="single" w:sz="8" w:space="0" w:color="231F20"/>
            </w:tcBorders>
            <w:vAlign w:val="bottom"/>
          </w:tcPr>
          <w:p w:rsidR="00F94C3C" w:rsidRDefault="00F94C3C">
            <w:pPr>
              <w:rPr>
                <w:sz w:val="3"/>
                <w:szCs w:val="3"/>
              </w:rPr>
            </w:pPr>
          </w:p>
        </w:tc>
        <w:tc>
          <w:tcPr>
            <w:tcW w:w="2280" w:type="dxa"/>
            <w:vMerge/>
            <w:tcBorders>
              <w:right w:val="single" w:sz="8" w:space="0" w:color="231F20"/>
            </w:tcBorders>
            <w:vAlign w:val="bottom"/>
          </w:tcPr>
          <w:p w:rsidR="00F94C3C" w:rsidRDefault="00F94C3C">
            <w:pPr>
              <w:rPr>
                <w:sz w:val="3"/>
                <w:szCs w:val="3"/>
              </w:rPr>
            </w:pPr>
          </w:p>
        </w:tc>
        <w:tc>
          <w:tcPr>
            <w:tcW w:w="700" w:type="dxa"/>
            <w:tcBorders>
              <w:right w:val="single" w:sz="8" w:space="0" w:color="231F20"/>
            </w:tcBorders>
            <w:vAlign w:val="bottom"/>
          </w:tcPr>
          <w:p w:rsidR="00F94C3C" w:rsidRDefault="00F94C3C">
            <w:pPr>
              <w:rPr>
                <w:sz w:val="3"/>
                <w:szCs w:val="3"/>
              </w:rPr>
            </w:pPr>
          </w:p>
        </w:tc>
        <w:tc>
          <w:tcPr>
            <w:tcW w:w="2700" w:type="dxa"/>
            <w:vMerge/>
            <w:tcBorders>
              <w:right w:val="single" w:sz="8" w:space="0" w:color="231F20"/>
            </w:tcBorders>
            <w:vAlign w:val="bottom"/>
          </w:tcPr>
          <w:p w:rsidR="00F94C3C" w:rsidRDefault="00F94C3C">
            <w:pPr>
              <w:rPr>
                <w:sz w:val="3"/>
                <w:szCs w:val="3"/>
              </w:rPr>
            </w:pPr>
          </w:p>
        </w:tc>
        <w:tc>
          <w:tcPr>
            <w:tcW w:w="2820" w:type="dxa"/>
            <w:vMerge/>
            <w:tcBorders>
              <w:right w:val="single" w:sz="8" w:space="0" w:color="231F20"/>
            </w:tcBorders>
            <w:vAlign w:val="bottom"/>
          </w:tcPr>
          <w:p w:rsidR="00F94C3C" w:rsidRDefault="00F94C3C">
            <w:pPr>
              <w:rPr>
                <w:sz w:val="3"/>
                <w:szCs w:val="3"/>
              </w:rPr>
            </w:pPr>
          </w:p>
        </w:tc>
        <w:tc>
          <w:tcPr>
            <w:tcW w:w="420" w:type="dxa"/>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w:t>
            </w:r>
          </w:p>
        </w:tc>
        <w:tc>
          <w:tcPr>
            <w:tcW w:w="196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название методики</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jc w:val="center"/>
              <w:rPr>
                <w:sz w:val="20"/>
                <w:szCs w:val="20"/>
              </w:rPr>
            </w:pPr>
            <w:r>
              <w:rPr>
                <w:rFonts w:eastAsia="Times New Roman"/>
                <w:b/>
                <w:bCs/>
                <w:w w:val="99"/>
                <w:sz w:val="20"/>
                <w:szCs w:val="20"/>
              </w:rPr>
              <w:t>доказательность</w:t>
            </w:r>
          </w:p>
        </w:tc>
        <w:tc>
          <w:tcPr>
            <w:tcW w:w="2820" w:type="dxa"/>
            <w:tcBorders>
              <w:right w:val="single" w:sz="8" w:space="0" w:color="231F20"/>
            </w:tcBorders>
            <w:vAlign w:val="bottom"/>
          </w:tcPr>
          <w:p w:rsidR="00F94C3C" w:rsidRDefault="00F94C3C">
            <w:pPr>
              <w:rPr>
                <w:sz w:val="20"/>
                <w:szCs w:val="20"/>
              </w:rPr>
            </w:pP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231F20"/>
            </w:tcBorders>
            <w:vAlign w:val="bottom"/>
          </w:tcPr>
          <w:p w:rsidR="00F94C3C" w:rsidRDefault="00C806BD">
            <w:pPr>
              <w:jc w:val="right"/>
              <w:rPr>
                <w:sz w:val="20"/>
                <w:szCs w:val="20"/>
              </w:rPr>
            </w:pPr>
            <w:r>
              <w:rPr>
                <w:rFonts w:eastAsia="Times New Roman"/>
                <w:b/>
                <w:bCs/>
                <w:sz w:val="20"/>
                <w:szCs w:val="20"/>
              </w:rPr>
              <w:t>п/п</w:t>
            </w: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87"/>
        </w:trPr>
        <w:tc>
          <w:tcPr>
            <w:tcW w:w="480" w:type="dxa"/>
            <w:tcBorders>
              <w:bottom w:val="single" w:sz="8" w:space="0" w:color="auto"/>
              <w:right w:val="single" w:sz="8" w:space="0" w:color="231F20"/>
            </w:tcBorders>
            <w:vAlign w:val="bottom"/>
          </w:tcPr>
          <w:p w:rsidR="00F94C3C" w:rsidRDefault="00F94C3C">
            <w:pPr>
              <w:rPr>
                <w:sz w:val="24"/>
                <w:szCs w:val="24"/>
              </w:rPr>
            </w:pPr>
          </w:p>
        </w:tc>
        <w:tc>
          <w:tcPr>
            <w:tcW w:w="1960" w:type="dxa"/>
            <w:tcBorders>
              <w:bottom w:val="single" w:sz="8" w:space="0" w:color="auto"/>
              <w:right w:val="single" w:sz="8" w:space="0" w:color="231F20"/>
            </w:tcBorders>
            <w:vAlign w:val="bottom"/>
          </w:tcPr>
          <w:p w:rsidR="00F94C3C" w:rsidRDefault="00F94C3C">
            <w:pPr>
              <w:rPr>
                <w:sz w:val="24"/>
                <w:szCs w:val="24"/>
              </w:rPr>
            </w:pPr>
          </w:p>
        </w:tc>
        <w:tc>
          <w:tcPr>
            <w:tcW w:w="2280" w:type="dxa"/>
            <w:tcBorders>
              <w:bottom w:val="single" w:sz="8" w:space="0" w:color="auto"/>
              <w:right w:val="single" w:sz="8" w:space="0" w:color="231F20"/>
            </w:tcBorders>
            <w:vAlign w:val="bottom"/>
          </w:tcPr>
          <w:p w:rsidR="00F94C3C" w:rsidRDefault="00F94C3C">
            <w:pPr>
              <w:rPr>
                <w:sz w:val="24"/>
                <w:szCs w:val="24"/>
              </w:rPr>
            </w:pPr>
          </w:p>
        </w:tc>
        <w:tc>
          <w:tcPr>
            <w:tcW w:w="700" w:type="dxa"/>
            <w:tcBorders>
              <w:right w:val="single" w:sz="8" w:space="0" w:color="231F20"/>
            </w:tcBorders>
            <w:vAlign w:val="bottom"/>
          </w:tcPr>
          <w:p w:rsidR="00F94C3C" w:rsidRDefault="00F94C3C">
            <w:pPr>
              <w:rPr>
                <w:sz w:val="24"/>
                <w:szCs w:val="24"/>
              </w:rPr>
            </w:pPr>
          </w:p>
        </w:tc>
        <w:tc>
          <w:tcPr>
            <w:tcW w:w="2700" w:type="dxa"/>
            <w:tcBorders>
              <w:right w:val="single" w:sz="8" w:space="0" w:color="231F20"/>
            </w:tcBorders>
            <w:vAlign w:val="bottom"/>
          </w:tcPr>
          <w:p w:rsidR="00F94C3C" w:rsidRDefault="00F94C3C">
            <w:pPr>
              <w:rPr>
                <w:sz w:val="24"/>
                <w:szCs w:val="24"/>
              </w:rPr>
            </w:pPr>
          </w:p>
        </w:tc>
        <w:tc>
          <w:tcPr>
            <w:tcW w:w="2820" w:type="dxa"/>
            <w:tcBorders>
              <w:right w:val="single" w:sz="8" w:space="0" w:color="231F20"/>
            </w:tcBorders>
            <w:vAlign w:val="bottom"/>
          </w:tcPr>
          <w:p w:rsidR="00F94C3C" w:rsidRDefault="00F94C3C">
            <w:pPr>
              <w:rPr>
                <w:sz w:val="24"/>
                <w:szCs w:val="24"/>
              </w:rPr>
            </w:pPr>
          </w:p>
        </w:tc>
        <w:tc>
          <w:tcPr>
            <w:tcW w:w="42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19"/>
        </w:trPr>
        <w:tc>
          <w:tcPr>
            <w:tcW w:w="480" w:type="dxa"/>
            <w:tcBorders>
              <w:bottom w:val="single" w:sz="8" w:space="0" w:color="auto"/>
              <w:right w:val="single" w:sz="8" w:space="0" w:color="231F20"/>
            </w:tcBorders>
            <w:vAlign w:val="bottom"/>
          </w:tcPr>
          <w:p w:rsidR="00F94C3C" w:rsidRDefault="00F94C3C">
            <w:pPr>
              <w:rPr>
                <w:sz w:val="19"/>
                <w:szCs w:val="19"/>
              </w:rPr>
            </w:pPr>
          </w:p>
        </w:tc>
        <w:tc>
          <w:tcPr>
            <w:tcW w:w="1960" w:type="dxa"/>
            <w:tcBorders>
              <w:bottom w:val="single" w:sz="8" w:space="0" w:color="auto"/>
              <w:right w:val="single" w:sz="8" w:space="0" w:color="231F20"/>
            </w:tcBorders>
            <w:vAlign w:val="bottom"/>
          </w:tcPr>
          <w:p w:rsidR="00F94C3C" w:rsidRDefault="00C806BD">
            <w:pPr>
              <w:spacing w:line="219" w:lineRule="exact"/>
              <w:rPr>
                <w:sz w:val="20"/>
                <w:szCs w:val="20"/>
              </w:rPr>
            </w:pPr>
            <w:r>
              <w:rPr>
                <w:rFonts w:eastAsia="Times New Roman"/>
                <w:sz w:val="20"/>
                <w:szCs w:val="20"/>
              </w:rPr>
              <w:t>(Методика АСВ)</w:t>
            </w:r>
          </w:p>
        </w:tc>
        <w:tc>
          <w:tcPr>
            <w:tcW w:w="2280" w:type="dxa"/>
            <w:tcBorders>
              <w:bottom w:val="single" w:sz="8" w:space="0" w:color="auto"/>
              <w:right w:val="single" w:sz="8" w:space="0" w:color="231F20"/>
            </w:tcBorders>
            <w:vAlign w:val="bottom"/>
          </w:tcPr>
          <w:p w:rsidR="00F94C3C" w:rsidRDefault="00C806BD">
            <w:pPr>
              <w:spacing w:line="219" w:lineRule="exact"/>
              <w:rPr>
                <w:sz w:val="20"/>
                <w:szCs w:val="20"/>
              </w:rPr>
            </w:pPr>
            <w:r>
              <w:rPr>
                <w:rFonts w:eastAsia="Times New Roman"/>
                <w:sz w:val="20"/>
                <w:szCs w:val="20"/>
              </w:rPr>
              <w:t>родительском воспитании</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F94C3C">
            <w:pPr>
              <w:rPr>
                <w:sz w:val="19"/>
                <w:szCs w:val="19"/>
              </w:rPr>
            </w:pPr>
          </w:p>
        </w:tc>
        <w:tc>
          <w:tcPr>
            <w:tcW w:w="4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231F20"/>
            </w:tcBorders>
            <w:vAlign w:val="bottom"/>
          </w:tcPr>
          <w:p w:rsidR="00F94C3C" w:rsidRDefault="00C806BD">
            <w:pPr>
              <w:spacing w:line="219" w:lineRule="exact"/>
              <w:ind w:right="160"/>
              <w:jc w:val="right"/>
              <w:rPr>
                <w:sz w:val="20"/>
                <w:szCs w:val="20"/>
              </w:rPr>
            </w:pPr>
            <w:r>
              <w:rPr>
                <w:rFonts w:eastAsia="Times New Roman"/>
                <w:w w:val="99"/>
                <w:sz w:val="20"/>
                <w:szCs w:val="20"/>
              </w:rPr>
              <w:t>10</w:t>
            </w:r>
          </w:p>
        </w:tc>
        <w:tc>
          <w:tcPr>
            <w:tcW w:w="1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Тест «Семейная</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Выявление положения</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Взросл</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Сведения о валидности 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Эйдемиллер Э.Г., Юстицкис В.</w:t>
            </w:r>
          </w:p>
        </w:tc>
        <w:tc>
          <w:tcPr>
            <w:tcW w:w="420" w:type="dxa"/>
            <w:vAlign w:val="bottom"/>
          </w:tcPr>
          <w:p w:rsidR="00F94C3C" w:rsidRDefault="00C806BD">
            <w:pPr>
              <w:spacing w:line="219" w:lineRule="exact"/>
              <w:rPr>
                <w:sz w:val="20"/>
                <w:szCs w:val="20"/>
              </w:rPr>
            </w:pPr>
            <w:r>
              <w:rPr>
                <w:rFonts w:eastAsia="Times New Roman"/>
                <w:w w:val="99"/>
                <w:sz w:val="20"/>
                <w:szCs w:val="20"/>
              </w:rPr>
              <w:t>2008</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социограмма» Э.Г.</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субъекта в системе</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ые</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Психология и психотерапия</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Эйдемиллер</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межличностных</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семьи. 4е изд. – СПб.: Питер,</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отношений, определение</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2008. 672 с.</w:t>
            </w:r>
          </w:p>
        </w:tc>
        <w:tc>
          <w:tcPr>
            <w:tcW w:w="4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характера коммуникаций</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bottom w:val="single" w:sz="8" w:space="0" w:color="auto"/>
              <w:right w:val="single" w:sz="8" w:space="0" w:color="231F20"/>
            </w:tcBorders>
            <w:vAlign w:val="bottom"/>
          </w:tcPr>
          <w:p w:rsidR="00F94C3C" w:rsidRDefault="00F94C3C">
            <w:pPr>
              <w:rPr>
                <w:sz w:val="20"/>
                <w:szCs w:val="20"/>
              </w:rPr>
            </w:pPr>
          </w:p>
        </w:tc>
        <w:tc>
          <w:tcPr>
            <w:tcW w:w="1960" w:type="dxa"/>
            <w:tcBorders>
              <w:bottom w:val="single" w:sz="8" w:space="0" w:color="auto"/>
              <w:right w:val="single" w:sz="8" w:space="0" w:color="231F20"/>
            </w:tcBorders>
            <w:vAlign w:val="bottom"/>
          </w:tcPr>
          <w:p w:rsidR="00F94C3C" w:rsidRDefault="00F94C3C">
            <w:pPr>
              <w:rPr>
                <w:sz w:val="20"/>
                <w:szCs w:val="20"/>
              </w:rPr>
            </w:pPr>
          </w:p>
        </w:tc>
        <w:tc>
          <w:tcPr>
            <w:tcW w:w="2280" w:type="dxa"/>
            <w:tcBorders>
              <w:bottom w:val="single" w:sz="8" w:space="0" w:color="auto"/>
              <w:right w:val="single" w:sz="8" w:space="0" w:color="231F20"/>
            </w:tcBorders>
            <w:vAlign w:val="bottom"/>
          </w:tcPr>
          <w:p w:rsidR="00F94C3C" w:rsidRDefault="00C806BD">
            <w:pPr>
              <w:rPr>
                <w:sz w:val="20"/>
                <w:szCs w:val="20"/>
              </w:rPr>
            </w:pPr>
            <w:r>
              <w:rPr>
                <w:rFonts w:eastAsia="Times New Roman"/>
                <w:sz w:val="20"/>
                <w:szCs w:val="20"/>
              </w:rPr>
              <w:t>в семье</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F94C3C">
            <w:pPr>
              <w:rPr>
                <w:sz w:val="20"/>
                <w:szCs w:val="20"/>
              </w:rPr>
            </w:pP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19"/>
        </w:trPr>
        <w:tc>
          <w:tcPr>
            <w:tcW w:w="480" w:type="dxa"/>
            <w:tcBorders>
              <w:right w:val="single" w:sz="8" w:space="0" w:color="231F20"/>
            </w:tcBorders>
            <w:vAlign w:val="bottom"/>
          </w:tcPr>
          <w:p w:rsidR="00F94C3C" w:rsidRDefault="00C806BD">
            <w:pPr>
              <w:spacing w:line="219" w:lineRule="exact"/>
              <w:ind w:right="160"/>
              <w:jc w:val="right"/>
              <w:rPr>
                <w:sz w:val="20"/>
                <w:szCs w:val="20"/>
              </w:rPr>
            </w:pPr>
            <w:r>
              <w:rPr>
                <w:rFonts w:eastAsia="Times New Roman"/>
                <w:w w:val="99"/>
                <w:sz w:val="20"/>
                <w:szCs w:val="20"/>
              </w:rPr>
              <w:t>11</w:t>
            </w:r>
          </w:p>
        </w:tc>
        <w:tc>
          <w:tcPr>
            <w:tcW w:w="196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Личностный</w:t>
            </w:r>
          </w:p>
        </w:tc>
        <w:tc>
          <w:tcPr>
            <w:tcW w:w="228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Изучение определенных</w:t>
            </w:r>
          </w:p>
        </w:tc>
        <w:tc>
          <w:tcPr>
            <w:tcW w:w="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Взросл</w:t>
            </w:r>
          </w:p>
        </w:tc>
        <w:tc>
          <w:tcPr>
            <w:tcW w:w="270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Сведения о валидности и</w:t>
            </w:r>
          </w:p>
        </w:tc>
        <w:tc>
          <w:tcPr>
            <w:tcW w:w="2820" w:type="dxa"/>
            <w:tcBorders>
              <w:right w:val="single" w:sz="8" w:space="0" w:color="231F20"/>
            </w:tcBorders>
            <w:vAlign w:val="bottom"/>
          </w:tcPr>
          <w:p w:rsidR="00F94C3C" w:rsidRDefault="00C806BD">
            <w:pPr>
              <w:spacing w:line="219" w:lineRule="exact"/>
              <w:rPr>
                <w:sz w:val="20"/>
                <w:szCs w:val="20"/>
              </w:rPr>
            </w:pPr>
            <w:r>
              <w:rPr>
                <w:rFonts w:eastAsia="Times New Roman"/>
                <w:sz w:val="20"/>
                <w:szCs w:val="20"/>
              </w:rPr>
              <w:t>Методика личностного</w:t>
            </w:r>
          </w:p>
        </w:tc>
        <w:tc>
          <w:tcPr>
            <w:tcW w:w="420" w:type="dxa"/>
            <w:vAlign w:val="bottom"/>
          </w:tcPr>
          <w:p w:rsidR="00F94C3C" w:rsidRDefault="00C806BD">
            <w:pPr>
              <w:spacing w:line="219" w:lineRule="exact"/>
              <w:rPr>
                <w:sz w:val="20"/>
                <w:szCs w:val="20"/>
              </w:rPr>
            </w:pPr>
            <w:r>
              <w:rPr>
                <w:rFonts w:eastAsia="Times New Roman"/>
                <w:w w:val="99"/>
                <w:sz w:val="20"/>
                <w:szCs w:val="20"/>
              </w:rPr>
              <w:t>2002</w:t>
            </w: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дифференциал</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свойств личности, ее</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ые</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дифференциала (вариант,</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самосознания,</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адаптированный в НИИ им. В.</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межличностных</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М. Бехтерева) / Фетискин Н.П.,</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отношений</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Козлов В. В., Мануйлов Г. М.</w:t>
            </w:r>
          </w:p>
        </w:tc>
        <w:tc>
          <w:tcPr>
            <w:tcW w:w="4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Социально-психологическая</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диагностика развития личности</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w w:val="98"/>
                <w:sz w:val="20"/>
                <w:szCs w:val="20"/>
              </w:rPr>
              <w:t>и малых групп. – М.,2002. C. 20–</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21.</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40"/>
        </w:trPr>
        <w:tc>
          <w:tcPr>
            <w:tcW w:w="480" w:type="dxa"/>
            <w:tcBorders>
              <w:left w:val="single" w:sz="8" w:space="0" w:color="231F20"/>
              <w:right w:val="single" w:sz="8" w:space="0" w:color="231F20"/>
            </w:tcBorders>
            <w:vAlign w:val="bottom"/>
          </w:tcPr>
          <w:p w:rsidR="00F94C3C" w:rsidRDefault="00C806BD">
            <w:pPr>
              <w:ind w:right="160"/>
              <w:jc w:val="right"/>
              <w:rPr>
                <w:sz w:val="20"/>
                <w:szCs w:val="20"/>
              </w:rPr>
            </w:pPr>
            <w:r>
              <w:rPr>
                <w:rFonts w:eastAsia="Times New Roman"/>
                <w:w w:val="99"/>
                <w:sz w:val="20"/>
                <w:szCs w:val="20"/>
              </w:rPr>
              <w:t>12</w:t>
            </w: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Определение</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Определение групповой</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Взросл</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Сведения о валидности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Определение индекса</w:t>
            </w:r>
          </w:p>
        </w:tc>
        <w:tc>
          <w:tcPr>
            <w:tcW w:w="420" w:type="dxa"/>
            <w:vAlign w:val="bottom"/>
          </w:tcPr>
          <w:p w:rsidR="00F94C3C" w:rsidRDefault="00C806BD">
            <w:pPr>
              <w:rPr>
                <w:sz w:val="20"/>
                <w:szCs w:val="20"/>
              </w:rPr>
            </w:pPr>
            <w:r>
              <w:rPr>
                <w:rFonts w:eastAsia="Times New Roman"/>
                <w:w w:val="99"/>
                <w:sz w:val="20"/>
                <w:szCs w:val="20"/>
              </w:rPr>
              <w:t>2002</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индекса групповой</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сплоченности</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ые</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 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групповой сплоченности</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left w:val="single" w:sz="8" w:space="0" w:color="231F20"/>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сплоченности</w:t>
            </w: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Сишора / Фетискин Н.П.,</w:t>
            </w:r>
          </w:p>
        </w:tc>
        <w:tc>
          <w:tcPr>
            <w:tcW w:w="4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(Сишора)</w:t>
            </w: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Козлов В. В.Мануйлов Г. М.</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Социально-психологическая</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диагностика развития</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F94C3C">
            <w:pPr>
              <w:rPr>
                <w:sz w:val="20"/>
                <w:szCs w:val="20"/>
              </w:rPr>
            </w:pP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личности и малых групп. – М.,</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9"/>
        </w:trPr>
        <w:tc>
          <w:tcPr>
            <w:tcW w:w="480" w:type="dxa"/>
            <w:tcBorders>
              <w:left w:val="single" w:sz="8" w:space="0" w:color="231F20"/>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F94C3C">
            <w:pPr>
              <w:rPr>
                <w:sz w:val="19"/>
                <w:szCs w:val="19"/>
              </w:rPr>
            </w:pP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9" w:lineRule="exact"/>
              <w:rPr>
                <w:sz w:val="20"/>
                <w:szCs w:val="20"/>
              </w:rPr>
            </w:pPr>
            <w:r>
              <w:rPr>
                <w:rFonts w:eastAsia="Times New Roman"/>
                <w:sz w:val="20"/>
                <w:szCs w:val="20"/>
              </w:rPr>
              <w:t>2002. C. 179–180.</w:t>
            </w:r>
          </w:p>
        </w:tc>
        <w:tc>
          <w:tcPr>
            <w:tcW w:w="4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40"/>
        </w:trPr>
        <w:tc>
          <w:tcPr>
            <w:tcW w:w="480" w:type="dxa"/>
            <w:tcBorders>
              <w:left w:val="single" w:sz="8" w:space="0" w:color="231F20"/>
              <w:right w:val="single" w:sz="8" w:space="0" w:color="231F20"/>
            </w:tcBorders>
            <w:vAlign w:val="bottom"/>
          </w:tcPr>
          <w:p w:rsidR="00F94C3C" w:rsidRDefault="00C806BD">
            <w:pPr>
              <w:ind w:right="160"/>
              <w:jc w:val="right"/>
              <w:rPr>
                <w:sz w:val="20"/>
                <w:szCs w:val="20"/>
              </w:rPr>
            </w:pPr>
            <w:r>
              <w:rPr>
                <w:rFonts w:eastAsia="Times New Roman"/>
                <w:w w:val="99"/>
                <w:sz w:val="20"/>
                <w:szCs w:val="20"/>
              </w:rPr>
              <w:t>13</w:t>
            </w: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Опросник</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Диагностика</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Взросл</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Сведения о валидности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Варга А. Я. Тест</w:t>
            </w:r>
          </w:p>
        </w:tc>
        <w:tc>
          <w:tcPr>
            <w:tcW w:w="420" w:type="dxa"/>
            <w:vAlign w:val="bottom"/>
          </w:tcPr>
          <w:p w:rsidR="00F94C3C" w:rsidRDefault="00C806BD">
            <w:pPr>
              <w:rPr>
                <w:sz w:val="20"/>
                <w:szCs w:val="20"/>
              </w:rPr>
            </w:pPr>
            <w:r>
              <w:rPr>
                <w:rFonts w:eastAsia="Times New Roman"/>
                <w:w w:val="99"/>
                <w:sz w:val="20"/>
                <w:szCs w:val="20"/>
              </w:rPr>
              <w:t>1988</w:t>
            </w: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родительского</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родительского отношения</w:t>
            </w:r>
          </w:p>
        </w:tc>
        <w:tc>
          <w:tcPr>
            <w:tcW w:w="700" w:type="dxa"/>
            <w:tcBorders>
              <w:right w:val="single" w:sz="8" w:space="0" w:color="231F20"/>
            </w:tcBorders>
            <w:vAlign w:val="bottom"/>
          </w:tcPr>
          <w:p w:rsidR="00F94C3C" w:rsidRDefault="00C806BD">
            <w:pPr>
              <w:rPr>
                <w:sz w:val="20"/>
                <w:szCs w:val="20"/>
              </w:rPr>
            </w:pPr>
            <w:r>
              <w:rPr>
                <w:rFonts w:eastAsia="Times New Roman"/>
                <w:sz w:val="20"/>
                <w:szCs w:val="20"/>
              </w:rPr>
              <w:t>ые</w:t>
            </w: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и надежности методики</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опросник родительского</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отношения (А.</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у матерей, отцов,</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C806BD">
            <w:pPr>
              <w:rPr>
                <w:sz w:val="20"/>
                <w:szCs w:val="20"/>
              </w:rPr>
            </w:pPr>
            <w:r>
              <w:rPr>
                <w:rFonts w:eastAsia="Times New Roman"/>
                <w:sz w:val="20"/>
                <w:szCs w:val="20"/>
              </w:rPr>
              <w:t>уточняются</w:t>
            </w: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отношения /</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C806BD">
            <w:pPr>
              <w:rPr>
                <w:sz w:val="20"/>
                <w:szCs w:val="20"/>
              </w:rPr>
            </w:pPr>
            <w:r>
              <w:rPr>
                <w:rFonts w:eastAsia="Times New Roman"/>
                <w:sz w:val="20"/>
                <w:szCs w:val="20"/>
              </w:rPr>
              <w:t>Я.Варга, В.В. Столин)</w:t>
            </w: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опекунов,</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Практикум по</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обращающихся за</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психодиагностике.</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психологической по</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Психодиагностические</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28"/>
        </w:trPr>
        <w:tc>
          <w:tcPr>
            <w:tcW w:w="480" w:type="dxa"/>
            <w:tcBorders>
              <w:left w:val="single" w:sz="8" w:space="0" w:color="231F20"/>
              <w:right w:val="single" w:sz="8" w:space="0" w:color="231F20"/>
            </w:tcBorders>
            <w:vAlign w:val="bottom"/>
          </w:tcPr>
          <w:p w:rsidR="00F94C3C" w:rsidRDefault="00F94C3C">
            <w:pPr>
              <w:rPr>
                <w:sz w:val="19"/>
                <w:szCs w:val="19"/>
              </w:rPr>
            </w:pPr>
          </w:p>
        </w:tc>
        <w:tc>
          <w:tcPr>
            <w:tcW w:w="1960" w:type="dxa"/>
            <w:tcBorders>
              <w:right w:val="single" w:sz="8" w:space="0" w:color="231F20"/>
            </w:tcBorders>
            <w:vAlign w:val="bottom"/>
          </w:tcPr>
          <w:p w:rsidR="00F94C3C" w:rsidRDefault="00F94C3C">
            <w:pPr>
              <w:rPr>
                <w:sz w:val="19"/>
                <w:szCs w:val="19"/>
              </w:rPr>
            </w:pPr>
          </w:p>
        </w:tc>
        <w:tc>
          <w:tcPr>
            <w:tcW w:w="228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мощью по вопросам</w:t>
            </w:r>
          </w:p>
        </w:tc>
        <w:tc>
          <w:tcPr>
            <w:tcW w:w="700" w:type="dxa"/>
            <w:tcBorders>
              <w:right w:val="single" w:sz="8" w:space="0" w:color="231F20"/>
            </w:tcBorders>
            <w:vAlign w:val="bottom"/>
          </w:tcPr>
          <w:p w:rsidR="00F94C3C" w:rsidRDefault="00F94C3C">
            <w:pPr>
              <w:rPr>
                <w:sz w:val="19"/>
                <w:szCs w:val="19"/>
              </w:rPr>
            </w:pPr>
          </w:p>
        </w:tc>
        <w:tc>
          <w:tcPr>
            <w:tcW w:w="2700" w:type="dxa"/>
            <w:tcBorders>
              <w:right w:val="single" w:sz="8" w:space="0" w:color="231F20"/>
            </w:tcBorders>
            <w:vAlign w:val="bottom"/>
          </w:tcPr>
          <w:p w:rsidR="00F94C3C" w:rsidRDefault="00F94C3C">
            <w:pPr>
              <w:rPr>
                <w:sz w:val="19"/>
                <w:szCs w:val="19"/>
              </w:rPr>
            </w:pPr>
          </w:p>
        </w:tc>
        <w:tc>
          <w:tcPr>
            <w:tcW w:w="282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материалы</w:t>
            </w:r>
          </w:p>
        </w:tc>
        <w:tc>
          <w:tcPr>
            <w:tcW w:w="420" w:type="dxa"/>
            <w:vAlign w:val="bottom"/>
          </w:tcPr>
          <w:p w:rsidR="00F94C3C" w:rsidRDefault="00F94C3C">
            <w:pPr>
              <w:rPr>
                <w:sz w:val="19"/>
                <w:szCs w:val="19"/>
              </w:rPr>
            </w:pPr>
          </w:p>
        </w:tc>
        <w:tc>
          <w:tcPr>
            <w:tcW w:w="0" w:type="dxa"/>
            <w:vAlign w:val="bottom"/>
          </w:tcPr>
          <w:p w:rsidR="00F94C3C" w:rsidRDefault="00F94C3C">
            <w:pPr>
              <w:rPr>
                <w:sz w:val="1"/>
                <w:szCs w:val="1"/>
              </w:rPr>
            </w:pPr>
          </w:p>
        </w:tc>
      </w:tr>
      <w:tr w:rsidR="00F94C3C">
        <w:trPr>
          <w:trHeight w:val="230"/>
        </w:trPr>
        <w:tc>
          <w:tcPr>
            <w:tcW w:w="480" w:type="dxa"/>
            <w:tcBorders>
              <w:left w:val="single" w:sz="8" w:space="0" w:color="231F20"/>
              <w:right w:val="single" w:sz="8" w:space="0" w:color="231F20"/>
            </w:tcBorders>
            <w:vAlign w:val="bottom"/>
          </w:tcPr>
          <w:p w:rsidR="00F94C3C" w:rsidRDefault="00F94C3C">
            <w:pPr>
              <w:rPr>
                <w:sz w:val="20"/>
                <w:szCs w:val="20"/>
              </w:rPr>
            </w:pPr>
          </w:p>
        </w:tc>
        <w:tc>
          <w:tcPr>
            <w:tcW w:w="1960" w:type="dxa"/>
            <w:tcBorders>
              <w:right w:val="single" w:sz="8" w:space="0" w:color="231F20"/>
            </w:tcBorders>
            <w:vAlign w:val="bottom"/>
          </w:tcPr>
          <w:p w:rsidR="00F94C3C" w:rsidRDefault="00F94C3C">
            <w:pPr>
              <w:rPr>
                <w:sz w:val="20"/>
                <w:szCs w:val="20"/>
              </w:rPr>
            </w:pPr>
          </w:p>
        </w:tc>
        <w:tc>
          <w:tcPr>
            <w:tcW w:w="2280" w:type="dxa"/>
            <w:tcBorders>
              <w:right w:val="single" w:sz="8" w:space="0" w:color="231F20"/>
            </w:tcBorders>
            <w:vAlign w:val="bottom"/>
          </w:tcPr>
          <w:p w:rsidR="00F94C3C" w:rsidRDefault="00C806BD">
            <w:pPr>
              <w:rPr>
                <w:sz w:val="20"/>
                <w:szCs w:val="20"/>
              </w:rPr>
            </w:pPr>
            <w:r>
              <w:rPr>
                <w:rFonts w:eastAsia="Times New Roman"/>
                <w:sz w:val="20"/>
                <w:szCs w:val="20"/>
              </w:rPr>
              <w:t>воспитания детей и</w:t>
            </w:r>
          </w:p>
        </w:tc>
        <w:tc>
          <w:tcPr>
            <w:tcW w:w="700" w:type="dxa"/>
            <w:tcBorders>
              <w:right w:val="single" w:sz="8" w:space="0" w:color="231F20"/>
            </w:tcBorders>
            <w:vAlign w:val="bottom"/>
          </w:tcPr>
          <w:p w:rsidR="00F94C3C" w:rsidRDefault="00F94C3C">
            <w:pPr>
              <w:rPr>
                <w:sz w:val="20"/>
                <w:szCs w:val="20"/>
              </w:rPr>
            </w:pPr>
          </w:p>
        </w:tc>
        <w:tc>
          <w:tcPr>
            <w:tcW w:w="2700" w:type="dxa"/>
            <w:tcBorders>
              <w:right w:val="single" w:sz="8" w:space="0" w:color="231F20"/>
            </w:tcBorders>
            <w:vAlign w:val="bottom"/>
          </w:tcPr>
          <w:p w:rsidR="00F94C3C" w:rsidRDefault="00F94C3C">
            <w:pPr>
              <w:rPr>
                <w:sz w:val="20"/>
                <w:szCs w:val="20"/>
              </w:rPr>
            </w:pPr>
          </w:p>
        </w:tc>
        <w:tc>
          <w:tcPr>
            <w:tcW w:w="2820" w:type="dxa"/>
            <w:tcBorders>
              <w:right w:val="single" w:sz="8" w:space="0" w:color="231F20"/>
            </w:tcBorders>
            <w:vAlign w:val="bottom"/>
          </w:tcPr>
          <w:p w:rsidR="00F94C3C" w:rsidRDefault="00C806BD">
            <w:pPr>
              <w:rPr>
                <w:sz w:val="20"/>
                <w:szCs w:val="20"/>
              </w:rPr>
            </w:pPr>
            <w:r>
              <w:rPr>
                <w:rFonts w:eastAsia="Times New Roman"/>
                <w:sz w:val="20"/>
                <w:szCs w:val="20"/>
              </w:rPr>
              <w:t>// под ред. А. Я. Варги, В.В.</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480" w:type="dxa"/>
            <w:tcBorders>
              <w:left w:val="single" w:sz="8" w:space="0" w:color="231F20"/>
              <w:bottom w:val="single" w:sz="8" w:space="0" w:color="231F20"/>
              <w:right w:val="single" w:sz="8" w:space="0" w:color="231F20"/>
            </w:tcBorders>
            <w:vAlign w:val="bottom"/>
          </w:tcPr>
          <w:p w:rsidR="00F94C3C" w:rsidRDefault="00F94C3C">
            <w:pPr>
              <w:rPr>
                <w:sz w:val="20"/>
                <w:szCs w:val="20"/>
              </w:rPr>
            </w:pPr>
          </w:p>
        </w:tc>
        <w:tc>
          <w:tcPr>
            <w:tcW w:w="1960" w:type="dxa"/>
            <w:tcBorders>
              <w:bottom w:val="single" w:sz="8" w:space="0" w:color="231F20"/>
              <w:right w:val="single" w:sz="8" w:space="0" w:color="231F20"/>
            </w:tcBorders>
            <w:vAlign w:val="bottom"/>
          </w:tcPr>
          <w:p w:rsidR="00F94C3C" w:rsidRDefault="00F94C3C">
            <w:pPr>
              <w:rPr>
                <w:sz w:val="20"/>
                <w:szCs w:val="20"/>
              </w:rPr>
            </w:pPr>
          </w:p>
        </w:tc>
        <w:tc>
          <w:tcPr>
            <w:tcW w:w="228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общения с ними</w:t>
            </w:r>
          </w:p>
        </w:tc>
        <w:tc>
          <w:tcPr>
            <w:tcW w:w="700" w:type="dxa"/>
            <w:tcBorders>
              <w:bottom w:val="single" w:sz="8" w:space="0" w:color="231F20"/>
              <w:right w:val="single" w:sz="8" w:space="0" w:color="231F20"/>
            </w:tcBorders>
            <w:vAlign w:val="bottom"/>
          </w:tcPr>
          <w:p w:rsidR="00F94C3C" w:rsidRDefault="00F94C3C">
            <w:pPr>
              <w:rPr>
                <w:sz w:val="20"/>
                <w:szCs w:val="20"/>
              </w:rPr>
            </w:pPr>
          </w:p>
        </w:tc>
        <w:tc>
          <w:tcPr>
            <w:tcW w:w="2700" w:type="dxa"/>
            <w:tcBorders>
              <w:bottom w:val="single" w:sz="8" w:space="0" w:color="231F20"/>
              <w:right w:val="single" w:sz="8" w:space="0" w:color="231F20"/>
            </w:tcBorders>
            <w:vAlign w:val="bottom"/>
          </w:tcPr>
          <w:p w:rsidR="00F94C3C" w:rsidRDefault="00F94C3C">
            <w:pPr>
              <w:rPr>
                <w:sz w:val="20"/>
                <w:szCs w:val="20"/>
              </w:rPr>
            </w:pPr>
          </w:p>
        </w:tc>
        <w:tc>
          <w:tcPr>
            <w:tcW w:w="2820" w:type="dxa"/>
            <w:tcBorders>
              <w:bottom w:val="single" w:sz="8" w:space="0" w:color="231F20"/>
              <w:right w:val="single" w:sz="8" w:space="0" w:color="231F20"/>
            </w:tcBorders>
            <w:vAlign w:val="bottom"/>
          </w:tcPr>
          <w:p w:rsidR="00F94C3C" w:rsidRDefault="00C806BD">
            <w:pPr>
              <w:rPr>
                <w:sz w:val="20"/>
                <w:szCs w:val="20"/>
              </w:rPr>
            </w:pPr>
            <w:r>
              <w:rPr>
                <w:rFonts w:eastAsia="Times New Roman"/>
                <w:sz w:val="20"/>
                <w:szCs w:val="20"/>
              </w:rPr>
              <w:t>Столина. М.: МГУ,1988. 128 с.</w:t>
            </w:r>
          </w:p>
        </w:tc>
        <w:tc>
          <w:tcPr>
            <w:tcW w:w="420" w:type="dxa"/>
            <w:vAlign w:val="bottom"/>
          </w:tcPr>
          <w:p w:rsidR="00F94C3C" w:rsidRDefault="00F94C3C">
            <w:pPr>
              <w:rPr>
                <w:sz w:val="20"/>
                <w:szCs w:val="20"/>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44768" behindDoc="1" locked="0" layoutInCell="0" allowOverlap="1">
                <wp:simplePos x="0" y="0"/>
                <wp:positionH relativeFrom="page">
                  <wp:posOffset>805815</wp:posOffset>
                </wp:positionH>
                <wp:positionV relativeFrom="page">
                  <wp:posOffset>721995</wp:posOffset>
                </wp:positionV>
                <wp:extent cx="9279890" cy="0"/>
                <wp:effectExtent l="0" t="0" r="0" b="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989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41" o:spid="_x0000_s126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45pt,56.85pt" to="794.1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745792" behindDoc="1" locked="0" layoutInCell="0" allowOverlap="1">
                <wp:simplePos x="0" y="0"/>
                <wp:positionH relativeFrom="page">
                  <wp:posOffset>810260</wp:posOffset>
                </wp:positionH>
                <wp:positionV relativeFrom="page">
                  <wp:posOffset>719455</wp:posOffset>
                </wp:positionV>
                <wp:extent cx="0" cy="3275330"/>
                <wp:effectExtent l="0" t="0" r="0" b="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75330"/>
                        </a:xfrm>
                        <a:prstGeom prst="line">
                          <a:avLst/>
                        </a:prstGeom>
                        <a:solidFill>
                          <a:srgbClr val="FFFFFF"/>
                        </a:solidFill>
                        <a:ln w="9143">
                          <a:solidFill>
                            <a:srgbClr val="231F20"/>
                          </a:solidFill>
                          <a:miter lim="800000"/>
                          <a:headEnd/>
                          <a:tailEnd/>
                        </a:ln>
                      </wps:spPr>
                      <wps:bodyPr/>
                    </wps:wsp>
                  </a:graphicData>
                </a:graphic>
              </wp:anchor>
            </w:drawing>
          </mc:Choice>
          <mc:Fallback>
            <w:pict>
              <v:line id="Shape 242" o:spid="_x0000_s126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3.8pt,56.65pt" to="63.8pt,314.55pt" o:allowincell="f" strokecolor="#231F20" strokeweight="0.7199pt">
                <w10:wrap anchorx="page" anchory="page"/>
              </v:line>
            </w:pict>
          </mc:Fallback>
        </mc:AlternateContent>
      </w:r>
      <w:r>
        <w:rPr>
          <w:noProof/>
          <w:sz w:val="20"/>
          <w:szCs w:val="20"/>
        </w:rPr>
        <mc:AlternateContent>
          <mc:Choice Requires="wps">
            <w:drawing>
              <wp:anchor distT="0" distB="0" distL="114300" distR="114300" simplePos="0" relativeHeight="251746816" behindDoc="1" locked="0" layoutInCell="0" allowOverlap="1">
                <wp:simplePos x="0" y="0"/>
                <wp:positionH relativeFrom="column">
                  <wp:posOffset>2974975</wp:posOffset>
                </wp:positionH>
                <wp:positionV relativeFrom="paragraph">
                  <wp:posOffset>-4864100</wp:posOffset>
                </wp:positionV>
                <wp:extent cx="12700" cy="12065"/>
                <wp:effectExtent l="0" t="0" r="0" b="0"/>
                <wp:wrapNone/>
                <wp:docPr id="243" name="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243" o:spid="_x0000_s1268" style="position:absolute;margin-left:234.25pt;margin-top:-383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7840" behindDoc="1" locked="0" layoutInCell="0" allowOverlap="1">
                <wp:simplePos x="0" y="0"/>
                <wp:positionH relativeFrom="column">
                  <wp:posOffset>2984500</wp:posOffset>
                </wp:positionH>
                <wp:positionV relativeFrom="paragraph">
                  <wp:posOffset>-4857750</wp:posOffset>
                </wp:positionV>
                <wp:extent cx="6301105" cy="0"/>
                <wp:effectExtent l="0" t="0" r="0" b="0"/>
                <wp:wrapNone/>
                <wp:docPr id="244" name="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44" o:spid="_x0000_s12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5pt,-382.4999pt" to="731.15pt,-382.4999pt" o:allowincell="f" strokecolor="#000000" strokeweight="0.48pt"/>
            </w:pict>
          </mc:Fallback>
        </mc:AlternateContent>
      </w:r>
      <w:r>
        <w:rPr>
          <w:noProof/>
          <w:sz w:val="20"/>
          <w:szCs w:val="20"/>
        </w:rPr>
        <mc:AlternateContent>
          <mc:Choice Requires="wps">
            <w:drawing>
              <wp:anchor distT="0" distB="0" distL="114300" distR="114300" simplePos="0" relativeHeight="251748864" behindDoc="1" locked="0" layoutInCell="0" allowOverlap="1">
                <wp:simplePos x="0" y="0"/>
                <wp:positionH relativeFrom="column">
                  <wp:posOffset>2974975</wp:posOffset>
                </wp:positionH>
                <wp:positionV relativeFrom="paragraph">
                  <wp:posOffset>-4711700</wp:posOffset>
                </wp:positionV>
                <wp:extent cx="12700" cy="12065"/>
                <wp:effectExtent l="0" t="0" r="0" b="0"/>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245" o:spid="_x0000_s1270" style="position:absolute;margin-left:234.25pt;margin-top:-371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9888" behindDoc="1" locked="0" layoutInCell="0" allowOverlap="1">
                <wp:simplePos x="0" y="0"/>
                <wp:positionH relativeFrom="column">
                  <wp:posOffset>2984500</wp:posOffset>
                </wp:positionH>
                <wp:positionV relativeFrom="paragraph">
                  <wp:posOffset>-4705350</wp:posOffset>
                </wp:positionV>
                <wp:extent cx="6301105" cy="0"/>
                <wp:effectExtent l="0" t="0" r="0" b="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46" o:spid="_x0000_s12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5pt,-370.4999pt" to="731.15pt,-370.4999pt" o:allowincell="f" strokecolor="#000000" strokeweight="0.48pt"/>
            </w:pict>
          </mc:Fallback>
        </mc:AlternateContent>
      </w:r>
      <w:r>
        <w:rPr>
          <w:noProof/>
          <w:sz w:val="20"/>
          <w:szCs w:val="20"/>
        </w:rPr>
        <mc:AlternateContent>
          <mc:Choice Requires="wps">
            <w:drawing>
              <wp:anchor distT="0" distB="0" distL="114300" distR="114300" simplePos="0" relativeHeight="251750912" behindDoc="1" locked="0" layoutInCell="0" allowOverlap="1">
                <wp:simplePos x="0" y="0"/>
                <wp:positionH relativeFrom="column">
                  <wp:posOffset>2974975</wp:posOffset>
                </wp:positionH>
                <wp:positionV relativeFrom="paragraph">
                  <wp:posOffset>-3829050</wp:posOffset>
                </wp:positionV>
                <wp:extent cx="12700" cy="12700"/>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47" o:spid="_x0000_s1272" style="position:absolute;margin-left:234.25pt;margin-top:-301.4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51936" behindDoc="1" locked="0" layoutInCell="0" allowOverlap="1">
                <wp:simplePos x="0" y="0"/>
                <wp:positionH relativeFrom="column">
                  <wp:posOffset>2984500</wp:posOffset>
                </wp:positionH>
                <wp:positionV relativeFrom="paragraph">
                  <wp:posOffset>-3822700</wp:posOffset>
                </wp:positionV>
                <wp:extent cx="6301105" cy="0"/>
                <wp:effectExtent l="0" t="0" r="0" b="0"/>
                <wp:wrapNone/>
                <wp:docPr id="248" name="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11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48" o:spid="_x0000_s12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5pt,-301pt" to="731.15pt,-301pt" o:allowincell="f" strokecolor="#000000" strokeweight="0.48pt"/>
            </w:pict>
          </mc:Fallback>
        </mc:AlternateContent>
      </w:r>
      <w:r>
        <w:rPr>
          <w:noProof/>
          <w:sz w:val="20"/>
          <w:szCs w:val="20"/>
        </w:rPr>
        <mc:AlternateContent>
          <mc:Choice Requires="wps">
            <w:drawing>
              <wp:anchor distT="0" distB="0" distL="114300" distR="114300" simplePos="0" relativeHeight="251752960" behindDoc="1" locked="0" layoutInCell="0" allowOverlap="1">
                <wp:simplePos x="0" y="0"/>
                <wp:positionH relativeFrom="column">
                  <wp:posOffset>3810</wp:posOffset>
                </wp:positionH>
                <wp:positionV relativeFrom="paragraph">
                  <wp:posOffset>-2507615</wp:posOffset>
                </wp:positionV>
                <wp:extent cx="12700" cy="12700"/>
                <wp:effectExtent l="0" t="0" r="0" b="0"/>
                <wp:wrapNone/>
                <wp:docPr id="249" name="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id="Shape 249" o:spid="_x0000_s1274" style="position:absolute;margin-left:0.3pt;margin-top:-197.4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753984" behindDoc="1" locked="0" layoutInCell="0" allowOverlap="1">
                <wp:simplePos x="0" y="0"/>
                <wp:positionH relativeFrom="column">
                  <wp:posOffset>14605</wp:posOffset>
                </wp:positionH>
                <wp:positionV relativeFrom="paragraph">
                  <wp:posOffset>-2501265</wp:posOffset>
                </wp:positionV>
                <wp:extent cx="9271000" cy="0"/>
                <wp:effectExtent l="0" t="0" r="0" b="0"/>
                <wp:wrapNone/>
                <wp:docPr id="250" name="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10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0" o:spid="_x0000_s12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5pt,-196.9499pt" to="731.15pt,-196.9499pt" o:allowincell="f" strokecolor="#000000" strokeweight="0.4799pt"/>
            </w:pict>
          </mc:Fallback>
        </mc:AlternateContent>
      </w:r>
      <w:r>
        <w:rPr>
          <w:noProof/>
          <w:sz w:val="20"/>
          <w:szCs w:val="20"/>
        </w:rPr>
        <mc:AlternateContent>
          <mc:Choice Requires="wps">
            <w:drawing>
              <wp:anchor distT="0" distB="0" distL="114300" distR="114300" simplePos="0" relativeHeight="251755008" behindDoc="1" locked="0" layoutInCell="0" allowOverlap="1">
                <wp:simplePos x="0" y="0"/>
                <wp:positionH relativeFrom="column">
                  <wp:posOffset>9282430</wp:posOffset>
                </wp:positionH>
                <wp:positionV relativeFrom="paragraph">
                  <wp:posOffset>-2498090</wp:posOffset>
                </wp:positionV>
                <wp:extent cx="0" cy="1167765"/>
                <wp:effectExtent l="0" t="0" r="0" b="0"/>
                <wp:wrapNone/>
                <wp:docPr id="251" name="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16776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51" o:spid="_x0000_s12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30.9pt,-196.6999pt" to="730.9pt,-104.7499pt" o:allowincell="f" strokecolor="#231F20" strokeweight="0.48pt"/>
            </w:pict>
          </mc:Fallback>
        </mc:AlternateContent>
      </w:r>
      <w:r>
        <w:rPr>
          <w:noProof/>
          <w:sz w:val="20"/>
          <w:szCs w:val="20"/>
        </w:rPr>
        <mc:AlternateContent>
          <mc:Choice Requires="wps">
            <w:drawing>
              <wp:anchor distT="0" distB="0" distL="114300" distR="114300" simplePos="0" relativeHeight="251756032" behindDoc="1" locked="0" layoutInCell="0" allowOverlap="1">
                <wp:simplePos x="0" y="0"/>
                <wp:positionH relativeFrom="column">
                  <wp:posOffset>14605</wp:posOffset>
                </wp:positionH>
                <wp:positionV relativeFrom="paragraph">
                  <wp:posOffset>-1327150</wp:posOffset>
                </wp:positionV>
                <wp:extent cx="9271000" cy="0"/>
                <wp:effectExtent l="0" t="0" r="0" b="0"/>
                <wp:wrapNone/>
                <wp:docPr id="252" name="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10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52" o:spid="_x0000_s12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5pt,-104.4999pt" to="731.15pt,-104.4999pt" o:allowincell="f" strokecolor="#000000" strokeweight="0.48pt"/>
            </w:pict>
          </mc:Fallback>
        </mc:AlternateContent>
      </w:r>
    </w:p>
    <w:p w:rsidR="00F94C3C" w:rsidRDefault="00C806BD">
      <w:pPr>
        <w:spacing w:line="20" w:lineRule="exact"/>
        <w:rPr>
          <w:sz w:val="20"/>
          <w:szCs w:val="20"/>
        </w:rPr>
      </w:pPr>
      <w:r>
        <w:rPr>
          <w:sz w:val="20"/>
          <w:szCs w:val="20"/>
        </w:rPr>
        <w:br w:type="column"/>
      </w:r>
    </w:p>
    <w:p w:rsidR="00F94C3C" w:rsidRDefault="00F94C3C">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220"/>
        <w:gridCol w:w="1140"/>
        <w:gridCol w:w="1820"/>
        <w:gridCol w:w="20"/>
        <w:gridCol w:w="20"/>
      </w:tblGrid>
      <w:tr w:rsidR="00F94C3C">
        <w:trPr>
          <w:trHeight w:val="890"/>
        </w:trPr>
        <w:tc>
          <w:tcPr>
            <w:tcW w:w="220" w:type="dxa"/>
            <w:tcBorders>
              <w:right w:val="single" w:sz="8" w:space="0" w:color="231F20"/>
            </w:tcBorders>
            <w:textDirection w:val="btLr"/>
            <w:vAlign w:val="bottom"/>
          </w:tcPr>
          <w:p w:rsidR="00F94C3C" w:rsidRDefault="00C806BD">
            <w:pPr>
              <w:spacing w:line="208" w:lineRule="auto"/>
              <w:ind w:left="1"/>
              <w:rPr>
                <w:sz w:val="20"/>
                <w:szCs w:val="20"/>
              </w:rPr>
            </w:pPr>
            <w:r>
              <w:rPr>
                <w:rFonts w:eastAsia="Times New Roman"/>
                <w:b/>
                <w:bCs/>
                <w:w w:val="96"/>
                <w:sz w:val="20"/>
                <w:szCs w:val="20"/>
              </w:rPr>
              <w:t>версия</w:t>
            </w:r>
          </w:p>
        </w:tc>
        <w:tc>
          <w:tcPr>
            <w:tcW w:w="1140" w:type="dxa"/>
            <w:tcBorders>
              <w:right w:val="single" w:sz="8" w:space="0" w:color="231F20"/>
            </w:tcBorders>
            <w:textDirection w:val="btLr"/>
            <w:vAlign w:val="bottom"/>
          </w:tcPr>
          <w:p w:rsidR="00F94C3C" w:rsidRDefault="00C806BD">
            <w:pPr>
              <w:ind w:left="834"/>
              <w:rPr>
                <w:sz w:val="20"/>
                <w:szCs w:val="20"/>
              </w:rPr>
            </w:pPr>
            <w:r>
              <w:rPr>
                <w:rFonts w:eastAsia="Times New Roman"/>
                <w:b/>
                <w:bCs/>
                <w:w w:val="72"/>
                <w:sz w:val="8"/>
                <w:szCs w:val="8"/>
              </w:rPr>
              <w:t>Статус:основная/рекомендуемая/</w:t>
            </w:r>
          </w:p>
        </w:tc>
        <w:tc>
          <w:tcPr>
            <w:tcW w:w="1840" w:type="dxa"/>
            <w:gridSpan w:val="2"/>
            <w:vMerge w:val="restart"/>
            <w:vAlign w:val="bottom"/>
          </w:tcPr>
          <w:p w:rsidR="00F94C3C" w:rsidRDefault="00C806BD">
            <w:pPr>
              <w:ind w:left="180"/>
              <w:rPr>
                <w:sz w:val="20"/>
                <w:szCs w:val="20"/>
              </w:rPr>
            </w:pPr>
            <w:r>
              <w:rPr>
                <w:rFonts w:eastAsia="Times New Roman"/>
                <w:b/>
                <w:bCs/>
                <w:sz w:val="20"/>
                <w:szCs w:val="20"/>
              </w:rPr>
              <w:t>Целевая группа</w:t>
            </w:r>
          </w:p>
        </w:tc>
        <w:tc>
          <w:tcPr>
            <w:tcW w:w="0" w:type="dxa"/>
            <w:vAlign w:val="bottom"/>
          </w:tcPr>
          <w:p w:rsidR="00F94C3C" w:rsidRDefault="00F94C3C">
            <w:pPr>
              <w:rPr>
                <w:sz w:val="1"/>
                <w:szCs w:val="1"/>
              </w:rPr>
            </w:pPr>
          </w:p>
        </w:tc>
      </w:tr>
      <w:tr w:rsidR="00F94C3C">
        <w:trPr>
          <w:trHeight w:val="42"/>
        </w:trPr>
        <w:tc>
          <w:tcPr>
            <w:tcW w:w="220" w:type="dxa"/>
            <w:tcBorders>
              <w:right w:val="single" w:sz="8" w:space="0" w:color="231F20"/>
            </w:tcBorders>
            <w:vAlign w:val="bottom"/>
          </w:tcPr>
          <w:p w:rsidR="00F94C3C" w:rsidRDefault="00F94C3C">
            <w:pPr>
              <w:rPr>
                <w:sz w:val="3"/>
                <w:szCs w:val="3"/>
              </w:rPr>
            </w:pPr>
          </w:p>
        </w:tc>
        <w:tc>
          <w:tcPr>
            <w:tcW w:w="1140" w:type="dxa"/>
            <w:tcBorders>
              <w:right w:val="single" w:sz="8" w:space="0" w:color="231F20"/>
            </w:tcBorders>
            <w:vAlign w:val="bottom"/>
          </w:tcPr>
          <w:p w:rsidR="00F94C3C" w:rsidRDefault="00F94C3C">
            <w:pPr>
              <w:rPr>
                <w:sz w:val="3"/>
                <w:szCs w:val="3"/>
              </w:rPr>
            </w:pPr>
          </w:p>
        </w:tc>
        <w:tc>
          <w:tcPr>
            <w:tcW w:w="1840" w:type="dxa"/>
            <w:gridSpan w:val="2"/>
            <w:vMerge/>
            <w:vAlign w:val="bottom"/>
          </w:tcPr>
          <w:p w:rsidR="00F94C3C" w:rsidRDefault="00F94C3C">
            <w:pPr>
              <w:rPr>
                <w:sz w:val="3"/>
                <w:szCs w:val="3"/>
              </w:rPr>
            </w:pPr>
          </w:p>
        </w:tc>
        <w:tc>
          <w:tcPr>
            <w:tcW w:w="0" w:type="dxa"/>
            <w:vAlign w:val="bottom"/>
          </w:tcPr>
          <w:p w:rsidR="00F94C3C" w:rsidRDefault="00F94C3C">
            <w:pPr>
              <w:rPr>
                <w:sz w:val="1"/>
                <w:szCs w:val="1"/>
              </w:rPr>
            </w:pPr>
          </w:p>
        </w:tc>
      </w:tr>
      <w:tr w:rsidR="00F94C3C">
        <w:trPr>
          <w:trHeight w:val="522"/>
        </w:trPr>
        <w:tc>
          <w:tcPr>
            <w:tcW w:w="220" w:type="dxa"/>
            <w:tcBorders>
              <w:right w:val="single" w:sz="8" w:space="0" w:color="231F20"/>
            </w:tcBorders>
            <w:vAlign w:val="bottom"/>
          </w:tcPr>
          <w:p w:rsidR="00F94C3C" w:rsidRDefault="00F94C3C">
            <w:pPr>
              <w:rPr>
                <w:sz w:val="24"/>
                <w:szCs w:val="24"/>
              </w:rPr>
            </w:pPr>
          </w:p>
        </w:tc>
        <w:tc>
          <w:tcPr>
            <w:tcW w:w="1140" w:type="dxa"/>
            <w:vMerge w:val="restart"/>
            <w:tcBorders>
              <w:right w:val="single" w:sz="8" w:space="0" w:color="231F20"/>
            </w:tcBorders>
            <w:vAlign w:val="bottom"/>
          </w:tcPr>
          <w:p w:rsidR="00F94C3C" w:rsidRDefault="00C806BD">
            <w:pPr>
              <w:rPr>
                <w:sz w:val="20"/>
                <w:szCs w:val="20"/>
              </w:rPr>
            </w:pPr>
            <w:r>
              <w:rPr>
                <w:rFonts w:eastAsia="Times New Roman"/>
                <w:sz w:val="20"/>
                <w:szCs w:val="20"/>
              </w:rPr>
              <w:t>Условно</w:t>
            </w:r>
          </w:p>
        </w:tc>
        <w:tc>
          <w:tcPr>
            <w:tcW w:w="1820" w:type="dxa"/>
            <w:vMerge w:val="restart"/>
            <w:vAlign w:val="bottom"/>
          </w:tcPr>
          <w:p w:rsidR="00F94C3C" w:rsidRDefault="00C806BD">
            <w:pPr>
              <w:rPr>
                <w:sz w:val="20"/>
                <w:szCs w:val="20"/>
              </w:rPr>
            </w:pPr>
            <w:r>
              <w:rPr>
                <w:rFonts w:eastAsia="Times New Roman"/>
                <w:sz w:val="20"/>
                <w:szCs w:val="20"/>
              </w:rPr>
              <w:t>Родители (законные</w:t>
            </w:r>
          </w:p>
        </w:tc>
        <w:tc>
          <w:tcPr>
            <w:tcW w:w="2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40"/>
        </w:trPr>
        <w:tc>
          <w:tcPr>
            <w:tcW w:w="220" w:type="dxa"/>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20" w:type="dxa"/>
            <w:vMerge/>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4"/>
        </w:trPr>
        <w:tc>
          <w:tcPr>
            <w:tcW w:w="220" w:type="dxa"/>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20" w:type="dxa"/>
            <w:vMerge/>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w w:val="97"/>
                <w:sz w:val="20"/>
                <w:szCs w:val="20"/>
              </w:rPr>
              <w:t>рекомендуем</w:t>
            </w:r>
          </w:p>
        </w:tc>
        <w:tc>
          <w:tcPr>
            <w:tcW w:w="1820" w:type="dxa"/>
            <w:vAlign w:val="bottom"/>
          </w:tcPr>
          <w:p w:rsidR="00F94C3C" w:rsidRDefault="00C806BD">
            <w:pPr>
              <w:rPr>
                <w:sz w:val="20"/>
                <w:szCs w:val="20"/>
              </w:rPr>
            </w:pPr>
            <w:r>
              <w:rPr>
                <w:rFonts w:eastAsia="Times New Roman"/>
                <w:sz w:val="20"/>
                <w:szCs w:val="20"/>
              </w:rPr>
              <w:t>представители)</w:t>
            </w:r>
          </w:p>
        </w:tc>
        <w:tc>
          <w:tcPr>
            <w:tcW w:w="20" w:type="dxa"/>
            <w:shd w:val="clear" w:color="auto" w:fill="231F20"/>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1"/>
        </w:trPr>
        <w:tc>
          <w:tcPr>
            <w:tcW w:w="2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ая</w:t>
            </w:r>
          </w:p>
        </w:tc>
        <w:tc>
          <w:tcPr>
            <w:tcW w:w="1820" w:type="dxa"/>
            <w:vAlign w:val="bottom"/>
          </w:tcPr>
          <w:p w:rsidR="00F94C3C" w:rsidRDefault="00C806BD">
            <w:pPr>
              <w:rPr>
                <w:sz w:val="20"/>
                <w:szCs w:val="20"/>
              </w:rPr>
            </w:pPr>
            <w:r>
              <w:rPr>
                <w:rFonts w:eastAsia="Times New Roman"/>
                <w:sz w:val="20"/>
                <w:szCs w:val="20"/>
              </w:rPr>
              <w:t>обучающихся</w:t>
            </w:r>
          </w:p>
        </w:tc>
        <w:tc>
          <w:tcPr>
            <w:tcW w:w="20" w:type="dxa"/>
            <w:shd w:val="clear" w:color="auto" w:fill="231F20"/>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695"/>
        </w:trPr>
        <w:tc>
          <w:tcPr>
            <w:tcW w:w="220" w:type="dxa"/>
            <w:tcBorders>
              <w:right w:val="single" w:sz="8" w:space="0" w:color="231F20"/>
            </w:tcBorders>
            <w:vAlign w:val="bottom"/>
          </w:tcPr>
          <w:p w:rsidR="00F94C3C" w:rsidRDefault="00F94C3C">
            <w:pPr>
              <w:rPr>
                <w:sz w:val="24"/>
                <w:szCs w:val="24"/>
              </w:rPr>
            </w:pPr>
          </w:p>
        </w:tc>
        <w:tc>
          <w:tcPr>
            <w:tcW w:w="1140" w:type="dxa"/>
            <w:vMerge w:val="restart"/>
            <w:tcBorders>
              <w:right w:val="single" w:sz="8" w:space="0" w:color="231F20"/>
            </w:tcBorders>
            <w:vAlign w:val="bottom"/>
          </w:tcPr>
          <w:p w:rsidR="00F94C3C" w:rsidRDefault="00C806BD">
            <w:pPr>
              <w:rPr>
                <w:sz w:val="20"/>
                <w:szCs w:val="20"/>
              </w:rPr>
            </w:pPr>
            <w:r>
              <w:rPr>
                <w:rFonts w:eastAsia="Times New Roman"/>
                <w:sz w:val="20"/>
                <w:szCs w:val="20"/>
              </w:rPr>
              <w:t>Условно</w:t>
            </w:r>
          </w:p>
        </w:tc>
        <w:tc>
          <w:tcPr>
            <w:tcW w:w="1820" w:type="dxa"/>
            <w:vMerge w:val="restart"/>
            <w:vAlign w:val="bottom"/>
          </w:tcPr>
          <w:p w:rsidR="00F94C3C" w:rsidRDefault="00C806BD">
            <w:pPr>
              <w:rPr>
                <w:sz w:val="20"/>
                <w:szCs w:val="20"/>
              </w:rPr>
            </w:pPr>
            <w:r>
              <w:rPr>
                <w:rFonts w:eastAsia="Times New Roman"/>
                <w:sz w:val="20"/>
                <w:szCs w:val="20"/>
              </w:rPr>
              <w:t>Родители (законные</w:t>
            </w:r>
          </w:p>
        </w:tc>
        <w:tc>
          <w:tcPr>
            <w:tcW w:w="20" w:type="dxa"/>
            <w:shd w:val="clear" w:color="auto" w:fill="231F20"/>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4"/>
        </w:trPr>
        <w:tc>
          <w:tcPr>
            <w:tcW w:w="220" w:type="dxa"/>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20" w:type="dxa"/>
            <w:vMerge/>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рекомендуе</w:t>
            </w:r>
          </w:p>
        </w:tc>
        <w:tc>
          <w:tcPr>
            <w:tcW w:w="1820" w:type="dxa"/>
            <w:vAlign w:val="bottom"/>
          </w:tcPr>
          <w:p w:rsidR="00F94C3C" w:rsidRDefault="00C806BD">
            <w:pPr>
              <w:rPr>
                <w:sz w:val="20"/>
                <w:szCs w:val="20"/>
              </w:rPr>
            </w:pPr>
            <w:r>
              <w:rPr>
                <w:rFonts w:eastAsia="Times New Roman"/>
                <w:sz w:val="20"/>
                <w:szCs w:val="20"/>
              </w:rPr>
              <w:t>представители)</w:t>
            </w:r>
          </w:p>
        </w:tc>
        <w:tc>
          <w:tcPr>
            <w:tcW w:w="20" w:type="dxa"/>
            <w:shd w:val="clear" w:color="auto" w:fill="231F20"/>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мая</w:t>
            </w:r>
          </w:p>
        </w:tc>
        <w:tc>
          <w:tcPr>
            <w:tcW w:w="1820" w:type="dxa"/>
            <w:vAlign w:val="bottom"/>
          </w:tcPr>
          <w:p w:rsidR="00F94C3C" w:rsidRDefault="00C806BD">
            <w:pPr>
              <w:rPr>
                <w:sz w:val="20"/>
                <w:szCs w:val="20"/>
              </w:rPr>
            </w:pPr>
            <w:r>
              <w:rPr>
                <w:rFonts w:eastAsia="Times New Roman"/>
                <w:sz w:val="20"/>
                <w:szCs w:val="20"/>
              </w:rPr>
              <w:t>обучающихся,</w:t>
            </w:r>
          </w:p>
        </w:tc>
        <w:tc>
          <w:tcPr>
            <w:tcW w:w="20" w:type="dxa"/>
            <w:shd w:val="clear" w:color="auto" w:fill="231F20"/>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20" w:type="dxa"/>
            <w:vAlign w:val="bottom"/>
          </w:tcPr>
          <w:p w:rsidR="00F94C3C" w:rsidRDefault="00C806BD">
            <w:pPr>
              <w:rPr>
                <w:sz w:val="20"/>
                <w:szCs w:val="20"/>
              </w:rPr>
            </w:pPr>
            <w:r>
              <w:rPr>
                <w:rFonts w:eastAsia="Times New Roman"/>
                <w:sz w:val="20"/>
                <w:szCs w:val="20"/>
              </w:rPr>
              <w:t>педагоги</w:t>
            </w:r>
          </w:p>
        </w:tc>
        <w:tc>
          <w:tcPr>
            <w:tcW w:w="20" w:type="dxa"/>
            <w:shd w:val="clear" w:color="auto" w:fill="231F20"/>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1151"/>
        </w:trPr>
        <w:tc>
          <w:tcPr>
            <w:tcW w:w="220" w:type="dxa"/>
            <w:tcBorders>
              <w:right w:val="single" w:sz="8" w:space="0" w:color="231F20"/>
            </w:tcBorders>
            <w:vAlign w:val="bottom"/>
          </w:tcPr>
          <w:p w:rsidR="00F94C3C" w:rsidRDefault="00F94C3C">
            <w:pPr>
              <w:rPr>
                <w:sz w:val="24"/>
                <w:szCs w:val="24"/>
              </w:rPr>
            </w:pPr>
          </w:p>
        </w:tc>
        <w:tc>
          <w:tcPr>
            <w:tcW w:w="1140" w:type="dxa"/>
            <w:tcBorders>
              <w:right w:val="single" w:sz="8" w:space="0" w:color="231F20"/>
            </w:tcBorders>
            <w:vAlign w:val="bottom"/>
          </w:tcPr>
          <w:p w:rsidR="00F94C3C" w:rsidRDefault="00F94C3C">
            <w:pPr>
              <w:rPr>
                <w:sz w:val="24"/>
                <w:szCs w:val="24"/>
              </w:rPr>
            </w:pPr>
          </w:p>
        </w:tc>
        <w:tc>
          <w:tcPr>
            <w:tcW w:w="1820" w:type="dxa"/>
            <w:vAlign w:val="bottom"/>
          </w:tcPr>
          <w:p w:rsidR="00F94C3C" w:rsidRDefault="00F94C3C">
            <w:pPr>
              <w:rPr>
                <w:sz w:val="24"/>
                <w:szCs w:val="24"/>
              </w:rPr>
            </w:pPr>
          </w:p>
        </w:tc>
        <w:tc>
          <w:tcPr>
            <w:tcW w:w="20" w:type="dxa"/>
            <w:shd w:val="clear" w:color="auto" w:fill="231F20"/>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9"/>
        </w:trPr>
        <w:tc>
          <w:tcPr>
            <w:tcW w:w="2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Условно</w:t>
            </w:r>
          </w:p>
        </w:tc>
        <w:tc>
          <w:tcPr>
            <w:tcW w:w="1840" w:type="dxa"/>
            <w:gridSpan w:val="2"/>
            <w:vAlign w:val="bottom"/>
          </w:tcPr>
          <w:p w:rsidR="00F94C3C" w:rsidRDefault="00C806BD">
            <w:pPr>
              <w:rPr>
                <w:sz w:val="20"/>
                <w:szCs w:val="20"/>
              </w:rPr>
            </w:pPr>
            <w:r>
              <w:rPr>
                <w:rFonts w:eastAsia="Times New Roman"/>
                <w:sz w:val="20"/>
                <w:szCs w:val="20"/>
              </w:rPr>
              <w:t>Родители (законные</w:t>
            </w:r>
          </w:p>
        </w:tc>
        <w:tc>
          <w:tcPr>
            <w:tcW w:w="0" w:type="dxa"/>
            <w:vAlign w:val="bottom"/>
          </w:tcPr>
          <w:p w:rsidR="00F94C3C" w:rsidRDefault="00F94C3C">
            <w:pPr>
              <w:rPr>
                <w:sz w:val="1"/>
                <w:szCs w:val="1"/>
              </w:rPr>
            </w:pPr>
          </w:p>
        </w:tc>
      </w:tr>
      <w:tr w:rsidR="00F94C3C">
        <w:trPr>
          <w:trHeight w:val="230"/>
        </w:trPr>
        <w:tc>
          <w:tcPr>
            <w:tcW w:w="2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рекомендуе</w:t>
            </w:r>
          </w:p>
        </w:tc>
        <w:tc>
          <w:tcPr>
            <w:tcW w:w="1840" w:type="dxa"/>
            <w:gridSpan w:val="2"/>
            <w:vAlign w:val="bottom"/>
          </w:tcPr>
          <w:p w:rsidR="00F94C3C" w:rsidRDefault="00C806BD">
            <w:pPr>
              <w:rPr>
                <w:sz w:val="20"/>
                <w:szCs w:val="20"/>
              </w:rPr>
            </w:pPr>
            <w:r>
              <w:rPr>
                <w:rFonts w:eastAsia="Times New Roman"/>
                <w:sz w:val="20"/>
                <w:szCs w:val="20"/>
              </w:rPr>
              <w:t>представители)</w:t>
            </w:r>
          </w:p>
        </w:tc>
        <w:tc>
          <w:tcPr>
            <w:tcW w:w="0" w:type="dxa"/>
            <w:vAlign w:val="bottom"/>
          </w:tcPr>
          <w:p w:rsidR="00F94C3C" w:rsidRDefault="00F94C3C">
            <w:pPr>
              <w:rPr>
                <w:sz w:val="1"/>
                <w:szCs w:val="1"/>
              </w:rPr>
            </w:pPr>
          </w:p>
        </w:tc>
      </w:tr>
      <w:tr w:rsidR="00F94C3C">
        <w:trPr>
          <w:trHeight w:val="228"/>
        </w:trPr>
        <w:tc>
          <w:tcPr>
            <w:tcW w:w="220" w:type="dxa"/>
            <w:tcBorders>
              <w:right w:val="single" w:sz="8" w:space="0" w:color="231F20"/>
            </w:tcBorders>
            <w:vAlign w:val="bottom"/>
          </w:tcPr>
          <w:p w:rsidR="00F94C3C" w:rsidRDefault="00F94C3C">
            <w:pPr>
              <w:rPr>
                <w:sz w:val="19"/>
                <w:szCs w:val="19"/>
              </w:rPr>
            </w:pPr>
          </w:p>
        </w:tc>
        <w:tc>
          <w:tcPr>
            <w:tcW w:w="1140" w:type="dxa"/>
            <w:tcBorders>
              <w:right w:val="single" w:sz="8" w:space="0" w:color="231F20"/>
            </w:tcBorders>
            <w:vAlign w:val="bottom"/>
          </w:tcPr>
          <w:p w:rsidR="00F94C3C" w:rsidRDefault="00C806BD">
            <w:pPr>
              <w:spacing w:line="228" w:lineRule="exact"/>
              <w:rPr>
                <w:sz w:val="20"/>
                <w:szCs w:val="20"/>
              </w:rPr>
            </w:pPr>
            <w:r>
              <w:rPr>
                <w:rFonts w:eastAsia="Times New Roman"/>
                <w:sz w:val="20"/>
                <w:szCs w:val="20"/>
              </w:rPr>
              <w:t>мая</w:t>
            </w:r>
          </w:p>
        </w:tc>
        <w:tc>
          <w:tcPr>
            <w:tcW w:w="1840" w:type="dxa"/>
            <w:gridSpan w:val="2"/>
            <w:vAlign w:val="bottom"/>
          </w:tcPr>
          <w:p w:rsidR="00F94C3C" w:rsidRDefault="00C806BD">
            <w:pPr>
              <w:spacing w:line="228" w:lineRule="exact"/>
              <w:rPr>
                <w:sz w:val="20"/>
                <w:szCs w:val="20"/>
              </w:rPr>
            </w:pPr>
            <w:r>
              <w:rPr>
                <w:rFonts w:eastAsia="Times New Roman"/>
                <w:sz w:val="20"/>
                <w:szCs w:val="20"/>
              </w:rPr>
              <w:t>обучающихся,</w:t>
            </w:r>
          </w:p>
        </w:tc>
        <w:tc>
          <w:tcPr>
            <w:tcW w:w="0" w:type="dxa"/>
            <w:vAlign w:val="bottom"/>
          </w:tcPr>
          <w:p w:rsidR="00F94C3C" w:rsidRDefault="00F94C3C">
            <w:pPr>
              <w:rPr>
                <w:sz w:val="1"/>
                <w:szCs w:val="1"/>
              </w:rPr>
            </w:pPr>
          </w:p>
        </w:tc>
      </w:tr>
      <w:tr w:rsidR="00F94C3C">
        <w:trPr>
          <w:trHeight w:val="230"/>
        </w:trPr>
        <w:tc>
          <w:tcPr>
            <w:tcW w:w="2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F94C3C">
            <w:pPr>
              <w:rPr>
                <w:sz w:val="20"/>
                <w:szCs w:val="20"/>
              </w:rPr>
            </w:pPr>
          </w:p>
        </w:tc>
        <w:tc>
          <w:tcPr>
            <w:tcW w:w="1840" w:type="dxa"/>
            <w:gridSpan w:val="2"/>
            <w:vAlign w:val="bottom"/>
          </w:tcPr>
          <w:p w:rsidR="00F94C3C" w:rsidRDefault="00C806BD">
            <w:pPr>
              <w:rPr>
                <w:sz w:val="20"/>
                <w:szCs w:val="20"/>
              </w:rPr>
            </w:pPr>
            <w:r>
              <w:rPr>
                <w:rFonts w:eastAsia="Times New Roman"/>
                <w:sz w:val="20"/>
                <w:szCs w:val="20"/>
              </w:rPr>
              <w:t>педагоги</w:t>
            </w:r>
          </w:p>
        </w:tc>
        <w:tc>
          <w:tcPr>
            <w:tcW w:w="0" w:type="dxa"/>
            <w:vAlign w:val="bottom"/>
          </w:tcPr>
          <w:p w:rsidR="00F94C3C" w:rsidRDefault="00F94C3C">
            <w:pPr>
              <w:rPr>
                <w:sz w:val="1"/>
                <w:szCs w:val="1"/>
              </w:rPr>
            </w:pPr>
          </w:p>
        </w:tc>
      </w:tr>
      <w:tr w:rsidR="00F94C3C">
        <w:trPr>
          <w:trHeight w:val="926"/>
        </w:trPr>
        <w:tc>
          <w:tcPr>
            <w:tcW w:w="220" w:type="dxa"/>
            <w:tcBorders>
              <w:right w:val="single" w:sz="8" w:space="0" w:color="231F20"/>
            </w:tcBorders>
            <w:vAlign w:val="bottom"/>
          </w:tcPr>
          <w:p w:rsidR="00F94C3C" w:rsidRDefault="00F94C3C">
            <w:pPr>
              <w:rPr>
                <w:sz w:val="24"/>
                <w:szCs w:val="24"/>
              </w:rPr>
            </w:pPr>
          </w:p>
        </w:tc>
        <w:tc>
          <w:tcPr>
            <w:tcW w:w="1140" w:type="dxa"/>
            <w:vMerge w:val="restart"/>
            <w:tcBorders>
              <w:right w:val="single" w:sz="8" w:space="0" w:color="231F20"/>
            </w:tcBorders>
            <w:vAlign w:val="bottom"/>
          </w:tcPr>
          <w:p w:rsidR="00F94C3C" w:rsidRDefault="00C806BD">
            <w:pPr>
              <w:rPr>
                <w:sz w:val="20"/>
                <w:szCs w:val="20"/>
              </w:rPr>
            </w:pPr>
            <w:r>
              <w:rPr>
                <w:rFonts w:eastAsia="Times New Roman"/>
                <w:sz w:val="20"/>
                <w:szCs w:val="20"/>
              </w:rPr>
              <w:t>Условно</w:t>
            </w:r>
          </w:p>
        </w:tc>
        <w:tc>
          <w:tcPr>
            <w:tcW w:w="1820" w:type="dxa"/>
            <w:vMerge w:val="restart"/>
            <w:vAlign w:val="bottom"/>
          </w:tcPr>
          <w:p w:rsidR="00F94C3C" w:rsidRDefault="00C806BD">
            <w:pPr>
              <w:rPr>
                <w:sz w:val="20"/>
                <w:szCs w:val="20"/>
              </w:rPr>
            </w:pPr>
            <w:r>
              <w:rPr>
                <w:rFonts w:eastAsia="Times New Roman"/>
                <w:sz w:val="20"/>
                <w:szCs w:val="20"/>
              </w:rPr>
              <w:t>Родители (законные</w:t>
            </w:r>
          </w:p>
        </w:tc>
        <w:tc>
          <w:tcPr>
            <w:tcW w:w="20" w:type="dxa"/>
            <w:vAlign w:val="bottom"/>
          </w:tcPr>
          <w:p w:rsidR="00F94C3C" w:rsidRDefault="00F94C3C">
            <w:pPr>
              <w:rPr>
                <w:sz w:val="24"/>
                <w:szCs w:val="24"/>
              </w:rPr>
            </w:pPr>
          </w:p>
        </w:tc>
        <w:tc>
          <w:tcPr>
            <w:tcW w:w="0" w:type="dxa"/>
            <w:vAlign w:val="bottom"/>
          </w:tcPr>
          <w:p w:rsidR="00F94C3C" w:rsidRDefault="00F94C3C">
            <w:pPr>
              <w:rPr>
                <w:sz w:val="1"/>
                <w:szCs w:val="1"/>
              </w:rPr>
            </w:pPr>
          </w:p>
        </w:tc>
      </w:tr>
      <w:tr w:rsidR="00F94C3C">
        <w:trPr>
          <w:trHeight w:val="234"/>
        </w:trPr>
        <w:tc>
          <w:tcPr>
            <w:tcW w:w="220" w:type="dxa"/>
            <w:tcBorders>
              <w:right w:val="single" w:sz="8" w:space="0" w:color="231F20"/>
            </w:tcBorders>
            <w:vAlign w:val="bottom"/>
          </w:tcPr>
          <w:p w:rsidR="00F94C3C" w:rsidRDefault="00F94C3C">
            <w:pPr>
              <w:rPr>
                <w:sz w:val="20"/>
                <w:szCs w:val="20"/>
              </w:rPr>
            </w:pPr>
          </w:p>
        </w:tc>
        <w:tc>
          <w:tcPr>
            <w:tcW w:w="1140" w:type="dxa"/>
            <w:vMerge/>
            <w:tcBorders>
              <w:right w:val="single" w:sz="8" w:space="0" w:color="231F20"/>
            </w:tcBorders>
            <w:vAlign w:val="bottom"/>
          </w:tcPr>
          <w:p w:rsidR="00F94C3C" w:rsidRDefault="00F94C3C">
            <w:pPr>
              <w:rPr>
                <w:sz w:val="20"/>
                <w:szCs w:val="20"/>
              </w:rPr>
            </w:pPr>
          </w:p>
        </w:tc>
        <w:tc>
          <w:tcPr>
            <w:tcW w:w="1820" w:type="dxa"/>
            <w:vMerge/>
            <w:vAlign w:val="bottom"/>
          </w:tcPr>
          <w:p w:rsidR="00F94C3C" w:rsidRDefault="00F94C3C">
            <w:pPr>
              <w:rPr>
                <w:sz w:val="20"/>
                <w:szCs w:val="20"/>
              </w:rPr>
            </w:pPr>
          </w:p>
        </w:tc>
        <w:tc>
          <w:tcPr>
            <w:tcW w:w="20" w:type="dxa"/>
            <w:shd w:val="clear" w:color="auto" w:fill="231F20"/>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рекомендуе</w:t>
            </w:r>
          </w:p>
        </w:tc>
        <w:tc>
          <w:tcPr>
            <w:tcW w:w="1820" w:type="dxa"/>
            <w:vAlign w:val="bottom"/>
          </w:tcPr>
          <w:p w:rsidR="00F94C3C" w:rsidRDefault="00C806BD">
            <w:pPr>
              <w:rPr>
                <w:sz w:val="20"/>
                <w:szCs w:val="20"/>
              </w:rPr>
            </w:pPr>
            <w:r>
              <w:rPr>
                <w:rFonts w:eastAsia="Times New Roman"/>
                <w:sz w:val="20"/>
                <w:szCs w:val="20"/>
              </w:rPr>
              <w:t>представители)</w:t>
            </w:r>
          </w:p>
        </w:tc>
        <w:tc>
          <w:tcPr>
            <w:tcW w:w="20" w:type="dxa"/>
            <w:shd w:val="clear" w:color="auto" w:fill="231F20"/>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230"/>
        </w:trPr>
        <w:tc>
          <w:tcPr>
            <w:tcW w:w="220" w:type="dxa"/>
            <w:tcBorders>
              <w:right w:val="single" w:sz="8" w:space="0" w:color="231F20"/>
            </w:tcBorders>
            <w:vAlign w:val="bottom"/>
          </w:tcPr>
          <w:p w:rsidR="00F94C3C" w:rsidRDefault="00F94C3C">
            <w:pPr>
              <w:rPr>
                <w:sz w:val="20"/>
                <w:szCs w:val="20"/>
              </w:rPr>
            </w:pPr>
          </w:p>
        </w:tc>
        <w:tc>
          <w:tcPr>
            <w:tcW w:w="1140" w:type="dxa"/>
            <w:tcBorders>
              <w:right w:val="single" w:sz="8" w:space="0" w:color="231F20"/>
            </w:tcBorders>
            <w:vAlign w:val="bottom"/>
          </w:tcPr>
          <w:p w:rsidR="00F94C3C" w:rsidRDefault="00C806BD">
            <w:pPr>
              <w:rPr>
                <w:sz w:val="20"/>
                <w:szCs w:val="20"/>
              </w:rPr>
            </w:pPr>
            <w:r>
              <w:rPr>
                <w:rFonts w:eastAsia="Times New Roman"/>
                <w:sz w:val="20"/>
                <w:szCs w:val="20"/>
              </w:rPr>
              <w:t>мая</w:t>
            </w:r>
          </w:p>
        </w:tc>
        <w:tc>
          <w:tcPr>
            <w:tcW w:w="1820" w:type="dxa"/>
            <w:vAlign w:val="bottom"/>
          </w:tcPr>
          <w:p w:rsidR="00F94C3C" w:rsidRDefault="00C806BD">
            <w:pPr>
              <w:rPr>
                <w:sz w:val="20"/>
                <w:szCs w:val="20"/>
              </w:rPr>
            </w:pPr>
            <w:r>
              <w:rPr>
                <w:rFonts w:eastAsia="Times New Roman"/>
                <w:sz w:val="20"/>
                <w:szCs w:val="20"/>
              </w:rPr>
              <w:t>обучающихся</w:t>
            </w:r>
          </w:p>
        </w:tc>
        <w:tc>
          <w:tcPr>
            <w:tcW w:w="20" w:type="dxa"/>
            <w:shd w:val="clear" w:color="auto" w:fill="231F20"/>
            <w:vAlign w:val="bottom"/>
          </w:tcPr>
          <w:p w:rsidR="00F94C3C" w:rsidRDefault="00F94C3C">
            <w:pPr>
              <w:rPr>
                <w:sz w:val="20"/>
                <w:szCs w:val="20"/>
              </w:rPr>
            </w:pPr>
          </w:p>
        </w:tc>
        <w:tc>
          <w:tcPr>
            <w:tcW w:w="0" w:type="dxa"/>
            <w:vAlign w:val="bottom"/>
          </w:tcPr>
          <w:p w:rsidR="00F94C3C" w:rsidRDefault="00F94C3C">
            <w:pPr>
              <w:rPr>
                <w:sz w:val="1"/>
                <w:szCs w:val="1"/>
              </w:rPr>
            </w:pPr>
          </w:p>
        </w:tc>
      </w:tr>
      <w:tr w:rsidR="00F94C3C">
        <w:trPr>
          <w:trHeight w:val="1382"/>
        </w:trPr>
        <w:tc>
          <w:tcPr>
            <w:tcW w:w="220" w:type="dxa"/>
            <w:tcBorders>
              <w:right w:val="single" w:sz="8" w:space="0" w:color="231F20"/>
            </w:tcBorders>
            <w:vAlign w:val="bottom"/>
          </w:tcPr>
          <w:p w:rsidR="00F94C3C" w:rsidRDefault="00F94C3C">
            <w:pPr>
              <w:rPr>
                <w:sz w:val="24"/>
                <w:szCs w:val="24"/>
              </w:rPr>
            </w:pPr>
          </w:p>
        </w:tc>
        <w:tc>
          <w:tcPr>
            <w:tcW w:w="1140" w:type="dxa"/>
            <w:tcBorders>
              <w:right w:val="single" w:sz="8" w:space="0" w:color="231F20"/>
            </w:tcBorders>
            <w:vAlign w:val="bottom"/>
          </w:tcPr>
          <w:p w:rsidR="00F94C3C" w:rsidRDefault="00F94C3C">
            <w:pPr>
              <w:rPr>
                <w:sz w:val="24"/>
                <w:szCs w:val="24"/>
              </w:rPr>
            </w:pPr>
          </w:p>
        </w:tc>
        <w:tc>
          <w:tcPr>
            <w:tcW w:w="1820" w:type="dxa"/>
            <w:tcBorders>
              <w:bottom w:val="single" w:sz="8" w:space="0" w:color="231F20"/>
            </w:tcBorders>
            <w:vAlign w:val="bottom"/>
          </w:tcPr>
          <w:p w:rsidR="00F94C3C" w:rsidRDefault="00F94C3C">
            <w:pPr>
              <w:rPr>
                <w:sz w:val="24"/>
                <w:szCs w:val="24"/>
              </w:rPr>
            </w:pPr>
          </w:p>
        </w:tc>
        <w:tc>
          <w:tcPr>
            <w:tcW w:w="20" w:type="dxa"/>
            <w:tcBorders>
              <w:bottom w:val="single" w:sz="8" w:space="0" w:color="231F20"/>
            </w:tcBorders>
            <w:shd w:val="clear" w:color="auto" w:fill="231F20"/>
            <w:vAlign w:val="bottom"/>
          </w:tcPr>
          <w:p w:rsidR="00F94C3C" w:rsidRDefault="00F94C3C">
            <w:pPr>
              <w:rPr>
                <w:sz w:val="24"/>
                <w:szCs w:val="24"/>
              </w:rPr>
            </w:pPr>
          </w:p>
        </w:tc>
        <w:tc>
          <w:tcPr>
            <w:tcW w:w="0" w:type="dxa"/>
            <w:vAlign w:val="bottom"/>
          </w:tcPr>
          <w:p w:rsidR="00F94C3C" w:rsidRDefault="00F94C3C">
            <w:pPr>
              <w:rPr>
                <w:sz w:val="1"/>
                <w:szCs w:val="1"/>
              </w:rPr>
            </w:pPr>
          </w:p>
        </w:tc>
      </w:tr>
    </w:tbl>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57056" behindDoc="1" locked="0" layoutInCell="0" allowOverlap="1">
                <wp:simplePos x="0" y="0"/>
                <wp:positionH relativeFrom="column">
                  <wp:posOffset>2018030</wp:posOffset>
                </wp:positionH>
                <wp:positionV relativeFrom="paragraph">
                  <wp:posOffset>-5779770</wp:posOffset>
                </wp:positionV>
                <wp:extent cx="0" cy="918845"/>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84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53" o:spid="_x0000_s12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8.9pt,-455.0999pt" to="158.9pt,-382.7499pt" o:allowincell="f" strokecolor="#231F20" strokeweight="0.48pt"/>
            </w:pict>
          </mc:Fallback>
        </mc:AlternateContent>
      </w:r>
      <w:r>
        <w:rPr>
          <w:noProof/>
          <w:sz w:val="20"/>
          <w:szCs w:val="20"/>
        </w:rPr>
        <mc:AlternateContent>
          <mc:Choice Requires="wps">
            <w:drawing>
              <wp:anchor distT="0" distB="0" distL="114300" distR="114300" simplePos="0" relativeHeight="251758080" behindDoc="1" locked="0" layoutInCell="0" allowOverlap="1">
                <wp:simplePos x="0" y="0"/>
                <wp:positionH relativeFrom="column">
                  <wp:posOffset>-323850</wp:posOffset>
                </wp:positionH>
                <wp:positionV relativeFrom="paragraph">
                  <wp:posOffset>-5715</wp:posOffset>
                </wp:positionV>
                <wp:extent cx="1175385" cy="0"/>
                <wp:effectExtent l="0" t="0" r="0" b="0"/>
                <wp:wrapNone/>
                <wp:docPr id="254" name="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7538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54" o:spid="_x0000_s12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4999pt,-0.4499pt" to="67.05pt,-0.4499pt" o:allowincell="f" strokecolor="#231F20" strokeweight="0.4799pt"/>
            </w:pict>
          </mc:Fallback>
        </mc:AlternateContent>
      </w:r>
    </w:p>
    <w:p w:rsidR="00F94C3C" w:rsidRDefault="00F94C3C">
      <w:pPr>
        <w:sectPr w:rsidR="00F94C3C">
          <w:pgSz w:w="16840" w:h="11911" w:orient="landscape"/>
          <w:pgMar w:top="1131" w:right="961" w:bottom="1111" w:left="1260" w:header="0" w:footer="0" w:gutter="0"/>
          <w:cols w:num="2" w:space="720" w:equalWidth="0">
            <w:col w:w="11360" w:space="80"/>
            <w:col w:w="3180"/>
          </w:cols>
        </w:sectPr>
      </w:pPr>
    </w:p>
    <w:p w:rsidR="00F94C3C" w:rsidRDefault="00C806BD">
      <w:pPr>
        <w:ind w:right="-2"/>
        <w:jc w:val="center"/>
        <w:rPr>
          <w:sz w:val="20"/>
          <w:szCs w:val="20"/>
        </w:rPr>
      </w:pPr>
      <w:r>
        <w:rPr>
          <w:rFonts w:eastAsia="Times New Roman"/>
          <w:b/>
          <w:bCs/>
          <w:sz w:val="28"/>
          <w:szCs w:val="28"/>
        </w:rPr>
        <w:lastRenderedPageBreak/>
        <w:t>ПРИЛОЖЕНИЕ 4. НОРМАТИВНО-ПРАВОВОЕ</w:t>
      </w:r>
    </w:p>
    <w:p w:rsidR="00F94C3C" w:rsidRDefault="00F94C3C">
      <w:pPr>
        <w:spacing w:line="14" w:lineRule="exact"/>
        <w:rPr>
          <w:sz w:val="20"/>
          <w:szCs w:val="20"/>
        </w:rPr>
      </w:pPr>
    </w:p>
    <w:p w:rsidR="00F94C3C" w:rsidRDefault="00C806BD" w:rsidP="00C806BD">
      <w:pPr>
        <w:numPr>
          <w:ilvl w:val="0"/>
          <w:numId w:val="431"/>
        </w:numPr>
        <w:tabs>
          <w:tab w:val="left" w:pos="1350"/>
        </w:tabs>
        <w:spacing w:line="234" w:lineRule="auto"/>
        <w:ind w:left="2543" w:right="1080" w:hanging="1475"/>
        <w:rPr>
          <w:rFonts w:eastAsia="Times New Roman"/>
          <w:b/>
          <w:bCs/>
          <w:sz w:val="28"/>
          <w:szCs w:val="28"/>
        </w:rPr>
      </w:pPr>
      <w:r>
        <w:rPr>
          <w:rFonts w:eastAsia="Times New Roman"/>
          <w:b/>
          <w:bCs/>
          <w:sz w:val="28"/>
          <w:szCs w:val="28"/>
        </w:rPr>
        <w:t>МЕТОДИЧЕСКОЕ ОБЕСПЕЧЕНИЕ ДЕЯТЕЛЬНОСТИ ПЕДАГОГА-ПСИХОЛОГА ШКОЛ</w:t>
      </w:r>
    </w:p>
    <w:p w:rsidR="00F94C3C" w:rsidRDefault="00F94C3C">
      <w:pPr>
        <w:spacing w:line="323" w:lineRule="exact"/>
        <w:rPr>
          <w:sz w:val="20"/>
          <w:szCs w:val="20"/>
        </w:rPr>
      </w:pPr>
    </w:p>
    <w:p w:rsidR="00F94C3C" w:rsidRDefault="00C806BD">
      <w:pPr>
        <w:ind w:left="703"/>
        <w:rPr>
          <w:sz w:val="20"/>
          <w:szCs w:val="20"/>
        </w:rPr>
      </w:pPr>
      <w:r>
        <w:rPr>
          <w:rFonts w:eastAsia="Times New Roman"/>
          <w:color w:val="231F20"/>
          <w:sz w:val="28"/>
          <w:szCs w:val="28"/>
        </w:rPr>
        <w:t>Конвенция о правах ребенка</w:t>
      </w:r>
    </w:p>
    <w:p w:rsidR="00F94C3C" w:rsidRDefault="00F94C3C">
      <w:pPr>
        <w:spacing w:line="13"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Конституция Российской Федерации (принята всенародным голосованием 12 декабря 1993 г. с изменениями, одобренными в ходе общероссийского голосования 1 июля 2020 г.)</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43" w:lineRule="exact"/>
        <w:rPr>
          <w:sz w:val="20"/>
          <w:szCs w:val="20"/>
        </w:rPr>
      </w:pPr>
    </w:p>
    <w:p w:rsidR="00F94C3C" w:rsidRDefault="00C806BD">
      <w:pPr>
        <w:ind w:left="703"/>
        <w:rPr>
          <w:sz w:val="20"/>
          <w:szCs w:val="20"/>
        </w:rPr>
      </w:pPr>
      <w:r>
        <w:rPr>
          <w:rFonts w:eastAsia="Times New Roman"/>
          <w:b/>
          <w:bCs/>
          <w:color w:val="231F20"/>
          <w:sz w:val="28"/>
          <w:szCs w:val="28"/>
        </w:rPr>
        <w:t>ФЕДЕРАЛЬНЫЕ ЗАКОНЫ</w:t>
      </w:r>
    </w:p>
    <w:p w:rsidR="00F94C3C" w:rsidRDefault="00F94C3C">
      <w:pPr>
        <w:spacing w:line="268"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Федеральный закон от 29 декабря 2012 г. № 273-ФЗ «Об образовании в Российской Федерации»</w:t>
      </w:r>
    </w:p>
    <w:p w:rsidR="00F94C3C" w:rsidRDefault="00F94C3C">
      <w:pPr>
        <w:spacing w:line="15"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Федеральный закон от 24 июля 1998 г. № 124-ФЗ «Об основных гарантиях прав ребенка в Российской Федерации»</w:t>
      </w:r>
    </w:p>
    <w:p w:rsidR="00F94C3C" w:rsidRDefault="00F94C3C">
      <w:pPr>
        <w:spacing w:line="15"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Федеральный закон от 24 июня 1999 г. № 120-ФЗ «Об основах системы профилактики безнадзорности и правонарушений несовершеннолетних»</w:t>
      </w:r>
    </w:p>
    <w:p w:rsidR="00F94C3C" w:rsidRDefault="00F94C3C">
      <w:pPr>
        <w:spacing w:line="18"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Федеральный закон от 21 декабря 1996 г. № 159-ФЗ «О дополнительных гарантиях по социальной поддержке детей-сирот и детей, оставшихся без попечения»</w:t>
      </w:r>
    </w:p>
    <w:p w:rsidR="00F94C3C" w:rsidRDefault="00F94C3C">
      <w:pPr>
        <w:spacing w:line="15"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Федеральный закон от 29 декабря 2010 г. № 436-ФЗ «О защите детей от информации, причиняющей вред их здоровью и развитию»</w:t>
      </w:r>
    </w:p>
    <w:p w:rsidR="00F94C3C" w:rsidRDefault="00F94C3C">
      <w:pPr>
        <w:spacing w:line="16"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Федеральный закон от 21 ноября 2011 г. № 323-ФЗ «Об основах охраны здоровья граждан в Российской Федерации»</w:t>
      </w:r>
    </w:p>
    <w:p w:rsidR="00F94C3C" w:rsidRDefault="00F94C3C">
      <w:pPr>
        <w:spacing w:line="4" w:lineRule="exact"/>
        <w:rPr>
          <w:sz w:val="20"/>
          <w:szCs w:val="20"/>
        </w:rPr>
      </w:pPr>
    </w:p>
    <w:p w:rsidR="00F94C3C" w:rsidRDefault="00C806BD">
      <w:pPr>
        <w:ind w:left="703"/>
        <w:rPr>
          <w:sz w:val="20"/>
          <w:szCs w:val="20"/>
        </w:rPr>
      </w:pPr>
      <w:r>
        <w:rPr>
          <w:rFonts w:eastAsia="Times New Roman"/>
          <w:color w:val="231F20"/>
          <w:sz w:val="28"/>
          <w:szCs w:val="28"/>
        </w:rPr>
        <w:t>Федеральный закон от 2 мая 2015 г. № 122-ФЗ «О внесении изменений</w:t>
      </w:r>
    </w:p>
    <w:p w:rsidR="00F94C3C" w:rsidRDefault="00F94C3C">
      <w:pPr>
        <w:spacing w:line="13" w:lineRule="exact"/>
        <w:rPr>
          <w:sz w:val="20"/>
          <w:szCs w:val="20"/>
        </w:rPr>
      </w:pPr>
    </w:p>
    <w:p w:rsidR="00F94C3C" w:rsidRDefault="00C806BD" w:rsidP="00C806BD">
      <w:pPr>
        <w:numPr>
          <w:ilvl w:val="0"/>
          <w:numId w:val="432"/>
        </w:numPr>
        <w:tabs>
          <w:tab w:val="left" w:pos="204"/>
        </w:tabs>
        <w:spacing w:line="234" w:lineRule="auto"/>
        <w:ind w:left="3" w:hanging="3"/>
        <w:rPr>
          <w:rFonts w:eastAsia="Times New Roman"/>
          <w:color w:val="231F20"/>
          <w:sz w:val="28"/>
          <w:szCs w:val="28"/>
        </w:rPr>
      </w:pPr>
      <w:r>
        <w:rPr>
          <w:rFonts w:eastAsia="Times New Roman"/>
          <w:color w:val="231F20"/>
          <w:sz w:val="28"/>
          <w:szCs w:val="28"/>
        </w:rPr>
        <w:t>Трудовой кодекс Российской Федерации и статьи 11 и 73 Федерального закона «Об образовании в Российской Федерации»</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Федеральный закон от 3 июля 2016 г. № 238-ФЗ «О независимой оценке квалификации»</w:t>
      </w:r>
    </w:p>
    <w:p w:rsidR="00F94C3C" w:rsidRDefault="00F94C3C">
      <w:pPr>
        <w:sectPr w:rsidR="00F94C3C">
          <w:pgSz w:w="11920" w:h="16841"/>
          <w:pgMar w:top="1194" w:right="991" w:bottom="0" w:left="1277" w:header="0" w:footer="0" w:gutter="0"/>
          <w:cols w:space="720" w:equalWidth="0">
            <w:col w:w="9643"/>
          </w:cols>
        </w:sect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61" w:lineRule="exact"/>
        <w:rPr>
          <w:sz w:val="20"/>
          <w:szCs w:val="20"/>
        </w:rPr>
      </w:pPr>
    </w:p>
    <w:p w:rsidR="00F94C3C" w:rsidRDefault="00C806BD">
      <w:pPr>
        <w:spacing w:line="235" w:lineRule="auto"/>
        <w:ind w:left="3" w:firstLine="708"/>
        <w:rPr>
          <w:sz w:val="20"/>
          <w:szCs w:val="20"/>
        </w:rPr>
      </w:pPr>
      <w:r>
        <w:rPr>
          <w:rFonts w:eastAsia="Times New Roman"/>
          <w:b/>
          <w:bCs/>
          <w:color w:val="231F20"/>
          <w:sz w:val="28"/>
          <w:szCs w:val="28"/>
        </w:rPr>
        <w:t>КОНЦЕПЦИИ, РЕГЛАМЕНТИРУЮЩИЕ ПОЛИТИКУ В СФЕРЕ ОБРАЗОВАНИЯ</w:t>
      </w:r>
    </w:p>
    <w:p w:rsidR="00F94C3C" w:rsidRDefault="00C806BD">
      <w:pPr>
        <w:spacing w:line="20" w:lineRule="exact"/>
        <w:rPr>
          <w:sz w:val="20"/>
          <w:szCs w:val="20"/>
        </w:rPr>
      </w:pPr>
      <w:r>
        <w:rPr>
          <w:sz w:val="20"/>
          <w:szCs w:val="20"/>
        </w:rPr>
        <w:br w:type="column"/>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39" w:lineRule="exact"/>
        <w:rPr>
          <w:sz w:val="20"/>
          <w:szCs w:val="20"/>
        </w:rPr>
      </w:pPr>
    </w:p>
    <w:p w:rsidR="00F94C3C" w:rsidRDefault="00C806BD">
      <w:pPr>
        <w:rPr>
          <w:sz w:val="20"/>
          <w:szCs w:val="20"/>
        </w:rPr>
      </w:pPr>
      <w:r>
        <w:rPr>
          <w:rFonts w:eastAsia="Times New Roman"/>
          <w:b/>
          <w:bCs/>
          <w:color w:val="231F20"/>
          <w:sz w:val="27"/>
          <w:szCs w:val="27"/>
        </w:rPr>
        <w:t>ГОСУДАРСТВЕННУЮ</w:t>
      </w:r>
    </w:p>
    <w:p w:rsidR="00F94C3C" w:rsidRDefault="00F94C3C">
      <w:pPr>
        <w:spacing w:line="522" w:lineRule="exact"/>
        <w:rPr>
          <w:sz w:val="20"/>
          <w:szCs w:val="20"/>
        </w:rPr>
      </w:pPr>
    </w:p>
    <w:p w:rsidR="00F94C3C" w:rsidRDefault="00F94C3C">
      <w:pPr>
        <w:sectPr w:rsidR="00F94C3C">
          <w:type w:val="continuous"/>
          <w:pgSz w:w="11920" w:h="16841"/>
          <w:pgMar w:top="1194" w:right="991" w:bottom="0" w:left="1277" w:header="0" w:footer="0" w:gutter="0"/>
          <w:cols w:num="2" w:space="720" w:equalWidth="0">
            <w:col w:w="6323" w:space="280"/>
            <w:col w:w="3040"/>
          </w:cols>
        </w:sectPr>
      </w:pPr>
    </w:p>
    <w:p w:rsidR="00F94C3C" w:rsidRDefault="00F94C3C">
      <w:pPr>
        <w:spacing w:line="121" w:lineRule="exact"/>
        <w:rPr>
          <w:sz w:val="20"/>
          <w:szCs w:val="20"/>
        </w:rPr>
      </w:pPr>
    </w:p>
    <w:p w:rsidR="00F94C3C" w:rsidRDefault="00C806BD">
      <w:pPr>
        <w:ind w:left="703"/>
        <w:rPr>
          <w:sz w:val="20"/>
          <w:szCs w:val="20"/>
        </w:rPr>
      </w:pPr>
      <w:r>
        <w:rPr>
          <w:rFonts w:eastAsia="Times New Roman"/>
          <w:color w:val="231F20"/>
          <w:sz w:val="28"/>
          <w:szCs w:val="28"/>
        </w:rPr>
        <w:t>Концепция общенациональной системы выявления и развития молодых</w:t>
      </w:r>
    </w:p>
    <w:p w:rsidR="00F94C3C" w:rsidRDefault="00C806BD">
      <w:pPr>
        <w:tabs>
          <w:tab w:val="left" w:pos="1462"/>
          <w:tab w:val="left" w:pos="3362"/>
          <w:tab w:val="left" w:pos="4662"/>
          <w:tab w:val="left" w:pos="6482"/>
          <w:tab w:val="left" w:pos="8282"/>
        </w:tabs>
        <w:ind w:left="3"/>
        <w:rPr>
          <w:sz w:val="20"/>
          <w:szCs w:val="20"/>
        </w:rPr>
      </w:pPr>
      <w:r>
        <w:rPr>
          <w:rFonts w:eastAsia="Times New Roman"/>
          <w:color w:val="231F20"/>
          <w:sz w:val="28"/>
          <w:szCs w:val="28"/>
        </w:rPr>
        <w:t>талантов</w:t>
      </w:r>
      <w:r>
        <w:rPr>
          <w:sz w:val="20"/>
          <w:szCs w:val="20"/>
        </w:rPr>
        <w:tab/>
      </w:r>
      <w:r>
        <w:rPr>
          <w:rFonts w:eastAsia="Times New Roman"/>
          <w:color w:val="231F20"/>
          <w:sz w:val="28"/>
          <w:szCs w:val="28"/>
        </w:rPr>
        <w:t>(утверждена</w:t>
      </w:r>
      <w:r>
        <w:rPr>
          <w:sz w:val="20"/>
          <w:szCs w:val="20"/>
        </w:rPr>
        <w:tab/>
      </w:r>
      <w:r>
        <w:rPr>
          <w:rFonts w:eastAsia="Times New Roman"/>
          <w:color w:val="231F20"/>
          <w:sz w:val="28"/>
          <w:szCs w:val="28"/>
        </w:rPr>
        <w:t>Указом</w:t>
      </w:r>
      <w:r>
        <w:rPr>
          <w:sz w:val="20"/>
          <w:szCs w:val="20"/>
        </w:rPr>
        <w:tab/>
      </w:r>
      <w:r>
        <w:rPr>
          <w:rFonts w:eastAsia="Times New Roman"/>
          <w:color w:val="231F20"/>
          <w:sz w:val="28"/>
          <w:szCs w:val="28"/>
        </w:rPr>
        <w:t>Президента</w:t>
      </w:r>
      <w:r>
        <w:rPr>
          <w:sz w:val="20"/>
          <w:szCs w:val="20"/>
        </w:rPr>
        <w:tab/>
      </w:r>
      <w:r>
        <w:rPr>
          <w:rFonts w:eastAsia="Times New Roman"/>
          <w:color w:val="231F20"/>
          <w:sz w:val="28"/>
          <w:szCs w:val="28"/>
        </w:rPr>
        <w:t>Российской</w:t>
      </w:r>
      <w:r>
        <w:rPr>
          <w:sz w:val="20"/>
          <w:szCs w:val="20"/>
        </w:rPr>
        <w:tab/>
      </w:r>
      <w:r>
        <w:rPr>
          <w:rFonts w:eastAsia="Times New Roman"/>
          <w:color w:val="231F20"/>
          <w:sz w:val="28"/>
          <w:szCs w:val="28"/>
        </w:rPr>
        <w:t>Федерации</w:t>
      </w:r>
    </w:p>
    <w:p w:rsidR="00F94C3C" w:rsidRDefault="00C806BD">
      <w:pPr>
        <w:ind w:left="3"/>
        <w:rPr>
          <w:sz w:val="20"/>
          <w:szCs w:val="20"/>
        </w:rPr>
      </w:pPr>
      <w:r>
        <w:rPr>
          <w:rFonts w:eastAsia="Times New Roman"/>
          <w:color w:val="231F20"/>
          <w:sz w:val="28"/>
          <w:szCs w:val="28"/>
        </w:rPr>
        <w:t>от 3 апреля 2012 г. № 827)</w:t>
      </w:r>
    </w:p>
    <w:p w:rsidR="00F94C3C" w:rsidRDefault="00F94C3C">
      <w:pPr>
        <w:spacing w:line="1" w:lineRule="exact"/>
        <w:rPr>
          <w:sz w:val="20"/>
          <w:szCs w:val="20"/>
        </w:rPr>
      </w:pPr>
    </w:p>
    <w:p w:rsidR="00F94C3C" w:rsidRDefault="00C806BD">
      <w:pPr>
        <w:tabs>
          <w:tab w:val="left" w:pos="2202"/>
          <w:tab w:val="left" w:pos="4382"/>
          <w:tab w:val="left" w:pos="5702"/>
          <w:tab w:val="left" w:pos="7002"/>
          <w:tab w:val="left" w:pos="7302"/>
          <w:tab w:val="left" w:pos="8322"/>
          <w:tab w:val="left" w:pos="8782"/>
        </w:tabs>
        <w:ind w:left="703"/>
        <w:rPr>
          <w:sz w:val="20"/>
          <w:szCs w:val="20"/>
        </w:rPr>
      </w:pPr>
      <w:r>
        <w:rPr>
          <w:rFonts w:eastAsia="Times New Roman"/>
          <w:color w:val="231F20"/>
          <w:sz w:val="28"/>
          <w:szCs w:val="28"/>
        </w:rPr>
        <w:t>Концепция</w:t>
      </w:r>
      <w:r>
        <w:rPr>
          <w:rFonts w:eastAsia="Times New Roman"/>
          <w:color w:val="231F20"/>
          <w:sz w:val="28"/>
          <w:szCs w:val="28"/>
        </w:rPr>
        <w:tab/>
        <w:t>государственной</w:t>
      </w:r>
      <w:r>
        <w:rPr>
          <w:rFonts w:eastAsia="Times New Roman"/>
          <w:color w:val="231F20"/>
          <w:sz w:val="28"/>
          <w:szCs w:val="28"/>
        </w:rPr>
        <w:tab/>
        <w:t>семейной</w:t>
      </w:r>
      <w:r>
        <w:rPr>
          <w:rFonts w:eastAsia="Times New Roman"/>
          <w:color w:val="231F20"/>
          <w:sz w:val="28"/>
          <w:szCs w:val="28"/>
        </w:rPr>
        <w:tab/>
        <w:t>политики</w:t>
      </w:r>
      <w:r>
        <w:rPr>
          <w:rFonts w:eastAsia="Times New Roman"/>
          <w:color w:val="231F20"/>
          <w:sz w:val="28"/>
          <w:szCs w:val="28"/>
        </w:rPr>
        <w:tab/>
        <w:t>в</w:t>
      </w:r>
      <w:r>
        <w:rPr>
          <w:rFonts w:eastAsia="Times New Roman"/>
          <w:color w:val="231F20"/>
          <w:sz w:val="28"/>
          <w:szCs w:val="28"/>
        </w:rPr>
        <w:tab/>
        <w:t>России</w:t>
      </w:r>
      <w:r>
        <w:rPr>
          <w:rFonts w:eastAsia="Times New Roman"/>
          <w:color w:val="231F20"/>
          <w:sz w:val="28"/>
          <w:szCs w:val="28"/>
        </w:rPr>
        <w:tab/>
        <w:t>на</w:t>
      </w:r>
      <w:r>
        <w:rPr>
          <w:sz w:val="20"/>
          <w:szCs w:val="20"/>
        </w:rPr>
        <w:tab/>
      </w:r>
      <w:r>
        <w:rPr>
          <w:rFonts w:eastAsia="Times New Roman"/>
          <w:color w:val="231F20"/>
          <w:sz w:val="27"/>
          <w:szCs w:val="27"/>
        </w:rPr>
        <w:t>период</w:t>
      </w:r>
    </w:p>
    <w:p w:rsidR="00F94C3C" w:rsidRDefault="00C806BD">
      <w:pPr>
        <w:tabs>
          <w:tab w:val="left" w:pos="1222"/>
          <w:tab w:val="left" w:pos="2102"/>
          <w:tab w:val="left" w:pos="3922"/>
          <w:tab w:val="left" w:pos="6122"/>
          <w:tab w:val="left" w:pos="8222"/>
        </w:tabs>
        <w:ind w:left="3"/>
        <w:rPr>
          <w:sz w:val="20"/>
          <w:szCs w:val="20"/>
        </w:rPr>
      </w:pPr>
      <w:r>
        <w:rPr>
          <w:rFonts w:eastAsia="Times New Roman"/>
          <w:color w:val="231F20"/>
          <w:sz w:val="28"/>
          <w:szCs w:val="28"/>
        </w:rPr>
        <w:t>до 2025</w:t>
      </w:r>
      <w:r>
        <w:rPr>
          <w:rFonts w:eastAsia="Times New Roman"/>
          <w:color w:val="231F20"/>
          <w:sz w:val="28"/>
          <w:szCs w:val="28"/>
        </w:rPr>
        <w:tab/>
        <w:t>года</w:t>
      </w:r>
      <w:r>
        <w:rPr>
          <w:sz w:val="20"/>
          <w:szCs w:val="20"/>
        </w:rPr>
        <w:tab/>
      </w:r>
      <w:r>
        <w:rPr>
          <w:rFonts w:eastAsia="Times New Roman"/>
          <w:color w:val="231F20"/>
          <w:sz w:val="28"/>
          <w:szCs w:val="28"/>
        </w:rPr>
        <w:t>(утверждена</w:t>
      </w:r>
      <w:r>
        <w:rPr>
          <w:sz w:val="20"/>
          <w:szCs w:val="20"/>
        </w:rPr>
        <w:tab/>
      </w:r>
      <w:r>
        <w:rPr>
          <w:rFonts w:eastAsia="Times New Roman"/>
          <w:color w:val="231F20"/>
          <w:sz w:val="28"/>
          <w:szCs w:val="28"/>
        </w:rPr>
        <w:t>распоряжением</w:t>
      </w:r>
      <w:r>
        <w:rPr>
          <w:sz w:val="20"/>
          <w:szCs w:val="20"/>
        </w:rPr>
        <w:tab/>
      </w:r>
      <w:r>
        <w:rPr>
          <w:rFonts w:eastAsia="Times New Roman"/>
          <w:color w:val="231F20"/>
          <w:sz w:val="28"/>
          <w:szCs w:val="28"/>
        </w:rPr>
        <w:t>Правительства</w:t>
      </w:r>
      <w:r>
        <w:rPr>
          <w:sz w:val="20"/>
          <w:szCs w:val="20"/>
        </w:rPr>
        <w:tab/>
      </w:r>
      <w:r>
        <w:rPr>
          <w:rFonts w:eastAsia="Times New Roman"/>
          <w:color w:val="231F20"/>
          <w:sz w:val="28"/>
          <w:szCs w:val="28"/>
        </w:rPr>
        <w:t>Российской</w:t>
      </w:r>
    </w:p>
    <w:p w:rsidR="00F94C3C" w:rsidRDefault="00C806BD">
      <w:pPr>
        <w:ind w:left="3"/>
        <w:rPr>
          <w:sz w:val="20"/>
          <w:szCs w:val="20"/>
        </w:rPr>
      </w:pPr>
      <w:r>
        <w:rPr>
          <w:rFonts w:eastAsia="Times New Roman"/>
          <w:color w:val="231F20"/>
          <w:sz w:val="28"/>
          <w:szCs w:val="28"/>
        </w:rPr>
        <w:t>Федерации от 25 августа 2014 г. № 1618-р)</w:t>
      </w:r>
    </w:p>
    <w:p w:rsidR="00F94C3C" w:rsidRDefault="00F94C3C">
      <w:pPr>
        <w:sectPr w:rsidR="00F94C3C">
          <w:type w:val="continuous"/>
          <w:pgSz w:w="11920" w:h="16841"/>
          <w:pgMar w:top="1194" w:right="991" w:bottom="0" w:left="1277" w:header="0" w:footer="0" w:gutter="0"/>
          <w:cols w:space="720" w:equalWidth="0">
            <w:col w:w="9643"/>
          </w:cols>
        </w:sectPr>
      </w:pPr>
    </w:p>
    <w:p w:rsidR="00F94C3C" w:rsidRDefault="00F94C3C">
      <w:pPr>
        <w:spacing w:line="12" w:lineRule="exact"/>
        <w:rPr>
          <w:sz w:val="20"/>
          <w:szCs w:val="20"/>
        </w:rPr>
      </w:pPr>
    </w:p>
    <w:p w:rsidR="00F94C3C" w:rsidRDefault="00C806BD">
      <w:pPr>
        <w:spacing w:line="234" w:lineRule="auto"/>
        <w:ind w:left="3" w:firstLine="708"/>
        <w:jc w:val="both"/>
        <w:rPr>
          <w:sz w:val="20"/>
          <w:szCs w:val="20"/>
        </w:rPr>
      </w:pPr>
      <w:r>
        <w:rPr>
          <w:rFonts w:eastAsia="Times New Roman"/>
          <w:color w:val="231F20"/>
          <w:sz w:val="28"/>
          <w:szCs w:val="28"/>
        </w:rPr>
        <w:t>Концепция развития дополнительного образования детей (утверждена распоряжением Правительства Российской Федерации от 4 сентября 2014 г.</w:t>
      </w:r>
    </w:p>
    <w:p w:rsidR="00F94C3C" w:rsidRDefault="00F94C3C">
      <w:pPr>
        <w:spacing w:line="2"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1400"/>
        <w:gridCol w:w="2780"/>
        <w:gridCol w:w="2180"/>
        <w:gridCol w:w="1800"/>
        <w:gridCol w:w="1480"/>
      </w:tblGrid>
      <w:tr w:rsidR="00F94C3C">
        <w:trPr>
          <w:trHeight w:val="322"/>
        </w:trPr>
        <w:tc>
          <w:tcPr>
            <w:tcW w:w="1400" w:type="dxa"/>
            <w:vAlign w:val="bottom"/>
          </w:tcPr>
          <w:p w:rsidR="00F94C3C" w:rsidRDefault="00C806BD">
            <w:pPr>
              <w:rPr>
                <w:sz w:val="20"/>
                <w:szCs w:val="20"/>
              </w:rPr>
            </w:pPr>
            <w:r>
              <w:rPr>
                <w:rFonts w:eastAsia="Times New Roman"/>
                <w:color w:val="231F20"/>
                <w:sz w:val="28"/>
                <w:szCs w:val="28"/>
              </w:rPr>
              <w:t>№ 1726-р)</w:t>
            </w:r>
          </w:p>
        </w:tc>
        <w:tc>
          <w:tcPr>
            <w:tcW w:w="2780" w:type="dxa"/>
            <w:vAlign w:val="bottom"/>
          </w:tcPr>
          <w:p w:rsidR="00F94C3C" w:rsidRDefault="00C806BD">
            <w:pPr>
              <w:jc w:val="center"/>
              <w:rPr>
                <w:sz w:val="20"/>
                <w:szCs w:val="20"/>
              </w:rPr>
            </w:pPr>
            <w:r>
              <w:rPr>
                <w:rFonts w:eastAsia="Times New Roman"/>
                <w:color w:val="231F20"/>
                <w:sz w:val="28"/>
                <w:szCs w:val="28"/>
              </w:rPr>
              <w:t>и  план  мероприятий</w:t>
            </w:r>
          </w:p>
        </w:tc>
        <w:tc>
          <w:tcPr>
            <w:tcW w:w="2180" w:type="dxa"/>
            <w:vAlign w:val="bottom"/>
          </w:tcPr>
          <w:p w:rsidR="00F94C3C" w:rsidRDefault="00C806BD">
            <w:pPr>
              <w:jc w:val="right"/>
              <w:rPr>
                <w:sz w:val="20"/>
                <w:szCs w:val="20"/>
              </w:rPr>
            </w:pPr>
            <w:r>
              <w:rPr>
                <w:rFonts w:eastAsia="Times New Roman"/>
                <w:color w:val="231F20"/>
                <w:sz w:val="28"/>
                <w:szCs w:val="28"/>
              </w:rPr>
              <w:t>на  2015 – 2020</w:t>
            </w:r>
          </w:p>
        </w:tc>
        <w:tc>
          <w:tcPr>
            <w:tcW w:w="1800" w:type="dxa"/>
            <w:vAlign w:val="bottom"/>
          </w:tcPr>
          <w:p w:rsidR="00F94C3C" w:rsidRDefault="00C806BD">
            <w:pPr>
              <w:ind w:left="140"/>
              <w:rPr>
                <w:sz w:val="20"/>
                <w:szCs w:val="20"/>
              </w:rPr>
            </w:pPr>
            <w:r>
              <w:rPr>
                <w:rFonts w:eastAsia="Times New Roman"/>
                <w:color w:val="231F20"/>
                <w:sz w:val="28"/>
                <w:szCs w:val="28"/>
              </w:rPr>
              <w:t>годы  по  ее</w:t>
            </w:r>
          </w:p>
        </w:tc>
        <w:tc>
          <w:tcPr>
            <w:tcW w:w="1480" w:type="dxa"/>
            <w:vAlign w:val="bottom"/>
          </w:tcPr>
          <w:p w:rsidR="00F94C3C" w:rsidRDefault="00C806BD">
            <w:pPr>
              <w:jc w:val="right"/>
              <w:rPr>
                <w:sz w:val="20"/>
                <w:szCs w:val="20"/>
              </w:rPr>
            </w:pPr>
            <w:r>
              <w:rPr>
                <w:rFonts w:eastAsia="Times New Roman"/>
                <w:color w:val="231F20"/>
                <w:sz w:val="28"/>
                <w:szCs w:val="28"/>
              </w:rPr>
              <w:t>реализации</w:t>
            </w:r>
          </w:p>
        </w:tc>
      </w:tr>
      <w:tr w:rsidR="00F94C3C">
        <w:trPr>
          <w:trHeight w:val="324"/>
        </w:trPr>
        <w:tc>
          <w:tcPr>
            <w:tcW w:w="1400" w:type="dxa"/>
            <w:vAlign w:val="bottom"/>
          </w:tcPr>
          <w:p w:rsidR="00F94C3C" w:rsidRDefault="00C806BD">
            <w:pPr>
              <w:rPr>
                <w:sz w:val="20"/>
                <w:szCs w:val="20"/>
              </w:rPr>
            </w:pPr>
            <w:r>
              <w:rPr>
                <w:rFonts w:eastAsia="Times New Roman"/>
                <w:color w:val="231F20"/>
                <w:sz w:val="28"/>
                <w:szCs w:val="28"/>
              </w:rPr>
              <w:t>(утвержден</w:t>
            </w:r>
          </w:p>
        </w:tc>
        <w:tc>
          <w:tcPr>
            <w:tcW w:w="2780" w:type="dxa"/>
            <w:vAlign w:val="bottom"/>
          </w:tcPr>
          <w:p w:rsidR="00F94C3C" w:rsidRDefault="00C806BD">
            <w:pPr>
              <w:jc w:val="center"/>
              <w:rPr>
                <w:sz w:val="20"/>
                <w:szCs w:val="20"/>
              </w:rPr>
            </w:pPr>
            <w:r>
              <w:rPr>
                <w:rFonts w:eastAsia="Times New Roman"/>
                <w:color w:val="231F20"/>
                <w:w w:val="99"/>
                <w:sz w:val="28"/>
                <w:szCs w:val="28"/>
              </w:rPr>
              <w:t>распоряжением</w:t>
            </w:r>
          </w:p>
        </w:tc>
        <w:tc>
          <w:tcPr>
            <w:tcW w:w="2180" w:type="dxa"/>
            <w:vAlign w:val="bottom"/>
          </w:tcPr>
          <w:p w:rsidR="00F94C3C" w:rsidRDefault="00C806BD">
            <w:pPr>
              <w:ind w:right="273"/>
              <w:jc w:val="right"/>
              <w:rPr>
                <w:sz w:val="20"/>
                <w:szCs w:val="20"/>
              </w:rPr>
            </w:pPr>
            <w:r>
              <w:rPr>
                <w:rFonts w:eastAsia="Times New Roman"/>
                <w:color w:val="231F20"/>
                <w:w w:val="99"/>
                <w:sz w:val="28"/>
                <w:szCs w:val="28"/>
              </w:rPr>
              <w:t>Правительства</w:t>
            </w:r>
          </w:p>
        </w:tc>
        <w:tc>
          <w:tcPr>
            <w:tcW w:w="1800" w:type="dxa"/>
            <w:vAlign w:val="bottom"/>
          </w:tcPr>
          <w:p w:rsidR="00F94C3C" w:rsidRDefault="00C806BD">
            <w:pPr>
              <w:ind w:left="80"/>
              <w:rPr>
                <w:sz w:val="20"/>
                <w:szCs w:val="20"/>
              </w:rPr>
            </w:pPr>
            <w:r>
              <w:rPr>
                <w:rFonts w:eastAsia="Times New Roman"/>
                <w:color w:val="231F20"/>
                <w:sz w:val="28"/>
                <w:szCs w:val="28"/>
              </w:rPr>
              <w:t>Российской</w:t>
            </w:r>
          </w:p>
        </w:tc>
        <w:tc>
          <w:tcPr>
            <w:tcW w:w="1480" w:type="dxa"/>
            <w:vAlign w:val="bottom"/>
          </w:tcPr>
          <w:p w:rsidR="00F94C3C" w:rsidRDefault="00C806BD">
            <w:pPr>
              <w:jc w:val="right"/>
              <w:rPr>
                <w:sz w:val="20"/>
                <w:szCs w:val="20"/>
              </w:rPr>
            </w:pPr>
            <w:r>
              <w:rPr>
                <w:rFonts w:eastAsia="Times New Roman"/>
                <w:color w:val="231F20"/>
                <w:sz w:val="28"/>
                <w:szCs w:val="28"/>
              </w:rPr>
              <w:t>Федерации</w:t>
            </w:r>
          </w:p>
        </w:tc>
      </w:tr>
      <w:tr w:rsidR="00F94C3C">
        <w:trPr>
          <w:trHeight w:val="322"/>
        </w:trPr>
        <w:tc>
          <w:tcPr>
            <w:tcW w:w="4180" w:type="dxa"/>
            <w:gridSpan w:val="2"/>
            <w:vAlign w:val="bottom"/>
          </w:tcPr>
          <w:p w:rsidR="00F94C3C" w:rsidRDefault="00C806BD">
            <w:pPr>
              <w:rPr>
                <w:sz w:val="20"/>
                <w:szCs w:val="20"/>
              </w:rPr>
            </w:pPr>
            <w:r>
              <w:rPr>
                <w:rFonts w:eastAsia="Times New Roman"/>
                <w:color w:val="231F20"/>
                <w:sz w:val="28"/>
                <w:szCs w:val="28"/>
              </w:rPr>
              <w:t>от 24 апреля 2015 г. № 729-р)</w:t>
            </w:r>
          </w:p>
        </w:tc>
        <w:tc>
          <w:tcPr>
            <w:tcW w:w="2180" w:type="dxa"/>
            <w:vAlign w:val="bottom"/>
          </w:tcPr>
          <w:p w:rsidR="00F94C3C" w:rsidRDefault="00F94C3C">
            <w:pPr>
              <w:rPr>
                <w:sz w:val="24"/>
                <w:szCs w:val="24"/>
              </w:rPr>
            </w:pPr>
          </w:p>
        </w:tc>
        <w:tc>
          <w:tcPr>
            <w:tcW w:w="1800" w:type="dxa"/>
            <w:vAlign w:val="bottom"/>
          </w:tcPr>
          <w:p w:rsidR="00F94C3C" w:rsidRDefault="00F94C3C">
            <w:pPr>
              <w:rPr>
                <w:sz w:val="24"/>
                <w:szCs w:val="24"/>
              </w:rPr>
            </w:pPr>
          </w:p>
        </w:tc>
        <w:tc>
          <w:tcPr>
            <w:tcW w:w="1480" w:type="dxa"/>
            <w:vAlign w:val="bottom"/>
          </w:tcPr>
          <w:p w:rsidR="00F94C3C" w:rsidRDefault="00F94C3C">
            <w:pPr>
              <w:rPr>
                <w:sz w:val="24"/>
                <w:szCs w:val="24"/>
              </w:rPr>
            </w:pPr>
          </w:p>
        </w:tc>
      </w:tr>
      <w:tr w:rsidR="00F94C3C">
        <w:trPr>
          <w:trHeight w:val="366"/>
        </w:trPr>
        <w:tc>
          <w:tcPr>
            <w:tcW w:w="1400" w:type="dxa"/>
            <w:vAlign w:val="bottom"/>
          </w:tcPr>
          <w:p w:rsidR="00F94C3C" w:rsidRDefault="00F94C3C">
            <w:pPr>
              <w:rPr>
                <w:sz w:val="24"/>
                <w:szCs w:val="24"/>
              </w:rPr>
            </w:pPr>
          </w:p>
        </w:tc>
        <w:tc>
          <w:tcPr>
            <w:tcW w:w="2780" w:type="dxa"/>
            <w:vAlign w:val="bottom"/>
          </w:tcPr>
          <w:p w:rsidR="00F94C3C" w:rsidRDefault="00F94C3C">
            <w:pPr>
              <w:rPr>
                <w:sz w:val="24"/>
                <w:szCs w:val="24"/>
              </w:rPr>
            </w:pPr>
          </w:p>
        </w:tc>
        <w:tc>
          <w:tcPr>
            <w:tcW w:w="2180" w:type="dxa"/>
            <w:vAlign w:val="bottom"/>
          </w:tcPr>
          <w:p w:rsidR="00F94C3C" w:rsidRDefault="00C806BD">
            <w:pPr>
              <w:ind w:right="873"/>
              <w:jc w:val="right"/>
              <w:rPr>
                <w:sz w:val="20"/>
                <w:szCs w:val="20"/>
              </w:rPr>
            </w:pPr>
            <w:r>
              <w:rPr>
                <w:rFonts w:eastAsia="Times New Roman"/>
                <w:color w:val="231F20"/>
                <w:sz w:val="20"/>
                <w:szCs w:val="20"/>
              </w:rPr>
              <w:t>186</w:t>
            </w:r>
          </w:p>
        </w:tc>
        <w:tc>
          <w:tcPr>
            <w:tcW w:w="1800" w:type="dxa"/>
            <w:vAlign w:val="bottom"/>
          </w:tcPr>
          <w:p w:rsidR="00F94C3C" w:rsidRDefault="00F94C3C">
            <w:pPr>
              <w:rPr>
                <w:sz w:val="24"/>
                <w:szCs w:val="24"/>
              </w:rPr>
            </w:pPr>
          </w:p>
        </w:tc>
        <w:tc>
          <w:tcPr>
            <w:tcW w:w="1480" w:type="dxa"/>
            <w:vAlign w:val="bottom"/>
          </w:tcPr>
          <w:p w:rsidR="00F94C3C" w:rsidRDefault="00F94C3C">
            <w:pPr>
              <w:rPr>
                <w:sz w:val="24"/>
                <w:szCs w:val="24"/>
              </w:rPr>
            </w:pPr>
          </w:p>
        </w:tc>
      </w:tr>
    </w:tbl>
    <w:p w:rsidR="00F94C3C" w:rsidRDefault="00F94C3C">
      <w:pPr>
        <w:sectPr w:rsidR="00F94C3C">
          <w:type w:val="continuous"/>
          <w:pgSz w:w="11920" w:h="16841"/>
          <w:pgMar w:top="1194" w:right="991" w:bottom="0" w:left="1277" w:header="0" w:footer="0" w:gutter="0"/>
          <w:cols w:space="720" w:equalWidth="0">
            <w:col w:w="9643"/>
          </w:cols>
        </w:sectPr>
      </w:pPr>
    </w:p>
    <w:p w:rsidR="00F94C3C" w:rsidRDefault="00C806BD">
      <w:pPr>
        <w:spacing w:line="234" w:lineRule="auto"/>
        <w:ind w:left="3" w:firstLine="708"/>
        <w:jc w:val="both"/>
        <w:rPr>
          <w:sz w:val="20"/>
          <w:szCs w:val="20"/>
        </w:rPr>
      </w:pPr>
      <w:r>
        <w:rPr>
          <w:rFonts w:eastAsia="Times New Roman"/>
          <w:color w:val="231F20"/>
          <w:sz w:val="28"/>
          <w:szCs w:val="28"/>
        </w:rPr>
        <w:lastRenderedPageBreak/>
        <w:t>Стратегия развития воспитания на период до 2025 года (утверждена распоряжением Правительства Российской Федерации от 29 мая 2015 г.</w:t>
      </w:r>
    </w:p>
    <w:p w:rsidR="00F94C3C" w:rsidRDefault="00F94C3C">
      <w:pPr>
        <w:spacing w:line="2" w:lineRule="exact"/>
        <w:rPr>
          <w:sz w:val="20"/>
          <w:szCs w:val="20"/>
        </w:rPr>
      </w:pPr>
    </w:p>
    <w:p w:rsidR="00F94C3C" w:rsidRDefault="00C806BD" w:rsidP="00C806BD">
      <w:pPr>
        <w:numPr>
          <w:ilvl w:val="0"/>
          <w:numId w:val="433"/>
        </w:numPr>
        <w:tabs>
          <w:tab w:val="left" w:pos="343"/>
        </w:tabs>
        <w:ind w:left="343" w:hanging="343"/>
        <w:rPr>
          <w:rFonts w:eastAsia="Times New Roman"/>
          <w:color w:val="231F20"/>
          <w:sz w:val="28"/>
          <w:szCs w:val="28"/>
        </w:rPr>
      </w:pPr>
      <w:r>
        <w:rPr>
          <w:rFonts w:eastAsia="Times New Roman"/>
          <w:color w:val="231F20"/>
          <w:sz w:val="28"/>
          <w:szCs w:val="28"/>
        </w:rPr>
        <w:t>996-р)</w:t>
      </w:r>
    </w:p>
    <w:p w:rsidR="00F94C3C" w:rsidRDefault="00F94C3C">
      <w:pPr>
        <w:spacing w:line="13"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Концепция развития ранней помощи в Российской Федерации на период до 2020 года (утверждена распоряжением Правительства Российской Федерации от 31 августа 2016 г. № 1839-р)</w:t>
      </w:r>
    </w:p>
    <w:p w:rsidR="00F94C3C" w:rsidRDefault="00F94C3C">
      <w:pPr>
        <w:spacing w:line="17"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Концепция развития системы профилактики безнадзорности и правонарушений несовершеннолетних на период до 2020 года (утверждена распоряжением Правительства Правительства Российской Федерации от 22 марта 2017 г. № 520-р)</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Программа «Цифровая экономика Российской Федерации» (утверждена распоряжением Правительства Российской Федерации от 28 июля 2017 г. № 1632-р)</w:t>
      </w:r>
    </w:p>
    <w:p w:rsidR="00F94C3C" w:rsidRDefault="00C806BD">
      <w:pPr>
        <w:ind w:left="703"/>
        <w:rPr>
          <w:sz w:val="20"/>
          <w:szCs w:val="20"/>
        </w:rPr>
      </w:pPr>
      <w:r>
        <w:rPr>
          <w:rFonts w:eastAsia="Times New Roman"/>
          <w:color w:val="231F20"/>
          <w:sz w:val="28"/>
          <w:szCs w:val="28"/>
        </w:rPr>
        <w:t>Концепция  развития  психологической  службы  в  системе  образования</w:t>
      </w:r>
    </w:p>
    <w:p w:rsidR="00F94C3C" w:rsidRDefault="00F94C3C">
      <w:pPr>
        <w:spacing w:line="13" w:lineRule="exact"/>
        <w:rPr>
          <w:sz w:val="20"/>
          <w:szCs w:val="20"/>
        </w:rPr>
      </w:pPr>
    </w:p>
    <w:p w:rsidR="00F94C3C" w:rsidRDefault="00C806BD" w:rsidP="00C806BD">
      <w:pPr>
        <w:numPr>
          <w:ilvl w:val="0"/>
          <w:numId w:val="434"/>
        </w:numPr>
        <w:tabs>
          <w:tab w:val="left" w:pos="204"/>
        </w:tabs>
        <w:spacing w:line="234" w:lineRule="auto"/>
        <w:ind w:left="3" w:hanging="3"/>
        <w:rPr>
          <w:rFonts w:eastAsia="Times New Roman"/>
          <w:color w:val="231F20"/>
          <w:sz w:val="28"/>
          <w:szCs w:val="28"/>
        </w:rPr>
      </w:pPr>
      <w:r>
        <w:rPr>
          <w:rFonts w:eastAsia="Times New Roman"/>
          <w:color w:val="231F20"/>
          <w:sz w:val="28"/>
          <w:szCs w:val="28"/>
        </w:rPr>
        <w:t>Российской Федерации на период до 2025 года (утверждена Министром образования и науки Российской Федерации 19 декабря 2017 г.)</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59" w:lineRule="exact"/>
        <w:rPr>
          <w:sz w:val="20"/>
          <w:szCs w:val="20"/>
        </w:rPr>
      </w:pPr>
    </w:p>
    <w:p w:rsidR="00F94C3C" w:rsidRDefault="00C806BD">
      <w:pPr>
        <w:spacing w:line="235" w:lineRule="auto"/>
        <w:ind w:left="3" w:firstLine="708"/>
        <w:jc w:val="both"/>
        <w:rPr>
          <w:sz w:val="20"/>
          <w:szCs w:val="20"/>
        </w:rPr>
      </w:pPr>
      <w:r>
        <w:rPr>
          <w:rFonts w:eastAsia="Times New Roman"/>
          <w:b/>
          <w:bCs/>
          <w:color w:val="231F20"/>
          <w:sz w:val="28"/>
          <w:szCs w:val="28"/>
        </w:rPr>
        <w:t>ФЕДЕРАЛЬНЫЕ ГОСУДАРСТВЕННЫЕ ОБРАЗОВАТЕЛЬНЫЕ СТАНДАРТЫ ОБЩЕГО ОБРАЗОВАНИЯ</w:t>
      </w:r>
    </w:p>
    <w:p w:rsidR="00F94C3C" w:rsidRDefault="00F94C3C">
      <w:pPr>
        <w:spacing w:line="267"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Приказ Министерства образования и науки Российской Федерации от 6 октября 2009 г. № 373 «Об утверждении федерального государственного образовательного стандарта начального общего образования»;</w:t>
      </w:r>
    </w:p>
    <w:p w:rsidR="00F94C3C" w:rsidRDefault="00F94C3C">
      <w:pPr>
        <w:spacing w:line="18" w:lineRule="exact"/>
        <w:rPr>
          <w:sz w:val="20"/>
          <w:szCs w:val="20"/>
        </w:rPr>
      </w:pPr>
    </w:p>
    <w:p w:rsidR="00F94C3C" w:rsidRDefault="00C806BD">
      <w:pPr>
        <w:ind w:left="3" w:firstLine="708"/>
        <w:jc w:val="both"/>
        <w:rPr>
          <w:sz w:val="20"/>
          <w:szCs w:val="20"/>
        </w:rPr>
      </w:pPr>
      <w:r>
        <w:rPr>
          <w:rFonts w:eastAsia="Times New Roman"/>
          <w:color w:val="231F20"/>
          <w:sz w:val="28"/>
          <w:szCs w:val="28"/>
        </w:rPr>
        <w:t>Приказ Министерства образования и науки Российской Федерации от 6 октября 2009 г. № 413 «Об утверждении и введении в действие федерального государственного образовательного стандарта среднего общего образования»</w:t>
      </w:r>
    </w:p>
    <w:p w:rsidR="00F94C3C" w:rsidRDefault="00F94C3C">
      <w:pPr>
        <w:spacing w:line="320" w:lineRule="exact"/>
        <w:rPr>
          <w:sz w:val="20"/>
          <w:szCs w:val="20"/>
        </w:rPr>
      </w:pPr>
    </w:p>
    <w:p w:rsidR="00F94C3C" w:rsidRDefault="00C806BD">
      <w:pPr>
        <w:ind w:left="3" w:firstLine="708"/>
        <w:jc w:val="both"/>
        <w:rPr>
          <w:sz w:val="20"/>
          <w:szCs w:val="20"/>
        </w:rPr>
      </w:pPr>
      <w:r>
        <w:rPr>
          <w:rFonts w:eastAsia="Times New Roman"/>
          <w:color w:val="231F20"/>
          <w:sz w:val="28"/>
          <w:szCs w:val="28"/>
        </w:rPr>
        <w:t>Приказ Министерства образования и науки Российской Федерации от 17 декабря 2010 г. № 1897 «Об утверждении и введении в действие федерального государственного образовательного стандарта основного общего образования»;</w:t>
      </w:r>
    </w:p>
    <w:p w:rsidR="00F94C3C" w:rsidRDefault="00F94C3C">
      <w:pPr>
        <w:spacing w:line="323"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F94C3C" w:rsidRDefault="00F94C3C">
      <w:pPr>
        <w:spacing w:line="16"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Приказ Министерства образования и науки Российской Федерации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94C3C" w:rsidRDefault="00F94C3C">
      <w:pPr>
        <w:spacing w:line="17"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Приказ Министерства образования и науки Российской Федерации от 19 декабря 2014 г. №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79" w:lineRule="exact"/>
        <w:rPr>
          <w:sz w:val="20"/>
          <w:szCs w:val="20"/>
        </w:rPr>
      </w:pPr>
    </w:p>
    <w:p w:rsidR="00F94C3C" w:rsidRDefault="00C806BD">
      <w:pPr>
        <w:ind w:left="5063"/>
        <w:rPr>
          <w:sz w:val="20"/>
          <w:szCs w:val="20"/>
        </w:rPr>
      </w:pPr>
      <w:r>
        <w:rPr>
          <w:rFonts w:eastAsia="Times New Roman"/>
          <w:color w:val="231F20"/>
          <w:sz w:val="20"/>
          <w:szCs w:val="20"/>
        </w:rPr>
        <w:t>187</w:t>
      </w:r>
    </w:p>
    <w:p w:rsidR="00F94C3C" w:rsidRDefault="00F94C3C">
      <w:pPr>
        <w:sectPr w:rsidR="00F94C3C">
          <w:pgSz w:w="11920" w:h="16841"/>
          <w:pgMar w:top="1134" w:right="991" w:bottom="0" w:left="1277" w:header="0" w:footer="0" w:gutter="0"/>
          <w:cols w:space="720" w:equalWidth="0">
            <w:col w:w="9643"/>
          </w:cols>
        </w:sectPr>
      </w:pPr>
    </w:p>
    <w:p w:rsidR="00F94C3C" w:rsidRDefault="00C806BD">
      <w:pPr>
        <w:spacing w:line="234" w:lineRule="auto"/>
        <w:ind w:left="3" w:firstLine="708"/>
        <w:rPr>
          <w:sz w:val="20"/>
          <w:szCs w:val="20"/>
        </w:rPr>
      </w:pPr>
      <w:r>
        <w:rPr>
          <w:rFonts w:eastAsia="Times New Roman"/>
          <w:b/>
          <w:bCs/>
          <w:sz w:val="28"/>
          <w:szCs w:val="28"/>
        </w:rPr>
        <w:lastRenderedPageBreak/>
        <w:t>ИНЫЕ НОРМАТИВНЫЕ ПРАВОВЫЕ АКТЫ И ДОКУМЕНТЫ, РЕГЛАМЕНТИРУЮЩИЕ ДЕЯТЕЛЬНОСТЬ ПЕДАГОГА-ПСИХОЛОГА</w:t>
      </w:r>
    </w:p>
    <w:p w:rsidR="00F94C3C" w:rsidRDefault="00F94C3C">
      <w:pPr>
        <w:spacing w:line="337" w:lineRule="exact"/>
        <w:rPr>
          <w:sz w:val="20"/>
          <w:szCs w:val="20"/>
        </w:rPr>
      </w:pPr>
    </w:p>
    <w:p w:rsidR="00F94C3C" w:rsidRDefault="00C806BD">
      <w:pPr>
        <w:spacing w:line="234" w:lineRule="auto"/>
        <w:ind w:left="3" w:firstLine="708"/>
        <w:rPr>
          <w:sz w:val="20"/>
          <w:szCs w:val="20"/>
        </w:rPr>
      </w:pPr>
      <w:r>
        <w:rPr>
          <w:rFonts w:eastAsia="Times New Roman"/>
          <w:color w:val="231F20"/>
          <w:sz w:val="28"/>
          <w:szCs w:val="28"/>
        </w:rPr>
        <w:t>Постановление Правительства Российской Федерации от 29 октября 2002 г. № 781 «О списках работ, профессий, должностей, специальностей</w:t>
      </w:r>
    </w:p>
    <w:p w:rsidR="00F94C3C" w:rsidRDefault="00F94C3C">
      <w:pPr>
        <w:spacing w:line="15" w:lineRule="exact"/>
        <w:rPr>
          <w:sz w:val="20"/>
          <w:szCs w:val="20"/>
        </w:rPr>
      </w:pPr>
    </w:p>
    <w:p w:rsidR="00F94C3C" w:rsidRDefault="00C806BD" w:rsidP="00C806BD">
      <w:pPr>
        <w:numPr>
          <w:ilvl w:val="0"/>
          <w:numId w:val="435"/>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учреждений, с учетом которых досрочно назначается трудовая пенсия по старости в соответствии со статьей 27 Федерального закона «О трудовых пенсиях в Российской Федерации», и об утверждении Правил исчисления периодов работы, дающей право на досрочное назначение трудовой пенсии по старости в соответствии со статьей 27 Федерального закона «О трудовых пенсиях в Российской Федерации»</w:t>
      </w:r>
    </w:p>
    <w:p w:rsidR="00F94C3C" w:rsidRDefault="00F94C3C">
      <w:pPr>
        <w:spacing w:line="16"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8"/>
          <w:szCs w:val="28"/>
        </w:rPr>
        <w:t>Постановление Правительства Российской Федерации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94C3C" w:rsidRDefault="00F94C3C">
      <w:pPr>
        <w:spacing w:line="17"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Постановление Правительства Российской Федерации от 14 мая 2015 г. № 466 «О ежегодных основных удлиненных оплачиваемых отпусках»</w:t>
      </w:r>
    </w:p>
    <w:p w:rsidR="00F94C3C" w:rsidRDefault="00F94C3C">
      <w:pPr>
        <w:spacing w:line="15" w:lineRule="exact"/>
        <w:rPr>
          <w:rFonts w:eastAsia="Times New Roman"/>
          <w:color w:val="231F20"/>
          <w:sz w:val="28"/>
          <w:szCs w:val="28"/>
        </w:rPr>
      </w:pPr>
    </w:p>
    <w:p w:rsidR="00F94C3C" w:rsidRDefault="00C806BD">
      <w:pPr>
        <w:spacing w:line="239" w:lineRule="auto"/>
        <w:ind w:left="3" w:firstLine="708"/>
        <w:jc w:val="both"/>
        <w:rPr>
          <w:rFonts w:eastAsia="Times New Roman"/>
          <w:color w:val="231F20"/>
          <w:sz w:val="28"/>
          <w:szCs w:val="28"/>
        </w:rPr>
      </w:pPr>
      <w:r>
        <w:rPr>
          <w:rFonts w:eastAsia="Times New Roman"/>
          <w:color w:val="231F20"/>
          <w:sz w:val="28"/>
          <w:szCs w:val="28"/>
        </w:rPr>
        <w:t>Постановление Правительства Российской Федерации от 27 июня 2016 г. № 584 «Об особенностях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p>
    <w:p w:rsidR="00F94C3C" w:rsidRDefault="00F94C3C">
      <w:pPr>
        <w:spacing w:line="14"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Постановление Минтруда России от 30 июня 2003 г. № 41 «Об особенностях работы по совместительству педагогических, медицинских, фармацевтических работников и работников культуры»</w:t>
      </w:r>
    </w:p>
    <w:p w:rsidR="00F94C3C" w:rsidRDefault="00F94C3C">
      <w:pPr>
        <w:spacing w:line="15" w:lineRule="exact"/>
        <w:rPr>
          <w:sz w:val="20"/>
          <w:szCs w:val="20"/>
        </w:rPr>
      </w:pPr>
    </w:p>
    <w:p w:rsidR="00F94C3C" w:rsidRDefault="00C806BD">
      <w:pPr>
        <w:spacing w:line="236" w:lineRule="auto"/>
        <w:ind w:left="3" w:right="20" w:firstLine="708"/>
        <w:jc w:val="both"/>
        <w:rPr>
          <w:sz w:val="20"/>
          <w:szCs w:val="20"/>
        </w:rPr>
      </w:pPr>
      <w:r>
        <w:rPr>
          <w:rFonts w:eastAsia="Times New Roman"/>
          <w:color w:val="231F20"/>
          <w:sz w:val="28"/>
          <w:szCs w:val="28"/>
        </w:rPr>
        <w:t>Приказ Минобразования России от 22 октября 1999 г. № 636 «Об утверждении Положения о службе практической психологии в системе Министерства образования Российской Федерации»</w:t>
      </w:r>
    </w:p>
    <w:p w:rsidR="00F94C3C" w:rsidRDefault="00F94C3C">
      <w:pPr>
        <w:spacing w:line="4" w:lineRule="exact"/>
        <w:rPr>
          <w:sz w:val="20"/>
          <w:szCs w:val="20"/>
        </w:rPr>
      </w:pPr>
    </w:p>
    <w:p w:rsidR="00F94C3C" w:rsidRDefault="00C806BD">
      <w:pPr>
        <w:tabs>
          <w:tab w:val="left" w:pos="1902"/>
          <w:tab w:val="left" w:pos="4922"/>
          <w:tab w:val="left" w:pos="5642"/>
          <w:tab w:val="left" w:pos="6262"/>
          <w:tab w:val="left" w:pos="6762"/>
          <w:tab w:val="left" w:pos="7542"/>
          <w:tab w:val="left" w:pos="8702"/>
        </w:tabs>
        <w:ind w:left="703"/>
        <w:rPr>
          <w:sz w:val="20"/>
          <w:szCs w:val="20"/>
        </w:rPr>
      </w:pPr>
      <w:r>
        <w:rPr>
          <w:rFonts w:eastAsia="Times New Roman"/>
          <w:color w:val="231F20"/>
          <w:sz w:val="28"/>
          <w:szCs w:val="28"/>
        </w:rPr>
        <w:t>Приказ</w:t>
      </w:r>
      <w:r>
        <w:rPr>
          <w:sz w:val="20"/>
          <w:szCs w:val="20"/>
        </w:rPr>
        <w:tab/>
      </w:r>
      <w:r>
        <w:rPr>
          <w:rFonts w:eastAsia="Times New Roman"/>
          <w:color w:val="231F20"/>
          <w:sz w:val="28"/>
          <w:szCs w:val="28"/>
        </w:rPr>
        <w:t>Минздравсоцразвития</w:t>
      </w:r>
      <w:r>
        <w:rPr>
          <w:sz w:val="20"/>
          <w:szCs w:val="20"/>
        </w:rPr>
        <w:tab/>
      </w:r>
      <w:r>
        <w:rPr>
          <w:rFonts w:eastAsia="Times New Roman"/>
          <w:color w:val="231F20"/>
          <w:sz w:val="28"/>
          <w:szCs w:val="28"/>
        </w:rPr>
        <w:t>РФ</w:t>
      </w:r>
      <w:r>
        <w:rPr>
          <w:sz w:val="20"/>
          <w:szCs w:val="20"/>
        </w:rPr>
        <w:tab/>
      </w:r>
      <w:r>
        <w:rPr>
          <w:rFonts w:eastAsia="Times New Roman"/>
          <w:color w:val="231F20"/>
          <w:sz w:val="28"/>
          <w:szCs w:val="28"/>
        </w:rPr>
        <w:t>от</w:t>
      </w:r>
      <w:r>
        <w:rPr>
          <w:sz w:val="20"/>
          <w:szCs w:val="20"/>
        </w:rPr>
        <w:tab/>
      </w:r>
      <w:r>
        <w:rPr>
          <w:rFonts w:eastAsia="Times New Roman"/>
          <w:color w:val="231F20"/>
          <w:sz w:val="28"/>
          <w:szCs w:val="28"/>
        </w:rPr>
        <w:t>5</w:t>
      </w:r>
      <w:r>
        <w:rPr>
          <w:sz w:val="20"/>
          <w:szCs w:val="20"/>
        </w:rPr>
        <w:tab/>
      </w:r>
      <w:r>
        <w:rPr>
          <w:rFonts w:eastAsia="Times New Roman"/>
          <w:color w:val="231F20"/>
          <w:sz w:val="28"/>
          <w:szCs w:val="28"/>
        </w:rPr>
        <w:t>мая</w:t>
      </w:r>
      <w:r>
        <w:rPr>
          <w:sz w:val="20"/>
          <w:szCs w:val="20"/>
        </w:rPr>
        <w:tab/>
      </w:r>
      <w:r>
        <w:rPr>
          <w:rFonts w:eastAsia="Times New Roman"/>
          <w:color w:val="231F20"/>
          <w:sz w:val="28"/>
          <w:szCs w:val="28"/>
        </w:rPr>
        <w:t>2008 г.</w:t>
      </w:r>
      <w:r>
        <w:rPr>
          <w:sz w:val="20"/>
          <w:szCs w:val="20"/>
        </w:rPr>
        <w:tab/>
      </w:r>
      <w:r>
        <w:rPr>
          <w:rFonts w:eastAsia="Times New Roman"/>
          <w:color w:val="231F20"/>
          <w:sz w:val="28"/>
          <w:szCs w:val="28"/>
        </w:rPr>
        <w:t>№ 216н</w:t>
      </w:r>
    </w:p>
    <w:p w:rsidR="00F94C3C" w:rsidRDefault="00C806BD">
      <w:pPr>
        <w:tabs>
          <w:tab w:val="left" w:pos="2282"/>
          <w:tab w:val="left" w:pos="4782"/>
          <w:tab w:val="left" w:pos="7302"/>
          <w:tab w:val="left" w:pos="8182"/>
        </w:tabs>
        <w:ind w:left="3"/>
        <w:rPr>
          <w:sz w:val="20"/>
          <w:szCs w:val="20"/>
        </w:rPr>
      </w:pPr>
      <w:r>
        <w:rPr>
          <w:rFonts w:eastAsia="Times New Roman"/>
          <w:color w:val="231F20"/>
          <w:sz w:val="28"/>
          <w:szCs w:val="28"/>
        </w:rPr>
        <w:t>«Об утверждении</w:t>
      </w:r>
      <w:r>
        <w:rPr>
          <w:rFonts w:eastAsia="Times New Roman"/>
          <w:color w:val="231F20"/>
          <w:sz w:val="28"/>
          <w:szCs w:val="28"/>
        </w:rPr>
        <w:tab/>
        <w:t>профессиональных</w:t>
      </w:r>
      <w:r>
        <w:rPr>
          <w:rFonts w:eastAsia="Times New Roman"/>
          <w:color w:val="231F20"/>
          <w:sz w:val="28"/>
          <w:szCs w:val="28"/>
        </w:rPr>
        <w:tab/>
        <w:t>квалификационных</w:t>
      </w:r>
      <w:r>
        <w:rPr>
          <w:rFonts w:eastAsia="Times New Roman"/>
          <w:color w:val="231F20"/>
          <w:sz w:val="28"/>
          <w:szCs w:val="28"/>
        </w:rPr>
        <w:tab/>
        <w:t>групп</w:t>
      </w:r>
      <w:r>
        <w:rPr>
          <w:rFonts w:eastAsia="Times New Roman"/>
          <w:color w:val="231F20"/>
          <w:sz w:val="28"/>
          <w:szCs w:val="28"/>
        </w:rPr>
        <w:tab/>
        <w:t>должностей</w:t>
      </w:r>
    </w:p>
    <w:p w:rsidR="00F94C3C" w:rsidRDefault="00C806BD">
      <w:pPr>
        <w:ind w:left="3"/>
        <w:rPr>
          <w:sz w:val="20"/>
          <w:szCs w:val="20"/>
        </w:rPr>
      </w:pPr>
      <w:r>
        <w:rPr>
          <w:rFonts w:eastAsia="Times New Roman"/>
          <w:color w:val="231F20"/>
          <w:sz w:val="28"/>
          <w:szCs w:val="28"/>
        </w:rPr>
        <w:t>работников образования»</w:t>
      </w:r>
    </w:p>
    <w:p w:rsidR="00F94C3C" w:rsidRDefault="00C806BD">
      <w:pPr>
        <w:tabs>
          <w:tab w:val="left" w:pos="1762"/>
          <w:tab w:val="left" w:pos="3282"/>
          <w:tab w:val="left" w:pos="3742"/>
          <w:tab w:val="left" w:pos="4222"/>
          <w:tab w:val="left" w:pos="5382"/>
          <w:tab w:val="left" w:pos="6402"/>
          <w:tab w:val="left" w:pos="7362"/>
          <w:tab w:val="left" w:pos="8042"/>
        </w:tabs>
        <w:ind w:left="703"/>
        <w:rPr>
          <w:sz w:val="20"/>
          <w:szCs w:val="20"/>
        </w:rPr>
      </w:pPr>
      <w:r>
        <w:rPr>
          <w:rFonts w:eastAsia="Times New Roman"/>
          <w:color w:val="231F20"/>
          <w:sz w:val="28"/>
          <w:szCs w:val="28"/>
        </w:rPr>
        <w:t>Приказ</w:t>
      </w:r>
      <w:r>
        <w:rPr>
          <w:rFonts w:eastAsia="Times New Roman"/>
          <w:color w:val="231F20"/>
          <w:sz w:val="28"/>
          <w:szCs w:val="28"/>
        </w:rPr>
        <w:tab/>
        <w:t>Росрезерва</w:t>
      </w:r>
      <w:r>
        <w:rPr>
          <w:rFonts w:eastAsia="Times New Roman"/>
          <w:color w:val="231F20"/>
          <w:sz w:val="28"/>
          <w:szCs w:val="28"/>
        </w:rPr>
        <w:tab/>
        <w:t>от</w:t>
      </w:r>
      <w:r>
        <w:rPr>
          <w:rFonts w:eastAsia="Times New Roman"/>
          <w:color w:val="231F20"/>
          <w:sz w:val="28"/>
          <w:szCs w:val="28"/>
        </w:rPr>
        <w:tab/>
        <w:t>19</w:t>
      </w:r>
      <w:r>
        <w:rPr>
          <w:rFonts w:eastAsia="Times New Roman"/>
          <w:color w:val="231F20"/>
          <w:sz w:val="28"/>
          <w:szCs w:val="28"/>
        </w:rPr>
        <w:tab/>
        <w:t>декабря</w:t>
      </w:r>
      <w:r>
        <w:rPr>
          <w:rFonts w:eastAsia="Times New Roman"/>
          <w:color w:val="231F20"/>
          <w:sz w:val="28"/>
          <w:szCs w:val="28"/>
        </w:rPr>
        <w:tab/>
        <w:t>2008 г.</w:t>
      </w:r>
      <w:r>
        <w:rPr>
          <w:rFonts w:eastAsia="Times New Roman"/>
          <w:color w:val="231F20"/>
          <w:sz w:val="28"/>
          <w:szCs w:val="28"/>
        </w:rPr>
        <w:tab/>
        <w:t>№ 172</w:t>
      </w:r>
      <w:r>
        <w:rPr>
          <w:rFonts w:eastAsia="Times New Roman"/>
          <w:color w:val="231F20"/>
          <w:sz w:val="28"/>
          <w:szCs w:val="28"/>
        </w:rPr>
        <w:tab/>
        <w:t>«Об</w:t>
      </w:r>
      <w:r>
        <w:rPr>
          <w:rFonts w:eastAsia="Times New Roman"/>
          <w:color w:val="231F20"/>
          <w:sz w:val="28"/>
          <w:szCs w:val="28"/>
        </w:rPr>
        <w:tab/>
        <w:t>утверждении</w:t>
      </w:r>
    </w:p>
    <w:p w:rsidR="00F94C3C" w:rsidRDefault="00C806BD">
      <w:pPr>
        <w:spacing w:line="239" w:lineRule="auto"/>
        <w:ind w:left="3"/>
        <w:rPr>
          <w:sz w:val="20"/>
          <w:szCs w:val="20"/>
        </w:rPr>
      </w:pPr>
      <w:r>
        <w:rPr>
          <w:rFonts w:eastAsia="Times New Roman"/>
          <w:color w:val="231F20"/>
          <w:sz w:val="28"/>
          <w:szCs w:val="28"/>
        </w:rPr>
        <w:t>Перечней должностей работников, относимых к основному персоналу по видам</w:t>
      </w:r>
    </w:p>
    <w:tbl>
      <w:tblPr>
        <w:tblW w:w="0" w:type="auto"/>
        <w:tblInd w:w="3" w:type="dxa"/>
        <w:tblLayout w:type="fixed"/>
        <w:tblCellMar>
          <w:left w:w="0" w:type="dxa"/>
          <w:right w:w="0" w:type="dxa"/>
        </w:tblCellMar>
        <w:tblLook w:val="04A0" w:firstRow="1" w:lastRow="0" w:firstColumn="1" w:lastColumn="0" w:noHBand="0" w:noVBand="1"/>
      </w:tblPr>
      <w:tblGrid>
        <w:gridCol w:w="2120"/>
        <w:gridCol w:w="1880"/>
        <w:gridCol w:w="580"/>
        <w:gridCol w:w="1540"/>
        <w:gridCol w:w="1140"/>
        <w:gridCol w:w="2380"/>
      </w:tblGrid>
      <w:tr w:rsidR="00F94C3C">
        <w:trPr>
          <w:trHeight w:val="322"/>
        </w:trPr>
        <w:tc>
          <w:tcPr>
            <w:tcW w:w="2120" w:type="dxa"/>
            <w:vAlign w:val="bottom"/>
          </w:tcPr>
          <w:p w:rsidR="00F94C3C" w:rsidRDefault="00C806BD">
            <w:pPr>
              <w:rPr>
                <w:sz w:val="20"/>
                <w:szCs w:val="20"/>
              </w:rPr>
            </w:pPr>
            <w:r>
              <w:rPr>
                <w:rFonts w:eastAsia="Times New Roman"/>
                <w:color w:val="231F20"/>
                <w:sz w:val="28"/>
                <w:szCs w:val="28"/>
              </w:rPr>
              <w:t>экономической</w:t>
            </w:r>
          </w:p>
        </w:tc>
        <w:tc>
          <w:tcPr>
            <w:tcW w:w="1880" w:type="dxa"/>
            <w:vAlign w:val="bottom"/>
          </w:tcPr>
          <w:p w:rsidR="00F94C3C" w:rsidRDefault="00C806BD">
            <w:pPr>
              <w:rPr>
                <w:sz w:val="20"/>
                <w:szCs w:val="20"/>
              </w:rPr>
            </w:pPr>
            <w:r>
              <w:rPr>
                <w:rFonts w:eastAsia="Times New Roman"/>
                <w:color w:val="231F20"/>
                <w:sz w:val="28"/>
                <w:szCs w:val="28"/>
              </w:rPr>
              <w:t>деятельности,</w:t>
            </w:r>
          </w:p>
        </w:tc>
        <w:tc>
          <w:tcPr>
            <w:tcW w:w="580" w:type="dxa"/>
            <w:vAlign w:val="bottom"/>
          </w:tcPr>
          <w:p w:rsidR="00F94C3C" w:rsidRDefault="00C806BD">
            <w:pPr>
              <w:ind w:left="100"/>
              <w:rPr>
                <w:sz w:val="20"/>
                <w:szCs w:val="20"/>
              </w:rPr>
            </w:pPr>
            <w:r>
              <w:rPr>
                <w:rFonts w:eastAsia="Times New Roman"/>
                <w:color w:val="231F20"/>
                <w:sz w:val="28"/>
                <w:szCs w:val="28"/>
              </w:rPr>
              <w:t>для</w:t>
            </w:r>
          </w:p>
        </w:tc>
        <w:tc>
          <w:tcPr>
            <w:tcW w:w="2680" w:type="dxa"/>
            <w:gridSpan w:val="2"/>
            <w:vAlign w:val="bottom"/>
          </w:tcPr>
          <w:p w:rsidR="00F94C3C" w:rsidRDefault="00C806BD">
            <w:pPr>
              <w:ind w:left="220"/>
              <w:rPr>
                <w:sz w:val="20"/>
                <w:szCs w:val="20"/>
              </w:rPr>
            </w:pPr>
            <w:r>
              <w:rPr>
                <w:rFonts w:eastAsia="Times New Roman"/>
                <w:color w:val="231F20"/>
                <w:sz w:val="28"/>
                <w:szCs w:val="28"/>
              </w:rPr>
              <w:t>расчета   средней</w:t>
            </w:r>
          </w:p>
        </w:tc>
        <w:tc>
          <w:tcPr>
            <w:tcW w:w="2380" w:type="dxa"/>
            <w:vAlign w:val="bottom"/>
          </w:tcPr>
          <w:p w:rsidR="00F94C3C" w:rsidRDefault="00C806BD">
            <w:pPr>
              <w:jc w:val="right"/>
              <w:rPr>
                <w:sz w:val="20"/>
                <w:szCs w:val="20"/>
              </w:rPr>
            </w:pPr>
            <w:r>
              <w:rPr>
                <w:rFonts w:eastAsia="Times New Roman"/>
                <w:color w:val="231F20"/>
                <w:sz w:val="28"/>
                <w:szCs w:val="28"/>
              </w:rPr>
              <w:t>заработной   платы</w:t>
            </w:r>
          </w:p>
        </w:tc>
      </w:tr>
      <w:tr w:rsidR="00F94C3C">
        <w:trPr>
          <w:trHeight w:val="324"/>
        </w:trPr>
        <w:tc>
          <w:tcPr>
            <w:tcW w:w="2120" w:type="dxa"/>
            <w:vAlign w:val="bottom"/>
          </w:tcPr>
          <w:p w:rsidR="00F94C3C" w:rsidRDefault="00C806BD">
            <w:pPr>
              <w:rPr>
                <w:sz w:val="20"/>
                <w:szCs w:val="20"/>
              </w:rPr>
            </w:pPr>
            <w:r>
              <w:rPr>
                <w:rFonts w:eastAsia="Times New Roman"/>
                <w:color w:val="231F20"/>
                <w:sz w:val="28"/>
                <w:szCs w:val="28"/>
              </w:rPr>
              <w:t>и определения</w:t>
            </w:r>
          </w:p>
        </w:tc>
        <w:tc>
          <w:tcPr>
            <w:tcW w:w="1880" w:type="dxa"/>
            <w:vAlign w:val="bottom"/>
          </w:tcPr>
          <w:p w:rsidR="00F94C3C" w:rsidRDefault="00C806BD">
            <w:pPr>
              <w:ind w:left="220"/>
              <w:rPr>
                <w:sz w:val="20"/>
                <w:szCs w:val="20"/>
              </w:rPr>
            </w:pPr>
            <w:r>
              <w:rPr>
                <w:rFonts w:eastAsia="Times New Roman"/>
                <w:color w:val="231F20"/>
                <w:sz w:val="28"/>
                <w:szCs w:val="28"/>
              </w:rPr>
              <w:t>размеров</w:t>
            </w:r>
          </w:p>
        </w:tc>
        <w:tc>
          <w:tcPr>
            <w:tcW w:w="2120" w:type="dxa"/>
            <w:gridSpan w:val="2"/>
            <w:vAlign w:val="bottom"/>
          </w:tcPr>
          <w:p w:rsidR="00F94C3C" w:rsidRDefault="00C806BD">
            <w:pPr>
              <w:ind w:left="40"/>
              <w:rPr>
                <w:sz w:val="20"/>
                <w:szCs w:val="20"/>
              </w:rPr>
            </w:pPr>
            <w:r>
              <w:rPr>
                <w:rFonts w:eastAsia="Times New Roman"/>
                <w:color w:val="231F20"/>
                <w:sz w:val="28"/>
                <w:szCs w:val="28"/>
              </w:rPr>
              <w:t>должностных</w:t>
            </w:r>
          </w:p>
        </w:tc>
        <w:tc>
          <w:tcPr>
            <w:tcW w:w="1140" w:type="dxa"/>
            <w:vAlign w:val="bottom"/>
          </w:tcPr>
          <w:p w:rsidR="00F94C3C" w:rsidRDefault="00C806BD">
            <w:pPr>
              <w:ind w:left="160"/>
              <w:rPr>
                <w:sz w:val="20"/>
                <w:szCs w:val="20"/>
              </w:rPr>
            </w:pPr>
            <w:r>
              <w:rPr>
                <w:rFonts w:eastAsia="Times New Roman"/>
                <w:color w:val="231F20"/>
                <w:sz w:val="28"/>
                <w:szCs w:val="28"/>
              </w:rPr>
              <w:t>окладов</w:t>
            </w:r>
          </w:p>
        </w:tc>
        <w:tc>
          <w:tcPr>
            <w:tcW w:w="2380" w:type="dxa"/>
            <w:vAlign w:val="bottom"/>
          </w:tcPr>
          <w:p w:rsidR="00F94C3C" w:rsidRDefault="00C806BD">
            <w:pPr>
              <w:jc w:val="right"/>
              <w:rPr>
                <w:sz w:val="20"/>
                <w:szCs w:val="20"/>
              </w:rPr>
            </w:pPr>
            <w:r>
              <w:rPr>
                <w:rFonts w:eastAsia="Times New Roman"/>
                <w:color w:val="231F20"/>
                <w:sz w:val="28"/>
                <w:szCs w:val="28"/>
              </w:rPr>
              <w:t>руководителей</w:t>
            </w:r>
          </w:p>
        </w:tc>
      </w:tr>
      <w:tr w:rsidR="00F94C3C">
        <w:trPr>
          <w:trHeight w:val="322"/>
        </w:trPr>
        <w:tc>
          <w:tcPr>
            <w:tcW w:w="4000" w:type="dxa"/>
            <w:gridSpan w:val="2"/>
            <w:vAlign w:val="bottom"/>
          </w:tcPr>
          <w:p w:rsidR="00F94C3C" w:rsidRDefault="00C806BD">
            <w:pPr>
              <w:rPr>
                <w:sz w:val="20"/>
                <w:szCs w:val="20"/>
              </w:rPr>
            </w:pPr>
            <w:r>
              <w:rPr>
                <w:rFonts w:eastAsia="Times New Roman"/>
                <w:color w:val="231F20"/>
                <w:sz w:val="28"/>
                <w:szCs w:val="28"/>
              </w:rPr>
              <w:t>подведомственных учреждений»</w:t>
            </w:r>
          </w:p>
        </w:tc>
        <w:tc>
          <w:tcPr>
            <w:tcW w:w="580" w:type="dxa"/>
            <w:vAlign w:val="bottom"/>
          </w:tcPr>
          <w:p w:rsidR="00F94C3C" w:rsidRDefault="00F94C3C">
            <w:pPr>
              <w:rPr>
                <w:sz w:val="24"/>
                <w:szCs w:val="24"/>
              </w:rPr>
            </w:pPr>
          </w:p>
        </w:tc>
        <w:tc>
          <w:tcPr>
            <w:tcW w:w="1540" w:type="dxa"/>
            <w:vAlign w:val="bottom"/>
          </w:tcPr>
          <w:p w:rsidR="00F94C3C" w:rsidRDefault="00F94C3C">
            <w:pPr>
              <w:rPr>
                <w:sz w:val="24"/>
                <w:szCs w:val="24"/>
              </w:rPr>
            </w:pPr>
          </w:p>
        </w:tc>
        <w:tc>
          <w:tcPr>
            <w:tcW w:w="1140" w:type="dxa"/>
            <w:vAlign w:val="bottom"/>
          </w:tcPr>
          <w:p w:rsidR="00F94C3C" w:rsidRDefault="00F94C3C">
            <w:pPr>
              <w:rPr>
                <w:sz w:val="24"/>
                <w:szCs w:val="24"/>
              </w:rPr>
            </w:pPr>
          </w:p>
        </w:tc>
        <w:tc>
          <w:tcPr>
            <w:tcW w:w="2380" w:type="dxa"/>
            <w:vAlign w:val="bottom"/>
          </w:tcPr>
          <w:p w:rsidR="00F94C3C" w:rsidRDefault="00F94C3C">
            <w:pPr>
              <w:rPr>
                <w:sz w:val="24"/>
                <w:szCs w:val="24"/>
              </w:rPr>
            </w:pPr>
          </w:p>
        </w:tc>
      </w:tr>
      <w:tr w:rsidR="00F94C3C">
        <w:trPr>
          <w:trHeight w:val="322"/>
        </w:trPr>
        <w:tc>
          <w:tcPr>
            <w:tcW w:w="4580" w:type="dxa"/>
            <w:gridSpan w:val="3"/>
            <w:vAlign w:val="bottom"/>
          </w:tcPr>
          <w:p w:rsidR="00F94C3C" w:rsidRDefault="00C806BD">
            <w:pPr>
              <w:ind w:left="700"/>
              <w:rPr>
                <w:sz w:val="20"/>
                <w:szCs w:val="20"/>
              </w:rPr>
            </w:pPr>
            <w:r>
              <w:rPr>
                <w:rFonts w:eastAsia="Times New Roman"/>
                <w:color w:val="231F20"/>
                <w:sz w:val="28"/>
                <w:szCs w:val="28"/>
              </w:rPr>
              <w:t>Приказ  Минздравсоцразвития</w:t>
            </w:r>
          </w:p>
        </w:tc>
        <w:tc>
          <w:tcPr>
            <w:tcW w:w="1540" w:type="dxa"/>
            <w:vAlign w:val="bottom"/>
          </w:tcPr>
          <w:p w:rsidR="00F94C3C" w:rsidRDefault="00C806BD">
            <w:pPr>
              <w:ind w:left="60"/>
              <w:rPr>
                <w:sz w:val="20"/>
                <w:szCs w:val="20"/>
              </w:rPr>
            </w:pPr>
            <w:r>
              <w:rPr>
                <w:rFonts w:eastAsia="Times New Roman"/>
                <w:color w:val="231F20"/>
                <w:sz w:val="28"/>
                <w:szCs w:val="28"/>
              </w:rPr>
              <w:t>России  от</w:t>
            </w:r>
          </w:p>
        </w:tc>
        <w:tc>
          <w:tcPr>
            <w:tcW w:w="3520" w:type="dxa"/>
            <w:gridSpan w:val="2"/>
            <w:vAlign w:val="bottom"/>
          </w:tcPr>
          <w:p w:rsidR="00F94C3C" w:rsidRDefault="00C806BD">
            <w:pPr>
              <w:jc w:val="right"/>
              <w:rPr>
                <w:sz w:val="20"/>
                <w:szCs w:val="20"/>
              </w:rPr>
            </w:pPr>
            <w:r>
              <w:rPr>
                <w:rFonts w:eastAsia="Times New Roman"/>
                <w:color w:val="231F20"/>
                <w:sz w:val="28"/>
                <w:szCs w:val="28"/>
              </w:rPr>
              <w:t>26  августа  2010 г.  № 761н</w:t>
            </w:r>
          </w:p>
        </w:tc>
      </w:tr>
      <w:tr w:rsidR="00F94C3C">
        <w:trPr>
          <w:trHeight w:val="322"/>
        </w:trPr>
        <w:tc>
          <w:tcPr>
            <w:tcW w:w="2120" w:type="dxa"/>
            <w:vAlign w:val="bottom"/>
          </w:tcPr>
          <w:p w:rsidR="00F94C3C" w:rsidRDefault="00C806BD">
            <w:pPr>
              <w:rPr>
                <w:sz w:val="20"/>
                <w:szCs w:val="20"/>
              </w:rPr>
            </w:pPr>
            <w:r>
              <w:rPr>
                <w:rFonts w:eastAsia="Times New Roman"/>
                <w:color w:val="231F20"/>
                <w:w w:val="98"/>
                <w:sz w:val="28"/>
                <w:szCs w:val="28"/>
              </w:rPr>
              <w:t>«Об утверждении</w:t>
            </w:r>
          </w:p>
        </w:tc>
        <w:tc>
          <w:tcPr>
            <w:tcW w:w="4000" w:type="dxa"/>
            <w:gridSpan w:val="3"/>
            <w:vAlign w:val="bottom"/>
          </w:tcPr>
          <w:p w:rsidR="00F94C3C" w:rsidRDefault="00C806BD">
            <w:pPr>
              <w:ind w:left="300"/>
              <w:rPr>
                <w:sz w:val="20"/>
                <w:szCs w:val="20"/>
              </w:rPr>
            </w:pPr>
            <w:r>
              <w:rPr>
                <w:rFonts w:eastAsia="Times New Roman"/>
                <w:color w:val="231F20"/>
                <w:sz w:val="28"/>
                <w:szCs w:val="28"/>
              </w:rPr>
              <w:t>единого   квалификационного</w:t>
            </w:r>
          </w:p>
        </w:tc>
        <w:tc>
          <w:tcPr>
            <w:tcW w:w="3520" w:type="dxa"/>
            <w:gridSpan w:val="2"/>
            <w:vAlign w:val="bottom"/>
          </w:tcPr>
          <w:p w:rsidR="00F94C3C" w:rsidRDefault="00C806BD">
            <w:pPr>
              <w:jc w:val="right"/>
              <w:rPr>
                <w:sz w:val="20"/>
                <w:szCs w:val="20"/>
              </w:rPr>
            </w:pPr>
            <w:r>
              <w:rPr>
                <w:rFonts w:eastAsia="Times New Roman"/>
                <w:color w:val="231F20"/>
                <w:sz w:val="28"/>
                <w:szCs w:val="28"/>
              </w:rPr>
              <w:t>справочника   должностей</w:t>
            </w:r>
          </w:p>
        </w:tc>
      </w:tr>
    </w:tbl>
    <w:p w:rsidR="00F94C3C" w:rsidRDefault="00F94C3C">
      <w:pPr>
        <w:spacing w:line="13"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руководителей, специалистов и служащих, раздел «Квалификационные характеристики должностей работников образования»</w:t>
      </w:r>
    </w:p>
    <w:p w:rsidR="00F94C3C" w:rsidRDefault="00F94C3C">
      <w:pPr>
        <w:spacing w:line="16" w:lineRule="exact"/>
        <w:rPr>
          <w:sz w:val="20"/>
          <w:szCs w:val="20"/>
        </w:rPr>
      </w:pPr>
    </w:p>
    <w:p w:rsidR="00F94C3C" w:rsidRDefault="00C806BD">
      <w:pPr>
        <w:spacing w:line="235" w:lineRule="auto"/>
        <w:ind w:left="3" w:firstLine="708"/>
        <w:jc w:val="both"/>
        <w:rPr>
          <w:sz w:val="20"/>
          <w:szCs w:val="20"/>
        </w:rPr>
      </w:pPr>
      <w:r>
        <w:rPr>
          <w:rFonts w:eastAsia="Times New Roman"/>
          <w:color w:val="231F20"/>
          <w:sz w:val="28"/>
          <w:szCs w:val="28"/>
        </w:rPr>
        <w:t>Приказ Министерста образования и науки Российской Федерации от 20 сентября 2013 г. № 1082 «Об утверждении Положения о психолого-</w:t>
      </w:r>
    </w:p>
    <w:p w:rsidR="00F94C3C" w:rsidRDefault="00F94C3C">
      <w:pPr>
        <w:spacing w:line="143" w:lineRule="exact"/>
        <w:rPr>
          <w:sz w:val="20"/>
          <w:szCs w:val="20"/>
        </w:rPr>
      </w:pPr>
    </w:p>
    <w:p w:rsidR="00F94C3C" w:rsidRDefault="00C806BD">
      <w:pPr>
        <w:ind w:left="5063"/>
        <w:rPr>
          <w:sz w:val="20"/>
          <w:szCs w:val="20"/>
        </w:rPr>
      </w:pPr>
      <w:r>
        <w:rPr>
          <w:rFonts w:eastAsia="Times New Roman"/>
          <w:color w:val="231F20"/>
          <w:sz w:val="20"/>
          <w:szCs w:val="20"/>
        </w:rPr>
        <w:t>188</w:t>
      </w:r>
    </w:p>
    <w:p w:rsidR="00F94C3C" w:rsidRDefault="00F94C3C">
      <w:pPr>
        <w:sectPr w:rsidR="00F94C3C">
          <w:pgSz w:w="11920" w:h="16841"/>
          <w:pgMar w:top="1134" w:right="991" w:bottom="0" w:left="1277" w:header="0" w:footer="0" w:gutter="0"/>
          <w:cols w:space="720" w:equalWidth="0">
            <w:col w:w="9643"/>
          </w:cols>
        </w:sectPr>
      </w:pPr>
    </w:p>
    <w:p w:rsidR="00F94C3C" w:rsidRDefault="00C806BD">
      <w:pPr>
        <w:ind w:left="3"/>
        <w:rPr>
          <w:sz w:val="20"/>
          <w:szCs w:val="20"/>
        </w:rPr>
      </w:pPr>
      <w:r>
        <w:rPr>
          <w:rFonts w:eastAsia="Times New Roman"/>
          <w:color w:val="231F20"/>
          <w:sz w:val="28"/>
          <w:szCs w:val="28"/>
        </w:rPr>
        <w:lastRenderedPageBreak/>
        <w:t>медико-педагогической комиссии»</w:t>
      </w:r>
    </w:p>
    <w:p w:rsidR="00F94C3C" w:rsidRDefault="00F94C3C">
      <w:pPr>
        <w:spacing w:line="14"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Приказ Министерста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F94C3C" w:rsidRDefault="00F94C3C">
      <w:pPr>
        <w:spacing w:line="21"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Приказ Министерства труда и социальной защиты Российской Федерации от 24 июля 2015 г. № 514н «Об утверждении профессионального стандарта «Педагог-психолог»</w:t>
      </w:r>
    </w:p>
    <w:p w:rsidR="00F94C3C" w:rsidRDefault="00F94C3C">
      <w:pPr>
        <w:spacing w:line="15" w:lineRule="exact"/>
        <w:rPr>
          <w:sz w:val="20"/>
          <w:szCs w:val="20"/>
        </w:rPr>
      </w:pPr>
    </w:p>
    <w:p w:rsidR="00F94C3C" w:rsidRDefault="00C806BD">
      <w:pPr>
        <w:spacing w:line="237" w:lineRule="auto"/>
        <w:ind w:left="3" w:firstLine="708"/>
        <w:jc w:val="both"/>
        <w:rPr>
          <w:sz w:val="20"/>
          <w:szCs w:val="20"/>
        </w:rPr>
      </w:pPr>
      <w:r>
        <w:rPr>
          <w:rFonts w:eastAsia="Times New Roman"/>
          <w:color w:val="231F20"/>
          <w:sz w:val="28"/>
          <w:szCs w:val="28"/>
        </w:rPr>
        <w:t>Приказ Минобрнауки России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F94C3C" w:rsidRDefault="00F94C3C">
      <w:pPr>
        <w:spacing w:line="18"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Распоряжение Минпросвещения России от 9 сентября 2019 г. № Р-93 «Об утверждении примерного положения о психолого-педагогическом консилиуме образовательной организации»</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Письмо Минобразования РФ от 14 марта 2000 г. № 65/23-16 «О гигиенических требованиях к максимальной нагрузке на детей дошкольного возраста в организованных формах обучения»</w:t>
      </w:r>
    </w:p>
    <w:p w:rsidR="00F94C3C" w:rsidRDefault="00F94C3C">
      <w:pPr>
        <w:spacing w:line="4" w:lineRule="exact"/>
        <w:rPr>
          <w:sz w:val="20"/>
          <w:szCs w:val="20"/>
        </w:rPr>
      </w:pPr>
    </w:p>
    <w:p w:rsidR="00F94C3C" w:rsidRDefault="00C806BD">
      <w:pPr>
        <w:tabs>
          <w:tab w:val="left" w:pos="2922"/>
          <w:tab w:val="left" w:pos="4202"/>
          <w:tab w:val="left" w:pos="4882"/>
          <w:tab w:val="left" w:pos="5562"/>
          <w:tab w:val="left" w:pos="6902"/>
          <w:tab w:val="left" w:pos="8122"/>
        </w:tabs>
        <w:ind w:left="703"/>
        <w:rPr>
          <w:sz w:val="20"/>
          <w:szCs w:val="20"/>
        </w:rPr>
      </w:pPr>
      <w:r>
        <w:rPr>
          <w:rFonts w:eastAsia="Times New Roman"/>
          <w:color w:val="231F20"/>
          <w:sz w:val="28"/>
          <w:szCs w:val="28"/>
        </w:rPr>
        <w:t>Инструктивное</w:t>
      </w:r>
      <w:r>
        <w:rPr>
          <w:sz w:val="20"/>
          <w:szCs w:val="20"/>
        </w:rPr>
        <w:tab/>
      </w:r>
      <w:r>
        <w:rPr>
          <w:rFonts w:eastAsia="Times New Roman"/>
          <w:color w:val="231F20"/>
          <w:sz w:val="28"/>
          <w:szCs w:val="28"/>
        </w:rPr>
        <w:t>письмо</w:t>
      </w:r>
      <w:r>
        <w:rPr>
          <w:sz w:val="20"/>
          <w:szCs w:val="20"/>
        </w:rPr>
        <w:tab/>
      </w:r>
      <w:r>
        <w:rPr>
          <w:rFonts w:eastAsia="Times New Roman"/>
          <w:color w:val="231F20"/>
          <w:sz w:val="28"/>
          <w:szCs w:val="28"/>
        </w:rPr>
        <w:t>от</w:t>
      </w:r>
      <w:r>
        <w:rPr>
          <w:sz w:val="20"/>
          <w:szCs w:val="20"/>
        </w:rPr>
        <w:tab/>
      </w:r>
      <w:r>
        <w:rPr>
          <w:rFonts w:eastAsia="Times New Roman"/>
          <w:color w:val="231F20"/>
          <w:sz w:val="28"/>
          <w:szCs w:val="28"/>
        </w:rPr>
        <w:t>24</w:t>
      </w:r>
      <w:r>
        <w:rPr>
          <w:sz w:val="20"/>
          <w:szCs w:val="20"/>
        </w:rPr>
        <w:tab/>
      </w:r>
      <w:r>
        <w:rPr>
          <w:rFonts w:eastAsia="Times New Roman"/>
          <w:color w:val="231F20"/>
          <w:sz w:val="28"/>
          <w:szCs w:val="28"/>
        </w:rPr>
        <w:t>декабря</w:t>
      </w:r>
      <w:r>
        <w:rPr>
          <w:sz w:val="20"/>
          <w:szCs w:val="20"/>
        </w:rPr>
        <w:tab/>
      </w:r>
      <w:r>
        <w:rPr>
          <w:rFonts w:eastAsia="Times New Roman"/>
          <w:color w:val="231F20"/>
          <w:sz w:val="28"/>
          <w:szCs w:val="28"/>
        </w:rPr>
        <w:t>2001 г.</w:t>
      </w:r>
      <w:r>
        <w:rPr>
          <w:sz w:val="20"/>
          <w:szCs w:val="20"/>
        </w:rPr>
        <w:tab/>
      </w:r>
      <w:r>
        <w:rPr>
          <w:rFonts w:eastAsia="Times New Roman"/>
          <w:color w:val="231F20"/>
          <w:sz w:val="28"/>
          <w:szCs w:val="28"/>
        </w:rPr>
        <w:t>№ 29/1886-6</w:t>
      </w:r>
    </w:p>
    <w:p w:rsidR="00F94C3C" w:rsidRDefault="00C806BD">
      <w:pPr>
        <w:tabs>
          <w:tab w:val="left" w:pos="2522"/>
          <w:tab w:val="left" w:pos="3782"/>
          <w:tab w:val="left" w:pos="4962"/>
          <w:tab w:val="left" w:pos="7502"/>
        </w:tabs>
        <w:ind w:left="3"/>
        <w:rPr>
          <w:sz w:val="20"/>
          <w:szCs w:val="20"/>
        </w:rPr>
      </w:pPr>
      <w:r>
        <w:rPr>
          <w:rFonts w:eastAsia="Times New Roman"/>
          <w:color w:val="231F20"/>
          <w:sz w:val="28"/>
          <w:szCs w:val="28"/>
        </w:rPr>
        <w:t>«Об использовании</w:t>
      </w:r>
      <w:r>
        <w:rPr>
          <w:rFonts w:eastAsia="Times New Roman"/>
          <w:color w:val="231F20"/>
          <w:sz w:val="28"/>
          <w:szCs w:val="28"/>
        </w:rPr>
        <w:tab/>
        <w:t>рабочего</w:t>
      </w:r>
      <w:r>
        <w:rPr>
          <w:rFonts w:eastAsia="Times New Roman"/>
          <w:color w:val="231F20"/>
          <w:sz w:val="28"/>
          <w:szCs w:val="28"/>
        </w:rPr>
        <w:tab/>
        <w:t>времени</w:t>
      </w:r>
      <w:r>
        <w:rPr>
          <w:rFonts w:eastAsia="Times New Roman"/>
          <w:color w:val="231F20"/>
          <w:sz w:val="28"/>
          <w:szCs w:val="28"/>
        </w:rPr>
        <w:tab/>
        <w:t>педагога-психолога</w:t>
      </w:r>
      <w:r>
        <w:rPr>
          <w:rFonts w:eastAsia="Times New Roman"/>
          <w:color w:val="231F20"/>
          <w:sz w:val="28"/>
          <w:szCs w:val="28"/>
        </w:rPr>
        <w:tab/>
        <w:t>образовательного</w:t>
      </w:r>
    </w:p>
    <w:p w:rsidR="00F94C3C" w:rsidRDefault="00C806BD">
      <w:pPr>
        <w:ind w:left="3"/>
        <w:rPr>
          <w:sz w:val="20"/>
          <w:szCs w:val="20"/>
        </w:rPr>
      </w:pPr>
      <w:r>
        <w:rPr>
          <w:rFonts w:eastAsia="Times New Roman"/>
          <w:color w:val="231F20"/>
          <w:sz w:val="28"/>
          <w:szCs w:val="28"/>
        </w:rPr>
        <w:t>учреждения»</w:t>
      </w:r>
    </w:p>
    <w:p w:rsidR="00F94C3C" w:rsidRDefault="00C806BD">
      <w:pPr>
        <w:ind w:left="703"/>
        <w:rPr>
          <w:sz w:val="20"/>
          <w:szCs w:val="20"/>
        </w:rPr>
      </w:pPr>
      <w:r>
        <w:rPr>
          <w:rFonts w:eastAsia="Times New Roman"/>
          <w:color w:val="231F20"/>
          <w:sz w:val="28"/>
          <w:szCs w:val="28"/>
        </w:rPr>
        <w:t>Письмо Минобразования РФ от 28 октября 2003 г. № 18-52-1044ин/18-28</w:t>
      </w:r>
    </w:p>
    <w:p w:rsidR="00F94C3C" w:rsidRDefault="00C806BD">
      <w:pPr>
        <w:tabs>
          <w:tab w:val="left" w:pos="502"/>
          <w:tab w:val="left" w:pos="2502"/>
          <w:tab w:val="left" w:pos="2982"/>
          <w:tab w:val="left" w:pos="4662"/>
          <w:tab w:val="left" w:pos="6442"/>
          <w:tab w:val="left" w:pos="8682"/>
        </w:tabs>
        <w:ind w:left="3"/>
        <w:rPr>
          <w:sz w:val="20"/>
          <w:szCs w:val="20"/>
        </w:rPr>
      </w:pPr>
      <w:r>
        <w:rPr>
          <w:rFonts w:eastAsia="Times New Roman"/>
          <w:color w:val="231F20"/>
          <w:sz w:val="28"/>
          <w:szCs w:val="28"/>
        </w:rPr>
        <w:t>«О</w:t>
      </w:r>
      <w:r>
        <w:rPr>
          <w:rFonts w:eastAsia="Times New Roman"/>
          <w:color w:val="231F20"/>
          <w:sz w:val="28"/>
          <w:szCs w:val="28"/>
        </w:rPr>
        <w:tab/>
        <w:t>рекомендациях</w:t>
      </w:r>
      <w:r>
        <w:rPr>
          <w:rFonts w:eastAsia="Times New Roman"/>
          <w:color w:val="231F20"/>
          <w:sz w:val="28"/>
          <w:szCs w:val="28"/>
        </w:rPr>
        <w:tab/>
        <w:t>по</w:t>
      </w:r>
      <w:r>
        <w:rPr>
          <w:rFonts w:eastAsia="Times New Roman"/>
          <w:color w:val="231F20"/>
          <w:sz w:val="28"/>
          <w:szCs w:val="28"/>
        </w:rPr>
        <w:tab/>
        <w:t>организации</w:t>
      </w:r>
      <w:r>
        <w:rPr>
          <w:rFonts w:eastAsia="Times New Roman"/>
          <w:color w:val="231F20"/>
          <w:sz w:val="28"/>
          <w:szCs w:val="28"/>
        </w:rPr>
        <w:tab/>
        <w:t>деятельности</w:t>
      </w:r>
      <w:r>
        <w:rPr>
          <w:rFonts w:eastAsia="Times New Roman"/>
          <w:color w:val="231F20"/>
          <w:sz w:val="28"/>
          <w:szCs w:val="28"/>
        </w:rPr>
        <w:tab/>
        <w:t>психологической</w:t>
      </w:r>
      <w:r>
        <w:rPr>
          <w:sz w:val="20"/>
          <w:szCs w:val="20"/>
        </w:rPr>
        <w:tab/>
      </w:r>
      <w:r>
        <w:rPr>
          <w:rFonts w:eastAsia="Times New Roman"/>
          <w:color w:val="231F20"/>
          <w:sz w:val="27"/>
          <w:szCs w:val="27"/>
        </w:rPr>
        <w:t>службы</w:t>
      </w:r>
    </w:p>
    <w:p w:rsidR="00F94C3C" w:rsidRDefault="00F94C3C">
      <w:pPr>
        <w:spacing w:line="13" w:lineRule="exact"/>
        <w:rPr>
          <w:sz w:val="20"/>
          <w:szCs w:val="20"/>
        </w:rPr>
      </w:pPr>
    </w:p>
    <w:p w:rsidR="00F94C3C" w:rsidRDefault="00C806BD" w:rsidP="00C806BD">
      <w:pPr>
        <w:numPr>
          <w:ilvl w:val="0"/>
          <w:numId w:val="436"/>
        </w:numPr>
        <w:tabs>
          <w:tab w:val="left" w:pos="204"/>
        </w:tabs>
        <w:spacing w:line="235" w:lineRule="auto"/>
        <w:ind w:left="3" w:right="20" w:hanging="3"/>
        <w:rPr>
          <w:rFonts w:eastAsia="Times New Roman"/>
          <w:color w:val="231F20"/>
          <w:sz w:val="28"/>
          <w:szCs w:val="28"/>
        </w:rPr>
      </w:pPr>
      <w:r>
        <w:rPr>
          <w:rFonts w:eastAsia="Times New Roman"/>
          <w:color w:val="231F20"/>
          <w:sz w:val="28"/>
          <w:szCs w:val="28"/>
        </w:rPr>
        <w:t>среднем специальном учебном заведении. О примерной должностной инструкции педагога-психолога среднего специального учебного заведения»</w:t>
      </w:r>
    </w:p>
    <w:p w:rsidR="00F94C3C" w:rsidRDefault="00F94C3C">
      <w:pPr>
        <w:spacing w:line="15" w:lineRule="exact"/>
        <w:rPr>
          <w:rFonts w:eastAsia="Times New Roman"/>
          <w:color w:val="231F20"/>
          <w:sz w:val="28"/>
          <w:szCs w:val="28"/>
        </w:rPr>
      </w:pPr>
    </w:p>
    <w:p w:rsidR="00F94C3C" w:rsidRDefault="00C806BD">
      <w:pPr>
        <w:spacing w:line="236" w:lineRule="auto"/>
        <w:ind w:left="3" w:firstLine="708"/>
        <w:jc w:val="both"/>
        <w:rPr>
          <w:rFonts w:eastAsia="Times New Roman"/>
          <w:color w:val="231F20"/>
          <w:sz w:val="28"/>
          <w:szCs w:val="28"/>
        </w:rPr>
      </w:pPr>
      <w:r>
        <w:rPr>
          <w:rFonts w:eastAsia="Times New Roman"/>
          <w:color w:val="231F20"/>
          <w:sz w:val="28"/>
          <w:szCs w:val="28"/>
        </w:rPr>
        <w:t>Письмо Министерства образования и науки Российской Федерации от 7 июля 2006 г. № 06-971 «Об образовательных учреждениях для детей, нуждающихся в психолого-педагогической и медико-социальной помощи»</w:t>
      </w:r>
    </w:p>
    <w:p w:rsidR="00F94C3C" w:rsidRDefault="00F94C3C">
      <w:pPr>
        <w:spacing w:line="1" w:lineRule="exact"/>
        <w:rPr>
          <w:sz w:val="20"/>
          <w:szCs w:val="20"/>
        </w:rPr>
      </w:pPr>
    </w:p>
    <w:p w:rsidR="00F94C3C" w:rsidRDefault="00C806BD">
      <w:pPr>
        <w:ind w:left="703"/>
        <w:rPr>
          <w:sz w:val="20"/>
          <w:szCs w:val="20"/>
        </w:rPr>
      </w:pPr>
      <w:r>
        <w:rPr>
          <w:rFonts w:eastAsia="Times New Roman"/>
          <w:color w:val="231F20"/>
          <w:sz w:val="28"/>
          <w:szCs w:val="28"/>
        </w:rPr>
        <w:t>Письмо Минобрнауки РФ от 31 марта 2008 г. № 03-599 «О внедрении</w:t>
      </w:r>
    </w:p>
    <w:p w:rsidR="00F94C3C" w:rsidRDefault="00F94C3C">
      <w:pPr>
        <w:spacing w:line="13" w:lineRule="exact"/>
        <w:rPr>
          <w:sz w:val="20"/>
          <w:szCs w:val="20"/>
        </w:rPr>
      </w:pPr>
    </w:p>
    <w:p w:rsidR="00F94C3C" w:rsidRDefault="00C806BD" w:rsidP="00C806BD">
      <w:pPr>
        <w:numPr>
          <w:ilvl w:val="0"/>
          <w:numId w:val="437"/>
        </w:numPr>
        <w:tabs>
          <w:tab w:val="left" w:pos="196"/>
        </w:tabs>
        <w:spacing w:line="234" w:lineRule="auto"/>
        <w:ind w:left="703" w:hanging="703"/>
        <w:rPr>
          <w:rFonts w:eastAsia="Times New Roman"/>
          <w:color w:val="231F20"/>
          <w:sz w:val="28"/>
          <w:szCs w:val="28"/>
        </w:rPr>
      </w:pPr>
      <w:r>
        <w:rPr>
          <w:rFonts w:eastAsia="Times New Roman"/>
          <w:color w:val="231F20"/>
          <w:sz w:val="28"/>
          <w:szCs w:val="28"/>
        </w:rPr>
        <w:t>дошкольных образовательных учреждениях новых систем оплаты труда» Письмо Министерства образования и науки Российской Федерации</w:t>
      </w:r>
    </w:p>
    <w:p w:rsidR="00F94C3C" w:rsidRDefault="00F94C3C">
      <w:pPr>
        <w:spacing w:line="4" w:lineRule="exact"/>
        <w:rPr>
          <w:sz w:val="20"/>
          <w:szCs w:val="20"/>
        </w:rPr>
      </w:pPr>
    </w:p>
    <w:p w:rsidR="00F94C3C" w:rsidRDefault="00C806BD">
      <w:pPr>
        <w:tabs>
          <w:tab w:val="left" w:pos="482"/>
          <w:tab w:val="left" w:pos="1002"/>
          <w:tab w:val="left" w:pos="2302"/>
          <w:tab w:val="left" w:pos="3342"/>
          <w:tab w:val="left" w:pos="4862"/>
          <w:tab w:val="left" w:pos="5442"/>
          <w:tab w:val="left" w:pos="8042"/>
        </w:tabs>
        <w:ind w:left="3"/>
        <w:rPr>
          <w:sz w:val="20"/>
          <w:szCs w:val="20"/>
        </w:rPr>
      </w:pPr>
      <w:r>
        <w:rPr>
          <w:rFonts w:eastAsia="Times New Roman"/>
          <w:color w:val="231F20"/>
          <w:sz w:val="28"/>
          <w:szCs w:val="28"/>
        </w:rPr>
        <w:t>от</w:t>
      </w:r>
      <w:r>
        <w:rPr>
          <w:rFonts w:eastAsia="Times New Roman"/>
          <w:color w:val="231F20"/>
          <w:sz w:val="28"/>
          <w:szCs w:val="28"/>
        </w:rPr>
        <w:tab/>
        <w:t>24</w:t>
      </w:r>
      <w:r>
        <w:rPr>
          <w:rFonts w:eastAsia="Times New Roman"/>
          <w:color w:val="231F20"/>
          <w:sz w:val="28"/>
          <w:szCs w:val="28"/>
        </w:rPr>
        <w:tab/>
        <w:t>сентября</w:t>
      </w:r>
      <w:r>
        <w:rPr>
          <w:rFonts w:eastAsia="Times New Roman"/>
          <w:color w:val="231F20"/>
          <w:sz w:val="28"/>
          <w:szCs w:val="28"/>
        </w:rPr>
        <w:tab/>
        <w:t>2009 г.</w:t>
      </w:r>
      <w:r>
        <w:rPr>
          <w:rFonts w:eastAsia="Times New Roman"/>
          <w:color w:val="231F20"/>
          <w:sz w:val="28"/>
          <w:szCs w:val="28"/>
        </w:rPr>
        <w:tab/>
        <w:t>№ 06-1216</w:t>
      </w:r>
      <w:r>
        <w:rPr>
          <w:rFonts w:eastAsia="Times New Roman"/>
          <w:color w:val="231F20"/>
          <w:sz w:val="28"/>
          <w:szCs w:val="28"/>
        </w:rPr>
        <w:tab/>
        <w:t>«О</w:t>
      </w:r>
      <w:r>
        <w:rPr>
          <w:rFonts w:eastAsia="Times New Roman"/>
          <w:color w:val="231F20"/>
          <w:sz w:val="28"/>
          <w:szCs w:val="28"/>
        </w:rPr>
        <w:tab/>
        <w:t>совершенствовании</w:t>
      </w:r>
      <w:r>
        <w:rPr>
          <w:rFonts w:eastAsia="Times New Roman"/>
          <w:color w:val="231F20"/>
          <w:sz w:val="28"/>
          <w:szCs w:val="28"/>
        </w:rPr>
        <w:tab/>
        <w:t>комплексной</w:t>
      </w:r>
    </w:p>
    <w:p w:rsidR="00F94C3C" w:rsidRDefault="00F94C3C">
      <w:pPr>
        <w:spacing w:line="14"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психолого-педагогической и медико-социально-правовой помощи обучающимся, воспитанникам»</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Письмо Министерства образования и науки Российской Федерации от 10 февраля 2015 г. № ВК-268/07 «О совершенствовании деятельности центров психолого-педагогической, медицинской и социальной помощи»</w:t>
      </w:r>
    </w:p>
    <w:p w:rsidR="00F94C3C" w:rsidRDefault="00F94C3C">
      <w:pPr>
        <w:spacing w:line="17"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Письмо Министерства труда и социальной защиты Российской Федерации от 4 апреля 2016 г. № 14-0/10/В-2253 «Ответы на типовые вопросы по применению профессиональных стандартов»</w:t>
      </w:r>
    </w:p>
    <w:p w:rsidR="00F94C3C" w:rsidRDefault="00F94C3C">
      <w:pPr>
        <w:spacing w:line="15"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Письмо Министерства образования и науки Российской Федерации от 2 марта 2016 г. № 07-871 «О психологической службе образования в Российской Федерации»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89" w:lineRule="exact"/>
        <w:rPr>
          <w:sz w:val="20"/>
          <w:szCs w:val="20"/>
        </w:rPr>
      </w:pPr>
    </w:p>
    <w:p w:rsidR="00F94C3C" w:rsidRDefault="00C806BD">
      <w:pPr>
        <w:ind w:left="5063"/>
        <w:rPr>
          <w:sz w:val="20"/>
          <w:szCs w:val="20"/>
        </w:rPr>
      </w:pPr>
      <w:r>
        <w:rPr>
          <w:rFonts w:eastAsia="Times New Roman"/>
          <w:color w:val="231F20"/>
          <w:sz w:val="20"/>
          <w:szCs w:val="20"/>
        </w:rPr>
        <w:t>189</w:t>
      </w:r>
    </w:p>
    <w:p w:rsidR="00F94C3C" w:rsidRDefault="00F94C3C">
      <w:pPr>
        <w:sectPr w:rsidR="00F94C3C">
          <w:pgSz w:w="11920" w:h="16841"/>
          <w:pgMar w:top="1120" w:right="991" w:bottom="0" w:left="1277" w:header="0" w:footer="0" w:gutter="0"/>
          <w:cols w:space="720" w:equalWidth="0">
            <w:col w:w="9643"/>
          </w:cols>
        </w:sectPr>
      </w:pPr>
    </w:p>
    <w:p w:rsidR="00F94C3C" w:rsidRDefault="00C806BD">
      <w:pPr>
        <w:ind w:right="-119"/>
        <w:jc w:val="center"/>
        <w:rPr>
          <w:sz w:val="20"/>
          <w:szCs w:val="20"/>
        </w:rPr>
      </w:pPr>
      <w:r>
        <w:rPr>
          <w:rFonts w:eastAsia="Times New Roman"/>
          <w:b/>
          <w:bCs/>
          <w:sz w:val="28"/>
          <w:szCs w:val="28"/>
        </w:rPr>
        <w:lastRenderedPageBreak/>
        <w:t>ПРИЛОЖЕНИЕ 5. ГЛОССАРИЙ (СПИСОК ТЕРМИНОВ)</w:t>
      </w:r>
    </w:p>
    <w:p w:rsidR="00F94C3C" w:rsidRDefault="00F94C3C">
      <w:pPr>
        <w:spacing w:line="200" w:lineRule="exact"/>
        <w:rPr>
          <w:sz w:val="20"/>
          <w:szCs w:val="20"/>
        </w:rPr>
      </w:pPr>
    </w:p>
    <w:p w:rsidR="00F94C3C" w:rsidRDefault="00F94C3C">
      <w:pPr>
        <w:spacing w:line="30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20"/>
        <w:gridCol w:w="1680"/>
        <w:gridCol w:w="4880"/>
        <w:gridCol w:w="2700"/>
      </w:tblGrid>
      <w:tr w:rsidR="00F94C3C">
        <w:trPr>
          <w:trHeight w:val="230"/>
        </w:trPr>
        <w:tc>
          <w:tcPr>
            <w:tcW w:w="520" w:type="dxa"/>
            <w:vAlign w:val="bottom"/>
          </w:tcPr>
          <w:p w:rsidR="00F94C3C" w:rsidRDefault="00C806BD">
            <w:pPr>
              <w:ind w:left="200"/>
              <w:rPr>
                <w:sz w:val="20"/>
                <w:szCs w:val="20"/>
              </w:rPr>
            </w:pPr>
            <w:r>
              <w:rPr>
                <w:rFonts w:eastAsia="Times New Roman"/>
                <w:b/>
                <w:bCs/>
                <w:color w:val="231F20"/>
                <w:sz w:val="20"/>
                <w:szCs w:val="20"/>
              </w:rPr>
              <w:t>№</w:t>
            </w:r>
          </w:p>
        </w:tc>
        <w:tc>
          <w:tcPr>
            <w:tcW w:w="1680" w:type="dxa"/>
            <w:vAlign w:val="bottom"/>
          </w:tcPr>
          <w:p w:rsidR="00F94C3C" w:rsidRDefault="00C806BD">
            <w:pPr>
              <w:ind w:left="240"/>
              <w:rPr>
                <w:sz w:val="20"/>
                <w:szCs w:val="20"/>
              </w:rPr>
            </w:pPr>
            <w:r>
              <w:rPr>
                <w:rFonts w:eastAsia="Times New Roman"/>
                <w:b/>
                <w:bCs/>
                <w:color w:val="231F20"/>
                <w:sz w:val="20"/>
                <w:szCs w:val="20"/>
              </w:rPr>
              <w:t>Определение</w:t>
            </w:r>
          </w:p>
        </w:tc>
        <w:tc>
          <w:tcPr>
            <w:tcW w:w="4880" w:type="dxa"/>
            <w:vAlign w:val="bottom"/>
          </w:tcPr>
          <w:p w:rsidR="00F94C3C" w:rsidRDefault="00C806BD">
            <w:pPr>
              <w:ind w:left="440"/>
              <w:rPr>
                <w:sz w:val="20"/>
                <w:szCs w:val="20"/>
              </w:rPr>
            </w:pPr>
            <w:r>
              <w:rPr>
                <w:rFonts w:eastAsia="Times New Roman"/>
                <w:b/>
                <w:bCs/>
                <w:color w:val="231F20"/>
                <w:sz w:val="20"/>
                <w:szCs w:val="20"/>
              </w:rPr>
              <w:t>Обозначение</w:t>
            </w:r>
          </w:p>
        </w:tc>
        <w:tc>
          <w:tcPr>
            <w:tcW w:w="2700" w:type="dxa"/>
            <w:vAlign w:val="bottom"/>
          </w:tcPr>
          <w:p w:rsidR="00F94C3C" w:rsidRDefault="00C806BD">
            <w:pPr>
              <w:ind w:left="80"/>
              <w:rPr>
                <w:sz w:val="20"/>
                <w:szCs w:val="20"/>
              </w:rPr>
            </w:pPr>
            <w:r>
              <w:rPr>
                <w:rFonts w:eastAsia="Times New Roman"/>
                <w:b/>
                <w:bCs/>
                <w:color w:val="231F20"/>
                <w:sz w:val="20"/>
                <w:szCs w:val="20"/>
              </w:rPr>
              <w:t>Источник</w:t>
            </w:r>
          </w:p>
        </w:tc>
      </w:tr>
      <w:tr w:rsidR="00F94C3C">
        <w:trPr>
          <w:trHeight w:val="230"/>
        </w:trPr>
        <w:tc>
          <w:tcPr>
            <w:tcW w:w="520" w:type="dxa"/>
            <w:vAlign w:val="bottom"/>
          </w:tcPr>
          <w:p w:rsidR="00F94C3C" w:rsidRDefault="00C806BD">
            <w:pPr>
              <w:ind w:left="200"/>
              <w:rPr>
                <w:sz w:val="20"/>
                <w:szCs w:val="20"/>
              </w:rPr>
            </w:pPr>
            <w:r>
              <w:rPr>
                <w:rFonts w:eastAsia="Times New Roman"/>
                <w:b/>
                <w:bCs/>
                <w:color w:val="231F20"/>
                <w:sz w:val="20"/>
                <w:szCs w:val="20"/>
              </w:rPr>
              <w:t>п/п</w:t>
            </w:r>
          </w:p>
        </w:tc>
        <w:tc>
          <w:tcPr>
            <w:tcW w:w="1680" w:type="dxa"/>
            <w:vAlign w:val="bottom"/>
          </w:tcPr>
          <w:p w:rsidR="00F94C3C" w:rsidRDefault="00F94C3C">
            <w:pPr>
              <w:rPr>
                <w:sz w:val="20"/>
                <w:szCs w:val="20"/>
              </w:rPr>
            </w:pPr>
          </w:p>
        </w:tc>
        <w:tc>
          <w:tcPr>
            <w:tcW w:w="4880" w:type="dxa"/>
            <w:vAlign w:val="bottom"/>
          </w:tcPr>
          <w:p w:rsidR="00F94C3C" w:rsidRDefault="00F94C3C">
            <w:pPr>
              <w:rPr>
                <w:sz w:val="20"/>
                <w:szCs w:val="20"/>
              </w:rPr>
            </w:pPr>
          </w:p>
        </w:tc>
        <w:tc>
          <w:tcPr>
            <w:tcW w:w="2700" w:type="dxa"/>
            <w:vAlign w:val="bottom"/>
          </w:tcPr>
          <w:p w:rsidR="00F94C3C" w:rsidRDefault="00F94C3C">
            <w:pPr>
              <w:rPr>
                <w:sz w:val="20"/>
                <w:szCs w:val="20"/>
              </w:rPr>
            </w:pPr>
          </w:p>
        </w:tc>
      </w:tr>
      <w:tr w:rsidR="00F94C3C">
        <w:trPr>
          <w:trHeight w:val="230"/>
        </w:trPr>
        <w:tc>
          <w:tcPr>
            <w:tcW w:w="520" w:type="dxa"/>
            <w:vAlign w:val="bottom"/>
          </w:tcPr>
          <w:p w:rsidR="00F94C3C" w:rsidRDefault="00C806BD">
            <w:pPr>
              <w:ind w:left="200"/>
              <w:rPr>
                <w:sz w:val="20"/>
                <w:szCs w:val="20"/>
              </w:rPr>
            </w:pPr>
            <w:r>
              <w:rPr>
                <w:rFonts w:eastAsia="Times New Roman"/>
                <w:color w:val="231F20"/>
                <w:sz w:val="20"/>
                <w:szCs w:val="20"/>
              </w:rPr>
              <w:t>1.</w:t>
            </w:r>
          </w:p>
        </w:tc>
        <w:tc>
          <w:tcPr>
            <w:tcW w:w="1680" w:type="dxa"/>
            <w:vAlign w:val="bottom"/>
          </w:tcPr>
          <w:p w:rsidR="00F94C3C" w:rsidRDefault="00C806BD">
            <w:pPr>
              <w:ind w:left="60"/>
              <w:rPr>
                <w:sz w:val="20"/>
                <w:szCs w:val="20"/>
              </w:rPr>
            </w:pPr>
            <w:r>
              <w:rPr>
                <w:rFonts w:eastAsia="Times New Roman"/>
                <w:sz w:val="20"/>
                <w:szCs w:val="20"/>
              </w:rPr>
              <w:t>Абилитация</w:t>
            </w:r>
          </w:p>
        </w:tc>
        <w:tc>
          <w:tcPr>
            <w:tcW w:w="4880" w:type="dxa"/>
            <w:vAlign w:val="bottom"/>
          </w:tcPr>
          <w:p w:rsidR="00F94C3C" w:rsidRDefault="00C806BD">
            <w:pPr>
              <w:ind w:left="360"/>
              <w:rPr>
                <w:sz w:val="20"/>
                <w:szCs w:val="20"/>
              </w:rPr>
            </w:pPr>
            <w:r>
              <w:rPr>
                <w:rFonts w:eastAsia="Times New Roman"/>
                <w:sz w:val="20"/>
                <w:szCs w:val="20"/>
              </w:rPr>
              <w:t>Система и процесс формирования отсутствовавших</w:t>
            </w:r>
          </w:p>
        </w:tc>
        <w:tc>
          <w:tcPr>
            <w:tcW w:w="2700" w:type="dxa"/>
            <w:vAlign w:val="bottom"/>
          </w:tcPr>
          <w:p w:rsidR="00F94C3C" w:rsidRDefault="00C806BD">
            <w:pPr>
              <w:ind w:left="80"/>
              <w:rPr>
                <w:sz w:val="20"/>
                <w:szCs w:val="20"/>
              </w:rPr>
            </w:pPr>
            <w:r>
              <w:rPr>
                <w:rFonts w:eastAsia="Times New Roman"/>
                <w:color w:val="231F20"/>
                <w:sz w:val="20"/>
                <w:szCs w:val="20"/>
              </w:rPr>
              <w:t>Федеральный закон</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C806BD">
            <w:pPr>
              <w:ind w:left="60"/>
              <w:rPr>
                <w:sz w:val="20"/>
                <w:szCs w:val="20"/>
              </w:rPr>
            </w:pPr>
            <w:r>
              <w:rPr>
                <w:rFonts w:eastAsia="Times New Roman"/>
                <w:sz w:val="20"/>
                <w:szCs w:val="20"/>
              </w:rPr>
              <w:t>инвалидов</w:t>
            </w:r>
          </w:p>
        </w:tc>
        <w:tc>
          <w:tcPr>
            <w:tcW w:w="4880" w:type="dxa"/>
            <w:vAlign w:val="bottom"/>
          </w:tcPr>
          <w:p w:rsidR="00F94C3C" w:rsidRDefault="00C806BD">
            <w:pPr>
              <w:ind w:left="360"/>
              <w:rPr>
                <w:sz w:val="20"/>
                <w:szCs w:val="20"/>
              </w:rPr>
            </w:pPr>
            <w:r>
              <w:rPr>
                <w:rFonts w:eastAsia="Times New Roman"/>
                <w:sz w:val="20"/>
                <w:szCs w:val="20"/>
              </w:rPr>
              <w:t>у инвалидов способностей к бытовой,</w:t>
            </w:r>
          </w:p>
        </w:tc>
        <w:tc>
          <w:tcPr>
            <w:tcW w:w="2700" w:type="dxa"/>
            <w:vAlign w:val="bottom"/>
          </w:tcPr>
          <w:p w:rsidR="00F94C3C" w:rsidRDefault="00C806BD">
            <w:pPr>
              <w:ind w:left="80"/>
              <w:rPr>
                <w:sz w:val="20"/>
                <w:szCs w:val="20"/>
              </w:rPr>
            </w:pPr>
            <w:r>
              <w:rPr>
                <w:rFonts w:eastAsia="Times New Roman"/>
                <w:color w:val="231F20"/>
                <w:w w:val="98"/>
                <w:sz w:val="20"/>
                <w:szCs w:val="20"/>
              </w:rPr>
              <w:t>от 24 ноября 1995 г. № 181-ФЗ</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sz w:val="20"/>
                <w:szCs w:val="20"/>
              </w:rPr>
              <w:t>общественной, профессиональной и иной</w:t>
            </w:r>
          </w:p>
        </w:tc>
        <w:tc>
          <w:tcPr>
            <w:tcW w:w="2700" w:type="dxa"/>
            <w:vAlign w:val="bottom"/>
          </w:tcPr>
          <w:p w:rsidR="00F94C3C" w:rsidRDefault="00C806BD">
            <w:pPr>
              <w:ind w:left="80"/>
              <w:rPr>
                <w:sz w:val="20"/>
                <w:szCs w:val="20"/>
              </w:rPr>
            </w:pPr>
            <w:r>
              <w:rPr>
                <w:rFonts w:eastAsia="Times New Roman"/>
                <w:color w:val="231F20"/>
                <w:sz w:val="20"/>
                <w:szCs w:val="20"/>
              </w:rPr>
              <w:t>«О социальной защите</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sz w:val="20"/>
                <w:szCs w:val="20"/>
              </w:rPr>
              <w:t>деятельности</w:t>
            </w:r>
          </w:p>
        </w:tc>
        <w:tc>
          <w:tcPr>
            <w:tcW w:w="2700" w:type="dxa"/>
            <w:vAlign w:val="bottom"/>
          </w:tcPr>
          <w:p w:rsidR="00F94C3C" w:rsidRDefault="00C806BD">
            <w:pPr>
              <w:ind w:left="80"/>
              <w:rPr>
                <w:sz w:val="20"/>
                <w:szCs w:val="20"/>
              </w:rPr>
            </w:pPr>
            <w:r>
              <w:rPr>
                <w:rFonts w:eastAsia="Times New Roman"/>
                <w:color w:val="231F20"/>
                <w:sz w:val="20"/>
                <w:szCs w:val="20"/>
              </w:rPr>
              <w:t>инвалидов в Российской</w:t>
            </w:r>
          </w:p>
        </w:tc>
      </w:tr>
      <w:tr w:rsidR="00F94C3C">
        <w:trPr>
          <w:trHeight w:val="228"/>
        </w:trPr>
        <w:tc>
          <w:tcPr>
            <w:tcW w:w="520" w:type="dxa"/>
            <w:vAlign w:val="bottom"/>
          </w:tcPr>
          <w:p w:rsidR="00F94C3C" w:rsidRDefault="00F94C3C">
            <w:pPr>
              <w:rPr>
                <w:sz w:val="19"/>
                <w:szCs w:val="19"/>
              </w:rPr>
            </w:pPr>
          </w:p>
        </w:tc>
        <w:tc>
          <w:tcPr>
            <w:tcW w:w="1680" w:type="dxa"/>
            <w:vAlign w:val="bottom"/>
          </w:tcPr>
          <w:p w:rsidR="00F94C3C" w:rsidRDefault="00F94C3C">
            <w:pPr>
              <w:rPr>
                <w:sz w:val="19"/>
                <w:szCs w:val="19"/>
              </w:rPr>
            </w:pPr>
          </w:p>
        </w:tc>
        <w:tc>
          <w:tcPr>
            <w:tcW w:w="4880" w:type="dxa"/>
            <w:vAlign w:val="bottom"/>
          </w:tcPr>
          <w:p w:rsidR="00F94C3C" w:rsidRDefault="00F94C3C">
            <w:pPr>
              <w:rPr>
                <w:sz w:val="19"/>
                <w:szCs w:val="19"/>
              </w:rPr>
            </w:pPr>
          </w:p>
        </w:tc>
        <w:tc>
          <w:tcPr>
            <w:tcW w:w="2700" w:type="dxa"/>
            <w:vAlign w:val="bottom"/>
          </w:tcPr>
          <w:p w:rsidR="00F94C3C" w:rsidRDefault="00C806BD">
            <w:pPr>
              <w:spacing w:line="228" w:lineRule="exact"/>
              <w:ind w:left="80"/>
              <w:rPr>
                <w:sz w:val="20"/>
                <w:szCs w:val="20"/>
              </w:rPr>
            </w:pPr>
            <w:r>
              <w:rPr>
                <w:rFonts w:eastAsia="Times New Roman"/>
                <w:color w:val="231F20"/>
                <w:sz w:val="20"/>
                <w:szCs w:val="20"/>
              </w:rPr>
              <w:t>Федерации»</w:t>
            </w:r>
          </w:p>
        </w:tc>
      </w:tr>
      <w:tr w:rsidR="00F94C3C">
        <w:trPr>
          <w:trHeight w:val="461"/>
        </w:trPr>
        <w:tc>
          <w:tcPr>
            <w:tcW w:w="520" w:type="dxa"/>
            <w:vAlign w:val="bottom"/>
          </w:tcPr>
          <w:p w:rsidR="00F94C3C" w:rsidRDefault="00C806BD">
            <w:pPr>
              <w:ind w:left="200"/>
              <w:rPr>
                <w:sz w:val="20"/>
                <w:szCs w:val="20"/>
              </w:rPr>
            </w:pPr>
            <w:r>
              <w:rPr>
                <w:rFonts w:eastAsia="Times New Roman"/>
                <w:color w:val="231F20"/>
                <w:sz w:val="20"/>
                <w:szCs w:val="20"/>
              </w:rPr>
              <w:t>2.</w:t>
            </w:r>
          </w:p>
        </w:tc>
        <w:tc>
          <w:tcPr>
            <w:tcW w:w="1680" w:type="dxa"/>
            <w:vAlign w:val="bottom"/>
          </w:tcPr>
          <w:p w:rsidR="00F94C3C" w:rsidRDefault="00C806BD">
            <w:pPr>
              <w:ind w:left="60"/>
              <w:rPr>
                <w:sz w:val="20"/>
                <w:szCs w:val="20"/>
              </w:rPr>
            </w:pPr>
            <w:r>
              <w:rPr>
                <w:rFonts w:eastAsia="Times New Roman"/>
                <w:sz w:val="20"/>
                <w:szCs w:val="20"/>
              </w:rPr>
              <w:t>Адаптированная</w:t>
            </w:r>
          </w:p>
        </w:tc>
        <w:tc>
          <w:tcPr>
            <w:tcW w:w="4880" w:type="dxa"/>
            <w:vAlign w:val="bottom"/>
          </w:tcPr>
          <w:p w:rsidR="00F94C3C" w:rsidRDefault="00C806BD">
            <w:pPr>
              <w:ind w:left="360"/>
              <w:rPr>
                <w:sz w:val="20"/>
                <w:szCs w:val="20"/>
              </w:rPr>
            </w:pPr>
            <w:r>
              <w:rPr>
                <w:rFonts w:eastAsia="Times New Roman"/>
                <w:sz w:val="20"/>
                <w:szCs w:val="20"/>
              </w:rPr>
              <w:t>Образовательная программа, адаптированная для</w:t>
            </w:r>
          </w:p>
        </w:tc>
        <w:tc>
          <w:tcPr>
            <w:tcW w:w="2700" w:type="dxa"/>
            <w:vAlign w:val="bottom"/>
          </w:tcPr>
          <w:p w:rsidR="00F94C3C" w:rsidRDefault="00C806BD">
            <w:pPr>
              <w:ind w:left="80"/>
              <w:rPr>
                <w:sz w:val="20"/>
                <w:szCs w:val="20"/>
              </w:rPr>
            </w:pPr>
            <w:r>
              <w:rPr>
                <w:rFonts w:eastAsia="Times New Roman"/>
                <w:color w:val="231F20"/>
                <w:sz w:val="20"/>
                <w:szCs w:val="20"/>
              </w:rPr>
              <w:t>Федеральный закон об</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C806BD">
            <w:pPr>
              <w:ind w:left="60"/>
              <w:rPr>
                <w:sz w:val="20"/>
                <w:szCs w:val="20"/>
              </w:rPr>
            </w:pPr>
            <w:r>
              <w:rPr>
                <w:rFonts w:eastAsia="Times New Roman"/>
                <w:sz w:val="20"/>
                <w:szCs w:val="20"/>
              </w:rPr>
              <w:t>образовательная</w:t>
            </w:r>
          </w:p>
        </w:tc>
        <w:tc>
          <w:tcPr>
            <w:tcW w:w="4880" w:type="dxa"/>
            <w:vAlign w:val="bottom"/>
          </w:tcPr>
          <w:p w:rsidR="00F94C3C" w:rsidRDefault="00C806BD">
            <w:pPr>
              <w:ind w:left="360"/>
              <w:rPr>
                <w:sz w:val="20"/>
                <w:szCs w:val="20"/>
              </w:rPr>
            </w:pPr>
            <w:r>
              <w:rPr>
                <w:rFonts w:eastAsia="Times New Roman"/>
                <w:sz w:val="20"/>
                <w:szCs w:val="20"/>
              </w:rPr>
              <w:t>обучения лиц с ограниченными возможностями</w:t>
            </w:r>
          </w:p>
        </w:tc>
        <w:tc>
          <w:tcPr>
            <w:tcW w:w="2700" w:type="dxa"/>
            <w:vAlign w:val="bottom"/>
          </w:tcPr>
          <w:p w:rsidR="00F94C3C" w:rsidRDefault="00C806BD">
            <w:pPr>
              <w:ind w:left="80"/>
              <w:rPr>
                <w:sz w:val="20"/>
                <w:szCs w:val="20"/>
              </w:rPr>
            </w:pPr>
            <w:r>
              <w:rPr>
                <w:rFonts w:eastAsia="Times New Roman"/>
                <w:color w:val="231F20"/>
                <w:sz w:val="20"/>
                <w:szCs w:val="20"/>
              </w:rPr>
              <w:t>образовании</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C806BD">
            <w:pPr>
              <w:ind w:left="60"/>
              <w:rPr>
                <w:sz w:val="20"/>
                <w:szCs w:val="20"/>
              </w:rPr>
            </w:pPr>
            <w:r>
              <w:rPr>
                <w:rFonts w:eastAsia="Times New Roman"/>
                <w:sz w:val="20"/>
                <w:szCs w:val="20"/>
              </w:rPr>
              <w:t>программа</w:t>
            </w:r>
          </w:p>
        </w:tc>
        <w:tc>
          <w:tcPr>
            <w:tcW w:w="4880" w:type="dxa"/>
            <w:vAlign w:val="bottom"/>
          </w:tcPr>
          <w:p w:rsidR="00F94C3C" w:rsidRDefault="00C806BD">
            <w:pPr>
              <w:ind w:left="360"/>
              <w:rPr>
                <w:sz w:val="20"/>
                <w:szCs w:val="20"/>
              </w:rPr>
            </w:pPr>
            <w:r>
              <w:rPr>
                <w:rFonts w:eastAsia="Times New Roman"/>
                <w:sz w:val="20"/>
                <w:szCs w:val="20"/>
              </w:rPr>
              <w:t>здоровья с учетом особенностей их</w:t>
            </w:r>
          </w:p>
        </w:tc>
        <w:tc>
          <w:tcPr>
            <w:tcW w:w="2700" w:type="dxa"/>
            <w:vAlign w:val="bottom"/>
          </w:tcPr>
          <w:p w:rsidR="00F94C3C" w:rsidRDefault="00F94C3C">
            <w:pPr>
              <w:rPr>
                <w:sz w:val="20"/>
                <w:szCs w:val="20"/>
              </w:rPr>
            </w:pP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sz w:val="20"/>
                <w:szCs w:val="20"/>
              </w:rPr>
              <w:t>психофизического развития, индивидуальных</w:t>
            </w:r>
          </w:p>
        </w:tc>
        <w:tc>
          <w:tcPr>
            <w:tcW w:w="2700" w:type="dxa"/>
            <w:vAlign w:val="bottom"/>
          </w:tcPr>
          <w:p w:rsidR="00F94C3C" w:rsidRDefault="00F94C3C">
            <w:pPr>
              <w:rPr>
                <w:sz w:val="20"/>
                <w:szCs w:val="20"/>
              </w:rPr>
            </w:pPr>
          </w:p>
        </w:tc>
      </w:tr>
      <w:tr w:rsidR="00F94C3C">
        <w:trPr>
          <w:trHeight w:val="228"/>
        </w:trPr>
        <w:tc>
          <w:tcPr>
            <w:tcW w:w="520" w:type="dxa"/>
            <w:vAlign w:val="bottom"/>
          </w:tcPr>
          <w:p w:rsidR="00F94C3C" w:rsidRDefault="00F94C3C">
            <w:pPr>
              <w:rPr>
                <w:sz w:val="19"/>
                <w:szCs w:val="19"/>
              </w:rPr>
            </w:pPr>
          </w:p>
        </w:tc>
        <w:tc>
          <w:tcPr>
            <w:tcW w:w="1680" w:type="dxa"/>
            <w:vAlign w:val="bottom"/>
          </w:tcPr>
          <w:p w:rsidR="00F94C3C" w:rsidRDefault="00F94C3C">
            <w:pPr>
              <w:rPr>
                <w:sz w:val="19"/>
                <w:szCs w:val="19"/>
              </w:rPr>
            </w:pPr>
          </w:p>
        </w:tc>
        <w:tc>
          <w:tcPr>
            <w:tcW w:w="4880" w:type="dxa"/>
            <w:vAlign w:val="bottom"/>
          </w:tcPr>
          <w:p w:rsidR="00F94C3C" w:rsidRDefault="00C806BD">
            <w:pPr>
              <w:spacing w:line="228" w:lineRule="exact"/>
              <w:ind w:left="360"/>
              <w:rPr>
                <w:sz w:val="20"/>
                <w:szCs w:val="20"/>
              </w:rPr>
            </w:pPr>
            <w:r>
              <w:rPr>
                <w:rFonts w:eastAsia="Times New Roman"/>
                <w:sz w:val="20"/>
                <w:szCs w:val="20"/>
              </w:rPr>
              <w:t>возможностей и при необходимости</w:t>
            </w:r>
          </w:p>
        </w:tc>
        <w:tc>
          <w:tcPr>
            <w:tcW w:w="2700" w:type="dxa"/>
            <w:vAlign w:val="bottom"/>
          </w:tcPr>
          <w:p w:rsidR="00F94C3C" w:rsidRDefault="00F94C3C">
            <w:pPr>
              <w:rPr>
                <w:sz w:val="19"/>
                <w:szCs w:val="19"/>
              </w:rPr>
            </w:pPr>
          </w:p>
        </w:tc>
      </w:tr>
      <w:tr w:rsidR="00F94C3C">
        <w:trPr>
          <w:trHeight w:val="231"/>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sz w:val="20"/>
                <w:szCs w:val="20"/>
              </w:rPr>
              <w:t>обеспечивающая коррекцию нарушений развития и</w:t>
            </w:r>
          </w:p>
        </w:tc>
        <w:tc>
          <w:tcPr>
            <w:tcW w:w="2700" w:type="dxa"/>
            <w:vAlign w:val="bottom"/>
          </w:tcPr>
          <w:p w:rsidR="00F94C3C" w:rsidRDefault="00F94C3C">
            <w:pPr>
              <w:rPr>
                <w:sz w:val="20"/>
                <w:szCs w:val="20"/>
              </w:rPr>
            </w:pP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sz w:val="20"/>
                <w:szCs w:val="20"/>
              </w:rPr>
              <w:t>социальную адаптацию указанных лиц</w:t>
            </w:r>
          </w:p>
        </w:tc>
        <w:tc>
          <w:tcPr>
            <w:tcW w:w="2700" w:type="dxa"/>
            <w:vAlign w:val="bottom"/>
          </w:tcPr>
          <w:p w:rsidR="00F94C3C" w:rsidRDefault="00F94C3C">
            <w:pPr>
              <w:rPr>
                <w:sz w:val="20"/>
                <w:szCs w:val="20"/>
              </w:rPr>
            </w:pPr>
          </w:p>
        </w:tc>
      </w:tr>
      <w:tr w:rsidR="00F94C3C">
        <w:trPr>
          <w:trHeight w:val="370"/>
        </w:trPr>
        <w:tc>
          <w:tcPr>
            <w:tcW w:w="520" w:type="dxa"/>
            <w:vAlign w:val="bottom"/>
          </w:tcPr>
          <w:p w:rsidR="00F94C3C" w:rsidRDefault="00C806BD">
            <w:pPr>
              <w:ind w:left="200"/>
              <w:rPr>
                <w:sz w:val="20"/>
                <w:szCs w:val="20"/>
              </w:rPr>
            </w:pPr>
            <w:r>
              <w:rPr>
                <w:rFonts w:eastAsia="Times New Roman"/>
                <w:color w:val="231F20"/>
                <w:sz w:val="20"/>
                <w:szCs w:val="20"/>
              </w:rPr>
              <w:t>3.</w:t>
            </w:r>
          </w:p>
        </w:tc>
        <w:tc>
          <w:tcPr>
            <w:tcW w:w="6560" w:type="dxa"/>
            <w:gridSpan w:val="2"/>
            <w:vAlign w:val="bottom"/>
          </w:tcPr>
          <w:p w:rsidR="00F94C3C" w:rsidRDefault="00C806BD">
            <w:pPr>
              <w:ind w:left="60"/>
              <w:rPr>
                <w:sz w:val="20"/>
                <w:szCs w:val="20"/>
              </w:rPr>
            </w:pPr>
            <w:r>
              <w:rPr>
                <w:rFonts w:eastAsia="Times New Roman"/>
                <w:w w:val="94"/>
                <w:sz w:val="20"/>
                <w:szCs w:val="20"/>
              </w:rPr>
              <w:t>АнтиобщественныеДействия несовершеннолетнего, выражающиеся в</w:t>
            </w:r>
          </w:p>
        </w:tc>
        <w:tc>
          <w:tcPr>
            <w:tcW w:w="2700" w:type="dxa"/>
            <w:vAlign w:val="bottom"/>
          </w:tcPr>
          <w:p w:rsidR="00F94C3C" w:rsidRDefault="00C806BD">
            <w:pPr>
              <w:ind w:left="20"/>
              <w:rPr>
                <w:sz w:val="20"/>
                <w:szCs w:val="20"/>
              </w:rPr>
            </w:pPr>
            <w:r>
              <w:rPr>
                <w:rFonts w:eastAsia="Times New Roman"/>
                <w:w w:val="99"/>
                <w:sz w:val="20"/>
                <w:szCs w:val="20"/>
              </w:rPr>
              <w:t>Федеральный закон об основах</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C806BD">
            <w:pPr>
              <w:ind w:left="60"/>
              <w:rPr>
                <w:sz w:val="20"/>
                <w:szCs w:val="20"/>
              </w:rPr>
            </w:pPr>
            <w:r>
              <w:rPr>
                <w:rFonts w:eastAsia="Times New Roman"/>
                <w:sz w:val="20"/>
                <w:szCs w:val="20"/>
              </w:rPr>
              <w:t>действия</w:t>
            </w:r>
          </w:p>
        </w:tc>
        <w:tc>
          <w:tcPr>
            <w:tcW w:w="7580" w:type="dxa"/>
            <w:gridSpan w:val="2"/>
            <w:vAlign w:val="bottom"/>
          </w:tcPr>
          <w:p w:rsidR="00F94C3C" w:rsidRDefault="00C806BD">
            <w:pPr>
              <w:ind w:left="360"/>
              <w:rPr>
                <w:sz w:val="20"/>
                <w:szCs w:val="20"/>
              </w:rPr>
            </w:pPr>
            <w:r>
              <w:rPr>
                <w:rFonts w:eastAsia="Times New Roman"/>
                <w:sz w:val="20"/>
                <w:szCs w:val="20"/>
              </w:rPr>
              <w:t>систематическом употреблении наркотических средств, системы профилактики</w:t>
            </w:r>
          </w:p>
        </w:tc>
      </w:tr>
      <w:tr w:rsidR="00F94C3C">
        <w:trPr>
          <w:trHeight w:val="228"/>
        </w:trPr>
        <w:tc>
          <w:tcPr>
            <w:tcW w:w="520" w:type="dxa"/>
            <w:vAlign w:val="bottom"/>
          </w:tcPr>
          <w:p w:rsidR="00F94C3C" w:rsidRDefault="00F94C3C">
            <w:pPr>
              <w:rPr>
                <w:sz w:val="19"/>
                <w:szCs w:val="19"/>
              </w:rPr>
            </w:pPr>
          </w:p>
        </w:tc>
        <w:tc>
          <w:tcPr>
            <w:tcW w:w="1680" w:type="dxa"/>
            <w:vAlign w:val="bottom"/>
          </w:tcPr>
          <w:p w:rsidR="00F94C3C" w:rsidRDefault="00F94C3C">
            <w:pPr>
              <w:rPr>
                <w:sz w:val="19"/>
                <w:szCs w:val="19"/>
              </w:rPr>
            </w:pPr>
          </w:p>
        </w:tc>
        <w:tc>
          <w:tcPr>
            <w:tcW w:w="4880" w:type="dxa"/>
            <w:vAlign w:val="bottom"/>
          </w:tcPr>
          <w:p w:rsidR="00F94C3C" w:rsidRDefault="00C806BD">
            <w:pPr>
              <w:spacing w:line="228" w:lineRule="exact"/>
              <w:ind w:left="360"/>
              <w:rPr>
                <w:sz w:val="20"/>
                <w:szCs w:val="20"/>
              </w:rPr>
            </w:pPr>
            <w:r>
              <w:rPr>
                <w:rFonts w:eastAsia="Times New Roman"/>
                <w:sz w:val="20"/>
                <w:szCs w:val="20"/>
              </w:rPr>
              <w:t>психотропных и (или) одурманивающих веществ,</w:t>
            </w:r>
          </w:p>
        </w:tc>
        <w:tc>
          <w:tcPr>
            <w:tcW w:w="2700" w:type="dxa"/>
            <w:vAlign w:val="bottom"/>
          </w:tcPr>
          <w:p w:rsidR="00F94C3C" w:rsidRDefault="00F94C3C">
            <w:pPr>
              <w:rPr>
                <w:sz w:val="19"/>
                <w:szCs w:val="19"/>
              </w:rPr>
            </w:pP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w w:val="96"/>
                <w:sz w:val="20"/>
                <w:szCs w:val="20"/>
              </w:rPr>
              <w:t>алкогольной и спиртосодержащей продукции, занятии</w:t>
            </w:r>
          </w:p>
        </w:tc>
        <w:tc>
          <w:tcPr>
            <w:tcW w:w="2700" w:type="dxa"/>
            <w:vAlign w:val="bottom"/>
          </w:tcPr>
          <w:p w:rsidR="00F94C3C" w:rsidRDefault="00F94C3C">
            <w:pPr>
              <w:rPr>
                <w:sz w:val="20"/>
                <w:szCs w:val="20"/>
              </w:rPr>
            </w:pP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sz w:val="20"/>
                <w:szCs w:val="20"/>
              </w:rPr>
              <w:t>проституцией, бродяжничеством или</w:t>
            </w:r>
          </w:p>
        </w:tc>
        <w:tc>
          <w:tcPr>
            <w:tcW w:w="2700" w:type="dxa"/>
            <w:vAlign w:val="bottom"/>
          </w:tcPr>
          <w:p w:rsidR="00F94C3C" w:rsidRDefault="00F94C3C">
            <w:pPr>
              <w:rPr>
                <w:sz w:val="20"/>
                <w:szCs w:val="20"/>
              </w:rPr>
            </w:pP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sz w:val="20"/>
                <w:szCs w:val="20"/>
              </w:rPr>
              <w:t>попрошайничеством, а также иные действия,</w:t>
            </w:r>
          </w:p>
        </w:tc>
        <w:tc>
          <w:tcPr>
            <w:tcW w:w="2700" w:type="dxa"/>
            <w:vAlign w:val="bottom"/>
          </w:tcPr>
          <w:p w:rsidR="00F94C3C" w:rsidRDefault="00F94C3C">
            <w:pPr>
              <w:rPr>
                <w:sz w:val="20"/>
                <w:szCs w:val="20"/>
              </w:rPr>
            </w:pP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sz w:val="20"/>
                <w:szCs w:val="20"/>
              </w:rPr>
              <w:t>нарушающие</w:t>
            </w:r>
          </w:p>
        </w:tc>
        <w:tc>
          <w:tcPr>
            <w:tcW w:w="2700" w:type="dxa"/>
            <w:vAlign w:val="bottom"/>
          </w:tcPr>
          <w:p w:rsidR="00F94C3C" w:rsidRDefault="00F94C3C">
            <w:pPr>
              <w:rPr>
                <w:sz w:val="20"/>
                <w:szCs w:val="20"/>
              </w:rPr>
            </w:pP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sz w:val="20"/>
                <w:szCs w:val="20"/>
              </w:rPr>
              <w:t>права и законные интересы других лиц</w:t>
            </w:r>
          </w:p>
        </w:tc>
        <w:tc>
          <w:tcPr>
            <w:tcW w:w="2700" w:type="dxa"/>
            <w:vAlign w:val="bottom"/>
          </w:tcPr>
          <w:p w:rsidR="00F94C3C" w:rsidRDefault="00F94C3C">
            <w:pPr>
              <w:rPr>
                <w:sz w:val="20"/>
                <w:szCs w:val="20"/>
              </w:rPr>
            </w:pPr>
          </w:p>
        </w:tc>
      </w:tr>
      <w:tr w:rsidR="00F94C3C">
        <w:trPr>
          <w:trHeight w:val="374"/>
        </w:trPr>
        <w:tc>
          <w:tcPr>
            <w:tcW w:w="520" w:type="dxa"/>
            <w:vAlign w:val="bottom"/>
          </w:tcPr>
          <w:p w:rsidR="00F94C3C" w:rsidRDefault="00C806BD">
            <w:pPr>
              <w:ind w:left="200"/>
              <w:rPr>
                <w:sz w:val="20"/>
                <w:szCs w:val="20"/>
              </w:rPr>
            </w:pPr>
            <w:r>
              <w:rPr>
                <w:rFonts w:eastAsia="Times New Roman"/>
                <w:color w:val="231F20"/>
                <w:sz w:val="20"/>
                <w:szCs w:val="20"/>
              </w:rPr>
              <w:t>4.</w:t>
            </w:r>
          </w:p>
        </w:tc>
        <w:tc>
          <w:tcPr>
            <w:tcW w:w="1680" w:type="dxa"/>
            <w:vAlign w:val="bottom"/>
          </w:tcPr>
          <w:p w:rsidR="00F94C3C" w:rsidRDefault="00C806BD">
            <w:pPr>
              <w:ind w:left="60"/>
              <w:rPr>
                <w:sz w:val="20"/>
                <w:szCs w:val="20"/>
              </w:rPr>
            </w:pPr>
            <w:r>
              <w:rPr>
                <w:rFonts w:eastAsia="Times New Roman"/>
                <w:sz w:val="20"/>
                <w:szCs w:val="20"/>
              </w:rPr>
              <w:t>Вид</w:t>
            </w:r>
          </w:p>
        </w:tc>
        <w:tc>
          <w:tcPr>
            <w:tcW w:w="4880" w:type="dxa"/>
            <w:vAlign w:val="bottom"/>
          </w:tcPr>
          <w:p w:rsidR="00F94C3C" w:rsidRDefault="00C806BD">
            <w:pPr>
              <w:ind w:left="360"/>
              <w:rPr>
                <w:sz w:val="20"/>
                <w:szCs w:val="20"/>
              </w:rPr>
            </w:pPr>
            <w:r>
              <w:rPr>
                <w:rFonts w:eastAsia="Times New Roman"/>
                <w:sz w:val="20"/>
                <w:szCs w:val="20"/>
              </w:rPr>
              <w:t>Совокупность обобщенных трудовых функций,</w:t>
            </w:r>
          </w:p>
        </w:tc>
        <w:tc>
          <w:tcPr>
            <w:tcW w:w="2700" w:type="dxa"/>
            <w:vAlign w:val="bottom"/>
          </w:tcPr>
          <w:p w:rsidR="00F94C3C" w:rsidRDefault="00C806BD">
            <w:pPr>
              <w:ind w:left="20"/>
              <w:rPr>
                <w:sz w:val="20"/>
                <w:szCs w:val="20"/>
              </w:rPr>
            </w:pPr>
            <w:r>
              <w:rPr>
                <w:rFonts w:eastAsia="Times New Roman"/>
                <w:sz w:val="20"/>
                <w:szCs w:val="20"/>
              </w:rPr>
              <w:t>Приказ Министерства труда</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C806BD">
            <w:pPr>
              <w:ind w:left="60"/>
              <w:rPr>
                <w:sz w:val="20"/>
                <w:szCs w:val="20"/>
              </w:rPr>
            </w:pPr>
            <w:r>
              <w:rPr>
                <w:rFonts w:eastAsia="Times New Roman"/>
                <w:w w:val="99"/>
                <w:sz w:val="20"/>
                <w:szCs w:val="20"/>
              </w:rPr>
              <w:t>профессиональной</w:t>
            </w:r>
          </w:p>
        </w:tc>
        <w:tc>
          <w:tcPr>
            <w:tcW w:w="4880" w:type="dxa"/>
            <w:vAlign w:val="bottom"/>
          </w:tcPr>
          <w:p w:rsidR="00F94C3C" w:rsidRDefault="00C806BD">
            <w:pPr>
              <w:ind w:left="360"/>
              <w:rPr>
                <w:sz w:val="20"/>
                <w:szCs w:val="20"/>
              </w:rPr>
            </w:pPr>
            <w:r>
              <w:rPr>
                <w:rFonts w:eastAsia="Times New Roman"/>
                <w:sz w:val="20"/>
                <w:szCs w:val="20"/>
              </w:rPr>
              <w:t>имеющих близкий характер, результаты и условия</w:t>
            </w:r>
          </w:p>
        </w:tc>
        <w:tc>
          <w:tcPr>
            <w:tcW w:w="2700" w:type="dxa"/>
            <w:vAlign w:val="bottom"/>
          </w:tcPr>
          <w:p w:rsidR="00F94C3C" w:rsidRDefault="00C806BD">
            <w:pPr>
              <w:ind w:left="20"/>
              <w:rPr>
                <w:sz w:val="20"/>
                <w:szCs w:val="20"/>
              </w:rPr>
            </w:pPr>
            <w:r>
              <w:rPr>
                <w:rFonts w:eastAsia="Times New Roman"/>
                <w:sz w:val="20"/>
                <w:szCs w:val="20"/>
              </w:rPr>
              <w:t>и социальной защиты РФ</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C806BD">
            <w:pPr>
              <w:ind w:left="60"/>
              <w:rPr>
                <w:sz w:val="20"/>
                <w:szCs w:val="20"/>
              </w:rPr>
            </w:pPr>
            <w:r>
              <w:rPr>
                <w:rFonts w:eastAsia="Times New Roman"/>
                <w:sz w:val="20"/>
                <w:szCs w:val="20"/>
              </w:rPr>
              <w:t>деятельности</w:t>
            </w:r>
          </w:p>
        </w:tc>
        <w:tc>
          <w:tcPr>
            <w:tcW w:w="4880" w:type="dxa"/>
            <w:vAlign w:val="bottom"/>
          </w:tcPr>
          <w:p w:rsidR="00F94C3C" w:rsidRDefault="00C806BD">
            <w:pPr>
              <w:ind w:left="360"/>
              <w:rPr>
                <w:sz w:val="20"/>
                <w:szCs w:val="20"/>
              </w:rPr>
            </w:pPr>
            <w:r>
              <w:rPr>
                <w:rFonts w:eastAsia="Times New Roman"/>
                <w:sz w:val="20"/>
                <w:szCs w:val="20"/>
              </w:rPr>
              <w:t>труда;</w:t>
            </w:r>
          </w:p>
        </w:tc>
        <w:tc>
          <w:tcPr>
            <w:tcW w:w="2700" w:type="dxa"/>
            <w:vAlign w:val="bottom"/>
          </w:tcPr>
          <w:p w:rsidR="00F94C3C" w:rsidRDefault="00C806BD">
            <w:pPr>
              <w:ind w:left="20"/>
              <w:rPr>
                <w:sz w:val="20"/>
                <w:szCs w:val="20"/>
              </w:rPr>
            </w:pPr>
            <w:r>
              <w:rPr>
                <w:rFonts w:eastAsia="Times New Roman"/>
                <w:sz w:val="20"/>
                <w:szCs w:val="20"/>
              </w:rPr>
              <w:t>от 29 апреля 2013 № 170н</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sz w:val="20"/>
                <w:szCs w:val="20"/>
              </w:rPr>
              <w:t>Совокупность трудовых функций, имеющих</w:t>
            </w:r>
          </w:p>
        </w:tc>
        <w:tc>
          <w:tcPr>
            <w:tcW w:w="2700" w:type="dxa"/>
            <w:vAlign w:val="bottom"/>
          </w:tcPr>
          <w:p w:rsidR="00F94C3C" w:rsidRDefault="00C806BD">
            <w:pPr>
              <w:ind w:left="20"/>
              <w:rPr>
                <w:sz w:val="20"/>
                <w:szCs w:val="20"/>
              </w:rPr>
            </w:pPr>
            <w:r>
              <w:rPr>
                <w:rFonts w:eastAsia="Times New Roman"/>
                <w:sz w:val="20"/>
                <w:szCs w:val="20"/>
              </w:rPr>
              <w:t>«Об утверждении</w:t>
            </w:r>
          </w:p>
        </w:tc>
      </w:tr>
      <w:tr w:rsidR="00F94C3C">
        <w:trPr>
          <w:trHeight w:val="231"/>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sz w:val="20"/>
                <w:szCs w:val="20"/>
              </w:rPr>
              <w:t>близкий характер, результаты и условия труда,</w:t>
            </w:r>
          </w:p>
        </w:tc>
        <w:tc>
          <w:tcPr>
            <w:tcW w:w="2700" w:type="dxa"/>
            <w:vAlign w:val="bottom"/>
          </w:tcPr>
          <w:p w:rsidR="00F94C3C" w:rsidRDefault="00C806BD">
            <w:pPr>
              <w:ind w:left="20"/>
              <w:rPr>
                <w:sz w:val="20"/>
                <w:szCs w:val="20"/>
              </w:rPr>
            </w:pPr>
            <w:r>
              <w:rPr>
                <w:rFonts w:eastAsia="Times New Roman"/>
                <w:sz w:val="20"/>
                <w:szCs w:val="20"/>
              </w:rPr>
              <w:t>методических рекомендаций</w:t>
            </w:r>
          </w:p>
        </w:tc>
      </w:tr>
      <w:tr w:rsidR="00F94C3C">
        <w:trPr>
          <w:trHeight w:val="228"/>
        </w:trPr>
        <w:tc>
          <w:tcPr>
            <w:tcW w:w="520" w:type="dxa"/>
            <w:vAlign w:val="bottom"/>
          </w:tcPr>
          <w:p w:rsidR="00F94C3C" w:rsidRDefault="00F94C3C">
            <w:pPr>
              <w:rPr>
                <w:sz w:val="19"/>
                <w:szCs w:val="19"/>
              </w:rPr>
            </w:pPr>
          </w:p>
        </w:tc>
        <w:tc>
          <w:tcPr>
            <w:tcW w:w="1680" w:type="dxa"/>
            <w:vAlign w:val="bottom"/>
          </w:tcPr>
          <w:p w:rsidR="00F94C3C" w:rsidRDefault="00F94C3C">
            <w:pPr>
              <w:rPr>
                <w:sz w:val="19"/>
                <w:szCs w:val="19"/>
              </w:rPr>
            </w:pPr>
          </w:p>
        </w:tc>
        <w:tc>
          <w:tcPr>
            <w:tcW w:w="4880" w:type="dxa"/>
            <w:vAlign w:val="bottom"/>
          </w:tcPr>
          <w:p w:rsidR="00F94C3C" w:rsidRDefault="00C806BD">
            <w:pPr>
              <w:spacing w:line="228" w:lineRule="exact"/>
              <w:ind w:left="360"/>
              <w:rPr>
                <w:sz w:val="20"/>
                <w:szCs w:val="20"/>
              </w:rPr>
            </w:pPr>
            <w:r>
              <w:rPr>
                <w:rFonts w:eastAsia="Times New Roman"/>
                <w:sz w:val="20"/>
                <w:szCs w:val="20"/>
              </w:rPr>
              <w:t>сложившиеся в конкретном производственном или</w:t>
            </w:r>
          </w:p>
        </w:tc>
        <w:tc>
          <w:tcPr>
            <w:tcW w:w="2700" w:type="dxa"/>
            <w:vAlign w:val="bottom"/>
          </w:tcPr>
          <w:p w:rsidR="00F94C3C" w:rsidRDefault="00C806BD">
            <w:pPr>
              <w:spacing w:line="228" w:lineRule="exact"/>
              <w:ind w:left="20"/>
              <w:rPr>
                <w:sz w:val="20"/>
                <w:szCs w:val="20"/>
              </w:rPr>
            </w:pPr>
            <w:r>
              <w:rPr>
                <w:rFonts w:eastAsia="Times New Roman"/>
                <w:sz w:val="20"/>
                <w:szCs w:val="20"/>
              </w:rPr>
              <w:t>по разработке</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sz w:val="20"/>
                <w:szCs w:val="20"/>
              </w:rPr>
              <w:t>бизнес-процессе;</w:t>
            </w:r>
          </w:p>
        </w:tc>
        <w:tc>
          <w:tcPr>
            <w:tcW w:w="2700" w:type="dxa"/>
            <w:vAlign w:val="bottom"/>
          </w:tcPr>
          <w:p w:rsidR="00F94C3C" w:rsidRDefault="00C806BD">
            <w:pPr>
              <w:ind w:left="20"/>
              <w:rPr>
                <w:sz w:val="20"/>
                <w:szCs w:val="20"/>
              </w:rPr>
            </w:pPr>
            <w:r>
              <w:rPr>
                <w:rFonts w:eastAsia="Times New Roman"/>
                <w:w w:val="99"/>
                <w:sz w:val="20"/>
                <w:szCs w:val="20"/>
              </w:rPr>
              <w:t>профессионального стандарта»</w:t>
            </w:r>
          </w:p>
        </w:tc>
      </w:tr>
      <w:tr w:rsidR="00F94C3C">
        <w:trPr>
          <w:trHeight w:val="466"/>
        </w:trPr>
        <w:tc>
          <w:tcPr>
            <w:tcW w:w="520" w:type="dxa"/>
            <w:vAlign w:val="bottom"/>
          </w:tcPr>
          <w:p w:rsidR="00F94C3C" w:rsidRDefault="00C806BD">
            <w:pPr>
              <w:ind w:left="200"/>
              <w:rPr>
                <w:sz w:val="20"/>
                <w:szCs w:val="20"/>
              </w:rPr>
            </w:pPr>
            <w:r>
              <w:rPr>
                <w:rFonts w:eastAsia="Times New Roman"/>
                <w:color w:val="231F20"/>
                <w:sz w:val="20"/>
                <w:szCs w:val="20"/>
              </w:rPr>
              <w:t>5.</w:t>
            </w:r>
          </w:p>
        </w:tc>
        <w:tc>
          <w:tcPr>
            <w:tcW w:w="1680" w:type="dxa"/>
            <w:vAlign w:val="bottom"/>
          </w:tcPr>
          <w:p w:rsidR="00F94C3C" w:rsidRDefault="00C806BD">
            <w:pPr>
              <w:ind w:left="60"/>
              <w:rPr>
                <w:sz w:val="20"/>
                <w:szCs w:val="20"/>
              </w:rPr>
            </w:pPr>
            <w:r>
              <w:rPr>
                <w:rFonts w:eastAsia="Times New Roman"/>
                <w:color w:val="231F20"/>
                <w:sz w:val="20"/>
                <w:szCs w:val="20"/>
              </w:rPr>
              <w:t>Воспитание</w:t>
            </w:r>
          </w:p>
        </w:tc>
        <w:tc>
          <w:tcPr>
            <w:tcW w:w="4880" w:type="dxa"/>
            <w:vAlign w:val="bottom"/>
          </w:tcPr>
          <w:p w:rsidR="00F94C3C" w:rsidRDefault="00C806BD">
            <w:pPr>
              <w:ind w:left="360"/>
              <w:rPr>
                <w:sz w:val="20"/>
                <w:szCs w:val="20"/>
              </w:rPr>
            </w:pPr>
            <w:r>
              <w:rPr>
                <w:rFonts w:eastAsia="Times New Roman"/>
                <w:color w:val="231F20"/>
                <w:sz w:val="20"/>
                <w:szCs w:val="20"/>
              </w:rPr>
              <w:t>Деятельность, направленная на развитие личности,</w:t>
            </w:r>
          </w:p>
        </w:tc>
        <w:tc>
          <w:tcPr>
            <w:tcW w:w="2700" w:type="dxa"/>
            <w:vAlign w:val="bottom"/>
          </w:tcPr>
          <w:p w:rsidR="00F94C3C" w:rsidRDefault="00C806BD">
            <w:pPr>
              <w:ind w:left="20"/>
              <w:rPr>
                <w:sz w:val="20"/>
                <w:szCs w:val="20"/>
              </w:rPr>
            </w:pPr>
            <w:r>
              <w:rPr>
                <w:rFonts w:eastAsia="Times New Roman"/>
                <w:color w:val="231F20"/>
                <w:sz w:val="20"/>
                <w:szCs w:val="20"/>
              </w:rPr>
              <w:t>Федеральный закон об</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color w:val="231F20"/>
                <w:sz w:val="20"/>
                <w:szCs w:val="20"/>
              </w:rPr>
              <w:t>создание условий для самоопределения и</w:t>
            </w:r>
          </w:p>
        </w:tc>
        <w:tc>
          <w:tcPr>
            <w:tcW w:w="2700" w:type="dxa"/>
            <w:vAlign w:val="bottom"/>
          </w:tcPr>
          <w:p w:rsidR="00F94C3C" w:rsidRDefault="00C806BD">
            <w:pPr>
              <w:ind w:left="20"/>
              <w:rPr>
                <w:sz w:val="20"/>
                <w:szCs w:val="20"/>
              </w:rPr>
            </w:pPr>
            <w:r>
              <w:rPr>
                <w:rFonts w:eastAsia="Times New Roman"/>
                <w:color w:val="231F20"/>
                <w:sz w:val="20"/>
                <w:szCs w:val="20"/>
              </w:rPr>
              <w:t>образовании</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color w:val="231F20"/>
                <w:sz w:val="20"/>
                <w:szCs w:val="20"/>
              </w:rPr>
              <w:t>социализации обучающегося на основе</w:t>
            </w:r>
          </w:p>
        </w:tc>
        <w:tc>
          <w:tcPr>
            <w:tcW w:w="2700" w:type="dxa"/>
            <w:vAlign w:val="bottom"/>
          </w:tcPr>
          <w:p w:rsidR="00F94C3C" w:rsidRDefault="00F94C3C">
            <w:pPr>
              <w:rPr>
                <w:sz w:val="20"/>
                <w:szCs w:val="20"/>
              </w:rPr>
            </w:pP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color w:val="231F20"/>
                <w:w w:val="99"/>
                <w:sz w:val="20"/>
                <w:szCs w:val="20"/>
              </w:rPr>
              <w:t>социокультурных, духовно-нравственных ценностей</w:t>
            </w:r>
          </w:p>
        </w:tc>
        <w:tc>
          <w:tcPr>
            <w:tcW w:w="2700" w:type="dxa"/>
            <w:vAlign w:val="bottom"/>
          </w:tcPr>
          <w:p w:rsidR="00F94C3C" w:rsidRDefault="00F94C3C">
            <w:pPr>
              <w:rPr>
                <w:sz w:val="20"/>
                <w:szCs w:val="20"/>
              </w:rPr>
            </w:pPr>
          </w:p>
        </w:tc>
      </w:tr>
      <w:tr w:rsidR="00F94C3C">
        <w:trPr>
          <w:trHeight w:val="228"/>
        </w:trPr>
        <w:tc>
          <w:tcPr>
            <w:tcW w:w="520" w:type="dxa"/>
            <w:vAlign w:val="bottom"/>
          </w:tcPr>
          <w:p w:rsidR="00F94C3C" w:rsidRDefault="00F94C3C">
            <w:pPr>
              <w:rPr>
                <w:sz w:val="19"/>
                <w:szCs w:val="19"/>
              </w:rPr>
            </w:pPr>
          </w:p>
        </w:tc>
        <w:tc>
          <w:tcPr>
            <w:tcW w:w="1680" w:type="dxa"/>
            <w:vAlign w:val="bottom"/>
          </w:tcPr>
          <w:p w:rsidR="00F94C3C" w:rsidRDefault="00F94C3C">
            <w:pPr>
              <w:rPr>
                <w:sz w:val="19"/>
                <w:szCs w:val="19"/>
              </w:rPr>
            </w:pPr>
          </w:p>
        </w:tc>
        <w:tc>
          <w:tcPr>
            <w:tcW w:w="4880" w:type="dxa"/>
            <w:vAlign w:val="bottom"/>
          </w:tcPr>
          <w:p w:rsidR="00F94C3C" w:rsidRDefault="00C806BD">
            <w:pPr>
              <w:spacing w:line="228" w:lineRule="exact"/>
              <w:ind w:left="360"/>
              <w:rPr>
                <w:sz w:val="20"/>
                <w:szCs w:val="20"/>
              </w:rPr>
            </w:pPr>
            <w:r>
              <w:rPr>
                <w:rFonts w:eastAsia="Times New Roman"/>
                <w:color w:val="231F20"/>
                <w:sz w:val="20"/>
                <w:szCs w:val="20"/>
              </w:rPr>
              <w:t>и принятых в обществе правил, и норм поведения в</w:t>
            </w:r>
          </w:p>
        </w:tc>
        <w:tc>
          <w:tcPr>
            <w:tcW w:w="2700" w:type="dxa"/>
            <w:vAlign w:val="bottom"/>
          </w:tcPr>
          <w:p w:rsidR="00F94C3C" w:rsidRDefault="00F94C3C">
            <w:pPr>
              <w:rPr>
                <w:sz w:val="19"/>
                <w:szCs w:val="19"/>
              </w:rPr>
            </w:pP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color w:val="231F20"/>
                <w:sz w:val="20"/>
                <w:szCs w:val="20"/>
              </w:rPr>
              <w:t>интересах человека,</w:t>
            </w:r>
          </w:p>
        </w:tc>
        <w:tc>
          <w:tcPr>
            <w:tcW w:w="2700" w:type="dxa"/>
            <w:vAlign w:val="bottom"/>
          </w:tcPr>
          <w:p w:rsidR="00F94C3C" w:rsidRDefault="00F94C3C">
            <w:pPr>
              <w:rPr>
                <w:sz w:val="20"/>
                <w:szCs w:val="20"/>
              </w:rPr>
            </w:pP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ind w:left="360"/>
              <w:rPr>
                <w:sz w:val="20"/>
                <w:szCs w:val="20"/>
              </w:rPr>
            </w:pPr>
            <w:r>
              <w:rPr>
                <w:rFonts w:eastAsia="Times New Roman"/>
                <w:color w:val="231F20"/>
                <w:sz w:val="20"/>
                <w:szCs w:val="20"/>
              </w:rPr>
              <w:t>семьи, общества и государства</w:t>
            </w:r>
          </w:p>
        </w:tc>
        <w:tc>
          <w:tcPr>
            <w:tcW w:w="2700" w:type="dxa"/>
            <w:vAlign w:val="bottom"/>
          </w:tcPr>
          <w:p w:rsidR="00F94C3C" w:rsidRDefault="00F94C3C">
            <w:pPr>
              <w:rPr>
                <w:sz w:val="20"/>
                <w:szCs w:val="20"/>
              </w:rPr>
            </w:pPr>
          </w:p>
        </w:tc>
      </w:tr>
      <w:tr w:rsidR="00F94C3C">
        <w:trPr>
          <w:trHeight w:val="463"/>
        </w:trPr>
        <w:tc>
          <w:tcPr>
            <w:tcW w:w="520" w:type="dxa"/>
            <w:vAlign w:val="bottom"/>
          </w:tcPr>
          <w:p w:rsidR="00F94C3C" w:rsidRDefault="00C806BD">
            <w:pPr>
              <w:rPr>
                <w:sz w:val="20"/>
                <w:szCs w:val="20"/>
              </w:rPr>
            </w:pPr>
            <w:r>
              <w:rPr>
                <w:rFonts w:eastAsia="Times New Roman"/>
                <w:sz w:val="20"/>
                <w:szCs w:val="20"/>
              </w:rPr>
              <w:t>6.</w:t>
            </w:r>
          </w:p>
        </w:tc>
        <w:tc>
          <w:tcPr>
            <w:tcW w:w="1680" w:type="dxa"/>
            <w:vAlign w:val="bottom"/>
          </w:tcPr>
          <w:p w:rsidR="00F94C3C" w:rsidRDefault="00C806BD">
            <w:pPr>
              <w:ind w:left="120"/>
              <w:rPr>
                <w:sz w:val="20"/>
                <w:szCs w:val="20"/>
              </w:rPr>
            </w:pPr>
            <w:r>
              <w:rPr>
                <w:rFonts w:eastAsia="Times New Roman"/>
                <w:sz w:val="20"/>
                <w:szCs w:val="20"/>
              </w:rPr>
              <w:t>Дети группы</w:t>
            </w:r>
          </w:p>
        </w:tc>
        <w:tc>
          <w:tcPr>
            <w:tcW w:w="4880" w:type="dxa"/>
            <w:vAlign w:val="bottom"/>
          </w:tcPr>
          <w:p w:rsidR="00F94C3C" w:rsidRDefault="00C806BD">
            <w:pPr>
              <w:rPr>
                <w:sz w:val="20"/>
                <w:szCs w:val="20"/>
              </w:rPr>
            </w:pPr>
            <w:r>
              <w:rPr>
                <w:rFonts w:eastAsia="Times New Roman"/>
                <w:sz w:val="20"/>
                <w:szCs w:val="20"/>
              </w:rPr>
              <w:t>Дети с риском развития стойких нарушений функций</w:t>
            </w:r>
          </w:p>
        </w:tc>
        <w:tc>
          <w:tcPr>
            <w:tcW w:w="2700" w:type="dxa"/>
            <w:vAlign w:val="bottom"/>
          </w:tcPr>
          <w:p w:rsidR="00F94C3C" w:rsidRDefault="00C806BD">
            <w:pPr>
              <w:ind w:left="20"/>
              <w:rPr>
                <w:sz w:val="20"/>
                <w:szCs w:val="20"/>
              </w:rPr>
            </w:pPr>
            <w:r>
              <w:rPr>
                <w:rFonts w:eastAsia="Times New Roman"/>
                <w:sz w:val="20"/>
                <w:szCs w:val="20"/>
              </w:rPr>
              <w:t>Распоряжение Правительства</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C806BD">
            <w:pPr>
              <w:ind w:left="120"/>
              <w:rPr>
                <w:sz w:val="20"/>
                <w:szCs w:val="20"/>
              </w:rPr>
            </w:pPr>
            <w:r>
              <w:rPr>
                <w:rFonts w:eastAsia="Times New Roman"/>
                <w:sz w:val="20"/>
                <w:szCs w:val="20"/>
              </w:rPr>
              <w:t>риска</w:t>
            </w:r>
          </w:p>
        </w:tc>
        <w:tc>
          <w:tcPr>
            <w:tcW w:w="4880" w:type="dxa"/>
            <w:vAlign w:val="bottom"/>
          </w:tcPr>
          <w:p w:rsidR="00F94C3C" w:rsidRDefault="00C806BD">
            <w:pPr>
              <w:rPr>
                <w:sz w:val="20"/>
                <w:szCs w:val="20"/>
              </w:rPr>
            </w:pPr>
            <w:r>
              <w:rPr>
                <w:rFonts w:eastAsia="Times New Roman"/>
                <w:sz w:val="20"/>
                <w:szCs w:val="20"/>
              </w:rPr>
              <w:t>организма и ограничений жизнедеятельности, а также</w:t>
            </w:r>
          </w:p>
        </w:tc>
        <w:tc>
          <w:tcPr>
            <w:tcW w:w="2700" w:type="dxa"/>
            <w:vAlign w:val="bottom"/>
          </w:tcPr>
          <w:p w:rsidR="00F94C3C" w:rsidRDefault="00C806BD">
            <w:pPr>
              <w:ind w:left="20"/>
              <w:rPr>
                <w:sz w:val="20"/>
                <w:szCs w:val="20"/>
              </w:rPr>
            </w:pPr>
            <w:r>
              <w:rPr>
                <w:rFonts w:eastAsia="Times New Roman"/>
                <w:sz w:val="20"/>
                <w:szCs w:val="20"/>
              </w:rPr>
              <w:t>Российской Федерации</w:t>
            </w:r>
          </w:p>
        </w:tc>
      </w:tr>
      <w:tr w:rsidR="00F94C3C">
        <w:trPr>
          <w:trHeight w:val="231"/>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rPr>
                <w:sz w:val="20"/>
                <w:szCs w:val="20"/>
              </w:rPr>
            </w:pPr>
            <w:r>
              <w:rPr>
                <w:rFonts w:eastAsia="Times New Roman"/>
                <w:sz w:val="20"/>
                <w:szCs w:val="20"/>
              </w:rPr>
              <w:t>дети из социального риска развития ограничений</w:t>
            </w:r>
          </w:p>
        </w:tc>
        <w:tc>
          <w:tcPr>
            <w:tcW w:w="2700" w:type="dxa"/>
            <w:vAlign w:val="bottom"/>
          </w:tcPr>
          <w:p w:rsidR="00F94C3C" w:rsidRDefault="00C806BD">
            <w:pPr>
              <w:ind w:left="20"/>
              <w:rPr>
                <w:sz w:val="20"/>
                <w:szCs w:val="20"/>
              </w:rPr>
            </w:pPr>
            <w:r>
              <w:rPr>
                <w:rFonts w:eastAsia="Times New Roman"/>
                <w:sz w:val="20"/>
                <w:szCs w:val="20"/>
              </w:rPr>
              <w:t>от 31 августа 2016 г. № 1839-р</w:t>
            </w:r>
          </w:p>
        </w:tc>
      </w:tr>
      <w:tr w:rsidR="00F94C3C">
        <w:trPr>
          <w:trHeight w:val="228"/>
        </w:trPr>
        <w:tc>
          <w:tcPr>
            <w:tcW w:w="520" w:type="dxa"/>
            <w:vAlign w:val="bottom"/>
          </w:tcPr>
          <w:p w:rsidR="00F94C3C" w:rsidRDefault="00F94C3C">
            <w:pPr>
              <w:rPr>
                <w:sz w:val="19"/>
                <w:szCs w:val="19"/>
              </w:rPr>
            </w:pPr>
          </w:p>
        </w:tc>
        <w:tc>
          <w:tcPr>
            <w:tcW w:w="1680" w:type="dxa"/>
            <w:vAlign w:val="bottom"/>
          </w:tcPr>
          <w:p w:rsidR="00F94C3C" w:rsidRDefault="00F94C3C">
            <w:pPr>
              <w:rPr>
                <w:sz w:val="19"/>
                <w:szCs w:val="19"/>
              </w:rPr>
            </w:pPr>
          </w:p>
        </w:tc>
        <w:tc>
          <w:tcPr>
            <w:tcW w:w="4880" w:type="dxa"/>
            <w:vAlign w:val="bottom"/>
          </w:tcPr>
          <w:p w:rsidR="00F94C3C" w:rsidRDefault="00C806BD">
            <w:pPr>
              <w:spacing w:line="228" w:lineRule="exact"/>
              <w:rPr>
                <w:sz w:val="20"/>
                <w:szCs w:val="20"/>
              </w:rPr>
            </w:pPr>
            <w:r>
              <w:rPr>
                <w:rFonts w:eastAsia="Times New Roman"/>
                <w:sz w:val="20"/>
                <w:szCs w:val="20"/>
              </w:rPr>
              <w:t>жизнедеятельности, в том числе дети-сироты и дети,</w:t>
            </w:r>
          </w:p>
        </w:tc>
        <w:tc>
          <w:tcPr>
            <w:tcW w:w="2700" w:type="dxa"/>
            <w:vAlign w:val="bottom"/>
          </w:tcPr>
          <w:p w:rsidR="00F94C3C" w:rsidRDefault="00C806BD">
            <w:pPr>
              <w:spacing w:line="228" w:lineRule="exact"/>
              <w:ind w:left="20"/>
              <w:rPr>
                <w:sz w:val="20"/>
                <w:szCs w:val="20"/>
              </w:rPr>
            </w:pPr>
            <w:r>
              <w:rPr>
                <w:rFonts w:eastAsia="Times New Roman"/>
                <w:sz w:val="20"/>
                <w:szCs w:val="20"/>
              </w:rPr>
              <w:t>об утверждении Концепции</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rPr>
                <w:sz w:val="20"/>
                <w:szCs w:val="20"/>
              </w:rPr>
            </w:pPr>
            <w:r>
              <w:rPr>
                <w:rFonts w:eastAsia="Times New Roman"/>
                <w:sz w:val="20"/>
                <w:szCs w:val="20"/>
              </w:rPr>
              <w:t>оставшиеся без попечения родителей, находящиеся в</w:t>
            </w:r>
          </w:p>
        </w:tc>
        <w:tc>
          <w:tcPr>
            <w:tcW w:w="2700" w:type="dxa"/>
            <w:vAlign w:val="bottom"/>
          </w:tcPr>
          <w:p w:rsidR="00F94C3C" w:rsidRDefault="00C806BD">
            <w:pPr>
              <w:ind w:left="20"/>
              <w:rPr>
                <w:sz w:val="20"/>
                <w:szCs w:val="20"/>
              </w:rPr>
            </w:pPr>
            <w:r>
              <w:rPr>
                <w:rFonts w:eastAsia="Times New Roman"/>
                <w:sz w:val="20"/>
                <w:szCs w:val="20"/>
              </w:rPr>
              <w:t>развития ранней помощи в</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rPr>
                <w:sz w:val="20"/>
                <w:szCs w:val="20"/>
              </w:rPr>
            </w:pPr>
            <w:r>
              <w:rPr>
                <w:rFonts w:eastAsia="Times New Roman"/>
                <w:sz w:val="20"/>
                <w:szCs w:val="20"/>
              </w:rPr>
              <w:t>организациях для детей-сирот и детей, оставшихся без</w:t>
            </w:r>
          </w:p>
        </w:tc>
        <w:tc>
          <w:tcPr>
            <w:tcW w:w="2700" w:type="dxa"/>
            <w:vAlign w:val="bottom"/>
          </w:tcPr>
          <w:p w:rsidR="00F94C3C" w:rsidRDefault="00C806BD">
            <w:pPr>
              <w:ind w:left="20"/>
              <w:rPr>
                <w:sz w:val="20"/>
                <w:szCs w:val="20"/>
              </w:rPr>
            </w:pPr>
            <w:r>
              <w:rPr>
                <w:rFonts w:eastAsia="Times New Roman"/>
                <w:sz w:val="20"/>
                <w:szCs w:val="20"/>
              </w:rPr>
              <w:t>Российской Федерации</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rPr>
                <w:sz w:val="20"/>
                <w:szCs w:val="20"/>
              </w:rPr>
            </w:pPr>
            <w:r>
              <w:rPr>
                <w:rFonts w:eastAsia="Times New Roman"/>
                <w:sz w:val="20"/>
                <w:szCs w:val="20"/>
              </w:rPr>
              <w:t>попечения родителей, и дети из семей, находящихся</w:t>
            </w:r>
          </w:p>
        </w:tc>
        <w:tc>
          <w:tcPr>
            <w:tcW w:w="2700" w:type="dxa"/>
            <w:vAlign w:val="bottom"/>
          </w:tcPr>
          <w:p w:rsidR="00F94C3C" w:rsidRDefault="00F94C3C">
            <w:pPr>
              <w:rPr>
                <w:sz w:val="20"/>
                <w:szCs w:val="20"/>
              </w:rPr>
            </w:pP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rPr>
                <w:sz w:val="20"/>
                <w:szCs w:val="20"/>
              </w:rPr>
            </w:pPr>
            <w:r>
              <w:rPr>
                <w:rFonts w:eastAsia="Times New Roman"/>
                <w:sz w:val="20"/>
                <w:szCs w:val="20"/>
              </w:rPr>
              <w:t>в социально опасном положении</w:t>
            </w:r>
          </w:p>
        </w:tc>
        <w:tc>
          <w:tcPr>
            <w:tcW w:w="2700" w:type="dxa"/>
            <w:vAlign w:val="bottom"/>
          </w:tcPr>
          <w:p w:rsidR="00F94C3C" w:rsidRDefault="00F94C3C">
            <w:pPr>
              <w:rPr>
                <w:sz w:val="20"/>
                <w:szCs w:val="20"/>
              </w:rPr>
            </w:pPr>
          </w:p>
        </w:tc>
      </w:tr>
      <w:tr w:rsidR="00F94C3C">
        <w:trPr>
          <w:trHeight w:val="358"/>
        </w:trPr>
        <w:tc>
          <w:tcPr>
            <w:tcW w:w="520" w:type="dxa"/>
            <w:vAlign w:val="bottom"/>
          </w:tcPr>
          <w:p w:rsidR="00F94C3C" w:rsidRDefault="00C806BD">
            <w:pPr>
              <w:rPr>
                <w:sz w:val="20"/>
                <w:szCs w:val="20"/>
              </w:rPr>
            </w:pPr>
            <w:r>
              <w:rPr>
                <w:rFonts w:eastAsia="Times New Roman"/>
                <w:sz w:val="20"/>
                <w:szCs w:val="20"/>
              </w:rPr>
              <w:t>7.</w:t>
            </w:r>
          </w:p>
        </w:tc>
        <w:tc>
          <w:tcPr>
            <w:tcW w:w="1680" w:type="dxa"/>
            <w:vAlign w:val="bottom"/>
          </w:tcPr>
          <w:p w:rsidR="00F94C3C" w:rsidRDefault="00C806BD">
            <w:pPr>
              <w:ind w:left="120"/>
              <w:rPr>
                <w:sz w:val="20"/>
                <w:szCs w:val="20"/>
              </w:rPr>
            </w:pPr>
            <w:r>
              <w:rPr>
                <w:rFonts w:eastAsia="Times New Roman"/>
                <w:sz w:val="20"/>
                <w:szCs w:val="20"/>
              </w:rPr>
              <w:t>Дети,</w:t>
            </w:r>
          </w:p>
        </w:tc>
        <w:tc>
          <w:tcPr>
            <w:tcW w:w="4880" w:type="dxa"/>
            <w:vAlign w:val="bottom"/>
          </w:tcPr>
          <w:p w:rsidR="00F94C3C" w:rsidRDefault="00C806BD">
            <w:pPr>
              <w:rPr>
                <w:sz w:val="20"/>
                <w:szCs w:val="20"/>
              </w:rPr>
            </w:pPr>
            <w:r>
              <w:rPr>
                <w:rFonts w:eastAsia="Times New Roman"/>
                <w:sz w:val="20"/>
                <w:szCs w:val="20"/>
              </w:rPr>
              <w:t>Дети, оставшиеся без попечения родителей; дети-</w:t>
            </w:r>
          </w:p>
        </w:tc>
        <w:tc>
          <w:tcPr>
            <w:tcW w:w="2700" w:type="dxa"/>
            <w:vAlign w:val="bottom"/>
          </w:tcPr>
          <w:p w:rsidR="00F94C3C" w:rsidRDefault="00C806BD">
            <w:pPr>
              <w:ind w:left="20"/>
              <w:rPr>
                <w:sz w:val="20"/>
                <w:szCs w:val="20"/>
              </w:rPr>
            </w:pPr>
            <w:r>
              <w:rPr>
                <w:rFonts w:eastAsia="Times New Roman"/>
                <w:w w:val="99"/>
                <w:sz w:val="20"/>
                <w:szCs w:val="20"/>
              </w:rPr>
              <w:t>Федеральный закон от 24 июля</w:t>
            </w:r>
          </w:p>
        </w:tc>
      </w:tr>
      <w:tr w:rsidR="00F94C3C">
        <w:trPr>
          <w:trHeight w:val="230"/>
        </w:trPr>
        <w:tc>
          <w:tcPr>
            <w:tcW w:w="520" w:type="dxa"/>
            <w:vAlign w:val="bottom"/>
          </w:tcPr>
          <w:p w:rsidR="00F94C3C" w:rsidRDefault="00F94C3C">
            <w:pPr>
              <w:rPr>
                <w:sz w:val="20"/>
                <w:szCs w:val="20"/>
              </w:rPr>
            </w:pPr>
          </w:p>
        </w:tc>
        <w:tc>
          <w:tcPr>
            <w:tcW w:w="6560" w:type="dxa"/>
            <w:gridSpan w:val="2"/>
            <w:vAlign w:val="bottom"/>
          </w:tcPr>
          <w:p w:rsidR="00F94C3C" w:rsidRDefault="00C806BD">
            <w:pPr>
              <w:ind w:left="120"/>
              <w:rPr>
                <w:sz w:val="20"/>
                <w:szCs w:val="20"/>
              </w:rPr>
            </w:pPr>
            <w:r>
              <w:rPr>
                <w:rFonts w:eastAsia="Times New Roman"/>
                <w:w w:val="96"/>
                <w:sz w:val="20"/>
                <w:szCs w:val="20"/>
              </w:rPr>
              <w:t>находящиеся винвалиды; дети с ограниченными возможностями</w:t>
            </w:r>
          </w:p>
        </w:tc>
        <w:tc>
          <w:tcPr>
            <w:tcW w:w="2700" w:type="dxa"/>
            <w:vAlign w:val="bottom"/>
          </w:tcPr>
          <w:p w:rsidR="00F94C3C" w:rsidRDefault="00C806BD">
            <w:pPr>
              <w:ind w:left="20"/>
              <w:rPr>
                <w:sz w:val="20"/>
                <w:szCs w:val="20"/>
              </w:rPr>
            </w:pPr>
            <w:r>
              <w:rPr>
                <w:rFonts w:eastAsia="Times New Roman"/>
                <w:sz w:val="20"/>
                <w:szCs w:val="20"/>
              </w:rPr>
              <w:t>1998 г. № 124-ФЗ «Об</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C806BD">
            <w:pPr>
              <w:ind w:left="120"/>
              <w:rPr>
                <w:sz w:val="20"/>
                <w:szCs w:val="20"/>
              </w:rPr>
            </w:pPr>
            <w:r>
              <w:rPr>
                <w:rFonts w:eastAsia="Times New Roman"/>
                <w:sz w:val="20"/>
                <w:szCs w:val="20"/>
              </w:rPr>
              <w:t>трудной</w:t>
            </w:r>
          </w:p>
        </w:tc>
        <w:tc>
          <w:tcPr>
            <w:tcW w:w="4880" w:type="dxa"/>
            <w:vAlign w:val="bottom"/>
          </w:tcPr>
          <w:p w:rsidR="00F94C3C" w:rsidRDefault="00C806BD">
            <w:pPr>
              <w:rPr>
                <w:sz w:val="20"/>
                <w:szCs w:val="20"/>
              </w:rPr>
            </w:pPr>
            <w:r>
              <w:rPr>
                <w:rFonts w:eastAsia="Times New Roman"/>
                <w:sz w:val="20"/>
                <w:szCs w:val="20"/>
              </w:rPr>
              <w:t>здоровья, то есть имеющие недостатки в физическом и</w:t>
            </w:r>
          </w:p>
        </w:tc>
        <w:tc>
          <w:tcPr>
            <w:tcW w:w="2700" w:type="dxa"/>
            <w:vAlign w:val="bottom"/>
          </w:tcPr>
          <w:p w:rsidR="00F94C3C" w:rsidRDefault="00C806BD">
            <w:pPr>
              <w:ind w:left="20"/>
              <w:rPr>
                <w:sz w:val="20"/>
                <w:szCs w:val="20"/>
              </w:rPr>
            </w:pPr>
            <w:r>
              <w:rPr>
                <w:rFonts w:eastAsia="Times New Roman"/>
                <w:sz w:val="20"/>
                <w:szCs w:val="20"/>
              </w:rPr>
              <w:t>основных гарантиях прав</w:t>
            </w:r>
          </w:p>
        </w:tc>
      </w:tr>
      <w:tr w:rsidR="00F94C3C">
        <w:trPr>
          <w:trHeight w:val="228"/>
        </w:trPr>
        <w:tc>
          <w:tcPr>
            <w:tcW w:w="520" w:type="dxa"/>
            <w:vAlign w:val="bottom"/>
          </w:tcPr>
          <w:p w:rsidR="00F94C3C" w:rsidRDefault="00F94C3C">
            <w:pPr>
              <w:rPr>
                <w:sz w:val="19"/>
                <w:szCs w:val="19"/>
              </w:rPr>
            </w:pPr>
          </w:p>
        </w:tc>
        <w:tc>
          <w:tcPr>
            <w:tcW w:w="1680" w:type="dxa"/>
            <w:vAlign w:val="bottom"/>
          </w:tcPr>
          <w:p w:rsidR="00F94C3C" w:rsidRDefault="00C806BD">
            <w:pPr>
              <w:spacing w:line="228" w:lineRule="exact"/>
              <w:ind w:left="120"/>
              <w:rPr>
                <w:sz w:val="20"/>
                <w:szCs w:val="20"/>
              </w:rPr>
            </w:pPr>
            <w:r>
              <w:rPr>
                <w:rFonts w:eastAsia="Times New Roman"/>
                <w:sz w:val="20"/>
                <w:szCs w:val="20"/>
              </w:rPr>
              <w:t>жизненной</w:t>
            </w:r>
          </w:p>
        </w:tc>
        <w:tc>
          <w:tcPr>
            <w:tcW w:w="4880" w:type="dxa"/>
            <w:vAlign w:val="bottom"/>
          </w:tcPr>
          <w:p w:rsidR="00F94C3C" w:rsidRDefault="00C806BD">
            <w:pPr>
              <w:spacing w:line="228" w:lineRule="exact"/>
              <w:rPr>
                <w:sz w:val="20"/>
                <w:szCs w:val="20"/>
              </w:rPr>
            </w:pPr>
            <w:r>
              <w:rPr>
                <w:rFonts w:eastAsia="Times New Roman"/>
                <w:w w:val="98"/>
                <w:sz w:val="20"/>
                <w:szCs w:val="20"/>
              </w:rPr>
              <w:t>(или) психическом развитии; дети - жертвы вооруженных</w:t>
            </w:r>
          </w:p>
        </w:tc>
        <w:tc>
          <w:tcPr>
            <w:tcW w:w="2700" w:type="dxa"/>
            <w:vAlign w:val="bottom"/>
          </w:tcPr>
          <w:p w:rsidR="00F94C3C" w:rsidRDefault="00C806BD">
            <w:pPr>
              <w:spacing w:line="228" w:lineRule="exact"/>
              <w:ind w:left="20"/>
              <w:rPr>
                <w:sz w:val="20"/>
                <w:szCs w:val="20"/>
              </w:rPr>
            </w:pPr>
            <w:r>
              <w:rPr>
                <w:rFonts w:eastAsia="Times New Roman"/>
                <w:sz w:val="20"/>
                <w:szCs w:val="20"/>
              </w:rPr>
              <w:t>ребенка в Российской</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C806BD">
            <w:pPr>
              <w:ind w:left="120"/>
              <w:rPr>
                <w:sz w:val="20"/>
                <w:szCs w:val="20"/>
              </w:rPr>
            </w:pPr>
            <w:r>
              <w:rPr>
                <w:rFonts w:eastAsia="Times New Roman"/>
                <w:sz w:val="20"/>
                <w:szCs w:val="20"/>
              </w:rPr>
              <w:t>ситуации</w:t>
            </w:r>
          </w:p>
        </w:tc>
        <w:tc>
          <w:tcPr>
            <w:tcW w:w="4880" w:type="dxa"/>
            <w:vAlign w:val="bottom"/>
          </w:tcPr>
          <w:p w:rsidR="00F94C3C" w:rsidRDefault="00C806BD">
            <w:pPr>
              <w:rPr>
                <w:sz w:val="20"/>
                <w:szCs w:val="20"/>
              </w:rPr>
            </w:pPr>
            <w:r>
              <w:rPr>
                <w:rFonts w:eastAsia="Times New Roman"/>
                <w:sz w:val="20"/>
                <w:szCs w:val="20"/>
              </w:rPr>
              <w:t>и межнациональных конфликтов, экологических и</w:t>
            </w:r>
          </w:p>
        </w:tc>
        <w:tc>
          <w:tcPr>
            <w:tcW w:w="2700" w:type="dxa"/>
            <w:vAlign w:val="bottom"/>
          </w:tcPr>
          <w:p w:rsidR="00F94C3C" w:rsidRDefault="00C806BD">
            <w:pPr>
              <w:ind w:left="20"/>
              <w:rPr>
                <w:sz w:val="20"/>
                <w:szCs w:val="20"/>
              </w:rPr>
            </w:pPr>
            <w:r>
              <w:rPr>
                <w:rFonts w:eastAsia="Times New Roman"/>
                <w:sz w:val="20"/>
                <w:szCs w:val="20"/>
              </w:rPr>
              <w:t>Федерации»</w:t>
            </w:r>
          </w:p>
        </w:tc>
      </w:tr>
      <w:tr w:rsidR="00F94C3C">
        <w:trPr>
          <w:trHeight w:val="230"/>
        </w:trPr>
        <w:tc>
          <w:tcPr>
            <w:tcW w:w="520" w:type="dxa"/>
            <w:vAlign w:val="bottom"/>
          </w:tcPr>
          <w:p w:rsidR="00F94C3C" w:rsidRDefault="00F94C3C">
            <w:pPr>
              <w:rPr>
                <w:sz w:val="20"/>
                <w:szCs w:val="20"/>
              </w:rPr>
            </w:pPr>
          </w:p>
        </w:tc>
        <w:tc>
          <w:tcPr>
            <w:tcW w:w="1680" w:type="dxa"/>
            <w:vAlign w:val="bottom"/>
          </w:tcPr>
          <w:p w:rsidR="00F94C3C" w:rsidRDefault="00F94C3C">
            <w:pPr>
              <w:rPr>
                <w:sz w:val="20"/>
                <w:szCs w:val="20"/>
              </w:rPr>
            </w:pPr>
          </w:p>
        </w:tc>
        <w:tc>
          <w:tcPr>
            <w:tcW w:w="4880" w:type="dxa"/>
            <w:vAlign w:val="bottom"/>
          </w:tcPr>
          <w:p w:rsidR="00F94C3C" w:rsidRDefault="00C806BD">
            <w:pPr>
              <w:rPr>
                <w:sz w:val="20"/>
                <w:szCs w:val="20"/>
              </w:rPr>
            </w:pPr>
            <w:r>
              <w:rPr>
                <w:rFonts w:eastAsia="Times New Roman"/>
                <w:sz w:val="20"/>
                <w:szCs w:val="20"/>
              </w:rPr>
              <w:t>техногенных катастроф, стихийных бедствий; дети из</w:t>
            </w:r>
          </w:p>
        </w:tc>
        <w:tc>
          <w:tcPr>
            <w:tcW w:w="2700" w:type="dxa"/>
            <w:vAlign w:val="bottom"/>
          </w:tcPr>
          <w:p w:rsidR="00F94C3C" w:rsidRDefault="00F94C3C">
            <w:pPr>
              <w:rPr>
                <w:sz w:val="20"/>
                <w:szCs w:val="20"/>
              </w:rPr>
            </w:pPr>
          </w:p>
        </w:tc>
      </w:tr>
    </w:tbl>
    <w:p w:rsidR="00F94C3C" w:rsidRDefault="00C806BD">
      <w:pPr>
        <w:ind w:left="2200"/>
        <w:rPr>
          <w:sz w:val="20"/>
          <w:szCs w:val="20"/>
        </w:rPr>
      </w:pPr>
      <w:r>
        <w:rPr>
          <w:rFonts w:eastAsia="Times New Roman"/>
          <w:sz w:val="20"/>
          <w:szCs w:val="20"/>
        </w:rPr>
        <w:t>семей беженцев и вынужденных переселенцев; дети,</w:t>
      </w:r>
    </w:p>
    <w:p w:rsidR="00F94C3C" w:rsidRDefault="00C806BD">
      <w:pPr>
        <w:ind w:left="2200"/>
        <w:rPr>
          <w:sz w:val="20"/>
          <w:szCs w:val="20"/>
        </w:rPr>
      </w:pPr>
      <w:r>
        <w:rPr>
          <w:rFonts w:eastAsia="Times New Roman"/>
          <w:sz w:val="20"/>
          <w:szCs w:val="20"/>
        </w:rPr>
        <w:t>оказавшиеся в экстремальных условиях; дети - жертвы</w:t>
      </w:r>
    </w:p>
    <w:p w:rsidR="00F94C3C" w:rsidRDefault="00F94C3C">
      <w:pPr>
        <w:spacing w:line="1" w:lineRule="exact"/>
        <w:rPr>
          <w:sz w:val="20"/>
          <w:szCs w:val="20"/>
        </w:rPr>
      </w:pPr>
    </w:p>
    <w:p w:rsidR="00F94C3C" w:rsidRDefault="00C806BD">
      <w:pPr>
        <w:ind w:left="2200"/>
        <w:rPr>
          <w:sz w:val="20"/>
          <w:szCs w:val="20"/>
        </w:rPr>
      </w:pPr>
      <w:r>
        <w:rPr>
          <w:rFonts w:eastAsia="Times New Roman"/>
          <w:sz w:val="20"/>
          <w:szCs w:val="20"/>
        </w:rPr>
        <w:t>насилия; дети, о бывающие наказание в виде лишения</w:t>
      </w:r>
    </w:p>
    <w:p w:rsidR="00F94C3C" w:rsidRDefault="00C806BD">
      <w:pPr>
        <w:spacing w:line="237" w:lineRule="auto"/>
        <w:ind w:left="2200"/>
        <w:rPr>
          <w:sz w:val="20"/>
          <w:szCs w:val="20"/>
        </w:rPr>
      </w:pPr>
      <w:r>
        <w:rPr>
          <w:rFonts w:eastAsia="Times New Roman"/>
          <w:sz w:val="20"/>
          <w:szCs w:val="20"/>
        </w:rPr>
        <w:t>свободы в воспитательных колониях; дети, находящиеся в</w:t>
      </w:r>
    </w:p>
    <w:p w:rsidR="00F94C3C" w:rsidRDefault="00F94C3C">
      <w:pPr>
        <w:spacing w:line="1" w:lineRule="exact"/>
        <w:rPr>
          <w:sz w:val="20"/>
          <w:szCs w:val="20"/>
        </w:rPr>
      </w:pPr>
    </w:p>
    <w:p w:rsidR="00F94C3C" w:rsidRDefault="00C806BD">
      <w:pPr>
        <w:ind w:left="2200"/>
        <w:rPr>
          <w:sz w:val="20"/>
          <w:szCs w:val="20"/>
        </w:rPr>
      </w:pPr>
      <w:r>
        <w:rPr>
          <w:rFonts w:eastAsia="Times New Roman"/>
          <w:sz w:val="20"/>
          <w:szCs w:val="20"/>
        </w:rPr>
        <w:t>образовательных организациях для обучающихся с</w:t>
      </w:r>
    </w:p>
    <w:p w:rsidR="00F94C3C" w:rsidRDefault="00C806BD">
      <w:pPr>
        <w:ind w:left="2200"/>
        <w:rPr>
          <w:sz w:val="20"/>
          <w:szCs w:val="20"/>
        </w:rPr>
      </w:pPr>
      <w:r>
        <w:rPr>
          <w:rFonts w:eastAsia="Times New Roman"/>
          <w:sz w:val="20"/>
          <w:szCs w:val="20"/>
        </w:rPr>
        <w:t>девиантным (общественно опасным) поведением,</w:t>
      </w:r>
    </w:p>
    <w:p w:rsidR="00F94C3C" w:rsidRDefault="00C806BD">
      <w:pPr>
        <w:spacing w:line="188" w:lineRule="auto"/>
        <w:ind w:left="2200"/>
        <w:rPr>
          <w:sz w:val="20"/>
          <w:szCs w:val="20"/>
        </w:rPr>
      </w:pPr>
      <w:r>
        <w:rPr>
          <w:rFonts w:eastAsia="Times New Roman"/>
          <w:sz w:val="17"/>
          <w:szCs w:val="17"/>
        </w:rPr>
        <w:t>нуждающихся в особых условиях воспитания, обучения и</w:t>
      </w:r>
    </w:p>
    <w:p w:rsidR="00F94C3C" w:rsidRDefault="00C806BD">
      <w:pPr>
        <w:spacing w:line="220" w:lineRule="auto"/>
        <w:ind w:left="4940"/>
        <w:rPr>
          <w:sz w:val="20"/>
          <w:szCs w:val="20"/>
        </w:rPr>
      </w:pPr>
      <w:r>
        <w:rPr>
          <w:rFonts w:eastAsia="Times New Roman"/>
          <w:color w:val="231F20"/>
          <w:sz w:val="20"/>
          <w:szCs w:val="20"/>
        </w:rPr>
        <w:t>190</w:t>
      </w:r>
    </w:p>
    <w:p w:rsidR="00F94C3C" w:rsidRDefault="00F94C3C">
      <w:pPr>
        <w:sectPr w:rsidR="00F94C3C">
          <w:pgSz w:w="11920" w:h="16841"/>
          <w:pgMar w:top="1120" w:right="731" w:bottom="0" w:left="1400" w:header="0" w:footer="0" w:gutter="0"/>
          <w:cols w:space="720" w:equalWidth="0">
            <w:col w:w="9780"/>
          </w:cols>
        </w:sectPr>
      </w:pPr>
    </w:p>
    <w:p w:rsidR="00F94C3C" w:rsidRDefault="00C806BD">
      <w:pPr>
        <w:ind w:left="2200"/>
        <w:rPr>
          <w:sz w:val="20"/>
          <w:szCs w:val="20"/>
        </w:rPr>
      </w:pPr>
      <w:r>
        <w:rPr>
          <w:rFonts w:eastAsia="Times New Roman"/>
          <w:sz w:val="20"/>
          <w:szCs w:val="20"/>
        </w:rPr>
        <w:lastRenderedPageBreak/>
        <w:t>требующих специального педагогического подхода</w:t>
      </w:r>
    </w:p>
    <w:p w:rsidR="00F94C3C" w:rsidRDefault="00C806BD">
      <w:pPr>
        <w:ind w:left="2200"/>
        <w:rPr>
          <w:sz w:val="20"/>
          <w:szCs w:val="20"/>
        </w:rPr>
      </w:pPr>
      <w:r>
        <w:rPr>
          <w:rFonts w:eastAsia="Times New Roman"/>
          <w:sz w:val="20"/>
          <w:szCs w:val="20"/>
        </w:rPr>
        <w:t>(специальных учебно-воспитательных учреждениях</w:t>
      </w:r>
    </w:p>
    <w:p w:rsidR="00F94C3C" w:rsidRDefault="00F94C3C">
      <w:pPr>
        <w:spacing w:line="1" w:lineRule="exact"/>
        <w:rPr>
          <w:sz w:val="20"/>
          <w:szCs w:val="20"/>
        </w:rPr>
      </w:pPr>
    </w:p>
    <w:p w:rsidR="00F94C3C" w:rsidRDefault="00C806BD">
      <w:pPr>
        <w:ind w:left="2200"/>
        <w:rPr>
          <w:sz w:val="20"/>
          <w:szCs w:val="20"/>
        </w:rPr>
      </w:pPr>
      <w:r>
        <w:rPr>
          <w:rFonts w:eastAsia="Times New Roman"/>
          <w:sz w:val="20"/>
          <w:szCs w:val="20"/>
        </w:rPr>
        <w:t>открытого и закрытого типа); дети, проживающие в</w:t>
      </w:r>
    </w:p>
    <w:p w:rsidR="00F94C3C" w:rsidRDefault="00C806BD">
      <w:pPr>
        <w:ind w:left="2200"/>
        <w:rPr>
          <w:sz w:val="20"/>
          <w:szCs w:val="20"/>
        </w:rPr>
      </w:pPr>
      <w:r>
        <w:rPr>
          <w:rFonts w:eastAsia="Times New Roman"/>
          <w:sz w:val="20"/>
          <w:szCs w:val="20"/>
        </w:rPr>
        <w:t>малоимущих семьях; дети с отклонениями в поведении;</w:t>
      </w:r>
    </w:p>
    <w:p w:rsidR="00F94C3C" w:rsidRDefault="00C806BD">
      <w:pPr>
        <w:ind w:left="2200"/>
        <w:rPr>
          <w:sz w:val="20"/>
          <w:szCs w:val="20"/>
        </w:rPr>
      </w:pPr>
      <w:r>
        <w:rPr>
          <w:rFonts w:eastAsia="Times New Roman"/>
          <w:sz w:val="20"/>
          <w:szCs w:val="20"/>
        </w:rPr>
        <w:t>дети, жизнедеятель ность которых объективно нарушена в</w:t>
      </w:r>
    </w:p>
    <w:p w:rsidR="00F94C3C" w:rsidRDefault="00C806BD">
      <w:pPr>
        <w:ind w:left="2200"/>
        <w:rPr>
          <w:sz w:val="20"/>
          <w:szCs w:val="20"/>
        </w:rPr>
      </w:pPr>
      <w:r>
        <w:rPr>
          <w:rFonts w:eastAsia="Times New Roman"/>
          <w:sz w:val="20"/>
          <w:szCs w:val="20"/>
        </w:rPr>
        <w:t>результате сложившихся обстоятельств и которые не могут</w:t>
      </w:r>
    </w:p>
    <w:p w:rsidR="00F94C3C" w:rsidRDefault="00C806BD">
      <w:pPr>
        <w:spacing w:line="237" w:lineRule="auto"/>
        <w:ind w:left="2200"/>
        <w:rPr>
          <w:sz w:val="20"/>
          <w:szCs w:val="20"/>
        </w:rPr>
      </w:pPr>
      <w:r>
        <w:rPr>
          <w:rFonts w:eastAsia="Times New Roman"/>
          <w:sz w:val="20"/>
          <w:szCs w:val="20"/>
        </w:rPr>
        <w:t>преодолеть данные обстоятельства самостоятельно или с</w:t>
      </w:r>
    </w:p>
    <w:p w:rsidR="00F94C3C" w:rsidRDefault="00F94C3C">
      <w:pPr>
        <w:spacing w:line="1" w:lineRule="exact"/>
        <w:rPr>
          <w:sz w:val="20"/>
          <w:szCs w:val="20"/>
        </w:rPr>
      </w:pPr>
    </w:p>
    <w:p w:rsidR="00F94C3C" w:rsidRDefault="00C806BD">
      <w:pPr>
        <w:ind w:left="2200"/>
        <w:rPr>
          <w:sz w:val="20"/>
          <w:szCs w:val="20"/>
        </w:rPr>
      </w:pPr>
      <w:r>
        <w:rPr>
          <w:rFonts w:eastAsia="Times New Roman"/>
          <w:sz w:val="20"/>
          <w:szCs w:val="20"/>
        </w:rPr>
        <w:t>помощью семьи</w:t>
      </w:r>
    </w:p>
    <w:p w:rsidR="00F94C3C" w:rsidRDefault="00F94C3C">
      <w:pPr>
        <w:spacing w:line="14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20"/>
        <w:gridCol w:w="2060"/>
        <w:gridCol w:w="4600"/>
        <w:gridCol w:w="2660"/>
      </w:tblGrid>
      <w:tr w:rsidR="00F94C3C">
        <w:trPr>
          <w:trHeight w:val="230"/>
        </w:trPr>
        <w:tc>
          <w:tcPr>
            <w:tcW w:w="420" w:type="dxa"/>
            <w:vAlign w:val="bottom"/>
          </w:tcPr>
          <w:p w:rsidR="00F94C3C" w:rsidRDefault="00C806BD">
            <w:pPr>
              <w:rPr>
                <w:sz w:val="20"/>
                <w:szCs w:val="20"/>
              </w:rPr>
            </w:pPr>
            <w:r>
              <w:rPr>
                <w:rFonts w:eastAsia="Times New Roman"/>
                <w:sz w:val="20"/>
                <w:szCs w:val="20"/>
              </w:rPr>
              <w:t>8.</w:t>
            </w:r>
          </w:p>
        </w:tc>
        <w:tc>
          <w:tcPr>
            <w:tcW w:w="2060" w:type="dxa"/>
            <w:vAlign w:val="bottom"/>
          </w:tcPr>
          <w:p w:rsidR="00F94C3C" w:rsidRDefault="00C806BD">
            <w:pPr>
              <w:ind w:left="160"/>
              <w:rPr>
                <w:sz w:val="20"/>
                <w:szCs w:val="20"/>
              </w:rPr>
            </w:pPr>
            <w:r>
              <w:rPr>
                <w:rFonts w:eastAsia="Times New Roman"/>
                <w:sz w:val="20"/>
                <w:szCs w:val="20"/>
              </w:rPr>
              <w:t>Дети, оставшиеся без</w:t>
            </w:r>
          </w:p>
        </w:tc>
        <w:tc>
          <w:tcPr>
            <w:tcW w:w="4600" w:type="dxa"/>
            <w:vAlign w:val="bottom"/>
          </w:tcPr>
          <w:p w:rsidR="00F94C3C" w:rsidRDefault="00C806BD">
            <w:pPr>
              <w:ind w:left="80"/>
              <w:rPr>
                <w:sz w:val="20"/>
                <w:szCs w:val="20"/>
              </w:rPr>
            </w:pPr>
            <w:r>
              <w:rPr>
                <w:rFonts w:eastAsia="Times New Roman"/>
                <w:sz w:val="20"/>
                <w:szCs w:val="20"/>
              </w:rPr>
              <w:t>Лица в возрасте до 18 лет, которые остались без</w:t>
            </w:r>
          </w:p>
        </w:tc>
        <w:tc>
          <w:tcPr>
            <w:tcW w:w="2660" w:type="dxa"/>
            <w:vAlign w:val="bottom"/>
          </w:tcPr>
          <w:p w:rsidR="00F94C3C" w:rsidRDefault="00C806BD">
            <w:pPr>
              <w:ind w:left="20"/>
              <w:rPr>
                <w:sz w:val="20"/>
                <w:szCs w:val="20"/>
              </w:rPr>
            </w:pPr>
            <w:r>
              <w:rPr>
                <w:rFonts w:eastAsia="Times New Roman"/>
                <w:sz w:val="20"/>
                <w:szCs w:val="20"/>
              </w:rPr>
              <w:t>Федеральный закон от 21</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C806BD">
            <w:pPr>
              <w:ind w:left="160"/>
              <w:rPr>
                <w:sz w:val="20"/>
                <w:szCs w:val="20"/>
              </w:rPr>
            </w:pPr>
            <w:r>
              <w:rPr>
                <w:rFonts w:eastAsia="Times New Roman"/>
                <w:sz w:val="20"/>
                <w:szCs w:val="20"/>
              </w:rPr>
              <w:t>попечения родителей</w:t>
            </w:r>
          </w:p>
        </w:tc>
        <w:tc>
          <w:tcPr>
            <w:tcW w:w="4600" w:type="dxa"/>
            <w:vAlign w:val="bottom"/>
          </w:tcPr>
          <w:p w:rsidR="00F94C3C" w:rsidRDefault="00C806BD">
            <w:pPr>
              <w:ind w:left="80"/>
              <w:rPr>
                <w:sz w:val="20"/>
                <w:szCs w:val="20"/>
              </w:rPr>
            </w:pPr>
            <w:r>
              <w:rPr>
                <w:rFonts w:eastAsia="Times New Roman"/>
                <w:sz w:val="20"/>
                <w:szCs w:val="20"/>
              </w:rPr>
              <w:t>попечения единственного родителя или обоих</w:t>
            </w:r>
          </w:p>
        </w:tc>
        <w:tc>
          <w:tcPr>
            <w:tcW w:w="2660" w:type="dxa"/>
            <w:vAlign w:val="bottom"/>
          </w:tcPr>
          <w:p w:rsidR="00F94C3C" w:rsidRDefault="00C806BD">
            <w:pPr>
              <w:ind w:left="20"/>
              <w:rPr>
                <w:sz w:val="20"/>
                <w:szCs w:val="20"/>
              </w:rPr>
            </w:pPr>
            <w:r>
              <w:rPr>
                <w:rFonts w:eastAsia="Times New Roman"/>
                <w:sz w:val="20"/>
                <w:szCs w:val="20"/>
              </w:rPr>
              <w:t>декабря 1996 г. № 159-ФЗ «О</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родителей в связи с лишением их родительских</w:t>
            </w:r>
          </w:p>
        </w:tc>
        <w:tc>
          <w:tcPr>
            <w:tcW w:w="2660" w:type="dxa"/>
            <w:vAlign w:val="bottom"/>
          </w:tcPr>
          <w:p w:rsidR="00F94C3C" w:rsidRDefault="00C806BD">
            <w:pPr>
              <w:ind w:left="20"/>
              <w:rPr>
                <w:sz w:val="20"/>
                <w:szCs w:val="20"/>
              </w:rPr>
            </w:pPr>
            <w:r>
              <w:rPr>
                <w:rFonts w:eastAsia="Times New Roman"/>
                <w:sz w:val="20"/>
                <w:szCs w:val="20"/>
              </w:rPr>
              <w:t>дополнительных гарантиях по</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прав, ограничением их в родительских правах,</w:t>
            </w:r>
          </w:p>
        </w:tc>
        <w:tc>
          <w:tcPr>
            <w:tcW w:w="2660" w:type="dxa"/>
            <w:vAlign w:val="bottom"/>
          </w:tcPr>
          <w:p w:rsidR="00F94C3C" w:rsidRDefault="00C806BD">
            <w:pPr>
              <w:ind w:left="20"/>
              <w:rPr>
                <w:sz w:val="20"/>
                <w:szCs w:val="20"/>
              </w:rPr>
            </w:pPr>
            <w:r>
              <w:rPr>
                <w:rFonts w:eastAsia="Times New Roman"/>
                <w:sz w:val="20"/>
                <w:szCs w:val="20"/>
              </w:rPr>
              <w:t>социальной поддержке детей-</w:t>
            </w:r>
          </w:p>
        </w:tc>
      </w:tr>
      <w:tr w:rsidR="00F94C3C">
        <w:trPr>
          <w:trHeight w:val="228"/>
        </w:trPr>
        <w:tc>
          <w:tcPr>
            <w:tcW w:w="420" w:type="dxa"/>
            <w:vAlign w:val="bottom"/>
          </w:tcPr>
          <w:p w:rsidR="00F94C3C" w:rsidRDefault="00F94C3C">
            <w:pPr>
              <w:rPr>
                <w:sz w:val="19"/>
                <w:szCs w:val="19"/>
              </w:rPr>
            </w:pPr>
          </w:p>
        </w:tc>
        <w:tc>
          <w:tcPr>
            <w:tcW w:w="2060" w:type="dxa"/>
            <w:vAlign w:val="bottom"/>
          </w:tcPr>
          <w:p w:rsidR="00F94C3C" w:rsidRDefault="00F94C3C">
            <w:pPr>
              <w:rPr>
                <w:sz w:val="19"/>
                <w:szCs w:val="19"/>
              </w:rPr>
            </w:pPr>
          </w:p>
        </w:tc>
        <w:tc>
          <w:tcPr>
            <w:tcW w:w="4600" w:type="dxa"/>
            <w:vAlign w:val="bottom"/>
          </w:tcPr>
          <w:p w:rsidR="00F94C3C" w:rsidRDefault="00C806BD">
            <w:pPr>
              <w:spacing w:line="228" w:lineRule="exact"/>
              <w:ind w:left="80"/>
              <w:rPr>
                <w:sz w:val="20"/>
                <w:szCs w:val="20"/>
              </w:rPr>
            </w:pPr>
            <w:r>
              <w:rPr>
                <w:rFonts w:eastAsia="Times New Roman"/>
                <w:sz w:val="20"/>
                <w:szCs w:val="20"/>
              </w:rPr>
              <w:t>признанием родителей безвестно отсутствующими,</w:t>
            </w:r>
          </w:p>
        </w:tc>
        <w:tc>
          <w:tcPr>
            <w:tcW w:w="2660" w:type="dxa"/>
            <w:vAlign w:val="bottom"/>
          </w:tcPr>
          <w:p w:rsidR="00F94C3C" w:rsidRDefault="00C806BD">
            <w:pPr>
              <w:spacing w:line="228" w:lineRule="exact"/>
              <w:ind w:left="20"/>
              <w:rPr>
                <w:sz w:val="20"/>
                <w:szCs w:val="20"/>
              </w:rPr>
            </w:pPr>
            <w:r>
              <w:rPr>
                <w:rFonts w:eastAsia="Times New Roman"/>
                <w:sz w:val="20"/>
                <w:szCs w:val="20"/>
              </w:rPr>
              <w:t>сирот и детей, оставшихся без</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недееспособными (ограниченно дееспособными),</w:t>
            </w:r>
          </w:p>
        </w:tc>
        <w:tc>
          <w:tcPr>
            <w:tcW w:w="2660" w:type="dxa"/>
            <w:vAlign w:val="bottom"/>
          </w:tcPr>
          <w:p w:rsidR="00F94C3C" w:rsidRDefault="00C806BD">
            <w:pPr>
              <w:ind w:left="20"/>
              <w:rPr>
                <w:sz w:val="20"/>
                <w:szCs w:val="20"/>
              </w:rPr>
            </w:pPr>
            <w:r>
              <w:rPr>
                <w:rFonts w:eastAsia="Times New Roman"/>
                <w:sz w:val="20"/>
                <w:szCs w:val="20"/>
              </w:rPr>
              <w:t>попечения родителей»</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объявлением их умершими, установлением судом</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факта утраты лицом попечения родителей,</w:t>
            </w:r>
          </w:p>
        </w:tc>
        <w:tc>
          <w:tcPr>
            <w:tcW w:w="2660" w:type="dxa"/>
            <w:vAlign w:val="bottom"/>
          </w:tcPr>
          <w:p w:rsidR="00F94C3C" w:rsidRDefault="00F94C3C">
            <w:pPr>
              <w:rPr>
                <w:sz w:val="20"/>
                <w:szCs w:val="20"/>
              </w:rPr>
            </w:pPr>
          </w:p>
        </w:tc>
      </w:tr>
      <w:tr w:rsidR="00F94C3C">
        <w:trPr>
          <w:trHeight w:val="231"/>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отбыванием родителями наказания в учреждениях,</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исполняющих наказание в виде лишения свободы,</w:t>
            </w:r>
          </w:p>
        </w:tc>
        <w:tc>
          <w:tcPr>
            <w:tcW w:w="26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60" w:type="dxa"/>
            <w:vAlign w:val="bottom"/>
          </w:tcPr>
          <w:p w:rsidR="00F94C3C" w:rsidRDefault="00F94C3C">
            <w:pPr>
              <w:rPr>
                <w:sz w:val="19"/>
                <w:szCs w:val="19"/>
              </w:rPr>
            </w:pPr>
          </w:p>
        </w:tc>
        <w:tc>
          <w:tcPr>
            <w:tcW w:w="4600" w:type="dxa"/>
            <w:vAlign w:val="bottom"/>
          </w:tcPr>
          <w:p w:rsidR="00F94C3C" w:rsidRDefault="00C806BD">
            <w:pPr>
              <w:spacing w:line="228" w:lineRule="exact"/>
              <w:ind w:left="80"/>
              <w:rPr>
                <w:sz w:val="20"/>
                <w:szCs w:val="20"/>
              </w:rPr>
            </w:pPr>
            <w:r>
              <w:rPr>
                <w:rFonts w:eastAsia="Times New Roman"/>
                <w:sz w:val="20"/>
                <w:szCs w:val="20"/>
              </w:rPr>
              <w:t>нахождением в местах содержания под стражей</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подозреваемых и обвиняемых в совершении</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w w:val="99"/>
                <w:sz w:val="20"/>
                <w:szCs w:val="20"/>
              </w:rPr>
              <w:t>преступлений, уклонением родителей от воспитания</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своих детей или от защиты их прав и интересов,</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отказом родителей взять своих детей из</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образовательных организаций, медицинских</w:t>
            </w:r>
          </w:p>
        </w:tc>
        <w:tc>
          <w:tcPr>
            <w:tcW w:w="26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60" w:type="dxa"/>
            <w:vAlign w:val="bottom"/>
          </w:tcPr>
          <w:p w:rsidR="00F94C3C" w:rsidRDefault="00F94C3C">
            <w:pPr>
              <w:rPr>
                <w:sz w:val="19"/>
                <w:szCs w:val="19"/>
              </w:rPr>
            </w:pPr>
          </w:p>
        </w:tc>
        <w:tc>
          <w:tcPr>
            <w:tcW w:w="4600" w:type="dxa"/>
            <w:vAlign w:val="bottom"/>
          </w:tcPr>
          <w:p w:rsidR="00F94C3C" w:rsidRDefault="00C806BD">
            <w:pPr>
              <w:spacing w:line="228" w:lineRule="exact"/>
              <w:ind w:left="80"/>
              <w:rPr>
                <w:sz w:val="20"/>
                <w:szCs w:val="20"/>
              </w:rPr>
            </w:pPr>
            <w:r>
              <w:rPr>
                <w:rFonts w:eastAsia="Times New Roman"/>
                <w:sz w:val="20"/>
                <w:szCs w:val="20"/>
              </w:rPr>
              <w:t>организаций, организаций, оказывающих</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социальные услуги, а также в случае, если</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единственный родитель или оба родителя</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неизвестны, в иных случаях признания детей</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оставшимися без попечения родителей в</w:t>
            </w:r>
          </w:p>
        </w:tc>
        <w:tc>
          <w:tcPr>
            <w:tcW w:w="26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60" w:type="dxa"/>
            <w:vAlign w:val="bottom"/>
          </w:tcPr>
          <w:p w:rsidR="00F94C3C" w:rsidRDefault="00F94C3C">
            <w:pPr>
              <w:rPr>
                <w:sz w:val="19"/>
                <w:szCs w:val="19"/>
              </w:rPr>
            </w:pPr>
          </w:p>
        </w:tc>
        <w:tc>
          <w:tcPr>
            <w:tcW w:w="4600" w:type="dxa"/>
            <w:vAlign w:val="bottom"/>
          </w:tcPr>
          <w:p w:rsidR="00F94C3C" w:rsidRDefault="00C806BD">
            <w:pPr>
              <w:spacing w:line="228" w:lineRule="exact"/>
              <w:ind w:left="80"/>
              <w:rPr>
                <w:sz w:val="20"/>
                <w:szCs w:val="20"/>
              </w:rPr>
            </w:pPr>
            <w:r>
              <w:rPr>
                <w:rFonts w:eastAsia="Times New Roman"/>
                <w:sz w:val="20"/>
                <w:szCs w:val="20"/>
              </w:rPr>
              <w:t>установленном</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законом порядке</w:t>
            </w:r>
          </w:p>
        </w:tc>
        <w:tc>
          <w:tcPr>
            <w:tcW w:w="26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rPr>
                <w:sz w:val="20"/>
                <w:szCs w:val="20"/>
              </w:rPr>
            </w:pPr>
            <w:r>
              <w:rPr>
                <w:rFonts w:eastAsia="Times New Roman"/>
                <w:sz w:val="20"/>
                <w:szCs w:val="20"/>
              </w:rPr>
              <w:t>9.</w:t>
            </w:r>
          </w:p>
        </w:tc>
        <w:tc>
          <w:tcPr>
            <w:tcW w:w="2060" w:type="dxa"/>
            <w:vAlign w:val="bottom"/>
          </w:tcPr>
          <w:p w:rsidR="00F94C3C" w:rsidRDefault="00C806BD">
            <w:pPr>
              <w:ind w:left="160"/>
              <w:rPr>
                <w:sz w:val="20"/>
                <w:szCs w:val="20"/>
              </w:rPr>
            </w:pPr>
            <w:r>
              <w:rPr>
                <w:rFonts w:eastAsia="Times New Roman"/>
                <w:sz w:val="20"/>
                <w:szCs w:val="20"/>
              </w:rPr>
              <w:t>Дети-сироты</w:t>
            </w:r>
          </w:p>
        </w:tc>
        <w:tc>
          <w:tcPr>
            <w:tcW w:w="7260" w:type="dxa"/>
            <w:gridSpan w:val="2"/>
            <w:vAlign w:val="bottom"/>
          </w:tcPr>
          <w:p w:rsidR="00F94C3C" w:rsidRDefault="00C806BD">
            <w:pPr>
              <w:ind w:left="80"/>
              <w:rPr>
                <w:sz w:val="20"/>
                <w:szCs w:val="20"/>
              </w:rPr>
            </w:pPr>
            <w:r>
              <w:rPr>
                <w:rFonts w:eastAsia="Times New Roman"/>
                <w:sz w:val="20"/>
                <w:szCs w:val="20"/>
              </w:rPr>
              <w:t>Лица в возрасте до 18 лет, у которых умерли оба или Федеральный закон от 21</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единственный родитель</w:t>
            </w:r>
          </w:p>
        </w:tc>
        <w:tc>
          <w:tcPr>
            <w:tcW w:w="2660" w:type="dxa"/>
            <w:vAlign w:val="bottom"/>
          </w:tcPr>
          <w:p w:rsidR="00F94C3C" w:rsidRDefault="00C806BD">
            <w:pPr>
              <w:ind w:left="20"/>
              <w:rPr>
                <w:sz w:val="20"/>
                <w:szCs w:val="20"/>
              </w:rPr>
            </w:pPr>
            <w:r>
              <w:rPr>
                <w:rFonts w:eastAsia="Times New Roman"/>
                <w:sz w:val="20"/>
                <w:szCs w:val="20"/>
              </w:rPr>
              <w:t>декабря 1996 г. № 159-ФЗ «О</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60" w:type="dxa"/>
            <w:vAlign w:val="bottom"/>
          </w:tcPr>
          <w:p w:rsidR="00F94C3C" w:rsidRDefault="00C806BD">
            <w:pPr>
              <w:ind w:left="20"/>
              <w:rPr>
                <w:sz w:val="20"/>
                <w:szCs w:val="20"/>
              </w:rPr>
            </w:pPr>
            <w:r>
              <w:rPr>
                <w:rFonts w:eastAsia="Times New Roman"/>
                <w:sz w:val="20"/>
                <w:szCs w:val="20"/>
              </w:rPr>
              <w:t>дополнительных гарантиях по</w:t>
            </w:r>
          </w:p>
        </w:tc>
      </w:tr>
      <w:tr w:rsidR="00F94C3C">
        <w:trPr>
          <w:trHeight w:val="228"/>
        </w:trPr>
        <w:tc>
          <w:tcPr>
            <w:tcW w:w="420" w:type="dxa"/>
            <w:vAlign w:val="bottom"/>
          </w:tcPr>
          <w:p w:rsidR="00F94C3C" w:rsidRDefault="00F94C3C">
            <w:pPr>
              <w:rPr>
                <w:sz w:val="19"/>
                <w:szCs w:val="19"/>
              </w:rPr>
            </w:pPr>
          </w:p>
        </w:tc>
        <w:tc>
          <w:tcPr>
            <w:tcW w:w="2060" w:type="dxa"/>
            <w:vAlign w:val="bottom"/>
          </w:tcPr>
          <w:p w:rsidR="00F94C3C" w:rsidRDefault="00F94C3C">
            <w:pPr>
              <w:rPr>
                <w:sz w:val="19"/>
                <w:szCs w:val="19"/>
              </w:rPr>
            </w:pPr>
          </w:p>
        </w:tc>
        <w:tc>
          <w:tcPr>
            <w:tcW w:w="4600" w:type="dxa"/>
            <w:vAlign w:val="bottom"/>
          </w:tcPr>
          <w:p w:rsidR="00F94C3C" w:rsidRDefault="00F94C3C">
            <w:pPr>
              <w:rPr>
                <w:sz w:val="19"/>
                <w:szCs w:val="19"/>
              </w:rPr>
            </w:pPr>
          </w:p>
        </w:tc>
        <w:tc>
          <w:tcPr>
            <w:tcW w:w="2660" w:type="dxa"/>
            <w:vAlign w:val="bottom"/>
          </w:tcPr>
          <w:p w:rsidR="00F94C3C" w:rsidRDefault="00C806BD">
            <w:pPr>
              <w:spacing w:line="228" w:lineRule="exact"/>
              <w:ind w:left="20"/>
              <w:rPr>
                <w:sz w:val="20"/>
                <w:szCs w:val="20"/>
              </w:rPr>
            </w:pPr>
            <w:r>
              <w:rPr>
                <w:rFonts w:eastAsia="Times New Roman"/>
                <w:sz w:val="20"/>
                <w:szCs w:val="20"/>
              </w:rPr>
              <w:t>социальной поддержке детей-</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60" w:type="dxa"/>
            <w:vAlign w:val="bottom"/>
          </w:tcPr>
          <w:p w:rsidR="00F94C3C" w:rsidRDefault="00C806BD">
            <w:pPr>
              <w:ind w:left="20"/>
              <w:rPr>
                <w:sz w:val="20"/>
                <w:szCs w:val="20"/>
              </w:rPr>
            </w:pPr>
            <w:r>
              <w:rPr>
                <w:rFonts w:eastAsia="Times New Roman"/>
                <w:sz w:val="20"/>
                <w:szCs w:val="20"/>
              </w:rPr>
              <w:t>сирот и детей, оставшихся без</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60" w:type="dxa"/>
            <w:vAlign w:val="bottom"/>
          </w:tcPr>
          <w:p w:rsidR="00F94C3C" w:rsidRDefault="00C806BD">
            <w:pPr>
              <w:ind w:left="20"/>
              <w:rPr>
                <w:sz w:val="20"/>
                <w:szCs w:val="20"/>
              </w:rPr>
            </w:pPr>
            <w:r>
              <w:rPr>
                <w:rFonts w:eastAsia="Times New Roman"/>
                <w:sz w:val="20"/>
                <w:szCs w:val="20"/>
              </w:rPr>
              <w:t>попечения родителей»</w:t>
            </w:r>
          </w:p>
        </w:tc>
      </w:tr>
      <w:tr w:rsidR="00F94C3C">
        <w:trPr>
          <w:trHeight w:val="461"/>
        </w:trPr>
        <w:tc>
          <w:tcPr>
            <w:tcW w:w="420" w:type="dxa"/>
            <w:vAlign w:val="bottom"/>
          </w:tcPr>
          <w:p w:rsidR="00F94C3C" w:rsidRDefault="00C806BD">
            <w:pPr>
              <w:rPr>
                <w:sz w:val="20"/>
                <w:szCs w:val="20"/>
              </w:rPr>
            </w:pPr>
            <w:r>
              <w:rPr>
                <w:rFonts w:eastAsia="Times New Roman"/>
                <w:sz w:val="20"/>
                <w:szCs w:val="20"/>
              </w:rPr>
              <w:t>10.</w:t>
            </w:r>
          </w:p>
        </w:tc>
        <w:tc>
          <w:tcPr>
            <w:tcW w:w="2060" w:type="dxa"/>
            <w:vAlign w:val="bottom"/>
          </w:tcPr>
          <w:p w:rsidR="00F94C3C" w:rsidRDefault="00C806BD">
            <w:pPr>
              <w:ind w:left="160"/>
              <w:rPr>
                <w:sz w:val="20"/>
                <w:szCs w:val="20"/>
              </w:rPr>
            </w:pPr>
            <w:r>
              <w:rPr>
                <w:rFonts w:eastAsia="Times New Roman"/>
                <w:sz w:val="20"/>
                <w:szCs w:val="20"/>
              </w:rPr>
              <w:t>Должностная</w:t>
            </w:r>
          </w:p>
        </w:tc>
        <w:tc>
          <w:tcPr>
            <w:tcW w:w="7260" w:type="dxa"/>
            <w:gridSpan w:val="2"/>
            <w:vAlign w:val="bottom"/>
          </w:tcPr>
          <w:p w:rsidR="00F94C3C" w:rsidRDefault="00C806BD">
            <w:pPr>
              <w:ind w:left="80"/>
              <w:rPr>
                <w:sz w:val="20"/>
                <w:szCs w:val="20"/>
              </w:rPr>
            </w:pPr>
            <w:r>
              <w:rPr>
                <w:rFonts w:eastAsia="Times New Roman"/>
                <w:w w:val="98"/>
                <w:sz w:val="20"/>
                <w:szCs w:val="20"/>
              </w:rPr>
              <w:t>Документ, регламентирующий деятельность каждой Методические рекомендации по</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C806BD">
            <w:pPr>
              <w:ind w:left="160"/>
              <w:rPr>
                <w:sz w:val="20"/>
                <w:szCs w:val="20"/>
              </w:rPr>
            </w:pPr>
            <w:r>
              <w:rPr>
                <w:rFonts w:eastAsia="Times New Roman"/>
                <w:sz w:val="20"/>
                <w:szCs w:val="20"/>
              </w:rPr>
              <w:t>инструкция</w:t>
            </w:r>
          </w:p>
        </w:tc>
        <w:tc>
          <w:tcPr>
            <w:tcW w:w="4600" w:type="dxa"/>
            <w:vAlign w:val="bottom"/>
          </w:tcPr>
          <w:p w:rsidR="00F94C3C" w:rsidRDefault="00C806BD">
            <w:pPr>
              <w:ind w:left="80"/>
              <w:rPr>
                <w:sz w:val="20"/>
                <w:szCs w:val="20"/>
              </w:rPr>
            </w:pPr>
            <w:r>
              <w:rPr>
                <w:rFonts w:eastAsia="Times New Roman"/>
                <w:sz w:val="20"/>
                <w:szCs w:val="20"/>
              </w:rPr>
              <w:t>должности и содержащий требования к Работнику,</w:t>
            </w:r>
          </w:p>
        </w:tc>
        <w:tc>
          <w:tcPr>
            <w:tcW w:w="2660" w:type="dxa"/>
            <w:vAlign w:val="bottom"/>
          </w:tcPr>
          <w:p w:rsidR="00F94C3C" w:rsidRDefault="00C806BD">
            <w:pPr>
              <w:ind w:left="20"/>
              <w:rPr>
                <w:sz w:val="20"/>
                <w:szCs w:val="20"/>
              </w:rPr>
            </w:pPr>
            <w:r>
              <w:rPr>
                <w:rFonts w:eastAsia="Times New Roman"/>
                <w:sz w:val="20"/>
                <w:szCs w:val="20"/>
              </w:rPr>
              <w:t>результатам поэтапного</w:t>
            </w:r>
          </w:p>
        </w:tc>
      </w:tr>
      <w:tr w:rsidR="00F94C3C">
        <w:trPr>
          <w:trHeight w:val="228"/>
        </w:trPr>
        <w:tc>
          <w:tcPr>
            <w:tcW w:w="420" w:type="dxa"/>
            <w:vAlign w:val="bottom"/>
          </w:tcPr>
          <w:p w:rsidR="00F94C3C" w:rsidRDefault="00F94C3C">
            <w:pPr>
              <w:rPr>
                <w:sz w:val="19"/>
                <w:szCs w:val="19"/>
              </w:rPr>
            </w:pPr>
          </w:p>
        </w:tc>
        <w:tc>
          <w:tcPr>
            <w:tcW w:w="2060" w:type="dxa"/>
            <w:vAlign w:val="bottom"/>
          </w:tcPr>
          <w:p w:rsidR="00F94C3C" w:rsidRDefault="00F94C3C">
            <w:pPr>
              <w:rPr>
                <w:sz w:val="19"/>
                <w:szCs w:val="19"/>
              </w:rPr>
            </w:pPr>
          </w:p>
        </w:tc>
        <w:tc>
          <w:tcPr>
            <w:tcW w:w="4600" w:type="dxa"/>
            <w:vAlign w:val="bottom"/>
          </w:tcPr>
          <w:p w:rsidR="00F94C3C" w:rsidRDefault="00C806BD">
            <w:pPr>
              <w:spacing w:line="228" w:lineRule="exact"/>
              <w:ind w:left="80"/>
              <w:rPr>
                <w:sz w:val="20"/>
                <w:szCs w:val="20"/>
              </w:rPr>
            </w:pPr>
            <w:r>
              <w:rPr>
                <w:rFonts w:eastAsia="Times New Roman"/>
                <w:sz w:val="20"/>
                <w:szCs w:val="20"/>
              </w:rPr>
              <w:t>занимающему эту должность</w:t>
            </w:r>
          </w:p>
        </w:tc>
        <w:tc>
          <w:tcPr>
            <w:tcW w:w="2660" w:type="dxa"/>
            <w:vAlign w:val="bottom"/>
          </w:tcPr>
          <w:p w:rsidR="00F94C3C" w:rsidRDefault="00C806BD">
            <w:pPr>
              <w:spacing w:line="228" w:lineRule="exact"/>
              <w:ind w:left="20"/>
              <w:rPr>
                <w:sz w:val="20"/>
                <w:szCs w:val="20"/>
              </w:rPr>
            </w:pPr>
            <w:r>
              <w:rPr>
                <w:rFonts w:eastAsia="Times New Roman"/>
                <w:w w:val="97"/>
                <w:sz w:val="20"/>
                <w:szCs w:val="20"/>
              </w:rPr>
              <w:t>экспериментального внедрения</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60" w:type="dxa"/>
            <w:vAlign w:val="bottom"/>
          </w:tcPr>
          <w:p w:rsidR="00F94C3C" w:rsidRDefault="00C806BD">
            <w:pPr>
              <w:ind w:left="20"/>
              <w:rPr>
                <w:sz w:val="20"/>
                <w:szCs w:val="20"/>
              </w:rPr>
            </w:pPr>
            <w:r>
              <w:rPr>
                <w:rFonts w:eastAsia="Times New Roman"/>
                <w:sz w:val="20"/>
                <w:szCs w:val="20"/>
              </w:rPr>
              <w:t>стандарта профессиональной</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60" w:type="dxa"/>
            <w:vAlign w:val="bottom"/>
          </w:tcPr>
          <w:p w:rsidR="00F94C3C" w:rsidRDefault="00C806BD">
            <w:pPr>
              <w:ind w:left="20"/>
              <w:rPr>
                <w:sz w:val="20"/>
                <w:szCs w:val="20"/>
              </w:rPr>
            </w:pPr>
            <w:r>
              <w:rPr>
                <w:rFonts w:eastAsia="Times New Roman"/>
                <w:sz w:val="20"/>
                <w:szCs w:val="20"/>
              </w:rPr>
              <w:t>деятельности педагога</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60" w:type="dxa"/>
            <w:vAlign w:val="bottom"/>
          </w:tcPr>
          <w:p w:rsidR="00F94C3C" w:rsidRDefault="00C806BD">
            <w:pPr>
              <w:ind w:left="20"/>
              <w:rPr>
                <w:sz w:val="20"/>
                <w:szCs w:val="20"/>
              </w:rPr>
            </w:pPr>
            <w:r>
              <w:rPr>
                <w:rFonts w:eastAsia="Times New Roman"/>
                <w:w w:val="97"/>
                <w:sz w:val="20"/>
                <w:szCs w:val="20"/>
              </w:rPr>
              <w:t>(педагогическая деятельность в</w:t>
            </w:r>
          </w:p>
        </w:tc>
      </w:tr>
      <w:tr w:rsidR="00F94C3C">
        <w:trPr>
          <w:trHeight w:val="231"/>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60" w:type="dxa"/>
            <w:vAlign w:val="bottom"/>
          </w:tcPr>
          <w:p w:rsidR="00F94C3C" w:rsidRDefault="00C806BD">
            <w:pPr>
              <w:ind w:left="20"/>
              <w:rPr>
                <w:sz w:val="20"/>
                <w:szCs w:val="20"/>
              </w:rPr>
            </w:pPr>
            <w:r>
              <w:rPr>
                <w:rFonts w:eastAsia="Times New Roman"/>
                <w:w w:val="95"/>
                <w:sz w:val="20"/>
                <w:szCs w:val="20"/>
              </w:rPr>
              <w:t>сфере дошкольного, начального</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60" w:type="dxa"/>
            <w:vAlign w:val="bottom"/>
          </w:tcPr>
          <w:p w:rsidR="00F94C3C" w:rsidRDefault="00C806BD">
            <w:pPr>
              <w:ind w:left="20"/>
              <w:rPr>
                <w:sz w:val="20"/>
                <w:szCs w:val="20"/>
              </w:rPr>
            </w:pPr>
            <w:r>
              <w:rPr>
                <w:rFonts w:eastAsia="Times New Roman"/>
                <w:sz w:val="20"/>
                <w:szCs w:val="20"/>
              </w:rPr>
              <w:t>общего, основного общего,</w:t>
            </w:r>
          </w:p>
        </w:tc>
      </w:tr>
      <w:tr w:rsidR="00F94C3C">
        <w:trPr>
          <w:trHeight w:val="228"/>
        </w:trPr>
        <w:tc>
          <w:tcPr>
            <w:tcW w:w="420" w:type="dxa"/>
            <w:vAlign w:val="bottom"/>
          </w:tcPr>
          <w:p w:rsidR="00F94C3C" w:rsidRDefault="00F94C3C">
            <w:pPr>
              <w:rPr>
                <w:sz w:val="19"/>
                <w:szCs w:val="19"/>
              </w:rPr>
            </w:pPr>
          </w:p>
        </w:tc>
        <w:tc>
          <w:tcPr>
            <w:tcW w:w="2060" w:type="dxa"/>
            <w:vAlign w:val="bottom"/>
          </w:tcPr>
          <w:p w:rsidR="00F94C3C" w:rsidRDefault="00F94C3C">
            <w:pPr>
              <w:rPr>
                <w:sz w:val="19"/>
                <w:szCs w:val="19"/>
              </w:rPr>
            </w:pPr>
          </w:p>
        </w:tc>
        <w:tc>
          <w:tcPr>
            <w:tcW w:w="4600" w:type="dxa"/>
            <w:vAlign w:val="bottom"/>
          </w:tcPr>
          <w:p w:rsidR="00F94C3C" w:rsidRDefault="00F94C3C">
            <w:pPr>
              <w:rPr>
                <w:sz w:val="19"/>
                <w:szCs w:val="19"/>
              </w:rPr>
            </w:pPr>
          </w:p>
        </w:tc>
        <w:tc>
          <w:tcPr>
            <w:tcW w:w="2660" w:type="dxa"/>
            <w:vAlign w:val="bottom"/>
          </w:tcPr>
          <w:p w:rsidR="00F94C3C" w:rsidRDefault="00C806BD">
            <w:pPr>
              <w:spacing w:line="228" w:lineRule="exact"/>
              <w:ind w:left="20"/>
              <w:rPr>
                <w:sz w:val="20"/>
                <w:szCs w:val="20"/>
              </w:rPr>
            </w:pPr>
            <w:r>
              <w:rPr>
                <w:rFonts w:eastAsia="Times New Roman"/>
                <w:sz w:val="20"/>
                <w:szCs w:val="20"/>
              </w:rPr>
              <w:t>среднего общего образования)</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60" w:type="dxa"/>
            <w:vAlign w:val="bottom"/>
          </w:tcPr>
          <w:p w:rsidR="00F94C3C" w:rsidRDefault="00C806BD">
            <w:pPr>
              <w:ind w:left="20"/>
              <w:rPr>
                <w:sz w:val="20"/>
                <w:szCs w:val="20"/>
              </w:rPr>
            </w:pPr>
            <w:r>
              <w:rPr>
                <w:rFonts w:eastAsia="Times New Roman"/>
                <w:sz w:val="20"/>
                <w:szCs w:val="20"/>
              </w:rPr>
              <w:t>(воспитатель, учитель), 2015</w:t>
            </w:r>
          </w:p>
        </w:tc>
      </w:tr>
      <w:tr w:rsidR="00F94C3C">
        <w:trPr>
          <w:trHeight w:val="370"/>
        </w:trPr>
        <w:tc>
          <w:tcPr>
            <w:tcW w:w="420" w:type="dxa"/>
            <w:vAlign w:val="bottom"/>
          </w:tcPr>
          <w:p w:rsidR="00F94C3C" w:rsidRDefault="00C806BD">
            <w:pPr>
              <w:rPr>
                <w:sz w:val="20"/>
                <w:szCs w:val="20"/>
              </w:rPr>
            </w:pPr>
            <w:r>
              <w:rPr>
                <w:rFonts w:eastAsia="Times New Roman"/>
                <w:sz w:val="20"/>
                <w:szCs w:val="20"/>
              </w:rPr>
              <w:t>11.</w:t>
            </w:r>
          </w:p>
        </w:tc>
        <w:tc>
          <w:tcPr>
            <w:tcW w:w="2060" w:type="dxa"/>
            <w:vAlign w:val="bottom"/>
          </w:tcPr>
          <w:p w:rsidR="00F94C3C" w:rsidRDefault="00C806BD">
            <w:pPr>
              <w:ind w:left="160"/>
              <w:rPr>
                <w:sz w:val="20"/>
                <w:szCs w:val="20"/>
              </w:rPr>
            </w:pPr>
            <w:r>
              <w:rPr>
                <w:rFonts w:eastAsia="Times New Roman"/>
                <w:sz w:val="20"/>
                <w:szCs w:val="20"/>
              </w:rPr>
              <w:t>Дополнительное</w:t>
            </w:r>
          </w:p>
        </w:tc>
        <w:tc>
          <w:tcPr>
            <w:tcW w:w="4600" w:type="dxa"/>
            <w:vAlign w:val="bottom"/>
          </w:tcPr>
          <w:p w:rsidR="00F94C3C" w:rsidRDefault="00C806BD">
            <w:pPr>
              <w:ind w:left="80"/>
              <w:rPr>
                <w:sz w:val="20"/>
                <w:szCs w:val="20"/>
              </w:rPr>
            </w:pPr>
            <w:r>
              <w:rPr>
                <w:rFonts w:eastAsia="Times New Roman"/>
                <w:sz w:val="20"/>
                <w:szCs w:val="20"/>
              </w:rPr>
              <w:t>Вид образования, который направлен на</w:t>
            </w:r>
          </w:p>
        </w:tc>
        <w:tc>
          <w:tcPr>
            <w:tcW w:w="2660" w:type="dxa"/>
            <w:vAlign w:val="bottom"/>
          </w:tcPr>
          <w:p w:rsidR="00F94C3C" w:rsidRDefault="00C806BD">
            <w:pPr>
              <w:ind w:left="20"/>
              <w:rPr>
                <w:sz w:val="20"/>
                <w:szCs w:val="20"/>
              </w:rPr>
            </w:pPr>
            <w:r>
              <w:rPr>
                <w:rFonts w:eastAsia="Times New Roman"/>
                <w:sz w:val="20"/>
                <w:szCs w:val="20"/>
              </w:rPr>
              <w:t>Федеральный закон об</w:t>
            </w:r>
          </w:p>
        </w:tc>
      </w:tr>
      <w:tr w:rsidR="00F94C3C">
        <w:trPr>
          <w:trHeight w:val="228"/>
        </w:trPr>
        <w:tc>
          <w:tcPr>
            <w:tcW w:w="420" w:type="dxa"/>
            <w:vAlign w:val="bottom"/>
          </w:tcPr>
          <w:p w:rsidR="00F94C3C" w:rsidRDefault="00F94C3C">
            <w:pPr>
              <w:rPr>
                <w:sz w:val="19"/>
                <w:szCs w:val="19"/>
              </w:rPr>
            </w:pPr>
          </w:p>
        </w:tc>
        <w:tc>
          <w:tcPr>
            <w:tcW w:w="2060" w:type="dxa"/>
            <w:vAlign w:val="bottom"/>
          </w:tcPr>
          <w:p w:rsidR="00F94C3C" w:rsidRDefault="00C806BD">
            <w:pPr>
              <w:spacing w:line="228" w:lineRule="exact"/>
              <w:ind w:left="160"/>
              <w:rPr>
                <w:sz w:val="20"/>
                <w:szCs w:val="20"/>
              </w:rPr>
            </w:pPr>
            <w:r>
              <w:rPr>
                <w:rFonts w:eastAsia="Times New Roman"/>
                <w:sz w:val="20"/>
                <w:szCs w:val="20"/>
              </w:rPr>
              <w:t>образование</w:t>
            </w:r>
          </w:p>
        </w:tc>
        <w:tc>
          <w:tcPr>
            <w:tcW w:w="4600" w:type="dxa"/>
            <w:vAlign w:val="bottom"/>
          </w:tcPr>
          <w:p w:rsidR="00F94C3C" w:rsidRDefault="00C806BD">
            <w:pPr>
              <w:spacing w:line="228" w:lineRule="exact"/>
              <w:ind w:left="80"/>
              <w:rPr>
                <w:sz w:val="20"/>
                <w:szCs w:val="20"/>
              </w:rPr>
            </w:pPr>
            <w:r>
              <w:rPr>
                <w:rFonts w:eastAsia="Times New Roman"/>
                <w:sz w:val="20"/>
                <w:szCs w:val="20"/>
              </w:rPr>
              <w:t>всестороннее удовлетворение образовательных</w:t>
            </w:r>
          </w:p>
        </w:tc>
        <w:tc>
          <w:tcPr>
            <w:tcW w:w="2660" w:type="dxa"/>
            <w:vAlign w:val="bottom"/>
          </w:tcPr>
          <w:p w:rsidR="00F94C3C" w:rsidRDefault="00C806BD">
            <w:pPr>
              <w:spacing w:line="228" w:lineRule="exact"/>
              <w:ind w:left="20"/>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потребностей человека в интеллектуальном,</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духовно-нравственном, физическом и (или)</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профессиональном совершенствовании и не</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сопровождается повышением уровня образования</w:t>
            </w:r>
          </w:p>
        </w:tc>
        <w:tc>
          <w:tcPr>
            <w:tcW w:w="2660" w:type="dxa"/>
            <w:vAlign w:val="bottom"/>
          </w:tcPr>
          <w:p w:rsidR="00F94C3C" w:rsidRDefault="00F94C3C">
            <w:pPr>
              <w:rPr>
                <w:sz w:val="20"/>
                <w:szCs w:val="20"/>
              </w:rPr>
            </w:pPr>
          </w:p>
        </w:tc>
      </w:tr>
      <w:tr w:rsidR="00F94C3C">
        <w:trPr>
          <w:trHeight w:val="458"/>
        </w:trPr>
        <w:tc>
          <w:tcPr>
            <w:tcW w:w="420" w:type="dxa"/>
            <w:vAlign w:val="bottom"/>
          </w:tcPr>
          <w:p w:rsidR="00F94C3C" w:rsidRDefault="00C806BD">
            <w:pPr>
              <w:rPr>
                <w:sz w:val="20"/>
                <w:szCs w:val="20"/>
              </w:rPr>
            </w:pPr>
            <w:r>
              <w:rPr>
                <w:rFonts w:eastAsia="Times New Roman"/>
                <w:sz w:val="20"/>
                <w:szCs w:val="20"/>
              </w:rPr>
              <w:t>12.</w:t>
            </w:r>
          </w:p>
        </w:tc>
        <w:tc>
          <w:tcPr>
            <w:tcW w:w="2060" w:type="dxa"/>
            <w:vAlign w:val="bottom"/>
          </w:tcPr>
          <w:p w:rsidR="00F94C3C" w:rsidRDefault="00C806BD">
            <w:pPr>
              <w:ind w:left="160"/>
              <w:rPr>
                <w:sz w:val="20"/>
                <w:szCs w:val="20"/>
              </w:rPr>
            </w:pPr>
            <w:r>
              <w:rPr>
                <w:rFonts w:eastAsia="Times New Roman"/>
                <w:sz w:val="20"/>
                <w:szCs w:val="20"/>
              </w:rPr>
              <w:t>Дополнительные</w:t>
            </w:r>
          </w:p>
        </w:tc>
        <w:tc>
          <w:tcPr>
            <w:tcW w:w="4600" w:type="dxa"/>
            <w:vAlign w:val="bottom"/>
          </w:tcPr>
          <w:p w:rsidR="00F94C3C" w:rsidRDefault="00C806BD">
            <w:pPr>
              <w:ind w:left="80"/>
              <w:rPr>
                <w:sz w:val="20"/>
                <w:szCs w:val="20"/>
              </w:rPr>
            </w:pPr>
            <w:r>
              <w:rPr>
                <w:rFonts w:eastAsia="Times New Roman"/>
                <w:sz w:val="20"/>
                <w:szCs w:val="20"/>
              </w:rPr>
              <w:t>Законодательно закрепленные дополнительные</w:t>
            </w:r>
          </w:p>
        </w:tc>
        <w:tc>
          <w:tcPr>
            <w:tcW w:w="2660" w:type="dxa"/>
            <w:vAlign w:val="bottom"/>
          </w:tcPr>
          <w:p w:rsidR="00F94C3C" w:rsidRDefault="00C806BD">
            <w:pPr>
              <w:ind w:left="20"/>
              <w:rPr>
                <w:sz w:val="20"/>
                <w:szCs w:val="20"/>
              </w:rPr>
            </w:pPr>
            <w:r>
              <w:rPr>
                <w:rFonts w:eastAsia="Times New Roman"/>
                <w:sz w:val="20"/>
                <w:szCs w:val="20"/>
              </w:rPr>
              <w:t>Федеральный закон от 21</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C806BD">
            <w:pPr>
              <w:ind w:left="160"/>
              <w:rPr>
                <w:sz w:val="20"/>
                <w:szCs w:val="20"/>
              </w:rPr>
            </w:pPr>
            <w:r>
              <w:rPr>
                <w:rFonts w:eastAsia="Times New Roman"/>
                <w:sz w:val="20"/>
                <w:szCs w:val="20"/>
              </w:rPr>
              <w:t>гарантии по</w:t>
            </w:r>
          </w:p>
        </w:tc>
        <w:tc>
          <w:tcPr>
            <w:tcW w:w="4600" w:type="dxa"/>
            <w:vAlign w:val="bottom"/>
          </w:tcPr>
          <w:p w:rsidR="00F94C3C" w:rsidRDefault="00C806BD">
            <w:pPr>
              <w:ind w:left="80"/>
              <w:rPr>
                <w:sz w:val="20"/>
                <w:szCs w:val="20"/>
              </w:rPr>
            </w:pPr>
            <w:r>
              <w:rPr>
                <w:rFonts w:eastAsia="Times New Roman"/>
                <w:sz w:val="20"/>
                <w:szCs w:val="20"/>
              </w:rPr>
              <w:t>меры по социальной защите прав детей-сирот и</w:t>
            </w:r>
          </w:p>
        </w:tc>
        <w:tc>
          <w:tcPr>
            <w:tcW w:w="2660" w:type="dxa"/>
            <w:vAlign w:val="bottom"/>
          </w:tcPr>
          <w:p w:rsidR="00F94C3C" w:rsidRDefault="00C806BD">
            <w:pPr>
              <w:ind w:left="20"/>
              <w:rPr>
                <w:sz w:val="20"/>
                <w:szCs w:val="20"/>
              </w:rPr>
            </w:pPr>
            <w:r>
              <w:rPr>
                <w:rFonts w:eastAsia="Times New Roman"/>
                <w:sz w:val="20"/>
                <w:szCs w:val="20"/>
              </w:rPr>
              <w:t>декабря 1996 г. № 159-ФЗ «О</w:t>
            </w:r>
          </w:p>
        </w:tc>
      </w:tr>
      <w:tr w:rsidR="00F94C3C">
        <w:trPr>
          <w:trHeight w:val="230"/>
        </w:trPr>
        <w:tc>
          <w:tcPr>
            <w:tcW w:w="420" w:type="dxa"/>
            <w:vAlign w:val="bottom"/>
          </w:tcPr>
          <w:p w:rsidR="00F94C3C" w:rsidRDefault="00F94C3C">
            <w:pPr>
              <w:rPr>
                <w:sz w:val="20"/>
                <w:szCs w:val="20"/>
              </w:rPr>
            </w:pPr>
          </w:p>
        </w:tc>
        <w:tc>
          <w:tcPr>
            <w:tcW w:w="6660" w:type="dxa"/>
            <w:gridSpan w:val="2"/>
            <w:vAlign w:val="bottom"/>
          </w:tcPr>
          <w:p w:rsidR="00F94C3C" w:rsidRDefault="00C806BD">
            <w:pPr>
              <w:ind w:left="160"/>
              <w:rPr>
                <w:sz w:val="20"/>
                <w:szCs w:val="20"/>
              </w:rPr>
            </w:pPr>
            <w:r>
              <w:rPr>
                <w:rFonts w:eastAsia="Times New Roman"/>
                <w:sz w:val="20"/>
                <w:szCs w:val="20"/>
              </w:rPr>
              <w:t>социальной поддержке детей, оставшихся без попечения родителей, лиц из</w:t>
            </w:r>
          </w:p>
        </w:tc>
        <w:tc>
          <w:tcPr>
            <w:tcW w:w="2660" w:type="dxa"/>
            <w:vAlign w:val="bottom"/>
          </w:tcPr>
          <w:p w:rsidR="00F94C3C" w:rsidRDefault="00C806BD">
            <w:pPr>
              <w:ind w:left="20"/>
              <w:rPr>
                <w:sz w:val="20"/>
                <w:szCs w:val="20"/>
              </w:rPr>
            </w:pPr>
            <w:r>
              <w:rPr>
                <w:rFonts w:eastAsia="Times New Roman"/>
                <w:sz w:val="20"/>
                <w:szCs w:val="20"/>
              </w:rPr>
              <w:t>дополнительных гарантиях по</w:t>
            </w:r>
          </w:p>
        </w:tc>
      </w:tr>
      <w:tr w:rsidR="00F94C3C">
        <w:trPr>
          <w:trHeight w:val="231"/>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числа детей-сирот и детей, оставшихся без</w:t>
            </w:r>
          </w:p>
        </w:tc>
        <w:tc>
          <w:tcPr>
            <w:tcW w:w="2660" w:type="dxa"/>
            <w:vAlign w:val="bottom"/>
          </w:tcPr>
          <w:p w:rsidR="00F94C3C" w:rsidRDefault="00C806BD">
            <w:pPr>
              <w:ind w:left="20"/>
              <w:rPr>
                <w:sz w:val="20"/>
                <w:szCs w:val="20"/>
              </w:rPr>
            </w:pPr>
            <w:r>
              <w:rPr>
                <w:rFonts w:eastAsia="Times New Roman"/>
                <w:sz w:val="20"/>
                <w:szCs w:val="20"/>
              </w:rPr>
              <w:t>социальной поддержке детей-</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попечения родителей, лиц, потерявших в период</w:t>
            </w:r>
          </w:p>
        </w:tc>
        <w:tc>
          <w:tcPr>
            <w:tcW w:w="2660" w:type="dxa"/>
            <w:vAlign w:val="bottom"/>
          </w:tcPr>
          <w:p w:rsidR="00F94C3C" w:rsidRDefault="00C806BD">
            <w:pPr>
              <w:ind w:left="20"/>
              <w:rPr>
                <w:sz w:val="20"/>
                <w:szCs w:val="20"/>
              </w:rPr>
            </w:pPr>
            <w:r>
              <w:rPr>
                <w:rFonts w:eastAsia="Times New Roman"/>
                <w:sz w:val="20"/>
                <w:szCs w:val="20"/>
              </w:rPr>
              <w:t>сирот и детей, оставшихся без</w:t>
            </w:r>
          </w:p>
        </w:tc>
      </w:tr>
      <w:tr w:rsidR="00F94C3C">
        <w:trPr>
          <w:trHeight w:val="228"/>
        </w:trPr>
        <w:tc>
          <w:tcPr>
            <w:tcW w:w="420" w:type="dxa"/>
            <w:vAlign w:val="bottom"/>
          </w:tcPr>
          <w:p w:rsidR="00F94C3C" w:rsidRDefault="00F94C3C">
            <w:pPr>
              <w:rPr>
                <w:sz w:val="19"/>
                <w:szCs w:val="19"/>
              </w:rPr>
            </w:pPr>
          </w:p>
        </w:tc>
        <w:tc>
          <w:tcPr>
            <w:tcW w:w="2060" w:type="dxa"/>
            <w:vAlign w:val="bottom"/>
          </w:tcPr>
          <w:p w:rsidR="00F94C3C" w:rsidRDefault="00F94C3C">
            <w:pPr>
              <w:rPr>
                <w:sz w:val="19"/>
                <w:szCs w:val="19"/>
              </w:rPr>
            </w:pPr>
          </w:p>
        </w:tc>
        <w:tc>
          <w:tcPr>
            <w:tcW w:w="4600" w:type="dxa"/>
            <w:vAlign w:val="bottom"/>
          </w:tcPr>
          <w:p w:rsidR="00F94C3C" w:rsidRDefault="00C806BD">
            <w:pPr>
              <w:spacing w:line="228" w:lineRule="exact"/>
              <w:ind w:left="80"/>
              <w:rPr>
                <w:sz w:val="20"/>
                <w:szCs w:val="20"/>
              </w:rPr>
            </w:pPr>
            <w:r>
              <w:rPr>
                <w:rFonts w:eastAsia="Times New Roman"/>
                <w:sz w:val="20"/>
                <w:szCs w:val="20"/>
              </w:rPr>
              <w:t>обучения обоих родителей или единственного</w:t>
            </w:r>
          </w:p>
        </w:tc>
        <w:tc>
          <w:tcPr>
            <w:tcW w:w="2660" w:type="dxa"/>
            <w:vAlign w:val="bottom"/>
          </w:tcPr>
          <w:p w:rsidR="00F94C3C" w:rsidRDefault="00C806BD">
            <w:pPr>
              <w:spacing w:line="228" w:lineRule="exact"/>
              <w:ind w:left="20"/>
              <w:rPr>
                <w:sz w:val="20"/>
                <w:szCs w:val="20"/>
              </w:rPr>
            </w:pPr>
            <w:r>
              <w:rPr>
                <w:rFonts w:eastAsia="Times New Roman"/>
                <w:sz w:val="20"/>
                <w:szCs w:val="20"/>
              </w:rPr>
              <w:t>попечения родителей»</w:t>
            </w:r>
          </w:p>
        </w:tc>
      </w:tr>
      <w:tr w:rsidR="00F94C3C">
        <w:trPr>
          <w:trHeight w:val="230"/>
        </w:trPr>
        <w:tc>
          <w:tcPr>
            <w:tcW w:w="420" w:type="dxa"/>
            <w:vAlign w:val="bottom"/>
          </w:tcPr>
          <w:p w:rsidR="00F94C3C" w:rsidRDefault="00F94C3C">
            <w:pPr>
              <w:rPr>
                <w:sz w:val="20"/>
                <w:szCs w:val="20"/>
              </w:rPr>
            </w:pPr>
          </w:p>
        </w:tc>
        <w:tc>
          <w:tcPr>
            <w:tcW w:w="2060" w:type="dxa"/>
            <w:vAlign w:val="bottom"/>
          </w:tcPr>
          <w:p w:rsidR="00F94C3C" w:rsidRDefault="00F94C3C">
            <w:pPr>
              <w:rPr>
                <w:sz w:val="20"/>
                <w:szCs w:val="20"/>
              </w:rPr>
            </w:pPr>
          </w:p>
        </w:tc>
        <w:tc>
          <w:tcPr>
            <w:tcW w:w="4600" w:type="dxa"/>
            <w:vAlign w:val="bottom"/>
          </w:tcPr>
          <w:p w:rsidR="00F94C3C" w:rsidRDefault="00C806BD">
            <w:pPr>
              <w:ind w:left="80"/>
              <w:rPr>
                <w:sz w:val="20"/>
                <w:szCs w:val="20"/>
              </w:rPr>
            </w:pPr>
            <w:r>
              <w:rPr>
                <w:rFonts w:eastAsia="Times New Roman"/>
                <w:sz w:val="20"/>
                <w:szCs w:val="20"/>
              </w:rPr>
              <w:t>родителя, обучающихся по очной форме обучения</w:t>
            </w:r>
          </w:p>
        </w:tc>
        <w:tc>
          <w:tcPr>
            <w:tcW w:w="2660" w:type="dxa"/>
            <w:vAlign w:val="bottom"/>
          </w:tcPr>
          <w:p w:rsidR="00F94C3C" w:rsidRDefault="00F94C3C">
            <w:pPr>
              <w:rPr>
                <w:sz w:val="20"/>
                <w:szCs w:val="20"/>
              </w:rPr>
            </w:pPr>
          </w:p>
        </w:tc>
      </w:tr>
    </w:tbl>
    <w:p w:rsidR="00F94C3C" w:rsidRDefault="00C806BD">
      <w:pPr>
        <w:spacing w:line="210" w:lineRule="auto"/>
        <w:ind w:left="2560"/>
        <w:rPr>
          <w:sz w:val="20"/>
          <w:szCs w:val="20"/>
        </w:rPr>
      </w:pPr>
      <w:r>
        <w:rPr>
          <w:rFonts w:eastAsia="Times New Roman"/>
          <w:sz w:val="20"/>
          <w:szCs w:val="20"/>
        </w:rPr>
        <w:t>по основным профессиональным образовательным</w:t>
      </w:r>
    </w:p>
    <w:p w:rsidR="00F94C3C" w:rsidRDefault="00C806BD">
      <w:pPr>
        <w:spacing w:line="220" w:lineRule="auto"/>
        <w:ind w:left="4940"/>
        <w:rPr>
          <w:sz w:val="20"/>
          <w:szCs w:val="20"/>
        </w:rPr>
      </w:pPr>
      <w:r>
        <w:rPr>
          <w:rFonts w:eastAsia="Times New Roman"/>
          <w:color w:val="231F20"/>
          <w:sz w:val="20"/>
          <w:szCs w:val="20"/>
        </w:rPr>
        <w:t>191</w:t>
      </w:r>
    </w:p>
    <w:p w:rsidR="00F94C3C" w:rsidRDefault="00F94C3C">
      <w:pPr>
        <w:sectPr w:rsidR="00F94C3C">
          <w:pgSz w:w="11920" w:h="16841"/>
          <w:pgMar w:top="1117" w:right="771" w:bottom="0" w:left="1400" w:header="0" w:footer="0" w:gutter="0"/>
          <w:cols w:space="720" w:equalWidth="0">
            <w:col w:w="9740"/>
          </w:cols>
        </w:sectPr>
      </w:pPr>
    </w:p>
    <w:p w:rsidR="00F94C3C" w:rsidRDefault="00C806BD">
      <w:pPr>
        <w:ind w:left="2560"/>
        <w:rPr>
          <w:sz w:val="20"/>
          <w:szCs w:val="20"/>
        </w:rPr>
      </w:pPr>
      <w:r>
        <w:rPr>
          <w:rFonts w:eastAsia="Times New Roman"/>
          <w:sz w:val="20"/>
          <w:szCs w:val="20"/>
        </w:rPr>
        <w:lastRenderedPageBreak/>
        <w:t>программам за счет средств соответствующих</w:t>
      </w:r>
    </w:p>
    <w:p w:rsidR="00F94C3C" w:rsidRDefault="00C806BD">
      <w:pPr>
        <w:ind w:left="2560"/>
        <w:rPr>
          <w:sz w:val="20"/>
          <w:szCs w:val="20"/>
        </w:rPr>
      </w:pPr>
      <w:r>
        <w:rPr>
          <w:rFonts w:eastAsia="Times New Roman"/>
          <w:sz w:val="20"/>
          <w:szCs w:val="20"/>
        </w:rPr>
        <w:t>бюджетов бюджетной системы Российской</w:t>
      </w:r>
    </w:p>
    <w:p w:rsidR="00F94C3C" w:rsidRDefault="00F94C3C">
      <w:pPr>
        <w:spacing w:line="1" w:lineRule="exact"/>
        <w:rPr>
          <w:sz w:val="20"/>
          <w:szCs w:val="20"/>
        </w:rPr>
      </w:pPr>
    </w:p>
    <w:p w:rsidR="00F94C3C" w:rsidRDefault="00C806BD">
      <w:pPr>
        <w:ind w:left="2560"/>
        <w:rPr>
          <w:sz w:val="20"/>
          <w:szCs w:val="20"/>
        </w:rPr>
      </w:pPr>
      <w:r>
        <w:rPr>
          <w:rFonts w:eastAsia="Times New Roman"/>
          <w:sz w:val="20"/>
          <w:szCs w:val="20"/>
        </w:rPr>
        <w:t>Федерации и (или) по программам</w:t>
      </w:r>
    </w:p>
    <w:p w:rsidR="00F94C3C" w:rsidRDefault="00C806BD">
      <w:pPr>
        <w:ind w:left="2560"/>
        <w:rPr>
          <w:sz w:val="20"/>
          <w:szCs w:val="20"/>
        </w:rPr>
      </w:pPr>
      <w:r>
        <w:rPr>
          <w:rFonts w:eastAsia="Times New Roman"/>
          <w:sz w:val="20"/>
          <w:szCs w:val="20"/>
        </w:rPr>
        <w:t>профессиональной подготовки по профессиям</w:t>
      </w:r>
    </w:p>
    <w:p w:rsidR="00F94C3C" w:rsidRDefault="00C806BD">
      <w:pPr>
        <w:ind w:left="2560"/>
        <w:rPr>
          <w:sz w:val="20"/>
          <w:szCs w:val="20"/>
        </w:rPr>
      </w:pPr>
      <w:r>
        <w:rPr>
          <w:rFonts w:eastAsia="Times New Roman"/>
          <w:sz w:val="20"/>
          <w:szCs w:val="20"/>
        </w:rPr>
        <w:t>рабочих, должностям служащих за счет средств</w:t>
      </w:r>
    </w:p>
    <w:p w:rsidR="00F94C3C" w:rsidRDefault="00C806BD">
      <w:pPr>
        <w:ind w:left="2560"/>
        <w:rPr>
          <w:sz w:val="20"/>
          <w:szCs w:val="20"/>
        </w:rPr>
      </w:pPr>
      <w:r>
        <w:rPr>
          <w:rFonts w:eastAsia="Times New Roman"/>
          <w:sz w:val="20"/>
          <w:szCs w:val="20"/>
        </w:rPr>
        <w:t>бюджетов субъектов Российской Федерации или</w:t>
      </w:r>
    </w:p>
    <w:p w:rsidR="00F94C3C" w:rsidRDefault="00C806BD">
      <w:pPr>
        <w:spacing w:line="237" w:lineRule="auto"/>
        <w:ind w:left="2560"/>
        <w:rPr>
          <w:sz w:val="20"/>
          <w:szCs w:val="20"/>
        </w:rPr>
      </w:pPr>
      <w:r>
        <w:rPr>
          <w:rFonts w:eastAsia="Times New Roman"/>
          <w:sz w:val="20"/>
          <w:szCs w:val="20"/>
        </w:rPr>
        <w:t>местных бюджетов</w:t>
      </w:r>
    </w:p>
    <w:p w:rsidR="00F94C3C" w:rsidRDefault="00F94C3C">
      <w:pPr>
        <w:spacing w:line="23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20"/>
        <w:gridCol w:w="2080"/>
        <w:gridCol w:w="4600"/>
        <w:gridCol w:w="2660"/>
      </w:tblGrid>
      <w:tr w:rsidR="00F94C3C">
        <w:trPr>
          <w:trHeight w:val="230"/>
        </w:trPr>
        <w:tc>
          <w:tcPr>
            <w:tcW w:w="420" w:type="dxa"/>
            <w:vAlign w:val="bottom"/>
          </w:tcPr>
          <w:p w:rsidR="00F94C3C" w:rsidRDefault="00C806BD">
            <w:pPr>
              <w:ind w:right="80"/>
              <w:jc w:val="right"/>
              <w:rPr>
                <w:sz w:val="20"/>
                <w:szCs w:val="20"/>
              </w:rPr>
            </w:pPr>
            <w:r>
              <w:rPr>
                <w:rFonts w:eastAsia="Times New Roman"/>
                <w:w w:val="87"/>
                <w:sz w:val="20"/>
                <w:szCs w:val="20"/>
              </w:rPr>
              <w:t>13.</w:t>
            </w:r>
          </w:p>
        </w:tc>
        <w:tc>
          <w:tcPr>
            <w:tcW w:w="2080" w:type="dxa"/>
            <w:vAlign w:val="bottom"/>
          </w:tcPr>
          <w:p w:rsidR="00F94C3C" w:rsidRDefault="00C806BD">
            <w:pPr>
              <w:ind w:left="160"/>
              <w:rPr>
                <w:sz w:val="20"/>
                <w:szCs w:val="20"/>
              </w:rPr>
            </w:pPr>
            <w:r>
              <w:rPr>
                <w:rFonts w:eastAsia="Times New Roman"/>
                <w:sz w:val="20"/>
                <w:szCs w:val="20"/>
              </w:rPr>
              <w:t>Дополнительные</w:t>
            </w:r>
          </w:p>
        </w:tc>
        <w:tc>
          <w:tcPr>
            <w:tcW w:w="4600" w:type="dxa"/>
            <w:vAlign w:val="bottom"/>
          </w:tcPr>
          <w:p w:rsidR="00F94C3C" w:rsidRDefault="00C806BD">
            <w:pPr>
              <w:ind w:left="60"/>
              <w:rPr>
                <w:sz w:val="20"/>
                <w:szCs w:val="20"/>
              </w:rPr>
            </w:pPr>
            <w:r>
              <w:rPr>
                <w:rFonts w:eastAsia="Times New Roman"/>
                <w:sz w:val="20"/>
                <w:szCs w:val="20"/>
              </w:rPr>
              <w:t>Дополнительные общеразвивающие программы,</w:t>
            </w:r>
          </w:p>
        </w:tc>
        <w:tc>
          <w:tcPr>
            <w:tcW w:w="266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общеобразовательные</w:t>
            </w:r>
          </w:p>
        </w:tc>
        <w:tc>
          <w:tcPr>
            <w:tcW w:w="7260" w:type="dxa"/>
            <w:gridSpan w:val="2"/>
            <w:vAlign w:val="bottom"/>
          </w:tcPr>
          <w:p w:rsidR="00F94C3C" w:rsidRDefault="00C806BD">
            <w:pPr>
              <w:ind w:left="60"/>
              <w:rPr>
                <w:sz w:val="20"/>
                <w:szCs w:val="20"/>
              </w:rPr>
            </w:pPr>
            <w:r>
              <w:rPr>
                <w:rFonts w:eastAsia="Times New Roman"/>
                <w:sz w:val="20"/>
                <w:szCs w:val="20"/>
              </w:rPr>
              <w:t>дополнительные предпрофессиональные программы образовании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программы</w:t>
            </w:r>
          </w:p>
        </w:tc>
        <w:tc>
          <w:tcPr>
            <w:tcW w:w="4600" w:type="dxa"/>
            <w:vAlign w:val="bottom"/>
          </w:tcPr>
          <w:p w:rsidR="00F94C3C" w:rsidRDefault="00F94C3C">
            <w:pPr>
              <w:rPr>
                <w:sz w:val="20"/>
                <w:szCs w:val="20"/>
              </w:rPr>
            </w:pP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C806BD">
            <w:pPr>
              <w:ind w:right="80"/>
              <w:jc w:val="right"/>
              <w:rPr>
                <w:sz w:val="20"/>
                <w:szCs w:val="20"/>
              </w:rPr>
            </w:pPr>
            <w:r>
              <w:rPr>
                <w:rFonts w:eastAsia="Times New Roman"/>
                <w:w w:val="87"/>
                <w:sz w:val="20"/>
                <w:szCs w:val="20"/>
              </w:rPr>
              <w:t>14.</w:t>
            </w:r>
          </w:p>
        </w:tc>
        <w:tc>
          <w:tcPr>
            <w:tcW w:w="2080" w:type="dxa"/>
            <w:vAlign w:val="bottom"/>
          </w:tcPr>
          <w:p w:rsidR="00F94C3C" w:rsidRDefault="00C806BD">
            <w:pPr>
              <w:ind w:left="160"/>
              <w:rPr>
                <w:sz w:val="20"/>
                <w:szCs w:val="20"/>
              </w:rPr>
            </w:pPr>
            <w:r>
              <w:rPr>
                <w:rFonts w:eastAsia="Times New Roman"/>
                <w:sz w:val="20"/>
                <w:szCs w:val="20"/>
              </w:rPr>
              <w:t>Дополнительные</w:t>
            </w:r>
          </w:p>
        </w:tc>
        <w:tc>
          <w:tcPr>
            <w:tcW w:w="4600" w:type="dxa"/>
            <w:vAlign w:val="bottom"/>
          </w:tcPr>
          <w:p w:rsidR="00F94C3C" w:rsidRDefault="00C806BD">
            <w:pPr>
              <w:ind w:left="60"/>
              <w:rPr>
                <w:sz w:val="20"/>
                <w:szCs w:val="20"/>
              </w:rPr>
            </w:pPr>
            <w:r>
              <w:rPr>
                <w:rFonts w:eastAsia="Times New Roman"/>
                <w:sz w:val="20"/>
                <w:szCs w:val="20"/>
              </w:rPr>
              <w:t>Программы повышения квалификации, программы</w:t>
            </w:r>
          </w:p>
        </w:tc>
        <w:tc>
          <w:tcPr>
            <w:tcW w:w="266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C806BD">
            <w:pPr>
              <w:spacing w:line="228" w:lineRule="exact"/>
              <w:ind w:left="160"/>
              <w:rPr>
                <w:sz w:val="20"/>
                <w:szCs w:val="20"/>
              </w:rPr>
            </w:pPr>
            <w:r>
              <w:rPr>
                <w:rFonts w:eastAsia="Times New Roman"/>
                <w:sz w:val="20"/>
                <w:szCs w:val="20"/>
              </w:rPr>
              <w:t>профессиональные</w:t>
            </w:r>
          </w:p>
        </w:tc>
        <w:tc>
          <w:tcPr>
            <w:tcW w:w="4600" w:type="dxa"/>
            <w:vAlign w:val="bottom"/>
          </w:tcPr>
          <w:p w:rsidR="00F94C3C" w:rsidRDefault="00C806BD">
            <w:pPr>
              <w:spacing w:line="228" w:lineRule="exact"/>
              <w:ind w:left="60"/>
              <w:rPr>
                <w:sz w:val="20"/>
                <w:szCs w:val="20"/>
              </w:rPr>
            </w:pPr>
            <w:r>
              <w:rPr>
                <w:rFonts w:eastAsia="Times New Roman"/>
                <w:sz w:val="20"/>
                <w:szCs w:val="20"/>
              </w:rPr>
              <w:t>профессиональной переподготовки.</w:t>
            </w:r>
          </w:p>
        </w:tc>
        <w:tc>
          <w:tcPr>
            <w:tcW w:w="2660" w:type="dxa"/>
            <w:vAlign w:val="bottom"/>
          </w:tcPr>
          <w:p w:rsidR="00F94C3C" w:rsidRDefault="00C806BD">
            <w:pPr>
              <w:spacing w:line="228" w:lineRule="exact"/>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программы</w:t>
            </w:r>
          </w:p>
        </w:tc>
        <w:tc>
          <w:tcPr>
            <w:tcW w:w="4600" w:type="dxa"/>
            <w:vAlign w:val="bottom"/>
          </w:tcPr>
          <w:p w:rsidR="00F94C3C" w:rsidRDefault="00F94C3C">
            <w:pPr>
              <w:rPr>
                <w:sz w:val="20"/>
                <w:szCs w:val="20"/>
              </w:rPr>
            </w:pP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C806BD">
            <w:pPr>
              <w:ind w:right="80"/>
              <w:jc w:val="right"/>
              <w:rPr>
                <w:sz w:val="20"/>
                <w:szCs w:val="20"/>
              </w:rPr>
            </w:pPr>
            <w:r>
              <w:rPr>
                <w:rFonts w:eastAsia="Times New Roman"/>
                <w:w w:val="87"/>
                <w:sz w:val="20"/>
                <w:szCs w:val="20"/>
              </w:rPr>
              <w:t>15.</w:t>
            </w:r>
          </w:p>
        </w:tc>
        <w:tc>
          <w:tcPr>
            <w:tcW w:w="2080" w:type="dxa"/>
            <w:vAlign w:val="bottom"/>
          </w:tcPr>
          <w:p w:rsidR="00F94C3C" w:rsidRDefault="00C806BD">
            <w:pPr>
              <w:ind w:left="160"/>
              <w:rPr>
                <w:sz w:val="20"/>
                <w:szCs w:val="20"/>
              </w:rPr>
            </w:pPr>
            <w:r>
              <w:rPr>
                <w:rFonts w:eastAsia="Times New Roman"/>
                <w:sz w:val="20"/>
                <w:szCs w:val="20"/>
              </w:rPr>
              <w:t>Дошкольная</w:t>
            </w:r>
          </w:p>
        </w:tc>
        <w:tc>
          <w:tcPr>
            <w:tcW w:w="4600" w:type="dxa"/>
            <w:vAlign w:val="bottom"/>
          </w:tcPr>
          <w:p w:rsidR="00F94C3C" w:rsidRDefault="00C806BD">
            <w:pPr>
              <w:ind w:left="60"/>
              <w:rPr>
                <w:sz w:val="20"/>
                <w:szCs w:val="20"/>
              </w:rPr>
            </w:pPr>
            <w:r>
              <w:rPr>
                <w:rFonts w:eastAsia="Times New Roman"/>
                <w:sz w:val="20"/>
                <w:szCs w:val="20"/>
              </w:rPr>
              <w:t>Образовательная организация, осуществляющая в</w:t>
            </w:r>
          </w:p>
        </w:tc>
        <w:tc>
          <w:tcPr>
            <w:tcW w:w="266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образовательная</w:t>
            </w:r>
          </w:p>
        </w:tc>
        <w:tc>
          <w:tcPr>
            <w:tcW w:w="4600" w:type="dxa"/>
            <w:vAlign w:val="bottom"/>
          </w:tcPr>
          <w:p w:rsidR="00F94C3C" w:rsidRDefault="00C806BD">
            <w:pPr>
              <w:ind w:left="60"/>
              <w:rPr>
                <w:sz w:val="20"/>
                <w:szCs w:val="20"/>
              </w:rPr>
            </w:pPr>
            <w:r>
              <w:rPr>
                <w:rFonts w:eastAsia="Times New Roman"/>
                <w:sz w:val="20"/>
                <w:szCs w:val="20"/>
              </w:rPr>
              <w:t>качестве основной цели ее деятельности</w:t>
            </w:r>
          </w:p>
        </w:tc>
        <w:tc>
          <w:tcPr>
            <w:tcW w:w="2660" w:type="dxa"/>
            <w:vAlign w:val="bottom"/>
          </w:tcPr>
          <w:p w:rsidR="00F94C3C" w:rsidRDefault="00C806BD">
            <w:pPr>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организация</w:t>
            </w:r>
          </w:p>
        </w:tc>
        <w:tc>
          <w:tcPr>
            <w:tcW w:w="4600" w:type="dxa"/>
            <w:vAlign w:val="bottom"/>
          </w:tcPr>
          <w:p w:rsidR="00F94C3C" w:rsidRDefault="00C806BD">
            <w:pPr>
              <w:ind w:left="60"/>
              <w:rPr>
                <w:sz w:val="20"/>
                <w:szCs w:val="20"/>
              </w:rPr>
            </w:pPr>
            <w:r>
              <w:rPr>
                <w:rFonts w:eastAsia="Times New Roman"/>
                <w:sz w:val="20"/>
                <w:szCs w:val="20"/>
              </w:rPr>
              <w:t>образовательную деятельность по образовательным</w:t>
            </w:r>
          </w:p>
        </w:tc>
        <w:tc>
          <w:tcPr>
            <w:tcW w:w="2660" w:type="dxa"/>
            <w:vAlign w:val="bottom"/>
          </w:tcPr>
          <w:p w:rsidR="00F94C3C" w:rsidRDefault="00F94C3C">
            <w:pPr>
              <w:rPr>
                <w:sz w:val="20"/>
                <w:szCs w:val="20"/>
              </w:rPr>
            </w:pPr>
          </w:p>
        </w:tc>
      </w:tr>
      <w:tr w:rsidR="00F94C3C">
        <w:trPr>
          <w:trHeight w:val="231"/>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программам дошкольного образования, присмотр и</w:t>
            </w:r>
          </w:p>
        </w:tc>
        <w:tc>
          <w:tcPr>
            <w:tcW w:w="26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600" w:type="dxa"/>
            <w:vAlign w:val="bottom"/>
          </w:tcPr>
          <w:p w:rsidR="00F94C3C" w:rsidRDefault="00C806BD">
            <w:pPr>
              <w:spacing w:line="228" w:lineRule="exact"/>
              <w:ind w:left="60"/>
              <w:rPr>
                <w:sz w:val="20"/>
                <w:szCs w:val="20"/>
              </w:rPr>
            </w:pPr>
            <w:r>
              <w:rPr>
                <w:rFonts w:eastAsia="Times New Roman"/>
                <w:sz w:val="20"/>
                <w:szCs w:val="20"/>
              </w:rPr>
              <w:t>уход за детьми</w:t>
            </w:r>
          </w:p>
        </w:tc>
        <w:tc>
          <w:tcPr>
            <w:tcW w:w="2660" w:type="dxa"/>
            <w:vAlign w:val="bottom"/>
          </w:tcPr>
          <w:p w:rsidR="00F94C3C" w:rsidRDefault="00F94C3C">
            <w:pPr>
              <w:rPr>
                <w:sz w:val="19"/>
                <w:szCs w:val="19"/>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16.</w:t>
            </w:r>
          </w:p>
        </w:tc>
        <w:tc>
          <w:tcPr>
            <w:tcW w:w="2080" w:type="dxa"/>
            <w:vAlign w:val="bottom"/>
          </w:tcPr>
          <w:p w:rsidR="00F94C3C" w:rsidRDefault="00C806BD">
            <w:pPr>
              <w:ind w:left="160"/>
              <w:rPr>
                <w:sz w:val="20"/>
                <w:szCs w:val="20"/>
              </w:rPr>
            </w:pPr>
            <w:r>
              <w:rPr>
                <w:rFonts w:eastAsia="Times New Roman"/>
                <w:sz w:val="20"/>
                <w:szCs w:val="20"/>
              </w:rPr>
              <w:t>Инвалид</w:t>
            </w:r>
          </w:p>
        </w:tc>
        <w:tc>
          <w:tcPr>
            <w:tcW w:w="4600" w:type="dxa"/>
            <w:vAlign w:val="bottom"/>
          </w:tcPr>
          <w:p w:rsidR="00F94C3C" w:rsidRDefault="00C806BD">
            <w:pPr>
              <w:ind w:left="60"/>
              <w:rPr>
                <w:sz w:val="20"/>
                <w:szCs w:val="20"/>
              </w:rPr>
            </w:pPr>
            <w:r>
              <w:rPr>
                <w:rFonts w:eastAsia="Times New Roman"/>
                <w:w w:val="98"/>
                <w:sz w:val="20"/>
                <w:szCs w:val="20"/>
              </w:rPr>
              <w:t>Лицо, которое имеет нарушение здоровья со стойким</w:t>
            </w:r>
          </w:p>
        </w:tc>
        <w:tc>
          <w:tcPr>
            <w:tcW w:w="2660" w:type="dxa"/>
            <w:vAlign w:val="bottom"/>
          </w:tcPr>
          <w:p w:rsidR="00F94C3C" w:rsidRDefault="00C806BD">
            <w:pPr>
              <w:rPr>
                <w:sz w:val="20"/>
                <w:szCs w:val="20"/>
              </w:rPr>
            </w:pPr>
            <w:r>
              <w:rPr>
                <w:rFonts w:eastAsia="Times New Roman"/>
                <w:sz w:val="20"/>
                <w:szCs w:val="20"/>
              </w:rPr>
              <w:t>Федеральный закон от 24</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расстройством функций организма, обусловленное</w:t>
            </w:r>
          </w:p>
        </w:tc>
        <w:tc>
          <w:tcPr>
            <w:tcW w:w="2660" w:type="dxa"/>
            <w:vAlign w:val="bottom"/>
          </w:tcPr>
          <w:p w:rsidR="00F94C3C" w:rsidRDefault="00C806BD">
            <w:pPr>
              <w:rPr>
                <w:sz w:val="20"/>
                <w:szCs w:val="20"/>
              </w:rPr>
            </w:pPr>
            <w:r>
              <w:rPr>
                <w:rFonts w:eastAsia="Times New Roman"/>
                <w:sz w:val="20"/>
                <w:szCs w:val="20"/>
              </w:rPr>
              <w:t>ноября 1995 г. № 181-ФЗ «О</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w w:val="98"/>
                <w:sz w:val="20"/>
                <w:szCs w:val="20"/>
              </w:rPr>
              <w:t>заболеваниями, последствиями травм или дефектами,</w:t>
            </w:r>
          </w:p>
        </w:tc>
        <w:tc>
          <w:tcPr>
            <w:tcW w:w="2660" w:type="dxa"/>
            <w:vAlign w:val="bottom"/>
          </w:tcPr>
          <w:p w:rsidR="00F94C3C" w:rsidRDefault="00C806BD">
            <w:pPr>
              <w:rPr>
                <w:sz w:val="20"/>
                <w:szCs w:val="20"/>
              </w:rPr>
            </w:pPr>
            <w:r>
              <w:rPr>
                <w:rFonts w:eastAsia="Times New Roman"/>
                <w:sz w:val="20"/>
                <w:szCs w:val="20"/>
              </w:rPr>
              <w:t>социальной защите инвалидов</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600" w:type="dxa"/>
            <w:vAlign w:val="bottom"/>
          </w:tcPr>
          <w:p w:rsidR="00F94C3C" w:rsidRDefault="00C806BD">
            <w:pPr>
              <w:spacing w:line="228" w:lineRule="exact"/>
              <w:ind w:left="60"/>
              <w:rPr>
                <w:sz w:val="20"/>
                <w:szCs w:val="20"/>
              </w:rPr>
            </w:pPr>
            <w:r>
              <w:rPr>
                <w:rFonts w:eastAsia="Times New Roman"/>
                <w:sz w:val="20"/>
                <w:szCs w:val="20"/>
              </w:rPr>
              <w:t>приводящее к ограничению жизнедеятельности и</w:t>
            </w:r>
          </w:p>
        </w:tc>
        <w:tc>
          <w:tcPr>
            <w:tcW w:w="2660" w:type="dxa"/>
            <w:vAlign w:val="bottom"/>
          </w:tcPr>
          <w:p w:rsidR="00F94C3C" w:rsidRDefault="00C806BD">
            <w:pPr>
              <w:spacing w:line="228" w:lineRule="exact"/>
              <w:rPr>
                <w:sz w:val="20"/>
                <w:szCs w:val="20"/>
              </w:rPr>
            </w:pPr>
            <w:r>
              <w:rPr>
                <w:rFonts w:eastAsia="Times New Roman"/>
                <w:sz w:val="20"/>
                <w:szCs w:val="20"/>
              </w:rPr>
              <w:t>в Российской Федерации»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w w:val="99"/>
                <w:sz w:val="20"/>
                <w:szCs w:val="20"/>
              </w:rPr>
              <w:t>вызывающее необходимость его социальной защиты</w:t>
            </w:r>
          </w:p>
        </w:tc>
        <w:tc>
          <w:tcPr>
            <w:tcW w:w="26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17.</w:t>
            </w:r>
          </w:p>
        </w:tc>
        <w:tc>
          <w:tcPr>
            <w:tcW w:w="2080" w:type="dxa"/>
            <w:vAlign w:val="bottom"/>
          </w:tcPr>
          <w:p w:rsidR="00F94C3C" w:rsidRDefault="00C806BD">
            <w:pPr>
              <w:ind w:left="160"/>
              <w:rPr>
                <w:sz w:val="20"/>
                <w:szCs w:val="20"/>
              </w:rPr>
            </w:pPr>
            <w:r>
              <w:rPr>
                <w:rFonts w:eastAsia="Times New Roman"/>
                <w:sz w:val="20"/>
                <w:szCs w:val="20"/>
              </w:rPr>
              <w:t>Индивидуальная</w:t>
            </w:r>
          </w:p>
        </w:tc>
        <w:tc>
          <w:tcPr>
            <w:tcW w:w="4600" w:type="dxa"/>
            <w:vAlign w:val="bottom"/>
          </w:tcPr>
          <w:p w:rsidR="00F94C3C" w:rsidRDefault="00C806BD">
            <w:pPr>
              <w:ind w:left="60"/>
              <w:rPr>
                <w:sz w:val="20"/>
                <w:szCs w:val="20"/>
              </w:rPr>
            </w:pPr>
            <w:r>
              <w:rPr>
                <w:rFonts w:eastAsia="Times New Roman"/>
                <w:sz w:val="20"/>
                <w:szCs w:val="20"/>
              </w:rPr>
              <w:t>Программа, в которую включены объем, сроки,</w:t>
            </w:r>
          </w:p>
        </w:tc>
        <w:tc>
          <w:tcPr>
            <w:tcW w:w="2660" w:type="dxa"/>
            <w:vAlign w:val="bottom"/>
          </w:tcPr>
          <w:p w:rsidR="00F94C3C" w:rsidRDefault="00C806BD">
            <w:pPr>
              <w:rPr>
                <w:sz w:val="20"/>
                <w:szCs w:val="20"/>
              </w:rPr>
            </w:pPr>
            <w:r>
              <w:rPr>
                <w:rFonts w:eastAsia="Times New Roman"/>
                <w:sz w:val="20"/>
                <w:szCs w:val="20"/>
              </w:rPr>
              <w:t>Распоряжение Правительства</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программа ранней</w:t>
            </w:r>
          </w:p>
        </w:tc>
        <w:tc>
          <w:tcPr>
            <w:tcW w:w="4600" w:type="dxa"/>
            <w:vAlign w:val="bottom"/>
          </w:tcPr>
          <w:p w:rsidR="00F94C3C" w:rsidRDefault="00C806BD">
            <w:pPr>
              <w:ind w:left="60"/>
              <w:rPr>
                <w:sz w:val="20"/>
                <w:szCs w:val="20"/>
              </w:rPr>
            </w:pPr>
            <w:r>
              <w:rPr>
                <w:rFonts w:eastAsia="Times New Roman"/>
                <w:sz w:val="20"/>
                <w:szCs w:val="20"/>
              </w:rPr>
              <w:t>порядок и содержание услуг, предоставляемых</w:t>
            </w:r>
          </w:p>
        </w:tc>
        <w:tc>
          <w:tcPr>
            <w:tcW w:w="2660" w:type="dxa"/>
            <w:vAlign w:val="bottom"/>
          </w:tcPr>
          <w:p w:rsidR="00F94C3C" w:rsidRDefault="00C806BD">
            <w:pPr>
              <w:rPr>
                <w:sz w:val="20"/>
                <w:szCs w:val="20"/>
              </w:rPr>
            </w:pPr>
            <w:r>
              <w:rPr>
                <w:rFonts w:eastAsia="Times New Roman"/>
                <w:sz w:val="20"/>
                <w:szCs w:val="20"/>
              </w:rPr>
              <w:t>Российской Федерации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помощи</w:t>
            </w:r>
          </w:p>
        </w:tc>
        <w:tc>
          <w:tcPr>
            <w:tcW w:w="4600" w:type="dxa"/>
            <w:vAlign w:val="bottom"/>
          </w:tcPr>
          <w:p w:rsidR="00F94C3C" w:rsidRDefault="00C806BD">
            <w:pPr>
              <w:ind w:left="60"/>
              <w:rPr>
                <w:sz w:val="20"/>
                <w:szCs w:val="20"/>
              </w:rPr>
            </w:pPr>
            <w:r>
              <w:rPr>
                <w:rFonts w:eastAsia="Times New Roman"/>
                <w:sz w:val="20"/>
                <w:szCs w:val="20"/>
              </w:rPr>
              <w:t>конкретному ребенку и семье по программе ранней</w:t>
            </w:r>
          </w:p>
        </w:tc>
        <w:tc>
          <w:tcPr>
            <w:tcW w:w="2660" w:type="dxa"/>
            <w:vAlign w:val="bottom"/>
          </w:tcPr>
          <w:p w:rsidR="00F94C3C" w:rsidRDefault="00C806BD">
            <w:pPr>
              <w:rPr>
                <w:sz w:val="20"/>
                <w:szCs w:val="20"/>
              </w:rPr>
            </w:pPr>
            <w:r>
              <w:rPr>
                <w:rFonts w:eastAsia="Times New Roman"/>
                <w:sz w:val="20"/>
                <w:szCs w:val="20"/>
              </w:rPr>
              <w:t>от 31 августа 2016 г. № 1839-р</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600" w:type="dxa"/>
            <w:vAlign w:val="bottom"/>
          </w:tcPr>
          <w:p w:rsidR="00F94C3C" w:rsidRDefault="00C806BD">
            <w:pPr>
              <w:spacing w:line="228" w:lineRule="exact"/>
              <w:ind w:left="60"/>
              <w:rPr>
                <w:sz w:val="20"/>
                <w:szCs w:val="20"/>
              </w:rPr>
            </w:pPr>
            <w:r>
              <w:rPr>
                <w:rFonts w:eastAsia="Times New Roman"/>
                <w:sz w:val="20"/>
                <w:szCs w:val="20"/>
              </w:rPr>
              <w:t>помощи.</w:t>
            </w:r>
          </w:p>
        </w:tc>
        <w:tc>
          <w:tcPr>
            <w:tcW w:w="2660" w:type="dxa"/>
            <w:vAlign w:val="bottom"/>
          </w:tcPr>
          <w:p w:rsidR="00F94C3C" w:rsidRDefault="00C806BD">
            <w:pPr>
              <w:spacing w:line="228" w:lineRule="exact"/>
              <w:rPr>
                <w:sz w:val="20"/>
                <w:szCs w:val="20"/>
              </w:rPr>
            </w:pPr>
            <w:r>
              <w:rPr>
                <w:rFonts w:eastAsia="Times New Roman"/>
                <w:sz w:val="20"/>
                <w:szCs w:val="20"/>
              </w:rPr>
              <w:t>об утверждении Концепции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60" w:type="dxa"/>
            <w:vAlign w:val="bottom"/>
          </w:tcPr>
          <w:p w:rsidR="00F94C3C" w:rsidRDefault="00C806BD">
            <w:pPr>
              <w:rPr>
                <w:sz w:val="20"/>
                <w:szCs w:val="20"/>
              </w:rPr>
            </w:pPr>
            <w:r>
              <w:rPr>
                <w:rFonts w:eastAsia="Times New Roman"/>
                <w:sz w:val="20"/>
                <w:szCs w:val="20"/>
              </w:rPr>
              <w:t>развития ранней помощи в</w:t>
            </w:r>
          </w:p>
        </w:tc>
      </w:tr>
      <w:tr w:rsidR="00F94C3C">
        <w:trPr>
          <w:trHeight w:val="231"/>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60" w:type="dxa"/>
            <w:vAlign w:val="bottom"/>
          </w:tcPr>
          <w:p w:rsidR="00F94C3C" w:rsidRDefault="00C806BD">
            <w:pPr>
              <w:rPr>
                <w:sz w:val="20"/>
                <w:szCs w:val="20"/>
              </w:rPr>
            </w:pPr>
            <w:r>
              <w:rPr>
                <w:rFonts w:eastAsia="Times New Roman"/>
                <w:sz w:val="20"/>
                <w:szCs w:val="20"/>
              </w:rPr>
              <w:t>Российской Федерации</w:t>
            </w: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18.</w:t>
            </w:r>
          </w:p>
        </w:tc>
        <w:tc>
          <w:tcPr>
            <w:tcW w:w="2080" w:type="dxa"/>
            <w:vAlign w:val="bottom"/>
          </w:tcPr>
          <w:p w:rsidR="00F94C3C" w:rsidRDefault="00C806BD">
            <w:pPr>
              <w:ind w:left="160"/>
              <w:rPr>
                <w:sz w:val="20"/>
                <w:szCs w:val="20"/>
              </w:rPr>
            </w:pPr>
            <w:r>
              <w:rPr>
                <w:rFonts w:eastAsia="Times New Roman"/>
                <w:sz w:val="20"/>
                <w:szCs w:val="20"/>
              </w:rPr>
              <w:t>Индивидуальная</w:t>
            </w:r>
          </w:p>
        </w:tc>
        <w:tc>
          <w:tcPr>
            <w:tcW w:w="4600" w:type="dxa"/>
            <w:vAlign w:val="bottom"/>
          </w:tcPr>
          <w:p w:rsidR="00F94C3C" w:rsidRDefault="00C806BD">
            <w:pPr>
              <w:ind w:left="60"/>
              <w:rPr>
                <w:sz w:val="20"/>
                <w:szCs w:val="20"/>
              </w:rPr>
            </w:pPr>
            <w:r>
              <w:rPr>
                <w:rFonts w:eastAsia="Times New Roman"/>
                <w:sz w:val="20"/>
                <w:szCs w:val="20"/>
              </w:rPr>
              <w:t>Комплекс оптимальных для инвалида</w:t>
            </w:r>
          </w:p>
        </w:tc>
        <w:tc>
          <w:tcPr>
            <w:tcW w:w="2660" w:type="dxa"/>
            <w:vAlign w:val="bottom"/>
          </w:tcPr>
          <w:p w:rsidR="00F94C3C" w:rsidRDefault="00C806BD">
            <w:pPr>
              <w:rPr>
                <w:sz w:val="20"/>
                <w:szCs w:val="20"/>
              </w:rPr>
            </w:pPr>
            <w:r>
              <w:rPr>
                <w:rFonts w:eastAsia="Times New Roman"/>
                <w:sz w:val="20"/>
                <w:szCs w:val="20"/>
              </w:rPr>
              <w:t>Федеральный закон от 24</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программа</w:t>
            </w:r>
          </w:p>
        </w:tc>
        <w:tc>
          <w:tcPr>
            <w:tcW w:w="4600" w:type="dxa"/>
            <w:vAlign w:val="bottom"/>
          </w:tcPr>
          <w:p w:rsidR="00F94C3C" w:rsidRDefault="00C806BD">
            <w:pPr>
              <w:ind w:left="60"/>
              <w:rPr>
                <w:sz w:val="20"/>
                <w:szCs w:val="20"/>
              </w:rPr>
            </w:pPr>
            <w:r>
              <w:rPr>
                <w:rFonts w:eastAsia="Times New Roman"/>
                <w:sz w:val="20"/>
                <w:szCs w:val="20"/>
              </w:rPr>
              <w:t>реабилитационных мероприятий, включающий в</w:t>
            </w:r>
          </w:p>
        </w:tc>
        <w:tc>
          <w:tcPr>
            <w:tcW w:w="2660" w:type="dxa"/>
            <w:vAlign w:val="bottom"/>
          </w:tcPr>
          <w:p w:rsidR="00F94C3C" w:rsidRDefault="00C806BD">
            <w:pPr>
              <w:rPr>
                <w:sz w:val="20"/>
                <w:szCs w:val="20"/>
              </w:rPr>
            </w:pPr>
            <w:r>
              <w:rPr>
                <w:rFonts w:eastAsia="Times New Roman"/>
                <w:sz w:val="20"/>
                <w:szCs w:val="20"/>
              </w:rPr>
              <w:t>ноября 1995 г. № 181-ФЗ «О</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C806BD">
            <w:pPr>
              <w:spacing w:line="228" w:lineRule="exact"/>
              <w:ind w:left="160"/>
              <w:rPr>
                <w:sz w:val="20"/>
                <w:szCs w:val="20"/>
              </w:rPr>
            </w:pPr>
            <w:r>
              <w:rPr>
                <w:rFonts w:eastAsia="Times New Roman"/>
                <w:sz w:val="20"/>
                <w:szCs w:val="20"/>
              </w:rPr>
              <w:t>реабилитации или</w:t>
            </w:r>
          </w:p>
        </w:tc>
        <w:tc>
          <w:tcPr>
            <w:tcW w:w="4600" w:type="dxa"/>
            <w:vAlign w:val="bottom"/>
          </w:tcPr>
          <w:p w:rsidR="00F94C3C" w:rsidRDefault="00C806BD">
            <w:pPr>
              <w:spacing w:line="228" w:lineRule="exact"/>
              <w:ind w:left="60"/>
              <w:rPr>
                <w:sz w:val="20"/>
                <w:szCs w:val="20"/>
              </w:rPr>
            </w:pPr>
            <w:r>
              <w:rPr>
                <w:rFonts w:eastAsia="Times New Roman"/>
                <w:sz w:val="20"/>
                <w:szCs w:val="20"/>
              </w:rPr>
              <w:t>себя отдельные виды, формы, объемы, сроки и</w:t>
            </w:r>
          </w:p>
        </w:tc>
        <w:tc>
          <w:tcPr>
            <w:tcW w:w="2660" w:type="dxa"/>
            <w:vAlign w:val="bottom"/>
          </w:tcPr>
          <w:p w:rsidR="00F94C3C" w:rsidRDefault="00C806BD">
            <w:pPr>
              <w:spacing w:line="228" w:lineRule="exact"/>
              <w:rPr>
                <w:sz w:val="20"/>
                <w:szCs w:val="20"/>
              </w:rPr>
            </w:pPr>
            <w:r>
              <w:rPr>
                <w:rFonts w:eastAsia="Times New Roman"/>
                <w:sz w:val="20"/>
                <w:szCs w:val="20"/>
              </w:rPr>
              <w:t>социальной защите инвалидов</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абилитации инвалида</w:t>
            </w:r>
          </w:p>
        </w:tc>
        <w:tc>
          <w:tcPr>
            <w:tcW w:w="4600" w:type="dxa"/>
            <w:vAlign w:val="bottom"/>
          </w:tcPr>
          <w:p w:rsidR="00F94C3C" w:rsidRDefault="00C806BD">
            <w:pPr>
              <w:ind w:left="60"/>
              <w:rPr>
                <w:sz w:val="20"/>
                <w:szCs w:val="20"/>
              </w:rPr>
            </w:pPr>
            <w:r>
              <w:rPr>
                <w:rFonts w:eastAsia="Times New Roman"/>
                <w:sz w:val="20"/>
                <w:szCs w:val="20"/>
              </w:rPr>
              <w:t>порядок реализации медицинских,</w:t>
            </w:r>
          </w:p>
        </w:tc>
        <w:tc>
          <w:tcPr>
            <w:tcW w:w="2660" w:type="dxa"/>
            <w:vAlign w:val="bottom"/>
          </w:tcPr>
          <w:p w:rsidR="00F94C3C" w:rsidRDefault="00C806BD">
            <w:pPr>
              <w:rPr>
                <w:sz w:val="20"/>
                <w:szCs w:val="20"/>
              </w:rPr>
            </w:pPr>
            <w:r>
              <w:rPr>
                <w:rFonts w:eastAsia="Times New Roman"/>
                <w:sz w:val="20"/>
                <w:szCs w:val="20"/>
              </w:rPr>
              <w:t>в Российской Федерации»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профессиональных и других реабилитационных</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w w:val="99"/>
                <w:sz w:val="20"/>
                <w:szCs w:val="20"/>
              </w:rPr>
              <w:t>мер, направленных на восстановление, компенсацию</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нарушенных функций организма, формирование,</w:t>
            </w:r>
          </w:p>
        </w:tc>
        <w:tc>
          <w:tcPr>
            <w:tcW w:w="26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600" w:type="dxa"/>
            <w:vAlign w:val="bottom"/>
          </w:tcPr>
          <w:p w:rsidR="00F94C3C" w:rsidRDefault="00C806BD">
            <w:pPr>
              <w:spacing w:line="228" w:lineRule="exact"/>
              <w:ind w:left="60"/>
              <w:rPr>
                <w:sz w:val="20"/>
                <w:szCs w:val="20"/>
              </w:rPr>
            </w:pPr>
            <w:r>
              <w:rPr>
                <w:rFonts w:eastAsia="Times New Roman"/>
                <w:sz w:val="20"/>
                <w:szCs w:val="20"/>
              </w:rPr>
              <w:t>восстановление, компенсацию способностей</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инвалида к выполнению определенных</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видов деятельности</w:t>
            </w:r>
          </w:p>
        </w:tc>
        <w:tc>
          <w:tcPr>
            <w:tcW w:w="26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19.</w:t>
            </w:r>
          </w:p>
        </w:tc>
        <w:tc>
          <w:tcPr>
            <w:tcW w:w="2080" w:type="dxa"/>
            <w:vAlign w:val="bottom"/>
          </w:tcPr>
          <w:p w:rsidR="00F94C3C" w:rsidRDefault="00C806BD">
            <w:pPr>
              <w:ind w:left="160"/>
              <w:rPr>
                <w:sz w:val="20"/>
                <w:szCs w:val="20"/>
              </w:rPr>
            </w:pPr>
            <w:r>
              <w:rPr>
                <w:rFonts w:eastAsia="Times New Roman"/>
                <w:sz w:val="20"/>
                <w:szCs w:val="20"/>
              </w:rPr>
              <w:t>Индивидуальная</w:t>
            </w:r>
          </w:p>
        </w:tc>
        <w:tc>
          <w:tcPr>
            <w:tcW w:w="4600" w:type="dxa"/>
            <w:vAlign w:val="bottom"/>
          </w:tcPr>
          <w:p w:rsidR="00F94C3C" w:rsidRDefault="00C806BD">
            <w:pPr>
              <w:ind w:left="60"/>
              <w:rPr>
                <w:sz w:val="20"/>
                <w:szCs w:val="20"/>
              </w:rPr>
            </w:pPr>
            <w:r>
              <w:rPr>
                <w:rFonts w:eastAsia="Times New Roman"/>
                <w:sz w:val="20"/>
                <w:szCs w:val="20"/>
              </w:rPr>
              <w:t>Деятельность по своевременному выявлению</w:t>
            </w:r>
          </w:p>
        </w:tc>
        <w:tc>
          <w:tcPr>
            <w:tcW w:w="2660" w:type="dxa"/>
            <w:vAlign w:val="bottom"/>
          </w:tcPr>
          <w:p w:rsidR="00F94C3C" w:rsidRDefault="00C806BD">
            <w:pPr>
              <w:rPr>
                <w:sz w:val="20"/>
                <w:szCs w:val="20"/>
              </w:rPr>
            </w:pPr>
            <w:r>
              <w:rPr>
                <w:rFonts w:eastAsia="Times New Roman"/>
                <w:w w:val="98"/>
                <w:sz w:val="20"/>
                <w:szCs w:val="20"/>
              </w:rPr>
              <w:t>Федеральный закон об основах</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профилактическая</w:t>
            </w:r>
          </w:p>
        </w:tc>
        <w:tc>
          <w:tcPr>
            <w:tcW w:w="4600" w:type="dxa"/>
            <w:vAlign w:val="bottom"/>
          </w:tcPr>
          <w:p w:rsidR="00F94C3C" w:rsidRDefault="00C806BD">
            <w:pPr>
              <w:ind w:left="60"/>
              <w:rPr>
                <w:sz w:val="20"/>
                <w:szCs w:val="20"/>
              </w:rPr>
            </w:pPr>
            <w:r>
              <w:rPr>
                <w:rFonts w:eastAsia="Times New Roman"/>
                <w:sz w:val="20"/>
                <w:szCs w:val="20"/>
              </w:rPr>
              <w:t>несовершеннолетних и семей, находящихся в</w:t>
            </w:r>
          </w:p>
        </w:tc>
        <w:tc>
          <w:tcPr>
            <w:tcW w:w="2660" w:type="dxa"/>
            <w:vAlign w:val="bottom"/>
          </w:tcPr>
          <w:p w:rsidR="00F94C3C" w:rsidRDefault="00C806BD">
            <w:pPr>
              <w:rPr>
                <w:sz w:val="20"/>
                <w:szCs w:val="20"/>
              </w:rPr>
            </w:pPr>
            <w:r>
              <w:rPr>
                <w:rFonts w:eastAsia="Times New Roman"/>
                <w:sz w:val="20"/>
                <w:szCs w:val="20"/>
              </w:rPr>
              <w:t>системы профилактики</w:t>
            </w:r>
          </w:p>
        </w:tc>
      </w:tr>
      <w:tr w:rsidR="00F94C3C">
        <w:trPr>
          <w:trHeight w:val="229"/>
        </w:trPr>
        <w:tc>
          <w:tcPr>
            <w:tcW w:w="420" w:type="dxa"/>
            <w:vAlign w:val="bottom"/>
          </w:tcPr>
          <w:p w:rsidR="00F94C3C" w:rsidRDefault="00F94C3C">
            <w:pPr>
              <w:rPr>
                <w:sz w:val="19"/>
                <w:szCs w:val="19"/>
              </w:rPr>
            </w:pPr>
          </w:p>
        </w:tc>
        <w:tc>
          <w:tcPr>
            <w:tcW w:w="2080" w:type="dxa"/>
            <w:vAlign w:val="bottom"/>
          </w:tcPr>
          <w:p w:rsidR="00F94C3C" w:rsidRDefault="00C806BD">
            <w:pPr>
              <w:spacing w:line="229" w:lineRule="exact"/>
              <w:ind w:left="160"/>
              <w:rPr>
                <w:sz w:val="20"/>
                <w:szCs w:val="20"/>
              </w:rPr>
            </w:pPr>
            <w:r>
              <w:rPr>
                <w:rFonts w:eastAsia="Times New Roman"/>
                <w:sz w:val="20"/>
                <w:szCs w:val="20"/>
              </w:rPr>
              <w:t>работа</w:t>
            </w:r>
          </w:p>
        </w:tc>
        <w:tc>
          <w:tcPr>
            <w:tcW w:w="4600" w:type="dxa"/>
            <w:vAlign w:val="bottom"/>
          </w:tcPr>
          <w:p w:rsidR="00F94C3C" w:rsidRDefault="00C806BD">
            <w:pPr>
              <w:spacing w:line="229" w:lineRule="exact"/>
              <w:ind w:left="60"/>
              <w:rPr>
                <w:sz w:val="20"/>
                <w:szCs w:val="20"/>
              </w:rPr>
            </w:pPr>
            <w:r>
              <w:rPr>
                <w:rFonts w:eastAsia="Times New Roman"/>
                <w:sz w:val="20"/>
                <w:szCs w:val="20"/>
              </w:rPr>
              <w:t>социально опасном положении, а также по их</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социально-педагогической реабилитации</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и (или) предупреждению совершения ими</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правонарушений и антиобщественных действий</w:t>
            </w:r>
          </w:p>
        </w:tc>
        <w:tc>
          <w:tcPr>
            <w:tcW w:w="26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20.</w:t>
            </w:r>
          </w:p>
        </w:tc>
        <w:tc>
          <w:tcPr>
            <w:tcW w:w="2080" w:type="dxa"/>
            <w:vAlign w:val="bottom"/>
          </w:tcPr>
          <w:p w:rsidR="00F94C3C" w:rsidRDefault="00C806BD">
            <w:pPr>
              <w:ind w:left="160"/>
              <w:rPr>
                <w:sz w:val="20"/>
                <w:szCs w:val="20"/>
              </w:rPr>
            </w:pPr>
            <w:r>
              <w:rPr>
                <w:rFonts w:eastAsia="Times New Roman"/>
                <w:sz w:val="20"/>
                <w:szCs w:val="20"/>
              </w:rPr>
              <w:t>Индивидуальный</w:t>
            </w:r>
          </w:p>
        </w:tc>
        <w:tc>
          <w:tcPr>
            <w:tcW w:w="4600" w:type="dxa"/>
            <w:vAlign w:val="bottom"/>
          </w:tcPr>
          <w:p w:rsidR="00F94C3C" w:rsidRDefault="00C806BD">
            <w:pPr>
              <w:ind w:left="60"/>
              <w:rPr>
                <w:sz w:val="20"/>
                <w:szCs w:val="20"/>
              </w:rPr>
            </w:pPr>
            <w:r>
              <w:rPr>
                <w:rFonts w:eastAsia="Times New Roman"/>
                <w:sz w:val="20"/>
                <w:szCs w:val="20"/>
              </w:rPr>
              <w:t>Учебный план, обеспечивающий освоение</w:t>
            </w:r>
          </w:p>
        </w:tc>
        <w:tc>
          <w:tcPr>
            <w:tcW w:w="266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C806BD">
            <w:pPr>
              <w:spacing w:line="228" w:lineRule="exact"/>
              <w:ind w:left="160"/>
              <w:rPr>
                <w:sz w:val="20"/>
                <w:szCs w:val="20"/>
              </w:rPr>
            </w:pPr>
            <w:r>
              <w:rPr>
                <w:rFonts w:eastAsia="Times New Roman"/>
                <w:sz w:val="20"/>
                <w:szCs w:val="20"/>
              </w:rPr>
              <w:t>учебный план</w:t>
            </w:r>
          </w:p>
        </w:tc>
        <w:tc>
          <w:tcPr>
            <w:tcW w:w="4600" w:type="dxa"/>
            <w:vAlign w:val="bottom"/>
          </w:tcPr>
          <w:p w:rsidR="00F94C3C" w:rsidRDefault="00C806BD">
            <w:pPr>
              <w:spacing w:line="228" w:lineRule="exact"/>
              <w:ind w:left="60"/>
              <w:rPr>
                <w:sz w:val="20"/>
                <w:szCs w:val="20"/>
              </w:rPr>
            </w:pPr>
            <w:r>
              <w:rPr>
                <w:rFonts w:eastAsia="Times New Roman"/>
                <w:sz w:val="20"/>
                <w:szCs w:val="20"/>
              </w:rPr>
              <w:t>образовательной программы на основе</w:t>
            </w:r>
          </w:p>
        </w:tc>
        <w:tc>
          <w:tcPr>
            <w:tcW w:w="2660" w:type="dxa"/>
            <w:vAlign w:val="bottom"/>
          </w:tcPr>
          <w:p w:rsidR="00F94C3C" w:rsidRDefault="00C806BD">
            <w:pPr>
              <w:spacing w:line="228" w:lineRule="exact"/>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индивидуализации ее содержания с учетом</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особенностей и образовательных потребностей</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конкретного обучающегося</w:t>
            </w:r>
          </w:p>
        </w:tc>
        <w:tc>
          <w:tcPr>
            <w:tcW w:w="26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21.</w:t>
            </w:r>
          </w:p>
        </w:tc>
        <w:tc>
          <w:tcPr>
            <w:tcW w:w="2080" w:type="dxa"/>
            <w:vAlign w:val="bottom"/>
          </w:tcPr>
          <w:p w:rsidR="00F94C3C" w:rsidRDefault="00C806BD">
            <w:pPr>
              <w:ind w:left="160"/>
              <w:rPr>
                <w:sz w:val="20"/>
                <w:szCs w:val="20"/>
              </w:rPr>
            </w:pPr>
            <w:r>
              <w:rPr>
                <w:rFonts w:eastAsia="Times New Roman"/>
                <w:sz w:val="20"/>
                <w:szCs w:val="20"/>
              </w:rPr>
              <w:t>Инклюзивное</w:t>
            </w:r>
          </w:p>
        </w:tc>
        <w:tc>
          <w:tcPr>
            <w:tcW w:w="4600" w:type="dxa"/>
            <w:vAlign w:val="bottom"/>
          </w:tcPr>
          <w:p w:rsidR="00F94C3C" w:rsidRDefault="00C806BD">
            <w:pPr>
              <w:ind w:left="60"/>
              <w:rPr>
                <w:sz w:val="20"/>
                <w:szCs w:val="20"/>
              </w:rPr>
            </w:pPr>
            <w:r>
              <w:rPr>
                <w:rFonts w:eastAsia="Times New Roman"/>
                <w:sz w:val="20"/>
                <w:szCs w:val="20"/>
              </w:rPr>
              <w:t>Обеспечение равного доступа к образованию для</w:t>
            </w:r>
          </w:p>
        </w:tc>
        <w:tc>
          <w:tcPr>
            <w:tcW w:w="266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C806BD">
            <w:pPr>
              <w:spacing w:line="228" w:lineRule="exact"/>
              <w:ind w:left="160"/>
              <w:rPr>
                <w:sz w:val="20"/>
                <w:szCs w:val="20"/>
              </w:rPr>
            </w:pPr>
            <w:r>
              <w:rPr>
                <w:rFonts w:eastAsia="Times New Roman"/>
                <w:sz w:val="20"/>
                <w:szCs w:val="20"/>
              </w:rPr>
              <w:t>образование</w:t>
            </w:r>
          </w:p>
        </w:tc>
        <w:tc>
          <w:tcPr>
            <w:tcW w:w="4600" w:type="dxa"/>
            <w:vAlign w:val="bottom"/>
          </w:tcPr>
          <w:p w:rsidR="00F94C3C" w:rsidRDefault="00C806BD">
            <w:pPr>
              <w:spacing w:line="228" w:lineRule="exact"/>
              <w:ind w:left="60"/>
              <w:rPr>
                <w:sz w:val="20"/>
                <w:szCs w:val="20"/>
              </w:rPr>
            </w:pPr>
            <w:r>
              <w:rPr>
                <w:rFonts w:eastAsia="Times New Roman"/>
                <w:sz w:val="20"/>
                <w:szCs w:val="20"/>
              </w:rPr>
              <w:t>всех обучающихся с учетом разнообразия особых</w:t>
            </w:r>
          </w:p>
        </w:tc>
        <w:tc>
          <w:tcPr>
            <w:tcW w:w="2660" w:type="dxa"/>
            <w:vAlign w:val="bottom"/>
          </w:tcPr>
          <w:p w:rsidR="00F94C3C" w:rsidRDefault="00C806BD">
            <w:pPr>
              <w:spacing w:line="228" w:lineRule="exact"/>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образовательных потребностей и индивидуальных</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возможностей</w:t>
            </w:r>
          </w:p>
        </w:tc>
        <w:tc>
          <w:tcPr>
            <w:tcW w:w="2660" w:type="dxa"/>
            <w:vAlign w:val="bottom"/>
          </w:tcPr>
          <w:p w:rsidR="00F94C3C" w:rsidRDefault="00F94C3C">
            <w:pPr>
              <w:rPr>
                <w:sz w:val="20"/>
                <w:szCs w:val="20"/>
              </w:rPr>
            </w:pPr>
          </w:p>
        </w:tc>
      </w:tr>
    </w:tbl>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25" w:lineRule="exact"/>
        <w:rPr>
          <w:sz w:val="20"/>
          <w:szCs w:val="20"/>
        </w:rPr>
      </w:pPr>
    </w:p>
    <w:p w:rsidR="00F94C3C" w:rsidRDefault="00C806BD">
      <w:pPr>
        <w:ind w:right="-419"/>
        <w:jc w:val="center"/>
        <w:rPr>
          <w:sz w:val="20"/>
          <w:szCs w:val="20"/>
        </w:rPr>
      </w:pPr>
      <w:r>
        <w:rPr>
          <w:rFonts w:eastAsia="Times New Roman"/>
          <w:color w:val="231F20"/>
          <w:sz w:val="20"/>
          <w:szCs w:val="20"/>
        </w:rPr>
        <w:t>192</w:t>
      </w:r>
    </w:p>
    <w:p w:rsidR="00F94C3C" w:rsidRDefault="00F94C3C">
      <w:pPr>
        <w:sectPr w:rsidR="00F94C3C">
          <w:pgSz w:w="11920" w:h="16841"/>
          <w:pgMar w:top="1117" w:right="751" w:bottom="0" w:left="1400" w:header="0" w:footer="0" w:gutter="0"/>
          <w:cols w:space="720" w:equalWidth="0">
            <w:col w:w="9760"/>
          </w:cols>
        </w:sectPr>
      </w:pPr>
    </w:p>
    <w:tbl>
      <w:tblPr>
        <w:tblW w:w="0" w:type="auto"/>
        <w:tblLayout w:type="fixed"/>
        <w:tblCellMar>
          <w:left w:w="0" w:type="dxa"/>
          <w:right w:w="0" w:type="dxa"/>
        </w:tblCellMar>
        <w:tblLook w:val="04A0" w:firstRow="1" w:lastRow="0" w:firstColumn="1" w:lastColumn="0" w:noHBand="0" w:noVBand="1"/>
      </w:tblPr>
      <w:tblGrid>
        <w:gridCol w:w="420"/>
        <w:gridCol w:w="2100"/>
        <w:gridCol w:w="4580"/>
        <w:gridCol w:w="2660"/>
      </w:tblGrid>
      <w:tr w:rsidR="00F94C3C">
        <w:trPr>
          <w:trHeight w:val="230"/>
        </w:trPr>
        <w:tc>
          <w:tcPr>
            <w:tcW w:w="420" w:type="dxa"/>
            <w:vAlign w:val="bottom"/>
          </w:tcPr>
          <w:p w:rsidR="00F94C3C" w:rsidRDefault="00C806BD">
            <w:pPr>
              <w:rPr>
                <w:sz w:val="20"/>
                <w:szCs w:val="20"/>
              </w:rPr>
            </w:pPr>
            <w:r>
              <w:rPr>
                <w:rFonts w:eastAsia="Times New Roman"/>
                <w:sz w:val="20"/>
                <w:szCs w:val="20"/>
              </w:rPr>
              <w:lastRenderedPageBreak/>
              <w:t>22.</w:t>
            </w:r>
          </w:p>
        </w:tc>
        <w:tc>
          <w:tcPr>
            <w:tcW w:w="2100" w:type="dxa"/>
            <w:vAlign w:val="bottom"/>
          </w:tcPr>
          <w:p w:rsidR="00F94C3C" w:rsidRDefault="00C806BD">
            <w:pPr>
              <w:ind w:left="160"/>
              <w:rPr>
                <w:sz w:val="20"/>
                <w:szCs w:val="20"/>
              </w:rPr>
            </w:pPr>
            <w:r>
              <w:rPr>
                <w:rFonts w:eastAsia="Times New Roman"/>
                <w:sz w:val="20"/>
                <w:szCs w:val="20"/>
              </w:rPr>
              <w:t>Качество образования</w:t>
            </w:r>
          </w:p>
        </w:tc>
        <w:tc>
          <w:tcPr>
            <w:tcW w:w="4580" w:type="dxa"/>
            <w:vAlign w:val="bottom"/>
          </w:tcPr>
          <w:p w:rsidR="00F94C3C" w:rsidRDefault="00C806BD">
            <w:pPr>
              <w:ind w:left="40"/>
              <w:rPr>
                <w:sz w:val="20"/>
                <w:szCs w:val="20"/>
              </w:rPr>
            </w:pPr>
            <w:r>
              <w:rPr>
                <w:rFonts w:eastAsia="Times New Roman"/>
                <w:sz w:val="20"/>
                <w:szCs w:val="20"/>
              </w:rPr>
              <w:t>комплексная характеристика образовательной</w:t>
            </w:r>
          </w:p>
        </w:tc>
        <w:tc>
          <w:tcPr>
            <w:tcW w:w="266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31"/>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деятельности и подготовки обучающегося,</w:t>
            </w:r>
          </w:p>
        </w:tc>
        <w:tc>
          <w:tcPr>
            <w:tcW w:w="2660" w:type="dxa"/>
            <w:vAlign w:val="bottom"/>
          </w:tcPr>
          <w:p w:rsidR="00F94C3C" w:rsidRDefault="00C806BD">
            <w:pPr>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выражающая степень их соответствия федеральным</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государственным образовательным</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стандартам, образовательным стандартам,</w:t>
            </w:r>
          </w:p>
        </w:tc>
        <w:tc>
          <w:tcPr>
            <w:tcW w:w="26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100" w:type="dxa"/>
            <w:vAlign w:val="bottom"/>
          </w:tcPr>
          <w:p w:rsidR="00F94C3C" w:rsidRDefault="00F94C3C">
            <w:pPr>
              <w:rPr>
                <w:sz w:val="19"/>
                <w:szCs w:val="19"/>
              </w:rPr>
            </w:pPr>
          </w:p>
        </w:tc>
        <w:tc>
          <w:tcPr>
            <w:tcW w:w="4580" w:type="dxa"/>
            <w:vAlign w:val="bottom"/>
          </w:tcPr>
          <w:p w:rsidR="00F94C3C" w:rsidRDefault="00C806BD">
            <w:pPr>
              <w:spacing w:line="228" w:lineRule="exact"/>
              <w:ind w:left="40"/>
              <w:rPr>
                <w:sz w:val="20"/>
                <w:szCs w:val="20"/>
              </w:rPr>
            </w:pPr>
            <w:r>
              <w:rPr>
                <w:rFonts w:eastAsia="Times New Roman"/>
                <w:sz w:val="20"/>
                <w:szCs w:val="20"/>
              </w:rPr>
              <w:t>федеральным государственным требованиям и (или)</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потребностям физического или юридического лица,</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в интересах которого осуществляется</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образовательная деятельность, в том числе степень</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достижения планируемых результатов</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образовательной программы</w:t>
            </w:r>
          </w:p>
        </w:tc>
        <w:tc>
          <w:tcPr>
            <w:tcW w:w="2660" w:type="dxa"/>
            <w:vAlign w:val="bottom"/>
          </w:tcPr>
          <w:p w:rsidR="00F94C3C" w:rsidRDefault="00F94C3C">
            <w:pPr>
              <w:rPr>
                <w:sz w:val="20"/>
                <w:szCs w:val="20"/>
              </w:rPr>
            </w:pPr>
          </w:p>
        </w:tc>
      </w:tr>
      <w:tr w:rsidR="00F94C3C">
        <w:trPr>
          <w:trHeight w:val="458"/>
        </w:trPr>
        <w:tc>
          <w:tcPr>
            <w:tcW w:w="420" w:type="dxa"/>
            <w:vAlign w:val="bottom"/>
          </w:tcPr>
          <w:p w:rsidR="00F94C3C" w:rsidRDefault="00C806BD">
            <w:pPr>
              <w:rPr>
                <w:sz w:val="20"/>
                <w:szCs w:val="20"/>
              </w:rPr>
            </w:pPr>
            <w:r>
              <w:rPr>
                <w:rFonts w:eastAsia="Times New Roman"/>
                <w:sz w:val="20"/>
                <w:szCs w:val="20"/>
              </w:rPr>
              <w:t>23.</w:t>
            </w:r>
          </w:p>
        </w:tc>
        <w:tc>
          <w:tcPr>
            <w:tcW w:w="2100" w:type="dxa"/>
            <w:vAlign w:val="bottom"/>
          </w:tcPr>
          <w:p w:rsidR="00F94C3C" w:rsidRDefault="00C806BD">
            <w:pPr>
              <w:ind w:left="160"/>
              <w:rPr>
                <w:sz w:val="20"/>
                <w:szCs w:val="20"/>
              </w:rPr>
            </w:pPr>
            <w:r>
              <w:rPr>
                <w:rFonts w:eastAsia="Times New Roman"/>
                <w:sz w:val="20"/>
                <w:szCs w:val="20"/>
              </w:rPr>
              <w:t>Квалификация</w:t>
            </w:r>
          </w:p>
        </w:tc>
        <w:tc>
          <w:tcPr>
            <w:tcW w:w="4580" w:type="dxa"/>
            <w:vAlign w:val="bottom"/>
          </w:tcPr>
          <w:p w:rsidR="00F94C3C" w:rsidRDefault="00C806BD">
            <w:pPr>
              <w:ind w:left="40"/>
              <w:rPr>
                <w:sz w:val="20"/>
                <w:szCs w:val="20"/>
              </w:rPr>
            </w:pPr>
            <w:r>
              <w:rPr>
                <w:rFonts w:eastAsia="Times New Roman"/>
                <w:sz w:val="20"/>
                <w:szCs w:val="20"/>
              </w:rPr>
              <w:t>Уровень знаний, умений, навыков и компетенции,</w:t>
            </w:r>
          </w:p>
        </w:tc>
        <w:tc>
          <w:tcPr>
            <w:tcW w:w="266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7240" w:type="dxa"/>
            <w:gridSpan w:val="2"/>
            <w:vAlign w:val="bottom"/>
          </w:tcPr>
          <w:p w:rsidR="00F94C3C" w:rsidRDefault="00C806BD">
            <w:pPr>
              <w:ind w:left="40"/>
              <w:rPr>
                <w:sz w:val="20"/>
                <w:szCs w:val="20"/>
              </w:rPr>
            </w:pPr>
            <w:r>
              <w:rPr>
                <w:rFonts w:eastAsia="Times New Roman"/>
                <w:sz w:val="20"/>
                <w:szCs w:val="20"/>
              </w:rPr>
              <w:t>характеризующий подготовленность к выполнению образовании</w:t>
            </w: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опрееленного вида профессиональной Деятельности</w:t>
            </w:r>
          </w:p>
        </w:tc>
        <w:tc>
          <w:tcPr>
            <w:tcW w:w="26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rPr>
                <w:sz w:val="20"/>
                <w:szCs w:val="20"/>
              </w:rPr>
            </w:pPr>
            <w:r>
              <w:rPr>
                <w:rFonts w:eastAsia="Times New Roman"/>
                <w:sz w:val="20"/>
                <w:szCs w:val="20"/>
              </w:rPr>
              <w:t>24.</w:t>
            </w:r>
          </w:p>
        </w:tc>
        <w:tc>
          <w:tcPr>
            <w:tcW w:w="2100" w:type="dxa"/>
            <w:vAlign w:val="bottom"/>
          </w:tcPr>
          <w:p w:rsidR="00F94C3C" w:rsidRDefault="00C806BD">
            <w:pPr>
              <w:ind w:left="160"/>
              <w:rPr>
                <w:sz w:val="20"/>
                <w:szCs w:val="20"/>
              </w:rPr>
            </w:pPr>
            <w:r>
              <w:rPr>
                <w:rFonts w:eastAsia="Times New Roman"/>
                <w:sz w:val="20"/>
                <w:szCs w:val="20"/>
              </w:rPr>
              <w:t>Квалификация</w:t>
            </w:r>
          </w:p>
        </w:tc>
        <w:tc>
          <w:tcPr>
            <w:tcW w:w="4580" w:type="dxa"/>
            <w:vAlign w:val="bottom"/>
          </w:tcPr>
          <w:p w:rsidR="00F94C3C" w:rsidRDefault="00C806BD">
            <w:pPr>
              <w:ind w:left="40"/>
              <w:rPr>
                <w:sz w:val="20"/>
                <w:szCs w:val="20"/>
              </w:rPr>
            </w:pPr>
            <w:r>
              <w:rPr>
                <w:rFonts w:eastAsia="Times New Roman"/>
                <w:sz w:val="20"/>
                <w:szCs w:val="20"/>
              </w:rPr>
              <w:t>Уровень знаний, умений, профессиональных</w:t>
            </w:r>
          </w:p>
        </w:tc>
        <w:tc>
          <w:tcPr>
            <w:tcW w:w="2660" w:type="dxa"/>
            <w:vAlign w:val="bottom"/>
          </w:tcPr>
          <w:p w:rsidR="00F94C3C" w:rsidRDefault="00C806BD">
            <w:pPr>
              <w:rPr>
                <w:sz w:val="20"/>
                <w:szCs w:val="20"/>
              </w:rPr>
            </w:pPr>
            <w:r>
              <w:rPr>
                <w:rFonts w:eastAsia="Times New Roman"/>
                <w:sz w:val="20"/>
                <w:szCs w:val="20"/>
              </w:rPr>
              <w:t>Трудовой кодекс Российской</w:t>
            </w:r>
          </w:p>
        </w:tc>
      </w:tr>
      <w:tr w:rsidR="00F94C3C">
        <w:trPr>
          <w:trHeight w:val="228"/>
        </w:trPr>
        <w:tc>
          <w:tcPr>
            <w:tcW w:w="420" w:type="dxa"/>
            <w:vAlign w:val="bottom"/>
          </w:tcPr>
          <w:p w:rsidR="00F94C3C" w:rsidRDefault="00F94C3C">
            <w:pPr>
              <w:rPr>
                <w:sz w:val="19"/>
                <w:szCs w:val="19"/>
              </w:rPr>
            </w:pPr>
          </w:p>
        </w:tc>
        <w:tc>
          <w:tcPr>
            <w:tcW w:w="2100" w:type="dxa"/>
            <w:vAlign w:val="bottom"/>
          </w:tcPr>
          <w:p w:rsidR="00F94C3C" w:rsidRDefault="00C806BD">
            <w:pPr>
              <w:spacing w:line="228" w:lineRule="exact"/>
              <w:ind w:left="160"/>
              <w:rPr>
                <w:sz w:val="20"/>
                <w:szCs w:val="20"/>
              </w:rPr>
            </w:pPr>
            <w:r>
              <w:rPr>
                <w:rFonts w:eastAsia="Times New Roman"/>
                <w:sz w:val="20"/>
                <w:szCs w:val="20"/>
              </w:rPr>
              <w:t>работника</w:t>
            </w:r>
          </w:p>
        </w:tc>
        <w:tc>
          <w:tcPr>
            <w:tcW w:w="4580" w:type="dxa"/>
            <w:vAlign w:val="bottom"/>
          </w:tcPr>
          <w:p w:rsidR="00F94C3C" w:rsidRDefault="00C806BD">
            <w:pPr>
              <w:spacing w:line="228" w:lineRule="exact"/>
              <w:ind w:left="40"/>
              <w:rPr>
                <w:sz w:val="20"/>
                <w:szCs w:val="20"/>
              </w:rPr>
            </w:pPr>
            <w:r>
              <w:rPr>
                <w:rFonts w:eastAsia="Times New Roman"/>
                <w:sz w:val="20"/>
                <w:szCs w:val="20"/>
              </w:rPr>
              <w:t>навыков и опыта работы работника</w:t>
            </w:r>
          </w:p>
        </w:tc>
        <w:tc>
          <w:tcPr>
            <w:tcW w:w="2660" w:type="dxa"/>
            <w:vAlign w:val="bottom"/>
          </w:tcPr>
          <w:p w:rsidR="00F94C3C" w:rsidRDefault="00C806BD">
            <w:pPr>
              <w:spacing w:line="228" w:lineRule="exact"/>
              <w:rPr>
                <w:sz w:val="20"/>
                <w:szCs w:val="20"/>
              </w:rPr>
            </w:pPr>
            <w:r>
              <w:rPr>
                <w:rFonts w:eastAsia="Times New Roman"/>
                <w:sz w:val="20"/>
                <w:szCs w:val="20"/>
              </w:rPr>
              <w:t>Федерации</w:t>
            </w:r>
          </w:p>
        </w:tc>
      </w:tr>
      <w:tr w:rsidR="00F94C3C">
        <w:trPr>
          <w:trHeight w:val="461"/>
        </w:trPr>
        <w:tc>
          <w:tcPr>
            <w:tcW w:w="420" w:type="dxa"/>
            <w:vAlign w:val="bottom"/>
          </w:tcPr>
          <w:p w:rsidR="00F94C3C" w:rsidRDefault="00C806BD">
            <w:pPr>
              <w:rPr>
                <w:sz w:val="20"/>
                <w:szCs w:val="20"/>
              </w:rPr>
            </w:pPr>
            <w:r>
              <w:rPr>
                <w:rFonts w:eastAsia="Times New Roman"/>
                <w:sz w:val="20"/>
                <w:szCs w:val="20"/>
              </w:rPr>
              <w:t>25.</w:t>
            </w:r>
          </w:p>
        </w:tc>
        <w:tc>
          <w:tcPr>
            <w:tcW w:w="2100" w:type="dxa"/>
            <w:vAlign w:val="bottom"/>
          </w:tcPr>
          <w:p w:rsidR="00F94C3C" w:rsidRDefault="00C806BD">
            <w:pPr>
              <w:ind w:left="160"/>
              <w:rPr>
                <w:sz w:val="20"/>
                <w:szCs w:val="20"/>
              </w:rPr>
            </w:pPr>
            <w:r>
              <w:rPr>
                <w:rFonts w:eastAsia="Times New Roman"/>
                <w:sz w:val="20"/>
                <w:szCs w:val="20"/>
              </w:rPr>
              <w:t>Комиссии по делам</w:t>
            </w:r>
          </w:p>
        </w:tc>
        <w:tc>
          <w:tcPr>
            <w:tcW w:w="7240" w:type="dxa"/>
            <w:gridSpan w:val="2"/>
            <w:vAlign w:val="bottom"/>
          </w:tcPr>
          <w:p w:rsidR="00F94C3C" w:rsidRDefault="00C806BD">
            <w:pPr>
              <w:ind w:left="40"/>
              <w:rPr>
                <w:sz w:val="20"/>
                <w:szCs w:val="20"/>
              </w:rPr>
            </w:pPr>
            <w:r>
              <w:rPr>
                <w:rFonts w:eastAsia="Times New Roman"/>
                <w:w w:val="99"/>
                <w:sz w:val="20"/>
                <w:szCs w:val="20"/>
              </w:rPr>
              <w:t>Комиссии, создаваемые высшими исполнительными Федеральный закон об основах</w:t>
            </w:r>
          </w:p>
        </w:tc>
      </w:tr>
      <w:tr w:rsidR="00F94C3C">
        <w:trPr>
          <w:trHeight w:val="230"/>
        </w:trPr>
        <w:tc>
          <w:tcPr>
            <w:tcW w:w="420" w:type="dxa"/>
            <w:vAlign w:val="bottom"/>
          </w:tcPr>
          <w:p w:rsidR="00F94C3C" w:rsidRDefault="00F94C3C">
            <w:pPr>
              <w:rPr>
                <w:sz w:val="20"/>
                <w:szCs w:val="20"/>
              </w:rPr>
            </w:pPr>
          </w:p>
        </w:tc>
        <w:tc>
          <w:tcPr>
            <w:tcW w:w="6680" w:type="dxa"/>
            <w:gridSpan w:val="2"/>
            <w:vAlign w:val="bottom"/>
          </w:tcPr>
          <w:p w:rsidR="00F94C3C" w:rsidRDefault="00C806BD">
            <w:pPr>
              <w:ind w:left="160"/>
              <w:rPr>
                <w:sz w:val="20"/>
                <w:szCs w:val="20"/>
              </w:rPr>
            </w:pPr>
            <w:r>
              <w:rPr>
                <w:rFonts w:eastAsia="Times New Roman"/>
                <w:sz w:val="20"/>
                <w:szCs w:val="20"/>
              </w:rPr>
              <w:t>несовершеннолетних и органами государственной власти субъектов</w:t>
            </w:r>
          </w:p>
        </w:tc>
        <w:tc>
          <w:tcPr>
            <w:tcW w:w="2660" w:type="dxa"/>
            <w:vAlign w:val="bottom"/>
          </w:tcPr>
          <w:p w:rsidR="00F94C3C" w:rsidRDefault="00C806BD">
            <w:pPr>
              <w:rPr>
                <w:sz w:val="20"/>
                <w:szCs w:val="20"/>
              </w:rPr>
            </w:pPr>
            <w:r>
              <w:rPr>
                <w:rFonts w:eastAsia="Times New Roman"/>
                <w:sz w:val="20"/>
                <w:szCs w:val="20"/>
              </w:rPr>
              <w:t>системы профилактики</w:t>
            </w: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C806BD">
            <w:pPr>
              <w:ind w:left="160"/>
              <w:rPr>
                <w:sz w:val="20"/>
                <w:szCs w:val="20"/>
              </w:rPr>
            </w:pPr>
            <w:r>
              <w:rPr>
                <w:rFonts w:eastAsia="Times New Roman"/>
                <w:sz w:val="20"/>
                <w:szCs w:val="20"/>
              </w:rPr>
              <w:t>защите их прав</w:t>
            </w:r>
          </w:p>
        </w:tc>
        <w:tc>
          <w:tcPr>
            <w:tcW w:w="4580" w:type="dxa"/>
            <w:vAlign w:val="bottom"/>
          </w:tcPr>
          <w:p w:rsidR="00F94C3C" w:rsidRDefault="00C806BD">
            <w:pPr>
              <w:ind w:left="40"/>
              <w:rPr>
                <w:sz w:val="20"/>
                <w:szCs w:val="20"/>
              </w:rPr>
            </w:pPr>
            <w:r>
              <w:rPr>
                <w:rFonts w:eastAsia="Times New Roman"/>
                <w:sz w:val="20"/>
                <w:szCs w:val="20"/>
              </w:rPr>
              <w:t>Российской Федерации в целях координации</w:t>
            </w:r>
          </w:p>
        </w:tc>
        <w:tc>
          <w:tcPr>
            <w:tcW w:w="26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100" w:type="dxa"/>
            <w:vAlign w:val="bottom"/>
          </w:tcPr>
          <w:p w:rsidR="00F94C3C" w:rsidRDefault="00F94C3C">
            <w:pPr>
              <w:rPr>
                <w:sz w:val="19"/>
                <w:szCs w:val="19"/>
              </w:rPr>
            </w:pPr>
          </w:p>
        </w:tc>
        <w:tc>
          <w:tcPr>
            <w:tcW w:w="4580" w:type="dxa"/>
            <w:vAlign w:val="bottom"/>
          </w:tcPr>
          <w:p w:rsidR="00F94C3C" w:rsidRDefault="00C806BD">
            <w:pPr>
              <w:spacing w:line="228" w:lineRule="exact"/>
              <w:ind w:left="40"/>
              <w:rPr>
                <w:sz w:val="20"/>
                <w:szCs w:val="20"/>
              </w:rPr>
            </w:pPr>
            <w:r>
              <w:rPr>
                <w:rFonts w:eastAsia="Times New Roman"/>
                <w:sz w:val="20"/>
                <w:szCs w:val="20"/>
              </w:rPr>
              <w:t>деятельности органов и учреждений системы</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профилактики безнадзорности и правонарушений</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несовершеннолетних по предупреждению</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безнадзорности, беспризорности, правонарушений и</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антиобщественных действий несовершеннолетних,</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выявлению и устранению причин и условий,</w:t>
            </w:r>
          </w:p>
        </w:tc>
        <w:tc>
          <w:tcPr>
            <w:tcW w:w="26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100" w:type="dxa"/>
            <w:vAlign w:val="bottom"/>
          </w:tcPr>
          <w:p w:rsidR="00F94C3C" w:rsidRDefault="00F94C3C">
            <w:pPr>
              <w:rPr>
                <w:sz w:val="19"/>
                <w:szCs w:val="19"/>
              </w:rPr>
            </w:pPr>
          </w:p>
        </w:tc>
        <w:tc>
          <w:tcPr>
            <w:tcW w:w="4580" w:type="dxa"/>
            <w:vAlign w:val="bottom"/>
          </w:tcPr>
          <w:p w:rsidR="00F94C3C" w:rsidRDefault="00C806BD">
            <w:pPr>
              <w:spacing w:line="228" w:lineRule="exact"/>
              <w:ind w:left="40"/>
              <w:rPr>
                <w:sz w:val="20"/>
                <w:szCs w:val="20"/>
              </w:rPr>
            </w:pPr>
            <w:r>
              <w:rPr>
                <w:rFonts w:eastAsia="Times New Roman"/>
                <w:w w:val="99"/>
                <w:sz w:val="20"/>
                <w:szCs w:val="20"/>
              </w:rPr>
              <w:t>способствующих этому, обеспечению защиты прав и</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законных интересов несовершеннолетних,</w:t>
            </w:r>
          </w:p>
        </w:tc>
        <w:tc>
          <w:tcPr>
            <w:tcW w:w="2660" w:type="dxa"/>
            <w:vAlign w:val="bottom"/>
          </w:tcPr>
          <w:p w:rsidR="00F94C3C" w:rsidRDefault="00F94C3C">
            <w:pPr>
              <w:rPr>
                <w:sz w:val="20"/>
                <w:szCs w:val="20"/>
              </w:rPr>
            </w:pPr>
          </w:p>
        </w:tc>
      </w:tr>
      <w:tr w:rsidR="00F94C3C">
        <w:trPr>
          <w:trHeight w:val="231"/>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социально-педагогической реабилитации</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несовершеннолетних, находящихся в социально</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опасном положении, выявлению и пресечению</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случаев вовлечения несовершеннолетних в</w:t>
            </w:r>
          </w:p>
        </w:tc>
        <w:tc>
          <w:tcPr>
            <w:tcW w:w="26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100" w:type="dxa"/>
            <w:vAlign w:val="bottom"/>
          </w:tcPr>
          <w:p w:rsidR="00F94C3C" w:rsidRDefault="00F94C3C">
            <w:pPr>
              <w:rPr>
                <w:sz w:val="19"/>
                <w:szCs w:val="19"/>
              </w:rPr>
            </w:pPr>
          </w:p>
        </w:tc>
        <w:tc>
          <w:tcPr>
            <w:tcW w:w="4580" w:type="dxa"/>
            <w:vAlign w:val="bottom"/>
          </w:tcPr>
          <w:p w:rsidR="00F94C3C" w:rsidRDefault="00C806BD">
            <w:pPr>
              <w:spacing w:line="228" w:lineRule="exact"/>
              <w:ind w:left="40"/>
              <w:rPr>
                <w:sz w:val="20"/>
                <w:szCs w:val="20"/>
              </w:rPr>
            </w:pPr>
            <w:r>
              <w:rPr>
                <w:rFonts w:eastAsia="Times New Roman"/>
                <w:sz w:val="20"/>
                <w:szCs w:val="20"/>
              </w:rPr>
              <w:t>совершение преступлений  и антиобщественных</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действий</w:t>
            </w:r>
          </w:p>
        </w:tc>
        <w:tc>
          <w:tcPr>
            <w:tcW w:w="26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rPr>
                <w:sz w:val="20"/>
                <w:szCs w:val="20"/>
              </w:rPr>
            </w:pPr>
            <w:r>
              <w:rPr>
                <w:rFonts w:eastAsia="Times New Roman"/>
                <w:sz w:val="20"/>
                <w:szCs w:val="20"/>
              </w:rPr>
              <w:t>26</w:t>
            </w:r>
          </w:p>
        </w:tc>
        <w:tc>
          <w:tcPr>
            <w:tcW w:w="2100" w:type="dxa"/>
            <w:vAlign w:val="bottom"/>
          </w:tcPr>
          <w:p w:rsidR="00F94C3C" w:rsidRDefault="00C806BD">
            <w:pPr>
              <w:ind w:left="160"/>
              <w:rPr>
                <w:sz w:val="20"/>
                <w:szCs w:val="20"/>
              </w:rPr>
            </w:pPr>
            <w:r>
              <w:rPr>
                <w:rFonts w:eastAsia="Times New Roman"/>
                <w:sz w:val="20"/>
                <w:szCs w:val="20"/>
              </w:rPr>
              <w:t>Компетенция</w:t>
            </w:r>
          </w:p>
        </w:tc>
        <w:tc>
          <w:tcPr>
            <w:tcW w:w="4580" w:type="dxa"/>
            <w:vAlign w:val="bottom"/>
          </w:tcPr>
          <w:p w:rsidR="00F94C3C" w:rsidRDefault="00C806BD">
            <w:pPr>
              <w:ind w:left="40"/>
              <w:rPr>
                <w:sz w:val="20"/>
                <w:szCs w:val="20"/>
              </w:rPr>
            </w:pPr>
            <w:r>
              <w:rPr>
                <w:rFonts w:eastAsia="Times New Roman"/>
                <w:sz w:val="20"/>
                <w:szCs w:val="20"/>
              </w:rPr>
              <w:t>Способность применять знания, умения, опыт и</w:t>
            </w:r>
          </w:p>
        </w:tc>
        <w:tc>
          <w:tcPr>
            <w:tcW w:w="2660" w:type="dxa"/>
            <w:vAlign w:val="bottom"/>
          </w:tcPr>
          <w:p w:rsidR="00F94C3C" w:rsidRDefault="00C806BD">
            <w:pPr>
              <w:rPr>
                <w:sz w:val="20"/>
                <w:szCs w:val="20"/>
              </w:rPr>
            </w:pPr>
            <w:r>
              <w:rPr>
                <w:rFonts w:eastAsia="Times New Roman"/>
                <w:w w:val="99"/>
                <w:sz w:val="20"/>
                <w:szCs w:val="20"/>
              </w:rPr>
              <w:t>Федеральные государственные</w:t>
            </w: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личностные качества в соответствии с задачами</w:t>
            </w:r>
          </w:p>
        </w:tc>
        <w:tc>
          <w:tcPr>
            <w:tcW w:w="2660" w:type="dxa"/>
            <w:vAlign w:val="bottom"/>
          </w:tcPr>
          <w:p w:rsidR="00F94C3C" w:rsidRDefault="00C806BD">
            <w:pPr>
              <w:rPr>
                <w:sz w:val="20"/>
                <w:szCs w:val="20"/>
              </w:rPr>
            </w:pPr>
            <w:r>
              <w:rPr>
                <w:rFonts w:eastAsia="Times New Roman"/>
                <w:sz w:val="20"/>
                <w:szCs w:val="20"/>
              </w:rPr>
              <w:t>образовательные стандарты</w:t>
            </w:r>
          </w:p>
        </w:tc>
      </w:tr>
      <w:tr w:rsidR="00F94C3C">
        <w:trPr>
          <w:trHeight w:val="228"/>
        </w:trPr>
        <w:tc>
          <w:tcPr>
            <w:tcW w:w="420" w:type="dxa"/>
            <w:vAlign w:val="bottom"/>
          </w:tcPr>
          <w:p w:rsidR="00F94C3C" w:rsidRDefault="00F94C3C">
            <w:pPr>
              <w:rPr>
                <w:sz w:val="19"/>
                <w:szCs w:val="19"/>
              </w:rPr>
            </w:pPr>
          </w:p>
        </w:tc>
        <w:tc>
          <w:tcPr>
            <w:tcW w:w="2100" w:type="dxa"/>
            <w:vAlign w:val="bottom"/>
          </w:tcPr>
          <w:p w:rsidR="00F94C3C" w:rsidRDefault="00F94C3C">
            <w:pPr>
              <w:rPr>
                <w:sz w:val="19"/>
                <w:szCs w:val="19"/>
              </w:rPr>
            </w:pPr>
          </w:p>
        </w:tc>
        <w:tc>
          <w:tcPr>
            <w:tcW w:w="4580" w:type="dxa"/>
            <w:vAlign w:val="bottom"/>
          </w:tcPr>
          <w:p w:rsidR="00F94C3C" w:rsidRDefault="00C806BD">
            <w:pPr>
              <w:spacing w:line="228" w:lineRule="exact"/>
              <w:ind w:left="40"/>
              <w:rPr>
                <w:sz w:val="20"/>
                <w:szCs w:val="20"/>
              </w:rPr>
            </w:pPr>
            <w:r>
              <w:rPr>
                <w:rFonts w:eastAsia="Times New Roman"/>
                <w:sz w:val="20"/>
                <w:szCs w:val="20"/>
              </w:rPr>
              <w:t>профессиональной деятельности</w:t>
            </w:r>
          </w:p>
        </w:tc>
        <w:tc>
          <w:tcPr>
            <w:tcW w:w="2660" w:type="dxa"/>
            <w:vAlign w:val="bottom"/>
          </w:tcPr>
          <w:p w:rsidR="00F94C3C" w:rsidRDefault="00C806BD">
            <w:pPr>
              <w:spacing w:line="228" w:lineRule="exact"/>
              <w:rPr>
                <w:sz w:val="20"/>
                <w:szCs w:val="20"/>
              </w:rPr>
            </w:pPr>
            <w:r>
              <w:rPr>
                <w:rFonts w:eastAsia="Times New Roman"/>
                <w:sz w:val="20"/>
                <w:szCs w:val="20"/>
              </w:rPr>
              <w:t>высшего образования</w:t>
            </w:r>
          </w:p>
        </w:tc>
      </w:tr>
      <w:tr w:rsidR="00F94C3C">
        <w:trPr>
          <w:trHeight w:val="461"/>
        </w:trPr>
        <w:tc>
          <w:tcPr>
            <w:tcW w:w="420" w:type="dxa"/>
            <w:vAlign w:val="bottom"/>
          </w:tcPr>
          <w:p w:rsidR="00F94C3C" w:rsidRDefault="00C806BD">
            <w:pPr>
              <w:rPr>
                <w:sz w:val="20"/>
                <w:szCs w:val="20"/>
              </w:rPr>
            </w:pPr>
            <w:r>
              <w:rPr>
                <w:rFonts w:eastAsia="Times New Roman"/>
                <w:sz w:val="20"/>
                <w:szCs w:val="20"/>
              </w:rPr>
              <w:t>27.</w:t>
            </w:r>
          </w:p>
        </w:tc>
        <w:tc>
          <w:tcPr>
            <w:tcW w:w="2100" w:type="dxa"/>
            <w:vAlign w:val="bottom"/>
          </w:tcPr>
          <w:p w:rsidR="00F94C3C" w:rsidRDefault="00C806BD">
            <w:pPr>
              <w:ind w:left="160"/>
              <w:rPr>
                <w:sz w:val="20"/>
                <w:szCs w:val="20"/>
              </w:rPr>
            </w:pPr>
            <w:r>
              <w:rPr>
                <w:rFonts w:eastAsia="Times New Roman"/>
                <w:sz w:val="20"/>
                <w:szCs w:val="20"/>
              </w:rPr>
              <w:t>Конфликт интересов</w:t>
            </w:r>
          </w:p>
        </w:tc>
        <w:tc>
          <w:tcPr>
            <w:tcW w:w="7240" w:type="dxa"/>
            <w:gridSpan w:val="2"/>
            <w:vAlign w:val="bottom"/>
          </w:tcPr>
          <w:p w:rsidR="00F94C3C" w:rsidRDefault="00C806BD">
            <w:pPr>
              <w:ind w:left="40"/>
              <w:rPr>
                <w:sz w:val="20"/>
                <w:szCs w:val="20"/>
              </w:rPr>
            </w:pPr>
            <w:r>
              <w:rPr>
                <w:rFonts w:eastAsia="Times New Roman"/>
                <w:sz w:val="20"/>
                <w:szCs w:val="20"/>
              </w:rPr>
              <w:t>Ситуация, при которой у педагогического работника Федеральный закон об</w:t>
            </w: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C806BD">
            <w:pPr>
              <w:ind w:left="160"/>
              <w:rPr>
                <w:sz w:val="20"/>
                <w:szCs w:val="20"/>
              </w:rPr>
            </w:pPr>
            <w:r>
              <w:rPr>
                <w:rFonts w:eastAsia="Times New Roman"/>
                <w:sz w:val="20"/>
                <w:szCs w:val="20"/>
              </w:rPr>
              <w:t>педагогического</w:t>
            </w:r>
          </w:p>
        </w:tc>
        <w:tc>
          <w:tcPr>
            <w:tcW w:w="4580" w:type="dxa"/>
            <w:vAlign w:val="bottom"/>
          </w:tcPr>
          <w:p w:rsidR="00F94C3C" w:rsidRDefault="00C806BD">
            <w:pPr>
              <w:ind w:left="40"/>
              <w:rPr>
                <w:sz w:val="20"/>
                <w:szCs w:val="20"/>
              </w:rPr>
            </w:pPr>
            <w:r>
              <w:rPr>
                <w:rFonts w:eastAsia="Times New Roman"/>
                <w:sz w:val="20"/>
                <w:szCs w:val="20"/>
              </w:rPr>
              <w:t>при осуществлении им профессиональной</w:t>
            </w:r>
          </w:p>
        </w:tc>
        <w:tc>
          <w:tcPr>
            <w:tcW w:w="2660" w:type="dxa"/>
            <w:vAlign w:val="bottom"/>
          </w:tcPr>
          <w:p w:rsidR="00F94C3C" w:rsidRDefault="00C806BD">
            <w:pPr>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C806BD">
            <w:pPr>
              <w:ind w:left="160"/>
              <w:rPr>
                <w:sz w:val="20"/>
                <w:szCs w:val="20"/>
              </w:rPr>
            </w:pPr>
            <w:r>
              <w:rPr>
                <w:rFonts w:eastAsia="Times New Roman"/>
                <w:sz w:val="20"/>
                <w:szCs w:val="20"/>
              </w:rPr>
              <w:t>работника</w:t>
            </w:r>
          </w:p>
        </w:tc>
        <w:tc>
          <w:tcPr>
            <w:tcW w:w="4580" w:type="dxa"/>
            <w:vAlign w:val="bottom"/>
          </w:tcPr>
          <w:p w:rsidR="00F94C3C" w:rsidRDefault="00C806BD">
            <w:pPr>
              <w:ind w:left="40"/>
              <w:rPr>
                <w:sz w:val="20"/>
                <w:szCs w:val="20"/>
              </w:rPr>
            </w:pPr>
            <w:r>
              <w:rPr>
                <w:rFonts w:eastAsia="Times New Roman"/>
                <w:sz w:val="20"/>
                <w:szCs w:val="20"/>
              </w:rPr>
              <w:t>деятельности возникает личная заинтересованность</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в получении материальной выгоды или иного</w:t>
            </w:r>
          </w:p>
        </w:tc>
        <w:tc>
          <w:tcPr>
            <w:tcW w:w="2660" w:type="dxa"/>
            <w:vAlign w:val="bottom"/>
          </w:tcPr>
          <w:p w:rsidR="00F94C3C" w:rsidRDefault="00F94C3C">
            <w:pPr>
              <w:rPr>
                <w:sz w:val="20"/>
                <w:szCs w:val="20"/>
              </w:rPr>
            </w:pPr>
          </w:p>
        </w:tc>
      </w:tr>
      <w:tr w:rsidR="00F94C3C">
        <w:trPr>
          <w:trHeight w:val="229"/>
        </w:trPr>
        <w:tc>
          <w:tcPr>
            <w:tcW w:w="420" w:type="dxa"/>
            <w:vAlign w:val="bottom"/>
          </w:tcPr>
          <w:p w:rsidR="00F94C3C" w:rsidRDefault="00F94C3C">
            <w:pPr>
              <w:rPr>
                <w:sz w:val="19"/>
                <w:szCs w:val="19"/>
              </w:rPr>
            </w:pPr>
          </w:p>
        </w:tc>
        <w:tc>
          <w:tcPr>
            <w:tcW w:w="2100" w:type="dxa"/>
            <w:vAlign w:val="bottom"/>
          </w:tcPr>
          <w:p w:rsidR="00F94C3C" w:rsidRDefault="00F94C3C">
            <w:pPr>
              <w:rPr>
                <w:sz w:val="19"/>
                <w:szCs w:val="19"/>
              </w:rPr>
            </w:pPr>
          </w:p>
        </w:tc>
        <w:tc>
          <w:tcPr>
            <w:tcW w:w="4580" w:type="dxa"/>
            <w:vAlign w:val="bottom"/>
          </w:tcPr>
          <w:p w:rsidR="00F94C3C" w:rsidRDefault="00C806BD">
            <w:pPr>
              <w:spacing w:line="229" w:lineRule="exact"/>
              <w:ind w:left="40"/>
              <w:rPr>
                <w:sz w:val="20"/>
                <w:szCs w:val="20"/>
              </w:rPr>
            </w:pPr>
            <w:r>
              <w:rPr>
                <w:rFonts w:eastAsia="Times New Roman"/>
                <w:sz w:val="20"/>
                <w:szCs w:val="20"/>
              </w:rPr>
              <w:t>преимущества, и которая влияет или может</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повлиять на надлежащее исполнение</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педагогическим работником профессиональных</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обязанностей вследствие противоречия между его</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личной заинтересованностью и интересами</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обучающегося, родителей (законных</w:t>
            </w:r>
          </w:p>
        </w:tc>
        <w:tc>
          <w:tcPr>
            <w:tcW w:w="26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100" w:type="dxa"/>
            <w:vAlign w:val="bottom"/>
          </w:tcPr>
          <w:p w:rsidR="00F94C3C" w:rsidRDefault="00F94C3C">
            <w:pPr>
              <w:rPr>
                <w:sz w:val="19"/>
                <w:szCs w:val="19"/>
              </w:rPr>
            </w:pPr>
          </w:p>
        </w:tc>
        <w:tc>
          <w:tcPr>
            <w:tcW w:w="4580" w:type="dxa"/>
            <w:vAlign w:val="bottom"/>
          </w:tcPr>
          <w:p w:rsidR="00F94C3C" w:rsidRDefault="00C806BD">
            <w:pPr>
              <w:spacing w:line="228" w:lineRule="exact"/>
              <w:ind w:left="40"/>
              <w:rPr>
                <w:sz w:val="20"/>
                <w:szCs w:val="20"/>
              </w:rPr>
            </w:pPr>
            <w:r>
              <w:rPr>
                <w:rFonts w:eastAsia="Times New Roman"/>
                <w:sz w:val="20"/>
                <w:szCs w:val="20"/>
              </w:rPr>
              <w:t>представителей) несовершеннолетних</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обучающихся</w:t>
            </w:r>
          </w:p>
        </w:tc>
        <w:tc>
          <w:tcPr>
            <w:tcW w:w="26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rPr>
                <w:sz w:val="20"/>
                <w:szCs w:val="20"/>
              </w:rPr>
            </w:pPr>
            <w:r>
              <w:rPr>
                <w:rFonts w:eastAsia="Times New Roman"/>
                <w:sz w:val="20"/>
                <w:szCs w:val="20"/>
              </w:rPr>
              <w:t>28.</w:t>
            </w:r>
          </w:p>
        </w:tc>
        <w:tc>
          <w:tcPr>
            <w:tcW w:w="2100" w:type="dxa"/>
            <w:vAlign w:val="bottom"/>
          </w:tcPr>
          <w:p w:rsidR="00F94C3C" w:rsidRDefault="00C806BD">
            <w:pPr>
              <w:ind w:left="160"/>
              <w:rPr>
                <w:sz w:val="20"/>
                <w:szCs w:val="20"/>
              </w:rPr>
            </w:pPr>
            <w:r>
              <w:rPr>
                <w:rFonts w:eastAsia="Times New Roman"/>
                <w:sz w:val="20"/>
                <w:szCs w:val="20"/>
              </w:rPr>
              <w:t>Медико-социальная</w:t>
            </w:r>
          </w:p>
        </w:tc>
        <w:tc>
          <w:tcPr>
            <w:tcW w:w="4580" w:type="dxa"/>
            <w:vAlign w:val="bottom"/>
          </w:tcPr>
          <w:p w:rsidR="00F94C3C" w:rsidRDefault="00C806BD">
            <w:pPr>
              <w:ind w:left="40"/>
              <w:rPr>
                <w:sz w:val="20"/>
                <w:szCs w:val="20"/>
              </w:rPr>
            </w:pPr>
            <w:r>
              <w:rPr>
                <w:rFonts w:eastAsia="Times New Roman"/>
                <w:sz w:val="20"/>
                <w:szCs w:val="20"/>
              </w:rPr>
              <w:t>Признание лица инвалидом и определение в</w:t>
            </w:r>
          </w:p>
        </w:tc>
        <w:tc>
          <w:tcPr>
            <w:tcW w:w="2660" w:type="dxa"/>
            <w:vAlign w:val="bottom"/>
          </w:tcPr>
          <w:p w:rsidR="00F94C3C" w:rsidRDefault="00C806BD">
            <w:pPr>
              <w:rPr>
                <w:sz w:val="20"/>
                <w:szCs w:val="20"/>
              </w:rPr>
            </w:pPr>
            <w:r>
              <w:rPr>
                <w:rFonts w:eastAsia="Times New Roman"/>
                <w:sz w:val="20"/>
                <w:szCs w:val="20"/>
              </w:rPr>
              <w:t>Федеральный закон от 24</w:t>
            </w: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C806BD">
            <w:pPr>
              <w:ind w:left="160"/>
              <w:rPr>
                <w:sz w:val="20"/>
                <w:szCs w:val="20"/>
              </w:rPr>
            </w:pPr>
            <w:r>
              <w:rPr>
                <w:rFonts w:eastAsia="Times New Roman"/>
                <w:sz w:val="20"/>
                <w:szCs w:val="20"/>
              </w:rPr>
              <w:t>экспертиза</w:t>
            </w:r>
          </w:p>
        </w:tc>
        <w:tc>
          <w:tcPr>
            <w:tcW w:w="4580" w:type="dxa"/>
            <w:vAlign w:val="bottom"/>
          </w:tcPr>
          <w:p w:rsidR="00F94C3C" w:rsidRDefault="00C806BD">
            <w:pPr>
              <w:ind w:left="40"/>
              <w:rPr>
                <w:sz w:val="20"/>
                <w:szCs w:val="20"/>
              </w:rPr>
            </w:pPr>
            <w:r>
              <w:rPr>
                <w:rFonts w:eastAsia="Times New Roman"/>
                <w:sz w:val="20"/>
                <w:szCs w:val="20"/>
              </w:rPr>
              <w:t>установленном порядке потребностей</w:t>
            </w:r>
          </w:p>
        </w:tc>
        <w:tc>
          <w:tcPr>
            <w:tcW w:w="2660" w:type="dxa"/>
            <w:vAlign w:val="bottom"/>
          </w:tcPr>
          <w:p w:rsidR="00F94C3C" w:rsidRDefault="00C806BD">
            <w:pPr>
              <w:rPr>
                <w:sz w:val="20"/>
                <w:szCs w:val="20"/>
              </w:rPr>
            </w:pPr>
            <w:r>
              <w:rPr>
                <w:rFonts w:eastAsia="Times New Roman"/>
                <w:sz w:val="20"/>
                <w:szCs w:val="20"/>
              </w:rPr>
              <w:t>ноября 1995 г. № 181-ФЗ «О</w:t>
            </w: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освидетельствуемого лица в мерах социальной</w:t>
            </w:r>
          </w:p>
        </w:tc>
        <w:tc>
          <w:tcPr>
            <w:tcW w:w="2660" w:type="dxa"/>
            <w:vAlign w:val="bottom"/>
          </w:tcPr>
          <w:p w:rsidR="00F94C3C" w:rsidRDefault="00C806BD">
            <w:pPr>
              <w:rPr>
                <w:sz w:val="20"/>
                <w:szCs w:val="20"/>
              </w:rPr>
            </w:pPr>
            <w:r>
              <w:rPr>
                <w:rFonts w:eastAsia="Times New Roman"/>
                <w:sz w:val="20"/>
                <w:szCs w:val="20"/>
              </w:rPr>
              <w:t>социальной защите инвалидов</w:t>
            </w:r>
          </w:p>
        </w:tc>
      </w:tr>
      <w:tr w:rsidR="00F94C3C">
        <w:trPr>
          <w:trHeight w:val="228"/>
        </w:trPr>
        <w:tc>
          <w:tcPr>
            <w:tcW w:w="420" w:type="dxa"/>
            <w:vAlign w:val="bottom"/>
          </w:tcPr>
          <w:p w:rsidR="00F94C3C" w:rsidRDefault="00F94C3C">
            <w:pPr>
              <w:rPr>
                <w:sz w:val="19"/>
                <w:szCs w:val="19"/>
              </w:rPr>
            </w:pPr>
          </w:p>
        </w:tc>
        <w:tc>
          <w:tcPr>
            <w:tcW w:w="2100" w:type="dxa"/>
            <w:vAlign w:val="bottom"/>
          </w:tcPr>
          <w:p w:rsidR="00F94C3C" w:rsidRDefault="00F94C3C">
            <w:pPr>
              <w:rPr>
                <w:sz w:val="19"/>
                <w:szCs w:val="19"/>
              </w:rPr>
            </w:pPr>
          </w:p>
        </w:tc>
        <w:tc>
          <w:tcPr>
            <w:tcW w:w="4580" w:type="dxa"/>
            <w:vAlign w:val="bottom"/>
          </w:tcPr>
          <w:p w:rsidR="00F94C3C" w:rsidRDefault="00C806BD">
            <w:pPr>
              <w:spacing w:line="228" w:lineRule="exact"/>
              <w:ind w:left="40"/>
              <w:rPr>
                <w:sz w:val="20"/>
                <w:szCs w:val="20"/>
              </w:rPr>
            </w:pPr>
            <w:r>
              <w:rPr>
                <w:rFonts w:eastAsia="Times New Roman"/>
                <w:sz w:val="20"/>
                <w:szCs w:val="20"/>
              </w:rPr>
              <w:t>защиты, включая реабилитацию, на основе оценки</w:t>
            </w:r>
          </w:p>
        </w:tc>
        <w:tc>
          <w:tcPr>
            <w:tcW w:w="2660" w:type="dxa"/>
            <w:vAlign w:val="bottom"/>
          </w:tcPr>
          <w:p w:rsidR="00F94C3C" w:rsidRDefault="00C806BD">
            <w:pPr>
              <w:spacing w:line="228" w:lineRule="exact"/>
              <w:rPr>
                <w:sz w:val="20"/>
                <w:szCs w:val="20"/>
              </w:rPr>
            </w:pPr>
            <w:r>
              <w:rPr>
                <w:rFonts w:eastAsia="Times New Roman"/>
                <w:sz w:val="20"/>
                <w:szCs w:val="20"/>
              </w:rPr>
              <w:t>в Российской Федерации»</w:t>
            </w: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ограничений жизнедеятельности, вызванных</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100" w:type="dxa"/>
            <w:vAlign w:val="bottom"/>
          </w:tcPr>
          <w:p w:rsidR="00F94C3C" w:rsidRDefault="00F94C3C">
            <w:pPr>
              <w:rPr>
                <w:sz w:val="20"/>
                <w:szCs w:val="20"/>
              </w:rPr>
            </w:pPr>
          </w:p>
        </w:tc>
        <w:tc>
          <w:tcPr>
            <w:tcW w:w="4580" w:type="dxa"/>
            <w:vAlign w:val="bottom"/>
          </w:tcPr>
          <w:p w:rsidR="00F94C3C" w:rsidRDefault="00C806BD">
            <w:pPr>
              <w:ind w:left="40"/>
              <w:rPr>
                <w:sz w:val="20"/>
                <w:szCs w:val="20"/>
              </w:rPr>
            </w:pPr>
            <w:r>
              <w:rPr>
                <w:rFonts w:eastAsia="Times New Roman"/>
                <w:sz w:val="20"/>
                <w:szCs w:val="20"/>
              </w:rPr>
              <w:t>стойким расстройством функций организм</w:t>
            </w:r>
          </w:p>
        </w:tc>
        <w:tc>
          <w:tcPr>
            <w:tcW w:w="2660" w:type="dxa"/>
            <w:vAlign w:val="bottom"/>
          </w:tcPr>
          <w:p w:rsidR="00F94C3C" w:rsidRDefault="00F94C3C">
            <w:pPr>
              <w:rPr>
                <w:sz w:val="20"/>
                <w:szCs w:val="20"/>
              </w:rPr>
            </w:pPr>
          </w:p>
        </w:tc>
      </w:tr>
    </w:tbl>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25" w:lineRule="exact"/>
        <w:rPr>
          <w:sz w:val="20"/>
          <w:szCs w:val="20"/>
        </w:rPr>
      </w:pPr>
    </w:p>
    <w:p w:rsidR="00F94C3C" w:rsidRDefault="00C806BD">
      <w:pPr>
        <w:ind w:right="-419"/>
        <w:jc w:val="center"/>
        <w:rPr>
          <w:sz w:val="20"/>
          <w:szCs w:val="20"/>
        </w:rPr>
      </w:pPr>
      <w:r>
        <w:rPr>
          <w:rFonts w:eastAsia="Times New Roman"/>
          <w:color w:val="231F20"/>
          <w:sz w:val="20"/>
          <w:szCs w:val="20"/>
        </w:rPr>
        <w:t>193</w:t>
      </w:r>
    </w:p>
    <w:p w:rsidR="00F94C3C" w:rsidRDefault="00F94C3C">
      <w:pPr>
        <w:sectPr w:rsidR="00F94C3C">
          <w:pgSz w:w="11920" w:h="16841"/>
          <w:pgMar w:top="1348" w:right="751" w:bottom="0" w:left="1400" w:header="0" w:footer="0" w:gutter="0"/>
          <w:cols w:space="720" w:equalWidth="0">
            <w:col w:w="9760"/>
          </w:cols>
        </w:sectPr>
      </w:pPr>
    </w:p>
    <w:tbl>
      <w:tblPr>
        <w:tblW w:w="0" w:type="auto"/>
        <w:tblLayout w:type="fixed"/>
        <w:tblCellMar>
          <w:left w:w="0" w:type="dxa"/>
          <w:right w:w="0" w:type="dxa"/>
        </w:tblCellMar>
        <w:tblLook w:val="04A0" w:firstRow="1" w:lastRow="0" w:firstColumn="1" w:lastColumn="0" w:noHBand="0" w:noVBand="1"/>
      </w:tblPr>
      <w:tblGrid>
        <w:gridCol w:w="420"/>
        <w:gridCol w:w="2080"/>
        <w:gridCol w:w="4600"/>
        <w:gridCol w:w="2680"/>
      </w:tblGrid>
      <w:tr w:rsidR="00F94C3C">
        <w:trPr>
          <w:trHeight w:val="230"/>
        </w:trPr>
        <w:tc>
          <w:tcPr>
            <w:tcW w:w="420" w:type="dxa"/>
            <w:vAlign w:val="bottom"/>
          </w:tcPr>
          <w:p w:rsidR="00F94C3C" w:rsidRDefault="00C806BD">
            <w:pPr>
              <w:ind w:right="80"/>
              <w:jc w:val="right"/>
              <w:rPr>
                <w:sz w:val="20"/>
                <w:szCs w:val="20"/>
              </w:rPr>
            </w:pPr>
            <w:r>
              <w:rPr>
                <w:rFonts w:eastAsia="Times New Roman"/>
                <w:w w:val="87"/>
                <w:sz w:val="20"/>
                <w:szCs w:val="20"/>
              </w:rPr>
              <w:lastRenderedPageBreak/>
              <w:t>29.</w:t>
            </w:r>
          </w:p>
        </w:tc>
        <w:tc>
          <w:tcPr>
            <w:tcW w:w="2080" w:type="dxa"/>
            <w:vAlign w:val="bottom"/>
          </w:tcPr>
          <w:p w:rsidR="00F94C3C" w:rsidRDefault="00C806BD">
            <w:pPr>
              <w:ind w:left="160"/>
              <w:rPr>
                <w:sz w:val="20"/>
                <w:szCs w:val="20"/>
              </w:rPr>
            </w:pPr>
            <w:r>
              <w:rPr>
                <w:rFonts w:eastAsia="Times New Roman"/>
                <w:sz w:val="20"/>
                <w:szCs w:val="20"/>
              </w:rPr>
              <w:t>Междисцилинарная</w:t>
            </w:r>
          </w:p>
        </w:tc>
        <w:tc>
          <w:tcPr>
            <w:tcW w:w="4600" w:type="dxa"/>
            <w:vAlign w:val="bottom"/>
          </w:tcPr>
          <w:p w:rsidR="00F94C3C" w:rsidRDefault="00C806BD">
            <w:pPr>
              <w:ind w:left="60"/>
              <w:rPr>
                <w:sz w:val="20"/>
                <w:szCs w:val="20"/>
              </w:rPr>
            </w:pPr>
            <w:r>
              <w:rPr>
                <w:rFonts w:eastAsia="Times New Roman"/>
                <w:sz w:val="20"/>
                <w:szCs w:val="20"/>
              </w:rPr>
              <w:t>Группа специалистов, работающих в организации,</w:t>
            </w:r>
          </w:p>
        </w:tc>
        <w:tc>
          <w:tcPr>
            <w:tcW w:w="2680" w:type="dxa"/>
            <w:vAlign w:val="bottom"/>
          </w:tcPr>
          <w:p w:rsidR="00F94C3C" w:rsidRDefault="00C806BD">
            <w:pPr>
              <w:rPr>
                <w:sz w:val="20"/>
                <w:szCs w:val="20"/>
              </w:rPr>
            </w:pPr>
            <w:r>
              <w:rPr>
                <w:rFonts w:eastAsia="Times New Roman"/>
                <w:sz w:val="20"/>
                <w:szCs w:val="20"/>
              </w:rPr>
              <w:t>Распоряжение Правительства</w:t>
            </w:r>
          </w:p>
        </w:tc>
      </w:tr>
      <w:tr w:rsidR="00F94C3C">
        <w:trPr>
          <w:trHeight w:val="231"/>
        </w:trPr>
        <w:tc>
          <w:tcPr>
            <w:tcW w:w="420" w:type="dxa"/>
            <w:vAlign w:val="bottom"/>
          </w:tcPr>
          <w:p w:rsidR="00F94C3C" w:rsidRDefault="00F94C3C">
            <w:pPr>
              <w:rPr>
                <w:sz w:val="20"/>
                <w:szCs w:val="20"/>
              </w:rPr>
            </w:pPr>
          </w:p>
        </w:tc>
        <w:tc>
          <w:tcPr>
            <w:tcW w:w="6680" w:type="dxa"/>
            <w:gridSpan w:val="2"/>
            <w:vAlign w:val="bottom"/>
          </w:tcPr>
          <w:p w:rsidR="00F94C3C" w:rsidRDefault="00C806BD">
            <w:pPr>
              <w:ind w:left="160"/>
              <w:rPr>
                <w:sz w:val="20"/>
                <w:szCs w:val="20"/>
              </w:rPr>
            </w:pPr>
            <w:r>
              <w:rPr>
                <w:rFonts w:eastAsia="Times New Roman"/>
                <w:sz w:val="20"/>
                <w:szCs w:val="20"/>
              </w:rPr>
              <w:t>команда специалистов предоставляющей услуги ранней помощи, и</w:t>
            </w:r>
          </w:p>
        </w:tc>
        <w:tc>
          <w:tcPr>
            <w:tcW w:w="2680" w:type="dxa"/>
            <w:vAlign w:val="bottom"/>
          </w:tcPr>
          <w:p w:rsidR="00F94C3C" w:rsidRDefault="00C806BD">
            <w:pPr>
              <w:rPr>
                <w:sz w:val="20"/>
                <w:szCs w:val="20"/>
              </w:rPr>
            </w:pPr>
            <w:r>
              <w:rPr>
                <w:rFonts w:eastAsia="Times New Roman"/>
                <w:sz w:val="20"/>
                <w:szCs w:val="20"/>
              </w:rPr>
              <w:t>Российской Федерации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участвующих в разработке и реализации</w:t>
            </w:r>
          </w:p>
        </w:tc>
        <w:tc>
          <w:tcPr>
            <w:tcW w:w="2680" w:type="dxa"/>
            <w:vAlign w:val="bottom"/>
          </w:tcPr>
          <w:p w:rsidR="00F94C3C" w:rsidRDefault="00C806BD">
            <w:pPr>
              <w:rPr>
                <w:sz w:val="20"/>
                <w:szCs w:val="20"/>
              </w:rPr>
            </w:pPr>
            <w:r>
              <w:rPr>
                <w:rFonts w:eastAsia="Times New Roman"/>
                <w:sz w:val="20"/>
                <w:szCs w:val="20"/>
              </w:rPr>
              <w:t>от 31 августа 2016 г. № 1839-р</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индивидуальной программы ранней помощи. Все</w:t>
            </w:r>
          </w:p>
        </w:tc>
        <w:tc>
          <w:tcPr>
            <w:tcW w:w="2680" w:type="dxa"/>
            <w:vAlign w:val="bottom"/>
          </w:tcPr>
          <w:p w:rsidR="00F94C3C" w:rsidRDefault="00C806BD">
            <w:pPr>
              <w:rPr>
                <w:sz w:val="20"/>
                <w:szCs w:val="20"/>
              </w:rPr>
            </w:pPr>
            <w:r>
              <w:rPr>
                <w:rFonts w:eastAsia="Times New Roman"/>
                <w:sz w:val="20"/>
                <w:szCs w:val="20"/>
              </w:rPr>
              <w:t>об утверждении Концепции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решения принимаются ими совместно по итогам</w:t>
            </w:r>
          </w:p>
        </w:tc>
        <w:tc>
          <w:tcPr>
            <w:tcW w:w="2680" w:type="dxa"/>
            <w:vAlign w:val="bottom"/>
          </w:tcPr>
          <w:p w:rsidR="00F94C3C" w:rsidRDefault="00C806BD">
            <w:pPr>
              <w:rPr>
                <w:sz w:val="20"/>
                <w:szCs w:val="20"/>
              </w:rPr>
            </w:pPr>
            <w:r>
              <w:rPr>
                <w:rFonts w:eastAsia="Times New Roman"/>
                <w:sz w:val="20"/>
                <w:szCs w:val="20"/>
              </w:rPr>
              <w:t>развития ранней помощи в</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600" w:type="dxa"/>
            <w:vAlign w:val="bottom"/>
          </w:tcPr>
          <w:p w:rsidR="00F94C3C" w:rsidRDefault="00C806BD">
            <w:pPr>
              <w:spacing w:line="228" w:lineRule="exact"/>
              <w:ind w:left="60"/>
              <w:rPr>
                <w:sz w:val="20"/>
                <w:szCs w:val="20"/>
              </w:rPr>
            </w:pPr>
            <w:r>
              <w:rPr>
                <w:rFonts w:eastAsia="Times New Roman"/>
                <w:sz w:val="20"/>
                <w:szCs w:val="20"/>
              </w:rPr>
              <w:t>обсуждения, при этом каждый член команды несет</w:t>
            </w:r>
          </w:p>
        </w:tc>
        <w:tc>
          <w:tcPr>
            <w:tcW w:w="2680" w:type="dxa"/>
            <w:vAlign w:val="bottom"/>
          </w:tcPr>
          <w:p w:rsidR="00F94C3C" w:rsidRDefault="00C806BD">
            <w:pPr>
              <w:spacing w:line="228" w:lineRule="exact"/>
              <w:rPr>
                <w:sz w:val="20"/>
                <w:szCs w:val="20"/>
              </w:rPr>
            </w:pPr>
            <w:r>
              <w:rPr>
                <w:rFonts w:eastAsia="Times New Roman"/>
                <w:sz w:val="20"/>
                <w:szCs w:val="20"/>
              </w:rPr>
              <w:t>Российской Федерации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ответственность за свою профессиональную работу.</w:t>
            </w:r>
          </w:p>
        </w:tc>
        <w:tc>
          <w:tcPr>
            <w:tcW w:w="268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w w:val="99"/>
                <w:sz w:val="20"/>
                <w:szCs w:val="20"/>
              </w:rPr>
              <w:t>Предполагается, что в междисциплинарную команду</w:t>
            </w:r>
          </w:p>
        </w:tc>
        <w:tc>
          <w:tcPr>
            <w:tcW w:w="268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могут входить специалист в сфере ранней помощи,</w:t>
            </w:r>
          </w:p>
        </w:tc>
        <w:tc>
          <w:tcPr>
            <w:tcW w:w="268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врачи различных специальностей, психолог,</w:t>
            </w:r>
          </w:p>
        </w:tc>
        <w:tc>
          <w:tcPr>
            <w:tcW w:w="268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специалист по социальной работе и другие</w:t>
            </w:r>
          </w:p>
        </w:tc>
        <w:tc>
          <w:tcPr>
            <w:tcW w:w="268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600" w:type="dxa"/>
            <w:vAlign w:val="bottom"/>
          </w:tcPr>
          <w:p w:rsidR="00F94C3C" w:rsidRDefault="00C806BD">
            <w:pPr>
              <w:spacing w:line="228" w:lineRule="exact"/>
              <w:ind w:left="60"/>
              <w:rPr>
                <w:sz w:val="20"/>
                <w:szCs w:val="20"/>
              </w:rPr>
            </w:pPr>
            <w:r>
              <w:rPr>
                <w:rFonts w:eastAsia="Times New Roman"/>
                <w:sz w:val="20"/>
                <w:szCs w:val="20"/>
              </w:rPr>
              <w:t>специалисты. В связи с этим федеральным органам</w:t>
            </w:r>
          </w:p>
        </w:tc>
        <w:tc>
          <w:tcPr>
            <w:tcW w:w="268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исполнительной власти (в пределах компетенции) и</w:t>
            </w:r>
          </w:p>
        </w:tc>
        <w:tc>
          <w:tcPr>
            <w:tcW w:w="268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органам государственной власти субъектов</w:t>
            </w:r>
          </w:p>
        </w:tc>
        <w:tc>
          <w:tcPr>
            <w:tcW w:w="268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Российской Федерации необходимо проработать</w:t>
            </w:r>
          </w:p>
        </w:tc>
        <w:tc>
          <w:tcPr>
            <w:tcW w:w="268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вопросы об обеспечении специалистов новыми</w:t>
            </w:r>
          </w:p>
        </w:tc>
        <w:tc>
          <w:tcPr>
            <w:tcW w:w="2680" w:type="dxa"/>
            <w:vAlign w:val="bottom"/>
          </w:tcPr>
          <w:p w:rsidR="00F94C3C" w:rsidRDefault="00F94C3C">
            <w:pPr>
              <w:rPr>
                <w:sz w:val="20"/>
                <w:szCs w:val="20"/>
              </w:rPr>
            </w:pPr>
          </w:p>
        </w:tc>
      </w:tr>
      <w:tr w:rsidR="00F94C3C">
        <w:trPr>
          <w:trHeight w:val="231"/>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w w:val="95"/>
                <w:sz w:val="20"/>
                <w:szCs w:val="20"/>
              </w:rPr>
              <w:t>компетенциями при их подготовке и переподготовке, а</w:t>
            </w:r>
          </w:p>
        </w:tc>
        <w:tc>
          <w:tcPr>
            <w:tcW w:w="268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600" w:type="dxa"/>
            <w:vAlign w:val="bottom"/>
          </w:tcPr>
          <w:p w:rsidR="00F94C3C" w:rsidRDefault="00C806BD">
            <w:pPr>
              <w:spacing w:line="228" w:lineRule="exact"/>
              <w:ind w:left="60"/>
              <w:rPr>
                <w:sz w:val="20"/>
                <w:szCs w:val="20"/>
              </w:rPr>
            </w:pPr>
            <w:r>
              <w:rPr>
                <w:rFonts w:eastAsia="Times New Roman"/>
                <w:sz w:val="20"/>
                <w:szCs w:val="20"/>
              </w:rPr>
              <w:t>также при необходимости о внесении изменений в</w:t>
            </w:r>
          </w:p>
        </w:tc>
        <w:tc>
          <w:tcPr>
            <w:tcW w:w="268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соответствующие образовательные стандарты</w:t>
            </w:r>
          </w:p>
        </w:tc>
        <w:tc>
          <w:tcPr>
            <w:tcW w:w="268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30.</w:t>
            </w:r>
          </w:p>
        </w:tc>
        <w:tc>
          <w:tcPr>
            <w:tcW w:w="2080" w:type="dxa"/>
            <w:vAlign w:val="bottom"/>
          </w:tcPr>
          <w:p w:rsidR="00F94C3C" w:rsidRDefault="00C806BD">
            <w:pPr>
              <w:ind w:left="160"/>
              <w:rPr>
                <w:sz w:val="20"/>
                <w:szCs w:val="20"/>
              </w:rPr>
            </w:pPr>
            <w:r>
              <w:rPr>
                <w:rFonts w:eastAsia="Times New Roman"/>
                <w:sz w:val="20"/>
                <w:szCs w:val="20"/>
              </w:rPr>
              <w:t>Направленность</w:t>
            </w:r>
          </w:p>
        </w:tc>
        <w:tc>
          <w:tcPr>
            <w:tcW w:w="4600" w:type="dxa"/>
            <w:vAlign w:val="bottom"/>
          </w:tcPr>
          <w:p w:rsidR="00F94C3C" w:rsidRDefault="00C806BD">
            <w:pPr>
              <w:ind w:left="60"/>
              <w:rPr>
                <w:sz w:val="20"/>
                <w:szCs w:val="20"/>
              </w:rPr>
            </w:pPr>
            <w:r>
              <w:rPr>
                <w:rFonts w:eastAsia="Times New Roman"/>
                <w:sz w:val="20"/>
                <w:szCs w:val="20"/>
              </w:rPr>
              <w:t>Ориентация образовательной программы на</w:t>
            </w:r>
          </w:p>
        </w:tc>
        <w:tc>
          <w:tcPr>
            <w:tcW w:w="268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6680" w:type="dxa"/>
            <w:gridSpan w:val="2"/>
            <w:vAlign w:val="bottom"/>
          </w:tcPr>
          <w:p w:rsidR="00F94C3C" w:rsidRDefault="00C806BD">
            <w:pPr>
              <w:ind w:left="160"/>
              <w:rPr>
                <w:sz w:val="20"/>
                <w:szCs w:val="20"/>
              </w:rPr>
            </w:pPr>
            <w:r>
              <w:rPr>
                <w:rFonts w:eastAsia="Times New Roman"/>
                <w:sz w:val="20"/>
                <w:szCs w:val="20"/>
              </w:rPr>
              <w:t>(профиль) образованияконкретные области знания и (или) виды</w:t>
            </w:r>
          </w:p>
        </w:tc>
        <w:tc>
          <w:tcPr>
            <w:tcW w:w="2680" w:type="dxa"/>
            <w:vAlign w:val="bottom"/>
          </w:tcPr>
          <w:p w:rsidR="00F94C3C" w:rsidRDefault="00C806BD">
            <w:pPr>
              <w:rPr>
                <w:sz w:val="20"/>
                <w:szCs w:val="20"/>
              </w:rPr>
            </w:pPr>
            <w:r>
              <w:rPr>
                <w:rFonts w:eastAsia="Times New Roman"/>
                <w:sz w:val="20"/>
                <w:szCs w:val="20"/>
              </w:rPr>
              <w:t>образовании</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600" w:type="dxa"/>
            <w:vAlign w:val="bottom"/>
          </w:tcPr>
          <w:p w:rsidR="00F94C3C" w:rsidRDefault="00C806BD">
            <w:pPr>
              <w:spacing w:line="228" w:lineRule="exact"/>
              <w:ind w:left="60"/>
              <w:rPr>
                <w:sz w:val="20"/>
                <w:szCs w:val="20"/>
              </w:rPr>
            </w:pPr>
            <w:r>
              <w:rPr>
                <w:rFonts w:eastAsia="Times New Roman"/>
                <w:sz w:val="20"/>
                <w:szCs w:val="20"/>
              </w:rPr>
              <w:t>деятельности, определяющая ее предметно-</w:t>
            </w:r>
          </w:p>
        </w:tc>
        <w:tc>
          <w:tcPr>
            <w:tcW w:w="268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тематическое содержание, преобладающие виды</w:t>
            </w:r>
          </w:p>
        </w:tc>
        <w:tc>
          <w:tcPr>
            <w:tcW w:w="268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учебной деятельности обучающегося и требования к</w:t>
            </w:r>
          </w:p>
        </w:tc>
        <w:tc>
          <w:tcPr>
            <w:tcW w:w="268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результатам освоения образовательной программы</w:t>
            </w:r>
          </w:p>
        </w:tc>
        <w:tc>
          <w:tcPr>
            <w:tcW w:w="268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31.</w:t>
            </w:r>
          </w:p>
        </w:tc>
        <w:tc>
          <w:tcPr>
            <w:tcW w:w="2080" w:type="dxa"/>
            <w:vAlign w:val="bottom"/>
          </w:tcPr>
          <w:p w:rsidR="00F94C3C" w:rsidRDefault="00C806BD">
            <w:pPr>
              <w:ind w:left="160"/>
              <w:rPr>
                <w:sz w:val="20"/>
                <w:szCs w:val="20"/>
              </w:rPr>
            </w:pPr>
            <w:r>
              <w:rPr>
                <w:rFonts w:eastAsia="Times New Roman"/>
                <w:sz w:val="20"/>
                <w:szCs w:val="20"/>
              </w:rPr>
              <w:t>Недееспособный</w:t>
            </w:r>
          </w:p>
        </w:tc>
        <w:tc>
          <w:tcPr>
            <w:tcW w:w="4600" w:type="dxa"/>
            <w:vAlign w:val="bottom"/>
          </w:tcPr>
          <w:p w:rsidR="00F94C3C" w:rsidRDefault="00C806BD">
            <w:pPr>
              <w:ind w:left="60"/>
              <w:rPr>
                <w:sz w:val="20"/>
                <w:szCs w:val="20"/>
              </w:rPr>
            </w:pPr>
            <w:r>
              <w:rPr>
                <w:rFonts w:eastAsia="Times New Roman"/>
                <w:sz w:val="20"/>
                <w:szCs w:val="20"/>
              </w:rPr>
              <w:t>Гражданин, признанный судом недееспособным по</w:t>
            </w:r>
          </w:p>
        </w:tc>
        <w:tc>
          <w:tcPr>
            <w:tcW w:w="2680" w:type="dxa"/>
            <w:vAlign w:val="bottom"/>
          </w:tcPr>
          <w:p w:rsidR="00F94C3C" w:rsidRDefault="00C806BD">
            <w:pPr>
              <w:rPr>
                <w:sz w:val="20"/>
                <w:szCs w:val="20"/>
              </w:rPr>
            </w:pPr>
            <w:r>
              <w:rPr>
                <w:rFonts w:eastAsia="Times New Roman"/>
                <w:sz w:val="20"/>
                <w:szCs w:val="20"/>
              </w:rPr>
              <w:t>Федеральный закон</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C806BD">
            <w:pPr>
              <w:spacing w:line="228" w:lineRule="exact"/>
              <w:ind w:left="160"/>
              <w:rPr>
                <w:sz w:val="20"/>
                <w:szCs w:val="20"/>
              </w:rPr>
            </w:pPr>
            <w:r>
              <w:rPr>
                <w:rFonts w:eastAsia="Times New Roman"/>
                <w:sz w:val="20"/>
                <w:szCs w:val="20"/>
              </w:rPr>
              <w:t>гражданин</w:t>
            </w:r>
          </w:p>
        </w:tc>
        <w:tc>
          <w:tcPr>
            <w:tcW w:w="4600" w:type="dxa"/>
            <w:vAlign w:val="bottom"/>
          </w:tcPr>
          <w:p w:rsidR="00F94C3C" w:rsidRDefault="00C806BD">
            <w:pPr>
              <w:spacing w:line="228" w:lineRule="exact"/>
              <w:ind w:left="60"/>
              <w:rPr>
                <w:sz w:val="20"/>
                <w:szCs w:val="20"/>
              </w:rPr>
            </w:pPr>
            <w:r>
              <w:rPr>
                <w:rFonts w:eastAsia="Times New Roman"/>
                <w:sz w:val="20"/>
                <w:szCs w:val="20"/>
              </w:rPr>
              <w:t>основаниям, предусмотренным статьей 29</w:t>
            </w:r>
          </w:p>
        </w:tc>
        <w:tc>
          <w:tcPr>
            <w:tcW w:w="2680" w:type="dxa"/>
            <w:vAlign w:val="bottom"/>
          </w:tcPr>
          <w:p w:rsidR="00F94C3C" w:rsidRDefault="00C806BD">
            <w:pPr>
              <w:spacing w:line="228" w:lineRule="exact"/>
              <w:rPr>
                <w:sz w:val="20"/>
                <w:szCs w:val="20"/>
              </w:rPr>
            </w:pPr>
            <w:r>
              <w:rPr>
                <w:rFonts w:eastAsia="Times New Roman"/>
                <w:sz w:val="20"/>
                <w:szCs w:val="20"/>
              </w:rPr>
              <w:t>от 24 апреля 2008 г. № 48-ФЗ</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Гражданского кодекса Российской Федерации</w:t>
            </w:r>
          </w:p>
        </w:tc>
        <w:tc>
          <w:tcPr>
            <w:tcW w:w="2680" w:type="dxa"/>
            <w:vAlign w:val="bottom"/>
          </w:tcPr>
          <w:p w:rsidR="00F94C3C" w:rsidRDefault="00C806BD">
            <w:pPr>
              <w:rPr>
                <w:sz w:val="20"/>
                <w:szCs w:val="20"/>
              </w:rPr>
            </w:pPr>
            <w:r>
              <w:rPr>
                <w:rFonts w:eastAsia="Times New Roman"/>
                <w:sz w:val="20"/>
                <w:szCs w:val="20"/>
              </w:rPr>
              <w:t>«Об опеке и попечительстве»</w:t>
            </w: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32.</w:t>
            </w:r>
          </w:p>
        </w:tc>
        <w:tc>
          <w:tcPr>
            <w:tcW w:w="2080" w:type="dxa"/>
            <w:vAlign w:val="bottom"/>
          </w:tcPr>
          <w:p w:rsidR="00F94C3C" w:rsidRDefault="00C806BD">
            <w:pPr>
              <w:ind w:left="160"/>
              <w:rPr>
                <w:sz w:val="20"/>
                <w:szCs w:val="20"/>
              </w:rPr>
            </w:pPr>
            <w:r>
              <w:rPr>
                <w:rFonts w:eastAsia="Times New Roman"/>
                <w:sz w:val="20"/>
                <w:szCs w:val="20"/>
              </w:rPr>
              <w:t>Несовершеннолетний</w:t>
            </w:r>
          </w:p>
        </w:tc>
        <w:tc>
          <w:tcPr>
            <w:tcW w:w="4600" w:type="dxa"/>
            <w:vAlign w:val="bottom"/>
          </w:tcPr>
          <w:p w:rsidR="00F94C3C" w:rsidRDefault="00C806BD">
            <w:pPr>
              <w:ind w:left="60"/>
              <w:rPr>
                <w:sz w:val="20"/>
                <w:szCs w:val="20"/>
              </w:rPr>
            </w:pPr>
            <w:r>
              <w:rPr>
                <w:rFonts w:eastAsia="Times New Roman"/>
                <w:sz w:val="20"/>
                <w:szCs w:val="20"/>
              </w:rPr>
              <w:t>Лицо, не достигшее возраста восемнадцати лет</w:t>
            </w:r>
          </w:p>
        </w:tc>
        <w:tc>
          <w:tcPr>
            <w:tcW w:w="2680" w:type="dxa"/>
            <w:vAlign w:val="bottom"/>
          </w:tcPr>
          <w:p w:rsidR="00F94C3C" w:rsidRDefault="00C806BD">
            <w:pPr>
              <w:rPr>
                <w:sz w:val="20"/>
                <w:szCs w:val="20"/>
              </w:rPr>
            </w:pPr>
            <w:r>
              <w:rPr>
                <w:rFonts w:eastAsia="Times New Roman"/>
                <w:w w:val="99"/>
                <w:sz w:val="20"/>
                <w:szCs w:val="20"/>
              </w:rPr>
              <w:t>Федеральный закон об основах</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системы профилактики</w:t>
            </w:r>
          </w:p>
        </w:tc>
      </w:tr>
      <w:tr w:rsidR="00F94C3C">
        <w:trPr>
          <w:trHeight w:val="458"/>
        </w:trPr>
        <w:tc>
          <w:tcPr>
            <w:tcW w:w="420" w:type="dxa"/>
            <w:vAlign w:val="bottom"/>
          </w:tcPr>
          <w:p w:rsidR="00F94C3C" w:rsidRDefault="00C806BD">
            <w:pPr>
              <w:ind w:right="80"/>
              <w:jc w:val="right"/>
              <w:rPr>
                <w:sz w:val="20"/>
                <w:szCs w:val="20"/>
              </w:rPr>
            </w:pPr>
            <w:r>
              <w:rPr>
                <w:rFonts w:eastAsia="Times New Roman"/>
                <w:w w:val="87"/>
                <w:sz w:val="20"/>
                <w:szCs w:val="20"/>
              </w:rPr>
              <w:t>33.</w:t>
            </w:r>
          </w:p>
        </w:tc>
        <w:tc>
          <w:tcPr>
            <w:tcW w:w="6680" w:type="dxa"/>
            <w:gridSpan w:val="2"/>
            <w:vAlign w:val="bottom"/>
          </w:tcPr>
          <w:p w:rsidR="00F94C3C" w:rsidRDefault="00C806BD">
            <w:pPr>
              <w:ind w:left="160"/>
              <w:rPr>
                <w:sz w:val="20"/>
                <w:szCs w:val="20"/>
              </w:rPr>
            </w:pPr>
            <w:r>
              <w:rPr>
                <w:rFonts w:eastAsia="Times New Roman"/>
                <w:sz w:val="20"/>
                <w:szCs w:val="20"/>
              </w:rPr>
              <w:t>Несовершеннолетний, Лицо, которое вследствие безнадзорности или</w:t>
            </w:r>
          </w:p>
        </w:tc>
        <w:tc>
          <w:tcPr>
            <w:tcW w:w="2680" w:type="dxa"/>
            <w:vAlign w:val="bottom"/>
          </w:tcPr>
          <w:p w:rsidR="00F94C3C" w:rsidRDefault="00C806BD">
            <w:pPr>
              <w:rPr>
                <w:sz w:val="20"/>
                <w:szCs w:val="20"/>
              </w:rPr>
            </w:pPr>
            <w:r>
              <w:rPr>
                <w:rFonts w:eastAsia="Times New Roman"/>
                <w:w w:val="99"/>
                <w:sz w:val="20"/>
                <w:szCs w:val="20"/>
              </w:rPr>
              <w:t>Федеральный закон об основах</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находящийся в</w:t>
            </w:r>
          </w:p>
        </w:tc>
        <w:tc>
          <w:tcPr>
            <w:tcW w:w="4600" w:type="dxa"/>
            <w:vAlign w:val="bottom"/>
          </w:tcPr>
          <w:p w:rsidR="00F94C3C" w:rsidRDefault="00C806BD">
            <w:pPr>
              <w:ind w:left="60"/>
              <w:rPr>
                <w:sz w:val="20"/>
                <w:szCs w:val="20"/>
              </w:rPr>
            </w:pPr>
            <w:r>
              <w:rPr>
                <w:rFonts w:eastAsia="Times New Roman"/>
                <w:sz w:val="20"/>
                <w:szCs w:val="20"/>
              </w:rPr>
              <w:t>беспризорности находится в обстановке,</w:t>
            </w:r>
          </w:p>
        </w:tc>
        <w:tc>
          <w:tcPr>
            <w:tcW w:w="2680" w:type="dxa"/>
            <w:vAlign w:val="bottom"/>
          </w:tcPr>
          <w:p w:rsidR="00F94C3C" w:rsidRDefault="00C806BD">
            <w:pPr>
              <w:rPr>
                <w:sz w:val="20"/>
                <w:szCs w:val="20"/>
              </w:rPr>
            </w:pPr>
            <w:r>
              <w:rPr>
                <w:rFonts w:eastAsia="Times New Roman"/>
                <w:sz w:val="20"/>
                <w:szCs w:val="20"/>
              </w:rPr>
              <w:t>системы профилактики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социально опасном</w:t>
            </w:r>
          </w:p>
        </w:tc>
        <w:tc>
          <w:tcPr>
            <w:tcW w:w="4600" w:type="dxa"/>
            <w:vAlign w:val="bottom"/>
          </w:tcPr>
          <w:p w:rsidR="00F94C3C" w:rsidRDefault="00C806BD">
            <w:pPr>
              <w:ind w:left="60"/>
              <w:rPr>
                <w:sz w:val="20"/>
                <w:szCs w:val="20"/>
              </w:rPr>
            </w:pPr>
            <w:r>
              <w:rPr>
                <w:rFonts w:eastAsia="Times New Roman"/>
                <w:sz w:val="20"/>
                <w:szCs w:val="20"/>
              </w:rPr>
              <w:t>представляющей опасность для его жизни или</w:t>
            </w:r>
          </w:p>
        </w:tc>
        <w:tc>
          <w:tcPr>
            <w:tcW w:w="268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положении</w:t>
            </w:r>
          </w:p>
        </w:tc>
        <w:tc>
          <w:tcPr>
            <w:tcW w:w="4600" w:type="dxa"/>
            <w:vAlign w:val="bottom"/>
          </w:tcPr>
          <w:p w:rsidR="00F94C3C" w:rsidRDefault="00C806BD">
            <w:pPr>
              <w:ind w:left="60"/>
              <w:rPr>
                <w:sz w:val="20"/>
                <w:szCs w:val="20"/>
              </w:rPr>
            </w:pPr>
            <w:r>
              <w:rPr>
                <w:rFonts w:eastAsia="Times New Roman"/>
                <w:sz w:val="20"/>
                <w:szCs w:val="20"/>
              </w:rPr>
              <w:t>здоровья либо не отвечающей требованиям к его</w:t>
            </w:r>
          </w:p>
        </w:tc>
        <w:tc>
          <w:tcPr>
            <w:tcW w:w="268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воспитанию или содержанию, либо совершает</w:t>
            </w:r>
          </w:p>
        </w:tc>
        <w:tc>
          <w:tcPr>
            <w:tcW w:w="268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600" w:type="dxa"/>
            <w:vAlign w:val="bottom"/>
          </w:tcPr>
          <w:p w:rsidR="00F94C3C" w:rsidRDefault="00C806BD">
            <w:pPr>
              <w:spacing w:line="228" w:lineRule="exact"/>
              <w:ind w:left="60"/>
              <w:rPr>
                <w:sz w:val="20"/>
                <w:szCs w:val="20"/>
              </w:rPr>
            </w:pPr>
            <w:r>
              <w:rPr>
                <w:rFonts w:eastAsia="Times New Roman"/>
                <w:sz w:val="20"/>
                <w:szCs w:val="20"/>
              </w:rPr>
              <w:t>правонарушение или антиобщественные действия</w:t>
            </w:r>
          </w:p>
        </w:tc>
        <w:tc>
          <w:tcPr>
            <w:tcW w:w="2680" w:type="dxa"/>
            <w:vAlign w:val="bottom"/>
          </w:tcPr>
          <w:p w:rsidR="00F94C3C" w:rsidRDefault="00F94C3C">
            <w:pPr>
              <w:rPr>
                <w:sz w:val="19"/>
                <w:szCs w:val="19"/>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34.</w:t>
            </w:r>
          </w:p>
        </w:tc>
        <w:tc>
          <w:tcPr>
            <w:tcW w:w="2080" w:type="dxa"/>
            <w:vAlign w:val="bottom"/>
          </w:tcPr>
          <w:p w:rsidR="00F94C3C" w:rsidRDefault="00C806BD">
            <w:pPr>
              <w:ind w:left="160"/>
              <w:rPr>
                <w:sz w:val="20"/>
                <w:szCs w:val="20"/>
              </w:rPr>
            </w:pPr>
            <w:r>
              <w:rPr>
                <w:rFonts w:eastAsia="Times New Roman"/>
                <w:sz w:val="20"/>
                <w:szCs w:val="20"/>
              </w:rPr>
              <w:t>Область</w:t>
            </w:r>
          </w:p>
        </w:tc>
        <w:tc>
          <w:tcPr>
            <w:tcW w:w="4600" w:type="dxa"/>
            <w:vAlign w:val="bottom"/>
          </w:tcPr>
          <w:p w:rsidR="00F94C3C" w:rsidRDefault="00C806BD">
            <w:pPr>
              <w:ind w:left="60"/>
              <w:rPr>
                <w:sz w:val="20"/>
                <w:szCs w:val="20"/>
              </w:rPr>
            </w:pPr>
            <w:r>
              <w:rPr>
                <w:rFonts w:eastAsia="Times New Roman"/>
                <w:sz w:val="20"/>
                <w:szCs w:val="20"/>
              </w:rPr>
              <w:t>Группа схожих видов профессиональной</w:t>
            </w:r>
          </w:p>
        </w:tc>
        <w:tc>
          <w:tcPr>
            <w:tcW w:w="2680" w:type="dxa"/>
            <w:vAlign w:val="bottom"/>
          </w:tcPr>
          <w:p w:rsidR="00F94C3C" w:rsidRDefault="00C806BD">
            <w:pPr>
              <w:rPr>
                <w:sz w:val="20"/>
                <w:szCs w:val="20"/>
              </w:rPr>
            </w:pPr>
            <w:r>
              <w:rPr>
                <w:rFonts w:eastAsia="Times New Roman"/>
                <w:sz w:val="20"/>
                <w:szCs w:val="20"/>
              </w:rPr>
              <w:t>Макет федерального</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профессиональной</w:t>
            </w:r>
          </w:p>
        </w:tc>
        <w:tc>
          <w:tcPr>
            <w:tcW w:w="4600" w:type="dxa"/>
            <w:vAlign w:val="bottom"/>
          </w:tcPr>
          <w:p w:rsidR="00F94C3C" w:rsidRDefault="00C806BD">
            <w:pPr>
              <w:ind w:left="60"/>
              <w:rPr>
                <w:sz w:val="20"/>
                <w:szCs w:val="20"/>
              </w:rPr>
            </w:pPr>
            <w:r>
              <w:rPr>
                <w:rFonts w:eastAsia="Times New Roman"/>
                <w:sz w:val="20"/>
                <w:szCs w:val="20"/>
              </w:rPr>
              <w:t>деятельности, которая корреспонируется с одним</w:t>
            </w:r>
          </w:p>
        </w:tc>
        <w:tc>
          <w:tcPr>
            <w:tcW w:w="2680" w:type="dxa"/>
            <w:vAlign w:val="bottom"/>
          </w:tcPr>
          <w:p w:rsidR="00F94C3C" w:rsidRDefault="00C806BD">
            <w:pPr>
              <w:rPr>
                <w:sz w:val="20"/>
                <w:szCs w:val="20"/>
              </w:rPr>
            </w:pPr>
            <w:r>
              <w:rPr>
                <w:rFonts w:eastAsia="Times New Roman"/>
                <w:sz w:val="20"/>
                <w:szCs w:val="20"/>
              </w:rPr>
              <w:t>государственного</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деятельности</w:t>
            </w:r>
          </w:p>
        </w:tc>
        <w:tc>
          <w:tcPr>
            <w:tcW w:w="4600" w:type="dxa"/>
            <w:vAlign w:val="bottom"/>
          </w:tcPr>
          <w:p w:rsidR="00F94C3C" w:rsidRDefault="00C806BD">
            <w:pPr>
              <w:ind w:left="60"/>
              <w:rPr>
                <w:sz w:val="20"/>
                <w:szCs w:val="20"/>
              </w:rPr>
            </w:pPr>
            <w:r>
              <w:rPr>
                <w:rFonts w:eastAsia="Times New Roman"/>
                <w:sz w:val="20"/>
                <w:szCs w:val="20"/>
              </w:rPr>
              <w:t>или несколькими видами экономической</w:t>
            </w:r>
          </w:p>
        </w:tc>
        <w:tc>
          <w:tcPr>
            <w:tcW w:w="2680" w:type="dxa"/>
            <w:vAlign w:val="bottom"/>
          </w:tcPr>
          <w:p w:rsidR="00F94C3C" w:rsidRDefault="00C806BD">
            <w:pPr>
              <w:rPr>
                <w:sz w:val="20"/>
                <w:szCs w:val="20"/>
              </w:rPr>
            </w:pPr>
            <w:r>
              <w:rPr>
                <w:rFonts w:eastAsia="Times New Roman"/>
                <w:sz w:val="20"/>
                <w:szCs w:val="20"/>
              </w:rPr>
              <w:t>образовательного стандарта</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деятельности</w:t>
            </w:r>
          </w:p>
        </w:tc>
        <w:tc>
          <w:tcPr>
            <w:tcW w:w="2680" w:type="dxa"/>
            <w:vAlign w:val="bottom"/>
          </w:tcPr>
          <w:p w:rsidR="00F94C3C" w:rsidRDefault="00C806BD">
            <w:pPr>
              <w:rPr>
                <w:sz w:val="20"/>
                <w:szCs w:val="20"/>
              </w:rPr>
            </w:pPr>
            <w:r>
              <w:rPr>
                <w:rFonts w:eastAsia="Times New Roman"/>
                <w:sz w:val="20"/>
                <w:szCs w:val="20"/>
              </w:rPr>
              <w:t>высшего образования</w:t>
            </w:r>
          </w:p>
        </w:tc>
      </w:tr>
      <w:tr w:rsidR="00F94C3C">
        <w:trPr>
          <w:trHeight w:val="459"/>
        </w:trPr>
        <w:tc>
          <w:tcPr>
            <w:tcW w:w="420" w:type="dxa"/>
            <w:vAlign w:val="bottom"/>
          </w:tcPr>
          <w:p w:rsidR="00F94C3C" w:rsidRDefault="00C806BD">
            <w:pPr>
              <w:ind w:right="80"/>
              <w:jc w:val="right"/>
              <w:rPr>
                <w:sz w:val="20"/>
                <w:szCs w:val="20"/>
              </w:rPr>
            </w:pPr>
            <w:r>
              <w:rPr>
                <w:rFonts w:eastAsia="Times New Roman"/>
                <w:w w:val="87"/>
                <w:sz w:val="20"/>
                <w:szCs w:val="20"/>
              </w:rPr>
              <w:t>35.</w:t>
            </w:r>
          </w:p>
        </w:tc>
        <w:tc>
          <w:tcPr>
            <w:tcW w:w="6680" w:type="dxa"/>
            <w:gridSpan w:val="2"/>
            <w:vAlign w:val="bottom"/>
          </w:tcPr>
          <w:p w:rsidR="00F94C3C" w:rsidRDefault="00C806BD">
            <w:pPr>
              <w:ind w:left="160"/>
              <w:rPr>
                <w:sz w:val="20"/>
                <w:szCs w:val="20"/>
              </w:rPr>
            </w:pPr>
            <w:r>
              <w:rPr>
                <w:rFonts w:eastAsia="Times New Roman"/>
                <w:sz w:val="20"/>
                <w:szCs w:val="20"/>
              </w:rPr>
              <w:t>Обобщенная трудовая Совокупность связанных между собой трудовых</w:t>
            </w:r>
          </w:p>
        </w:tc>
        <w:tc>
          <w:tcPr>
            <w:tcW w:w="2680" w:type="dxa"/>
            <w:vAlign w:val="bottom"/>
          </w:tcPr>
          <w:p w:rsidR="00F94C3C" w:rsidRDefault="00C806BD">
            <w:pPr>
              <w:rPr>
                <w:sz w:val="20"/>
                <w:szCs w:val="20"/>
              </w:rPr>
            </w:pPr>
            <w:r>
              <w:rPr>
                <w:rFonts w:eastAsia="Times New Roman"/>
                <w:sz w:val="20"/>
                <w:szCs w:val="20"/>
              </w:rPr>
              <w:t>Приказ Министерства труда 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функция</w:t>
            </w:r>
          </w:p>
        </w:tc>
        <w:tc>
          <w:tcPr>
            <w:tcW w:w="4600" w:type="dxa"/>
            <w:vAlign w:val="bottom"/>
          </w:tcPr>
          <w:p w:rsidR="00F94C3C" w:rsidRDefault="00C806BD">
            <w:pPr>
              <w:ind w:left="60"/>
              <w:rPr>
                <w:sz w:val="20"/>
                <w:szCs w:val="20"/>
              </w:rPr>
            </w:pPr>
            <w:r>
              <w:rPr>
                <w:rFonts w:eastAsia="Times New Roman"/>
                <w:sz w:val="20"/>
                <w:szCs w:val="20"/>
              </w:rPr>
              <w:t>функций, сложившаяся в результате разделения</w:t>
            </w:r>
          </w:p>
        </w:tc>
        <w:tc>
          <w:tcPr>
            <w:tcW w:w="2680" w:type="dxa"/>
            <w:vAlign w:val="bottom"/>
          </w:tcPr>
          <w:p w:rsidR="00F94C3C" w:rsidRDefault="00C806BD">
            <w:pPr>
              <w:rPr>
                <w:sz w:val="20"/>
                <w:szCs w:val="20"/>
              </w:rPr>
            </w:pPr>
            <w:r>
              <w:rPr>
                <w:rFonts w:eastAsia="Times New Roman"/>
                <w:sz w:val="20"/>
                <w:szCs w:val="20"/>
              </w:rPr>
              <w:t>социальной защиты РФ от 29</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труда в конкретном производственном или (бизнес)</w:t>
            </w:r>
          </w:p>
        </w:tc>
        <w:tc>
          <w:tcPr>
            <w:tcW w:w="2680" w:type="dxa"/>
            <w:vAlign w:val="bottom"/>
          </w:tcPr>
          <w:p w:rsidR="00F94C3C" w:rsidRDefault="00C806BD">
            <w:pPr>
              <w:rPr>
                <w:sz w:val="20"/>
                <w:szCs w:val="20"/>
              </w:rPr>
            </w:pPr>
            <w:r>
              <w:rPr>
                <w:rFonts w:eastAsia="Times New Roman"/>
                <w:sz w:val="20"/>
                <w:szCs w:val="20"/>
              </w:rPr>
              <w:t>апреля 2013 г. № 170н «Об</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процессе</w:t>
            </w:r>
          </w:p>
        </w:tc>
        <w:tc>
          <w:tcPr>
            <w:tcW w:w="2680" w:type="dxa"/>
            <w:vAlign w:val="bottom"/>
          </w:tcPr>
          <w:p w:rsidR="00F94C3C" w:rsidRDefault="00C806BD">
            <w:pPr>
              <w:rPr>
                <w:sz w:val="20"/>
                <w:szCs w:val="20"/>
              </w:rPr>
            </w:pPr>
            <w:r>
              <w:rPr>
                <w:rFonts w:eastAsia="Times New Roman"/>
                <w:sz w:val="20"/>
                <w:szCs w:val="20"/>
              </w:rPr>
              <w:t>утверждении методических</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F94C3C">
            <w:pPr>
              <w:rPr>
                <w:sz w:val="20"/>
                <w:szCs w:val="20"/>
              </w:rPr>
            </w:pPr>
          </w:p>
        </w:tc>
        <w:tc>
          <w:tcPr>
            <w:tcW w:w="2680" w:type="dxa"/>
            <w:vAlign w:val="bottom"/>
          </w:tcPr>
          <w:p w:rsidR="00F94C3C" w:rsidRDefault="00C806BD">
            <w:pPr>
              <w:rPr>
                <w:sz w:val="20"/>
                <w:szCs w:val="20"/>
              </w:rPr>
            </w:pPr>
            <w:r>
              <w:rPr>
                <w:rFonts w:eastAsia="Times New Roman"/>
                <w:sz w:val="20"/>
                <w:szCs w:val="20"/>
              </w:rPr>
              <w:t>рекомендаций по разработке</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600" w:type="dxa"/>
            <w:vAlign w:val="bottom"/>
          </w:tcPr>
          <w:p w:rsidR="00F94C3C" w:rsidRDefault="00F94C3C">
            <w:pPr>
              <w:rPr>
                <w:sz w:val="19"/>
                <w:szCs w:val="19"/>
              </w:rPr>
            </w:pPr>
          </w:p>
        </w:tc>
        <w:tc>
          <w:tcPr>
            <w:tcW w:w="2680" w:type="dxa"/>
            <w:vAlign w:val="bottom"/>
          </w:tcPr>
          <w:p w:rsidR="00F94C3C" w:rsidRDefault="00C806BD">
            <w:pPr>
              <w:spacing w:line="228" w:lineRule="exact"/>
              <w:rPr>
                <w:sz w:val="20"/>
                <w:szCs w:val="20"/>
              </w:rPr>
            </w:pPr>
            <w:r>
              <w:rPr>
                <w:rFonts w:eastAsia="Times New Roman"/>
                <w:w w:val="99"/>
                <w:sz w:val="20"/>
                <w:szCs w:val="20"/>
              </w:rPr>
              <w:t>профессионального стандарта»</w:t>
            </w: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36.</w:t>
            </w:r>
          </w:p>
        </w:tc>
        <w:tc>
          <w:tcPr>
            <w:tcW w:w="2080" w:type="dxa"/>
            <w:vAlign w:val="bottom"/>
          </w:tcPr>
          <w:p w:rsidR="00F94C3C" w:rsidRDefault="00C806BD">
            <w:pPr>
              <w:ind w:left="160"/>
              <w:rPr>
                <w:sz w:val="20"/>
                <w:szCs w:val="20"/>
              </w:rPr>
            </w:pPr>
            <w:r>
              <w:rPr>
                <w:rFonts w:eastAsia="Times New Roman"/>
                <w:sz w:val="20"/>
                <w:szCs w:val="20"/>
              </w:rPr>
              <w:t>Образование</w:t>
            </w:r>
          </w:p>
        </w:tc>
        <w:tc>
          <w:tcPr>
            <w:tcW w:w="4600" w:type="dxa"/>
            <w:vAlign w:val="bottom"/>
          </w:tcPr>
          <w:p w:rsidR="00F94C3C" w:rsidRDefault="00C806BD">
            <w:pPr>
              <w:ind w:left="60"/>
              <w:rPr>
                <w:sz w:val="20"/>
                <w:szCs w:val="20"/>
              </w:rPr>
            </w:pPr>
            <w:r>
              <w:rPr>
                <w:rFonts w:eastAsia="Times New Roman"/>
                <w:sz w:val="20"/>
                <w:szCs w:val="20"/>
              </w:rPr>
              <w:t>Единый целенаправленный процесс воспитания и</w:t>
            </w:r>
          </w:p>
        </w:tc>
        <w:tc>
          <w:tcPr>
            <w:tcW w:w="268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обучения, являющийся общественно значимым</w:t>
            </w:r>
          </w:p>
        </w:tc>
        <w:tc>
          <w:tcPr>
            <w:tcW w:w="2680" w:type="dxa"/>
            <w:vAlign w:val="bottom"/>
          </w:tcPr>
          <w:p w:rsidR="00F94C3C" w:rsidRDefault="00C806BD">
            <w:pPr>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600" w:type="dxa"/>
            <w:vAlign w:val="bottom"/>
          </w:tcPr>
          <w:p w:rsidR="00F94C3C" w:rsidRDefault="00C806BD">
            <w:pPr>
              <w:ind w:left="60"/>
              <w:rPr>
                <w:sz w:val="20"/>
                <w:szCs w:val="20"/>
              </w:rPr>
            </w:pPr>
            <w:r>
              <w:rPr>
                <w:rFonts w:eastAsia="Times New Roman"/>
                <w:sz w:val="20"/>
                <w:szCs w:val="20"/>
              </w:rPr>
              <w:t>благом и осуществляемый в интересах человека,</w:t>
            </w:r>
          </w:p>
        </w:tc>
        <w:tc>
          <w:tcPr>
            <w:tcW w:w="2680" w:type="dxa"/>
            <w:vAlign w:val="bottom"/>
          </w:tcPr>
          <w:p w:rsidR="00F94C3C" w:rsidRDefault="00F94C3C">
            <w:pPr>
              <w:rPr>
                <w:sz w:val="20"/>
                <w:szCs w:val="20"/>
              </w:rPr>
            </w:pPr>
          </w:p>
        </w:tc>
      </w:tr>
    </w:tbl>
    <w:p w:rsidR="00F94C3C" w:rsidRDefault="00C806BD">
      <w:pPr>
        <w:ind w:left="2560"/>
        <w:rPr>
          <w:sz w:val="20"/>
          <w:szCs w:val="20"/>
        </w:rPr>
      </w:pPr>
      <w:r>
        <w:rPr>
          <w:rFonts w:eastAsia="Times New Roman"/>
          <w:sz w:val="20"/>
          <w:szCs w:val="20"/>
        </w:rPr>
        <w:t>семьи, общества и государства, а также</w:t>
      </w:r>
    </w:p>
    <w:p w:rsidR="00F94C3C" w:rsidRDefault="00C806BD">
      <w:pPr>
        <w:spacing w:line="237" w:lineRule="auto"/>
        <w:ind w:left="2560"/>
        <w:rPr>
          <w:sz w:val="20"/>
          <w:szCs w:val="20"/>
        </w:rPr>
      </w:pPr>
      <w:r>
        <w:rPr>
          <w:rFonts w:eastAsia="Times New Roman"/>
          <w:sz w:val="20"/>
          <w:szCs w:val="20"/>
        </w:rPr>
        <w:t>совокупность приобретаемых знаний, умений,</w:t>
      </w:r>
    </w:p>
    <w:p w:rsidR="00F94C3C" w:rsidRDefault="00F94C3C">
      <w:pPr>
        <w:spacing w:line="1" w:lineRule="exact"/>
        <w:rPr>
          <w:sz w:val="20"/>
          <w:szCs w:val="20"/>
        </w:rPr>
      </w:pPr>
    </w:p>
    <w:p w:rsidR="00F94C3C" w:rsidRDefault="00C806BD">
      <w:pPr>
        <w:ind w:left="2560"/>
        <w:rPr>
          <w:sz w:val="20"/>
          <w:szCs w:val="20"/>
        </w:rPr>
      </w:pPr>
      <w:r>
        <w:rPr>
          <w:rFonts w:eastAsia="Times New Roman"/>
          <w:sz w:val="20"/>
          <w:szCs w:val="20"/>
        </w:rPr>
        <w:t>навыков, ценностных установок, опыта</w:t>
      </w:r>
    </w:p>
    <w:p w:rsidR="00F94C3C" w:rsidRDefault="00C806BD">
      <w:pPr>
        <w:ind w:left="2560"/>
        <w:rPr>
          <w:sz w:val="20"/>
          <w:szCs w:val="20"/>
        </w:rPr>
      </w:pPr>
      <w:r>
        <w:rPr>
          <w:rFonts w:eastAsia="Times New Roman"/>
          <w:sz w:val="20"/>
          <w:szCs w:val="20"/>
        </w:rPr>
        <w:t>деятельности и компетенции определенных объема</w:t>
      </w:r>
    </w:p>
    <w:p w:rsidR="00F94C3C" w:rsidRDefault="00F94C3C">
      <w:pPr>
        <w:spacing w:line="1" w:lineRule="exact"/>
        <w:rPr>
          <w:sz w:val="20"/>
          <w:szCs w:val="20"/>
        </w:rPr>
      </w:pPr>
    </w:p>
    <w:p w:rsidR="00F94C3C" w:rsidRDefault="00C806BD">
      <w:pPr>
        <w:ind w:left="2560"/>
        <w:rPr>
          <w:sz w:val="20"/>
          <w:szCs w:val="20"/>
        </w:rPr>
      </w:pPr>
      <w:r>
        <w:rPr>
          <w:rFonts w:eastAsia="Times New Roman"/>
          <w:sz w:val="20"/>
          <w:szCs w:val="20"/>
        </w:rPr>
        <w:t>и сложности в целях интеллектуального, духовно-</w:t>
      </w:r>
    </w:p>
    <w:p w:rsidR="00F94C3C" w:rsidRDefault="00C806BD">
      <w:pPr>
        <w:ind w:left="2560"/>
        <w:rPr>
          <w:sz w:val="20"/>
          <w:szCs w:val="20"/>
        </w:rPr>
      </w:pPr>
      <w:r>
        <w:rPr>
          <w:rFonts w:eastAsia="Times New Roman"/>
          <w:sz w:val="20"/>
          <w:szCs w:val="20"/>
        </w:rPr>
        <w:t>нравственного, творческого, физического и (или)</w:t>
      </w:r>
    </w:p>
    <w:p w:rsidR="00F94C3C" w:rsidRDefault="00C806BD">
      <w:pPr>
        <w:spacing w:line="237" w:lineRule="auto"/>
        <w:ind w:left="2560"/>
        <w:rPr>
          <w:sz w:val="20"/>
          <w:szCs w:val="20"/>
        </w:rPr>
      </w:pPr>
      <w:r>
        <w:rPr>
          <w:rFonts w:eastAsia="Times New Roman"/>
          <w:sz w:val="20"/>
          <w:szCs w:val="20"/>
        </w:rPr>
        <w:t>профессионального развития человека,</w:t>
      </w:r>
    </w:p>
    <w:p w:rsidR="00F94C3C" w:rsidRDefault="00F94C3C">
      <w:pPr>
        <w:spacing w:line="1" w:lineRule="exact"/>
        <w:rPr>
          <w:sz w:val="20"/>
          <w:szCs w:val="20"/>
        </w:rPr>
      </w:pPr>
    </w:p>
    <w:p w:rsidR="00F94C3C" w:rsidRDefault="00C806BD">
      <w:pPr>
        <w:ind w:left="2560"/>
        <w:rPr>
          <w:sz w:val="20"/>
          <w:szCs w:val="20"/>
        </w:rPr>
      </w:pPr>
      <w:r>
        <w:rPr>
          <w:rFonts w:eastAsia="Times New Roman"/>
          <w:sz w:val="20"/>
          <w:szCs w:val="20"/>
        </w:rPr>
        <w:t>удовлетворения его образовательных потребностей</w:t>
      </w:r>
    </w:p>
    <w:p w:rsidR="00F94C3C" w:rsidRDefault="00F94C3C">
      <w:pPr>
        <w:spacing w:line="5" w:lineRule="exact"/>
        <w:rPr>
          <w:sz w:val="20"/>
          <w:szCs w:val="20"/>
        </w:rPr>
      </w:pPr>
    </w:p>
    <w:p w:rsidR="00F94C3C" w:rsidRDefault="00C806BD">
      <w:pPr>
        <w:ind w:right="-399"/>
        <w:jc w:val="center"/>
        <w:rPr>
          <w:sz w:val="20"/>
          <w:szCs w:val="20"/>
        </w:rPr>
      </w:pPr>
      <w:r>
        <w:rPr>
          <w:rFonts w:eastAsia="Times New Roman"/>
          <w:color w:val="231F20"/>
          <w:sz w:val="20"/>
          <w:szCs w:val="20"/>
        </w:rPr>
        <w:t>194</w:t>
      </w:r>
    </w:p>
    <w:p w:rsidR="00F94C3C" w:rsidRDefault="00F94C3C">
      <w:pPr>
        <w:sectPr w:rsidR="00F94C3C">
          <w:pgSz w:w="11920" w:h="16841"/>
          <w:pgMar w:top="1348" w:right="731" w:bottom="0" w:left="1400" w:header="0" w:footer="0" w:gutter="0"/>
          <w:cols w:space="720" w:equalWidth="0">
            <w:col w:w="9780"/>
          </w:cols>
        </w:sectPr>
      </w:pPr>
    </w:p>
    <w:tbl>
      <w:tblPr>
        <w:tblW w:w="0" w:type="auto"/>
        <w:tblLayout w:type="fixed"/>
        <w:tblCellMar>
          <w:left w:w="0" w:type="dxa"/>
          <w:right w:w="0" w:type="dxa"/>
        </w:tblCellMar>
        <w:tblLook w:val="04A0" w:firstRow="1" w:lastRow="0" w:firstColumn="1" w:lastColumn="0" w:noHBand="0" w:noVBand="1"/>
      </w:tblPr>
      <w:tblGrid>
        <w:gridCol w:w="420"/>
        <w:gridCol w:w="2080"/>
        <w:gridCol w:w="4580"/>
        <w:gridCol w:w="1960"/>
      </w:tblGrid>
      <w:tr w:rsidR="00F94C3C">
        <w:trPr>
          <w:trHeight w:val="230"/>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580" w:type="dxa"/>
            <w:vAlign w:val="bottom"/>
          </w:tcPr>
          <w:p w:rsidR="00F94C3C" w:rsidRDefault="00C806BD">
            <w:pPr>
              <w:ind w:left="60"/>
              <w:rPr>
                <w:sz w:val="20"/>
                <w:szCs w:val="20"/>
              </w:rPr>
            </w:pPr>
            <w:r>
              <w:rPr>
                <w:rFonts w:eastAsia="Times New Roman"/>
                <w:sz w:val="20"/>
                <w:szCs w:val="20"/>
              </w:rPr>
              <w:t>и интересов</w:t>
            </w:r>
          </w:p>
        </w:tc>
        <w:tc>
          <w:tcPr>
            <w:tcW w:w="1960" w:type="dxa"/>
            <w:vAlign w:val="bottom"/>
          </w:tcPr>
          <w:p w:rsidR="00F94C3C" w:rsidRDefault="00F94C3C">
            <w:pPr>
              <w:rPr>
                <w:sz w:val="19"/>
                <w:szCs w:val="19"/>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37.</w:t>
            </w:r>
          </w:p>
        </w:tc>
        <w:tc>
          <w:tcPr>
            <w:tcW w:w="2080" w:type="dxa"/>
            <w:vAlign w:val="bottom"/>
          </w:tcPr>
          <w:p w:rsidR="00F94C3C" w:rsidRDefault="00C806BD">
            <w:pPr>
              <w:ind w:left="160"/>
              <w:rPr>
                <w:sz w:val="20"/>
                <w:szCs w:val="20"/>
              </w:rPr>
            </w:pPr>
            <w:r>
              <w:rPr>
                <w:rFonts w:eastAsia="Times New Roman"/>
                <w:sz w:val="20"/>
                <w:szCs w:val="20"/>
              </w:rPr>
              <w:t>Образовательная</w:t>
            </w:r>
          </w:p>
        </w:tc>
        <w:tc>
          <w:tcPr>
            <w:tcW w:w="4580" w:type="dxa"/>
            <w:vAlign w:val="bottom"/>
          </w:tcPr>
          <w:p w:rsidR="00F94C3C" w:rsidRDefault="00C806BD">
            <w:pPr>
              <w:ind w:left="60"/>
              <w:rPr>
                <w:sz w:val="20"/>
                <w:szCs w:val="20"/>
              </w:rPr>
            </w:pPr>
            <w:r>
              <w:rPr>
                <w:rFonts w:eastAsia="Times New Roman"/>
                <w:sz w:val="20"/>
                <w:szCs w:val="20"/>
              </w:rPr>
              <w:t>Деятельность по реализации образовательных</w:t>
            </w:r>
          </w:p>
        </w:tc>
        <w:tc>
          <w:tcPr>
            <w:tcW w:w="1960" w:type="dxa"/>
            <w:vAlign w:val="bottom"/>
          </w:tcPr>
          <w:p w:rsidR="00F94C3C" w:rsidRDefault="00C806BD">
            <w:pPr>
              <w:ind w:left="20"/>
              <w:rPr>
                <w:sz w:val="20"/>
                <w:szCs w:val="20"/>
              </w:rPr>
            </w:pPr>
            <w:r>
              <w:rPr>
                <w:rFonts w:eastAsia="Times New Roman"/>
                <w:w w:val="98"/>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деятельность</w:t>
            </w:r>
          </w:p>
        </w:tc>
        <w:tc>
          <w:tcPr>
            <w:tcW w:w="4580" w:type="dxa"/>
            <w:vAlign w:val="bottom"/>
          </w:tcPr>
          <w:p w:rsidR="00F94C3C" w:rsidRDefault="00C806BD">
            <w:pPr>
              <w:ind w:left="60"/>
              <w:rPr>
                <w:sz w:val="20"/>
                <w:szCs w:val="20"/>
              </w:rPr>
            </w:pPr>
            <w:r>
              <w:rPr>
                <w:rFonts w:eastAsia="Times New Roman"/>
                <w:sz w:val="20"/>
                <w:szCs w:val="20"/>
              </w:rPr>
              <w:t>программ</w:t>
            </w:r>
          </w:p>
        </w:tc>
        <w:tc>
          <w:tcPr>
            <w:tcW w:w="1960" w:type="dxa"/>
            <w:vAlign w:val="bottom"/>
          </w:tcPr>
          <w:p w:rsidR="00F94C3C" w:rsidRDefault="00C806BD">
            <w:pPr>
              <w:ind w:left="20"/>
              <w:rPr>
                <w:sz w:val="20"/>
                <w:szCs w:val="20"/>
              </w:rPr>
            </w:pPr>
            <w:r>
              <w:rPr>
                <w:rFonts w:eastAsia="Times New Roman"/>
                <w:sz w:val="20"/>
                <w:szCs w:val="20"/>
              </w:rPr>
              <w:t>образовании</w:t>
            </w: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38.</w:t>
            </w:r>
          </w:p>
        </w:tc>
        <w:tc>
          <w:tcPr>
            <w:tcW w:w="2080" w:type="dxa"/>
            <w:vAlign w:val="bottom"/>
          </w:tcPr>
          <w:p w:rsidR="00F94C3C" w:rsidRDefault="00C806BD">
            <w:pPr>
              <w:ind w:left="160"/>
              <w:rPr>
                <w:sz w:val="20"/>
                <w:szCs w:val="20"/>
              </w:rPr>
            </w:pPr>
            <w:r>
              <w:rPr>
                <w:rFonts w:eastAsia="Times New Roman"/>
                <w:sz w:val="20"/>
                <w:szCs w:val="20"/>
              </w:rPr>
              <w:t>Образовательная</w:t>
            </w:r>
          </w:p>
        </w:tc>
        <w:tc>
          <w:tcPr>
            <w:tcW w:w="4580" w:type="dxa"/>
            <w:vAlign w:val="bottom"/>
          </w:tcPr>
          <w:p w:rsidR="00F94C3C" w:rsidRDefault="00C806BD">
            <w:pPr>
              <w:ind w:left="60"/>
              <w:rPr>
                <w:sz w:val="20"/>
                <w:szCs w:val="20"/>
              </w:rPr>
            </w:pPr>
            <w:r>
              <w:rPr>
                <w:rFonts w:eastAsia="Times New Roman"/>
                <w:sz w:val="20"/>
                <w:szCs w:val="20"/>
              </w:rPr>
              <w:t>Некоммерческая организация, осуществляющая на</w:t>
            </w:r>
          </w:p>
        </w:tc>
        <w:tc>
          <w:tcPr>
            <w:tcW w:w="1960" w:type="dxa"/>
            <w:vAlign w:val="bottom"/>
          </w:tcPr>
          <w:p w:rsidR="00F94C3C" w:rsidRDefault="00C806BD">
            <w:pPr>
              <w:ind w:left="20"/>
              <w:rPr>
                <w:sz w:val="20"/>
                <w:szCs w:val="20"/>
              </w:rPr>
            </w:pPr>
            <w:r>
              <w:rPr>
                <w:rFonts w:eastAsia="Times New Roman"/>
                <w:w w:val="98"/>
                <w:sz w:val="20"/>
                <w:szCs w:val="20"/>
              </w:rPr>
              <w:t>Федеральный закон об</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C806BD">
            <w:pPr>
              <w:spacing w:line="228" w:lineRule="exact"/>
              <w:ind w:left="160"/>
              <w:rPr>
                <w:sz w:val="20"/>
                <w:szCs w:val="20"/>
              </w:rPr>
            </w:pPr>
            <w:r>
              <w:rPr>
                <w:rFonts w:eastAsia="Times New Roman"/>
                <w:sz w:val="20"/>
                <w:szCs w:val="20"/>
              </w:rPr>
              <w:t>организация</w:t>
            </w:r>
          </w:p>
        </w:tc>
        <w:tc>
          <w:tcPr>
            <w:tcW w:w="6540" w:type="dxa"/>
            <w:gridSpan w:val="2"/>
            <w:vAlign w:val="bottom"/>
          </w:tcPr>
          <w:p w:rsidR="00F94C3C" w:rsidRDefault="00C806BD">
            <w:pPr>
              <w:spacing w:line="228" w:lineRule="exact"/>
              <w:ind w:left="60"/>
              <w:rPr>
                <w:sz w:val="20"/>
                <w:szCs w:val="20"/>
              </w:rPr>
            </w:pPr>
            <w:r>
              <w:rPr>
                <w:rFonts w:eastAsia="Times New Roman"/>
                <w:sz w:val="20"/>
                <w:szCs w:val="20"/>
              </w:rPr>
              <w:t>основании лицензии образовательную деятельность в образовании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w w:val="97"/>
                <w:sz w:val="20"/>
                <w:szCs w:val="20"/>
              </w:rPr>
              <w:t>качестве основного вида деятельности в соответствии</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с целями, ради достижения,</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которых такая организация создана</w:t>
            </w:r>
          </w:p>
        </w:tc>
        <w:tc>
          <w:tcPr>
            <w:tcW w:w="19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39.</w:t>
            </w:r>
          </w:p>
        </w:tc>
        <w:tc>
          <w:tcPr>
            <w:tcW w:w="2080" w:type="dxa"/>
            <w:vAlign w:val="bottom"/>
          </w:tcPr>
          <w:p w:rsidR="00F94C3C" w:rsidRDefault="00C806BD">
            <w:pPr>
              <w:ind w:left="160"/>
              <w:rPr>
                <w:sz w:val="20"/>
                <w:szCs w:val="20"/>
              </w:rPr>
            </w:pPr>
            <w:r>
              <w:rPr>
                <w:rFonts w:eastAsia="Times New Roman"/>
                <w:sz w:val="20"/>
                <w:szCs w:val="20"/>
              </w:rPr>
              <w:t>Образовательная</w:t>
            </w:r>
          </w:p>
        </w:tc>
        <w:tc>
          <w:tcPr>
            <w:tcW w:w="4580" w:type="dxa"/>
            <w:vAlign w:val="bottom"/>
          </w:tcPr>
          <w:p w:rsidR="00F94C3C" w:rsidRDefault="00C806BD">
            <w:pPr>
              <w:ind w:left="60"/>
              <w:rPr>
                <w:sz w:val="20"/>
                <w:szCs w:val="20"/>
              </w:rPr>
            </w:pPr>
            <w:r>
              <w:rPr>
                <w:rFonts w:eastAsia="Times New Roman"/>
                <w:sz w:val="20"/>
                <w:szCs w:val="20"/>
              </w:rPr>
              <w:t>Образовательная организация, осуществляющая в</w:t>
            </w:r>
          </w:p>
        </w:tc>
        <w:tc>
          <w:tcPr>
            <w:tcW w:w="1960" w:type="dxa"/>
            <w:vAlign w:val="bottom"/>
          </w:tcPr>
          <w:p w:rsidR="00F94C3C" w:rsidRDefault="00C806BD">
            <w:pPr>
              <w:ind w:left="20"/>
              <w:rPr>
                <w:sz w:val="20"/>
                <w:szCs w:val="20"/>
              </w:rPr>
            </w:pPr>
            <w:r>
              <w:rPr>
                <w:rFonts w:eastAsia="Times New Roman"/>
                <w:w w:val="98"/>
                <w:sz w:val="20"/>
                <w:szCs w:val="20"/>
              </w:rPr>
              <w:t>Федеральный закон об</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C806BD">
            <w:pPr>
              <w:spacing w:line="228" w:lineRule="exact"/>
              <w:ind w:left="160"/>
              <w:rPr>
                <w:sz w:val="20"/>
                <w:szCs w:val="20"/>
              </w:rPr>
            </w:pPr>
            <w:r>
              <w:rPr>
                <w:rFonts w:eastAsia="Times New Roman"/>
                <w:sz w:val="20"/>
                <w:szCs w:val="20"/>
              </w:rPr>
              <w:t>организация высшего</w:t>
            </w:r>
          </w:p>
        </w:tc>
        <w:tc>
          <w:tcPr>
            <w:tcW w:w="4580" w:type="dxa"/>
            <w:vAlign w:val="bottom"/>
          </w:tcPr>
          <w:p w:rsidR="00F94C3C" w:rsidRDefault="00C806BD">
            <w:pPr>
              <w:spacing w:line="228" w:lineRule="exact"/>
              <w:ind w:left="60"/>
              <w:rPr>
                <w:sz w:val="20"/>
                <w:szCs w:val="20"/>
              </w:rPr>
            </w:pPr>
            <w:r>
              <w:rPr>
                <w:rFonts w:eastAsia="Times New Roman"/>
                <w:sz w:val="20"/>
                <w:szCs w:val="20"/>
              </w:rPr>
              <w:t>качестве основной цели ее деятельности</w:t>
            </w:r>
          </w:p>
        </w:tc>
        <w:tc>
          <w:tcPr>
            <w:tcW w:w="1960" w:type="dxa"/>
            <w:vAlign w:val="bottom"/>
          </w:tcPr>
          <w:p w:rsidR="00F94C3C" w:rsidRDefault="00C806BD">
            <w:pPr>
              <w:spacing w:line="228" w:lineRule="exact"/>
              <w:ind w:left="20"/>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образования</w:t>
            </w:r>
          </w:p>
        </w:tc>
        <w:tc>
          <w:tcPr>
            <w:tcW w:w="4580" w:type="dxa"/>
            <w:vAlign w:val="bottom"/>
          </w:tcPr>
          <w:p w:rsidR="00F94C3C" w:rsidRDefault="00C806BD">
            <w:pPr>
              <w:ind w:left="60"/>
              <w:rPr>
                <w:sz w:val="20"/>
                <w:szCs w:val="20"/>
              </w:rPr>
            </w:pPr>
            <w:r>
              <w:rPr>
                <w:rFonts w:eastAsia="Times New Roman"/>
                <w:sz w:val="20"/>
                <w:szCs w:val="20"/>
              </w:rPr>
              <w:t>образовательную деятельность по образовательным</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программам высшего образования и</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научную деятельность</w:t>
            </w:r>
          </w:p>
        </w:tc>
        <w:tc>
          <w:tcPr>
            <w:tcW w:w="19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40.</w:t>
            </w:r>
          </w:p>
        </w:tc>
        <w:tc>
          <w:tcPr>
            <w:tcW w:w="2080" w:type="dxa"/>
            <w:vAlign w:val="bottom"/>
          </w:tcPr>
          <w:p w:rsidR="00F94C3C" w:rsidRDefault="00C806BD">
            <w:pPr>
              <w:ind w:left="160"/>
              <w:rPr>
                <w:sz w:val="20"/>
                <w:szCs w:val="20"/>
              </w:rPr>
            </w:pPr>
            <w:r>
              <w:rPr>
                <w:rFonts w:eastAsia="Times New Roman"/>
                <w:sz w:val="20"/>
                <w:szCs w:val="20"/>
              </w:rPr>
              <w:t>Образовательная</w:t>
            </w:r>
          </w:p>
        </w:tc>
        <w:tc>
          <w:tcPr>
            <w:tcW w:w="4580" w:type="dxa"/>
            <w:vAlign w:val="bottom"/>
          </w:tcPr>
          <w:p w:rsidR="00F94C3C" w:rsidRDefault="00C806BD">
            <w:pPr>
              <w:ind w:left="60"/>
              <w:rPr>
                <w:sz w:val="20"/>
                <w:szCs w:val="20"/>
              </w:rPr>
            </w:pPr>
            <w:r>
              <w:rPr>
                <w:rFonts w:eastAsia="Times New Roman"/>
                <w:sz w:val="20"/>
                <w:szCs w:val="20"/>
              </w:rPr>
              <w:t>Комплекс основных характеристик образования</w:t>
            </w:r>
          </w:p>
        </w:tc>
        <w:tc>
          <w:tcPr>
            <w:tcW w:w="1960" w:type="dxa"/>
            <w:vAlign w:val="bottom"/>
          </w:tcPr>
          <w:p w:rsidR="00F94C3C" w:rsidRDefault="00C806BD">
            <w:pPr>
              <w:ind w:left="20"/>
              <w:rPr>
                <w:sz w:val="20"/>
                <w:szCs w:val="20"/>
              </w:rPr>
            </w:pPr>
            <w:r>
              <w:rPr>
                <w:rFonts w:eastAsia="Times New Roman"/>
                <w:w w:val="98"/>
                <w:sz w:val="20"/>
                <w:szCs w:val="20"/>
              </w:rPr>
              <w:t>Федеральный закон об</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C806BD">
            <w:pPr>
              <w:spacing w:line="228" w:lineRule="exact"/>
              <w:ind w:left="160"/>
              <w:rPr>
                <w:sz w:val="20"/>
                <w:szCs w:val="20"/>
              </w:rPr>
            </w:pPr>
            <w:r>
              <w:rPr>
                <w:rFonts w:eastAsia="Times New Roman"/>
                <w:sz w:val="20"/>
                <w:szCs w:val="20"/>
              </w:rPr>
              <w:t>программа</w:t>
            </w:r>
          </w:p>
        </w:tc>
        <w:tc>
          <w:tcPr>
            <w:tcW w:w="4580" w:type="dxa"/>
            <w:vAlign w:val="bottom"/>
          </w:tcPr>
          <w:p w:rsidR="00F94C3C" w:rsidRDefault="00C806BD">
            <w:pPr>
              <w:spacing w:line="228" w:lineRule="exact"/>
              <w:ind w:left="60"/>
              <w:rPr>
                <w:sz w:val="20"/>
                <w:szCs w:val="20"/>
              </w:rPr>
            </w:pPr>
            <w:r>
              <w:rPr>
                <w:rFonts w:eastAsia="Times New Roman"/>
                <w:sz w:val="20"/>
                <w:szCs w:val="20"/>
              </w:rPr>
              <w:t>(объем, содержание, планируемые результаты),</w:t>
            </w:r>
          </w:p>
        </w:tc>
        <w:tc>
          <w:tcPr>
            <w:tcW w:w="1960" w:type="dxa"/>
            <w:vAlign w:val="bottom"/>
          </w:tcPr>
          <w:p w:rsidR="00F94C3C" w:rsidRDefault="00C806BD">
            <w:pPr>
              <w:spacing w:line="228" w:lineRule="exact"/>
              <w:ind w:left="20"/>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организационно- педагогических условий и в</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случаях, предусмотренных настоящим</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Федеральным законом, форм аттестации, который</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представлен в виде учебного плана, календарного</w:t>
            </w:r>
          </w:p>
        </w:tc>
        <w:tc>
          <w:tcPr>
            <w:tcW w:w="19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580" w:type="dxa"/>
            <w:vAlign w:val="bottom"/>
          </w:tcPr>
          <w:p w:rsidR="00F94C3C" w:rsidRDefault="00C806BD">
            <w:pPr>
              <w:spacing w:line="228" w:lineRule="exact"/>
              <w:ind w:left="60"/>
              <w:rPr>
                <w:sz w:val="20"/>
                <w:szCs w:val="20"/>
              </w:rPr>
            </w:pPr>
            <w:r>
              <w:rPr>
                <w:rFonts w:eastAsia="Times New Roman"/>
                <w:sz w:val="20"/>
                <w:szCs w:val="20"/>
              </w:rPr>
              <w:t>учебного графика, рабочих программ учебных</w:t>
            </w:r>
          </w:p>
        </w:tc>
        <w:tc>
          <w:tcPr>
            <w:tcW w:w="19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предметов, курсов, дисциплин (модулей), иных</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компонентов, а также оценочных и методических</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материалов</w:t>
            </w:r>
          </w:p>
        </w:tc>
        <w:tc>
          <w:tcPr>
            <w:tcW w:w="19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41.</w:t>
            </w:r>
          </w:p>
        </w:tc>
        <w:tc>
          <w:tcPr>
            <w:tcW w:w="2080" w:type="dxa"/>
            <w:vAlign w:val="bottom"/>
          </w:tcPr>
          <w:p w:rsidR="00F94C3C" w:rsidRDefault="00C806BD">
            <w:pPr>
              <w:ind w:left="160"/>
              <w:rPr>
                <w:sz w:val="20"/>
                <w:szCs w:val="20"/>
              </w:rPr>
            </w:pPr>
            <w:r>
              <w:rPr>
                <w:rFonts w:eastAsia="Times New Roman"/>
                <w:sz w:val="20"/>
                <w:szCs w:val="20"/>
              </w:rPr>
              <w:t>Образовательные</w:t>
            </w:r>
          </w:p>
        </w:tc>
        <w:tc>
          <w:tcPr>
            <w:tcW w:w="6540" w:type="dxa"/>
            <w:gridSpan w:val="2"/>
            <w:vAlign w:val="bottom"/>
          </w:tcPr>
          <w:p w:rsidR="00F94C3C" w:rsidRDefault="00C806BD">
            <w:pPr>
              <w:ind w:left="60"/>
              <w:rPr>
                <w:sz w:val="20"/>
                <w:szCs w:val="20"/>
              </w:rPr>
            </w:pPr>
            <w:r>
              <w:rPr>
                <w:rFonts w:eastAsia="Times New Roman"/>
                <w:w w:val="99"/>
                <w:sz w:val="20"/>
                <w:szCs w:val="20"/>
              </w:rPr>
              <w:t>Программы бакалавриата, программы специалитета, Федеральный закон об</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C806BD">
            <w:pPr>
              <w:spacing w:line="228" w:lineRule="exact"/>
              <w:ind w:left="160"/>
              <w:rPr>
                <w:sz w:val="20"/>
                <w:szCs w:val="20"/>
              </w:rPr>
            </w:pPr>
            <w:r>
              <w:rPr>
                <w:rFonts w:eastAsia="Times New Roman"/>
                <w:sz w:val="20"/>
                <w:szCs w:val="20"/>
              </w:rPr>
              <w:t>программы высшего</w:t>
            </w:r>
          </w:p>
        </w:tc>
        <w:tc>
          <w:tcPr>
            <w:tcW w:w="4580" w:type="dxa"/>
            <w:vAlign w:val="bottom"/>
          </w:tcPr>
          <w:p w:rsidR="00F94C3C" w:rsidRDefault="00C806BD">
            <w:pPr>
              <w:spacing w:line="228" w:lineRule="exact"/>
              <w:ind w:left="60"/>
              <w:rPr>
                <w:sz w:val="20"/>
                <w:szCs w:val="20"/>
              </w:rPr>
            </w:pPr>
            <w:r>
              <w:rPr>
                <w:rFonts w:eastAsia="Times New Roman"/>
                <w:sz w:val="20"/>
                <w:szCs w:val="20"/>
              </w:rPr>
              <w:t>программы магистратуры, программы подготовки</w:t>
            </w:r>
          </w:p>
        </w:tc>
        <w:tc>
          <w:tcPr>
            <w:tcW w:w="1960" w:type="dxa"/>
            <w:vAlign w:val="bottom"/>
          </w:tcPr>
          <w:p w:rsidR="00F94C3C" w:rsidRDefault="00C806BD">
            <w:pPr>
              <w:spacing w:line="228" w:lineRule="exact"/>
              <w:ind w:left="20"/>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образования</w:t>
            </w:r>
          </w:p>
        </w:tc>
        <w:tc>
          <w:tcPr>
            <w:tcW w:w="4580" w:type="dxa"/>
            <w:vAlign w:val="bottom"/>
          </w:tcPr>
          <w:p w:rsidR="00F94C3C" w:rsidRDefault="00C806BD">
            <w:pPr>
              <w:ind w:left="60"/>
              <w:rPr>
                <w:sz w:val="20"/>
                <w:szCs w:val="20"/>
              </w:rPr>
            </w:pPr>
            <w:r>
              <w:rPr>
                <w:rFonts w:eastAsia="Times New Roman"/>
                <w:sz w:val="20"/>
                <w:szCs w:val="20"/>
              </w:rPr>
              <w:t>научно-педагогических кадров в аспирантуре</w:t>
            </w:r>
          </w:p>
        </w:tc>
        <w:tc>
          <w:tcPr>
            <w:tcW w:w="1960" w:type="dxa"/>
            <w:vAlign w:val="bottom"/>
          </w:tcPr>
          <w:p w:rsidR="00F94C3C" w:rsidRDefault="00F94C3C">
            <w:pPr>
              <w:rPr>
                <w:sz w:val="20"/>
                <w:szCs w:val="20"/>
              </w:rPr>
            </w:pPr>
          </w:p>
        </w:tc>
      </w:tr>
      <w:tr w:rsidR="00F94C3C">
        <w:trPr>
          <w:trHeight w:val="231"/>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(адъюнктуре), программы ординатуры,</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программы ассистентуры-стажировки</w:t>
            </w:r>
          </w:p>
        </w:tc>
        <w:tc>
          <w:tcPr>
            <w:tcW w:w="19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42.</w:t>
            </w:r>
          </w:p>
        </w:tc>
        <w:tc>
          <w:tcPr>
            <w:tcW w:w="2080" w:type="dxa"/>
            <w:vAlign w:val="bottom"/>
          </w:tcPr>
          <w:p w:rsidR="00F94C3C" w:rsidRDefault="00C806BD">
            <w:pPr>
              <w:ind w:left="160"/>
              <w:rPr>
                <w:sz w:val="20"/>
                <w:szCs w:val="20"/>
              </w:rPr>
            </w:pPr>
            <w:r>
              <w:rPr>
                <w:rFonts w:eastAsia="Times New Roman"/>
                <w:sz w:val="20"/>
                <w:szCs w:val="20"/>
              </w:rPr>
              <w:t>Образовательные</w:t>
            </w:r>
          </w:p>
        </w:tc>
        <w:tc>
          <w:tcPr>
            <w:tcW w:w="4580" w:type="dxa"/>
            <w:vAlign w:val="bottom"/>
          </w:tcPr>
          <w:p w:rsidR="00F94C3C" w:rsidRDefault="00C806BD">
            <w:pPr>
              <w:ind w:left="60"/>
              <w:rPr>
                <w:sz w:val="20"/>
                <w:szCs w:val="20"/>
              </w:rPr>
            </w:pPr>
            <w:r>
              <w:rPr>
                <w:rFonts w:eastAsia="Times New Roman"/>
                <w:sz w:val="20"/>
                <w:szCs w:val="20"/>
              </w:rPr>
              <w:t>Программы подготовки квалифицированных</w:t>
            </w:r>
          </w:p>
        </w:tc>
        <w:tc>
          <w:tcPr>
            <w:tcW w:w="1960" w:type="dxa"/>
            <w:vAlign w:val="bottom"/>
          </w:tcPr>
          <w:p w:rsidR="00F94C3C" w:rsidRDefault="00C806BD">
            <w:pPr>
              <w:ind w:left="20"/>
              <w:rPr>
                <w:sz w:val="20"/>
                <w:szCs w:val="20"/>
              </w:rPr>
            </w:pPr>
            <w:r>
              <w:rPr>
                <w:rFonts w:eastAsia="Times New Roman"/>
                <w:w w:val="98"/>
                <w:sz w:val="20"/>
                <w:szCs w:val="20"/>
              </w:rPr>
              <w:t>Федеральный закон об</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C806BD">
            <w:pPr>
              <w:spacing w:line="228" w:lineRule="exact"/>
              <w:ind w:left="160"/>
              <w:rPr>
                <w:sz w:val="20"/>
                <w:szCs w:val="20"/>
              </w:rPr>
            </w:pPr>
            <w:r>
              <w:rPr>
                <w:rFonts w:eastAsia="Times New Roman"/>
                <w:sz w:val="20"/>
                <w:szCs w:val="20"/>
              </w:rPr>
              <w:t>программы среднего</w:t>
            </w:r>
          </w:p>
        </w:tc>
        <w:tc>
          <w:tcPr>
            <w:tcW w:w="4580" w:type="dxa"/>
            <w:vAlign w:val="bottom"/>
          </w:tcPr>
          <w:p w:rsidR="00F94C3C" w:rsidRDefault="00C806BD">
            <w:pPr>
              <w:spacing w:line="228" w:lineRule="exact"/>
              <w:ind w:left="60"/>
              <w:rPr>
                <w:sz w:val="20"/>
                <w:szCs w:val="20"/>
              </w:rPr>
            </w:pPr>
            <w:r>
              <w:rPr>
                <w:rFonts w:eastAsia="Times New Roman"/>
                <w:sz w:val="20"/>
                <w:szCs w:val="20"/>
              </w:rPr>
              <w:t>рабочих, служащих, программы подготовки</w:t>
            </w:r>
          </w:p>
        </w:tc>
        <w:tc>
          <w:tcPr>
            <w:tcW w:w="1960" w:type="dxa"/>
            <w:vAlign w:val="bottom"/>
          </w:tcPr>
          <w:p w:rsidR="00F94C3C" w:rsidRDefault="00C806BD">
            <w:pPr>
              <w:spacing w:line="228" w:lineRule="exact"/>
              <w:ind w:left="20"/>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профессионального</w:t>
            </w:r>
          </w:p>
        </w:tc>
        <w:tc>
          <w:tcPr>
            <w:tcW w:w="4580" w:type="dxa"/>
            <w:vAlign w:val="bottom"/>
          </w:tcPr>
          <w:p w:rsidR="00F94C3C" w:rsidRDefault="00C806BD">
            <w:pPr>
              <w:ind w:left="60"/>
              <w:rPr>
                <w:sz w:val="20"/>
                <w:szCs w:val="20"/>
              </w:rPr>
            </w:pPr>
            <w:r>
              <w:rPr>
                <w:rFonts w:eastAsia="Times New Roman"/>
                <w:sz w:val="20"/>
                <w:szCs w:val="20"/>
              </w:rPr>
              <w:t>специалистов среднего звена</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образования</w:t>
            </w:r>
          </w:p>
        </w:tc>
        <w:tc>
          <w:tcPr>
            <w:tcW w:w="4580" w:type="dxa"/>
            <w:vAlign w:val="bottom"/>
          </w:tcPr>
          <w:p w:rsidR="00F94C3C" w:rsidRDefault="00F94C3C">
            <w:pPr>
              <w:rPr>
                <w:sz w:val="20"/>
                <w:szCs w:val="20"/>
              </w:rPr>
            </w:pP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C806BD">
            <w:pPr>
              <w:ind w:right="80"/>
              <w:jc w:val="right"/>
              <w:rPr>
                <w:sz w:val="20"/>
                <w:szCs w:val="20"/>
              </w:rPr>
            </w:pPr>
            <w:r>
              <w:rPr>
                <w:rFonts w:eastAsia="Times New Roman"/>
                <w:w w:val="87"/>
                <w:sz w:val="20"/>
                <w:szCs w:val="20"/>
              </w:rPr>
              <w:t>43.</w:t>
            </w:r>
          </w:p>
        </w:tc>
        <w:tc>
          <w:tcPr>
            <w:tcW w:w="2080" w:type="dxa"/>
            <w:vAlign w:val="bottom"/>
          </w:tcPr>
          <w:p w:rsidR="00F94C3C" w:rsidRDefault="00C806BD">
            <w:pPr>
              <w:ind w:left="160"/>
              <w:rPr>
                <w:sz w:val="20"/>
                <w:szCs w:val="20"/>
              </w:rPr>
            </w:pPr>
            <w:r>
              <w:rPr>
                <w:rFonts w:eastAsia="Times New Roman"/>
                <w:sz w:val="20"/>
                <w:szCs w:val="20"/>
              </w:rPr>
              <w:t>Образовательный</w:t>
            </w:r>
          </w:p>
        </w:tc>
        <w:tc>
          <w:tcPr>
            <w:tcW w:w="6540" w:type="dxa"/>
            <w:gridSpan w:val="2"/>
            <w:vAlign w:val="bottom"/>
          </w:tcPr>
          <w:p w:rsidR="00F94C3C" w:rsidRDefault="00C806BD">
            <w:pPr>
              <w:ind w:left="60"/>
              <w:rPr>
                <w:sz w:val="20"/>
                <w:szCs w:val="20"/>
              </w:rPr>
            </w:pPr>
            <w:r>
              <w:rPr>
                <w:rFonts w:eastAsia="Times New Roman"/>
                <w:sz w:val="20"/>
                <w:szCs w:val="20"/>
              </w:rPr>
              <w:t>Совокупность обязательных требований к высшему Федеральный закон об</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стандарт</w:t>
            </w:r>
          </w:p>
        </w:tc>
        <w:tc>
          <w:tcPr>
            <w:tcW w:w="4580" w:type="dxa"/>
            <w:vAlign w:val="bottom"/>
          </w:tcPr>
          <w:p w:rsidR="00F94C3C" w:rsidRDefault="00C806BD">
            <w:pPr>
              <w:ind w:left="60"/>
              <w:rPr>
                <w:sz w:val="20"/>
                <w:szCs w:val="20"/>
              </w:rPr>
            </w:pPr>
            <w:r>
              <w:rPr>
                <w:rFonts w:eastAsia="Times New Roman"/>
                <w:sz w:val="20"/>
                <w:szCs w:val="20"/>
              </w:rPr>
              <w:t>образованию по специальностям и направлениям</w:t>
            </w:r>
          </w:p>
        </w:tc>
        <w:tc>
          <w:tcPr>
            <w:tcW w:w="1960" w:type="dxa"/>
            <w:vAlign w:val="bottom"/>
          </w:tcPr>
          <w:p w:rsidR="00F94C3C" w:rsidRDefault="00C806BD">
            <w:pPr>
              <w:ind w:left="20"/>
              <w:rPr>
                <w:sz w:val="20"/>
                <w:szCs w:val="20"/>
              </w:rPr>
            </w:pPr>
            <w:r>
              <w:rPr>
                <w:rFonts w:eastAsia="Times New Roman"/>
                <w:sz w:val="20"/>
                <w:szCs w:val="20"/>
              </w:rPr>
              <w:t>образовании</w:t>
            </w: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580" w:type="dxa"/>
            <w:vAlign w:val="bottom"/>
          </w:tcPr>
          <w:p w:rsidR="00F94C3C" w:rsidRDefault="00C806BD">
            <w:pPr>
              <w:spacing w:line="228" w:lineRule="exact"/>
              <w:ind w:left="60"/>
              <w:rPr>
                <w:sz w:val="20"/>
                <w:szCs w:val="20"/>
              </w:rPr>
            </w:pPr>
            <w:r>
              <w:rPr>
                <w:rFonts w:eastAsia="Times New Roman"/>
                <w:sz w:val="20"/>
                <w:szCs w:val="20"/>
              </w:rPr>
              <w:t>подготовки, утвержденных образовательными</w:t>
            </w:r>
          </w:p>
        </w:tc>
        <w:tc>
          <w:tcPr>
            <w:tcW w:w="19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организациями высшего образования,</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определенными настоящим Федеральным законом</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4580" w:type="dxa"/>
            <w:vAlign w:val="bottom"/>
          </w:tcPr>
          <w:p w:rsidR="00F94C3C" w:rsidRDefault="00C806BD">
            <w:pPr>
              <w:ind w:left="60"/>
              <w:rPr>
                <w:sz w:val="20"/>
                <w:szCs w:val="20"/>
              </w:rPr>
            </w:pPr>
            <w:r>
              <w:rPr>
                <w:rFonts w:eastAsia="Times New Roman"/>
                <w:sz w:val="20"/>
                <w:szCs w:val="20"/>
              </w:rPr>
              <w:t>или указом Президента Российской Федерации</w:t>
            </w:r>
          </w:p>
        </w:tc>
        <w:tc>
          <w:tcPr>
            <w:tcW w:w="19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44.</w:t>
            </w:r>
          </w:p>
        </w:tc>
        <w:tc>
          <w:tcPr>
            <w:tcW w:w="2080" w:type="dxa"/>
            <w:vAlign w:val="bottom"/>
          </w:tcPr>
          <w:p w:rsidR="00F94C3C" w:rsidRDefault="00C806BD">
            <w:pPr>
              <w:ind w:left="160"/>
              <w:rPr>
                <w:sz w:val="20"/>
                <w:szCs w:val="20"/>
              </w:rPr>
            </w:pPr>
            <w:r>
              <w:rPr>
                <w:rFonts w:eastAsia="Times New Roman"/>
                <w:sz w:val="20"/>
                <w:szCs w:val="20"/>
              </w:rPr>
              <w:t>Обучающийся</w:t>
            </w:r>
          </w:p>
        </w:tc>
        <w:tc>
          <w:tcPr>
            <w:tcW w:w="4580" w:type="dxa"/>
            <w:vAlign w:val="bottom"/>
          </w:tcPr>
          <w:p w:rsidR="00F94C3C" w:rsidRDefault="00C806BD">
            <w:pPr>
              <w:ind w:left="60"/>
              <w:rPr>
                <w:sz w:val="20"/>
                <w:szCs w:val="20"/>
              </w:rPr>
            </w:pPr>
            <w:r>
              <w:rPr>
                <w:rFonts w:eastAsia="Times New Roman"/>
                <w:sz w:val="20"/>
                <w:szCs w:val="20"/>
              </w:rPr>
              <w:t>Физическое лицо, осваивающее образовательную</w:t>
            </w:r>
          </w:p>
        </w:tc>
        <w:tc>
          <w:tcPr>
            <w:tcW w:w="1960" w:type="dxa"/>
            <w:vAlign w:val="bottom"/>
          </w:tcPr>
          <w:p w:rsidR="00F94C3C" w:rsidRDefault="00C806BD">
            <w:pPr>
              <w:ind w:left="20"/>
              <w:rPr>
                <w:sz w:val="20"/>
                <w:szCs w:val="20"/>
              </w:rPr>
            </w:pPr>
            <w:r>
              <w:rPr>
                <w:rFonts w:eastAsia="Times New Roman"/>
                <w:w w:val="98"/>
                <w:sz w:val="20"/>
                <w:szCs w:val="20"/>
              </w:rPr>
              <w:t>Федеральный закон об</w:t>
            </w:r>
          </w:p>
        </w:tc>
      </w:tr>
      <w:tr w:rsidR="00F94C3C">
        <w:trPr>
          <w:trHeight w:val="229"/>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580" w:type="dxa"/>
            <w:vAlign w:val="bottom"/>
          </w:tcPr>
          <w:p w:rsidR="00F94C3C" w:rsidRDefault="00C806BD">
            <w:pPr>
              <w:spacing w:line="229" w:lineRule="exact"/>
              <w:ind w:left="60"/>
              <w:rPr>
                <w:sz w:val="20"/>
                <w:szCs w:val="20"/>
              </w:rPr>
            </w:pPr>
            <w:r>
              <w:rPr>
                <w:rFonts w:eastAsia="Times New Roman"/>
                <w:sz w:val="20"/>
                <w:szCs w:val="20"/>
              </w:rPr>
              <w:t>программу</w:t>
            </w:r>
          </w:p>
        </w:tc>
        <w:tc>
          <w:tcPr>
            <w:tcW w:w="1960" w:type="dxa"/>
            <w:vAlign w:val="bottom"/>
          </w:tcPr>
          <w:p w:rsidR="00F94C3C" w:rsidRDefault="00C806BD">
            <w:pPr>
              <w:spacing w:line="229" w:lineRule="exact"/>
              <w:ind w:left="20"/>
              <w:rPr>
                <w:sz w:val="20"/>
                <w:szCs w:val="20"/>
              </w:rPr>
            </w:pPr>
            <w:r>
              <w:rPr>
                <w:rFonts w:eastAsia="Times New Roman"/>
                <w:sz w:val="20"/>
                <w:szCs w:val="20"/>
              </w:rPr>
              <w:t>образовании</w:t>
            </w: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45.</w:t>
            </w:r>
          </w:p>
        </w:tc>
        <w:tc>
          <w:tcPr>
            <w:tcW w:w="2080" w:type="dxa"/>
            <w:vAlign w:val="bottom"/>
          </w:tcPr>
          <w:p w:rsidR="00F94C3C" w:rsidRDefault="00C806BD">
            <w:pPr>
              <w:ind w:left="160"/>
              <w:rPr>
                <w:sz w:val="20"/>
                <w:szCs w:val="20"/>
              </w:rPr>
            </w:pPr>
            <w:r>
              <w:rPr>
                <w:rFonts w:eastAsia="Times New Roman"/>
                <w:sz w:val="20"/>
                <w:szCs w:val="20"/>
              </w:rPr>
              <w:t>Обучающийся с</w:t>
            </w:r>
          </w:p>
        </w:tc>
        <w:tc>
          <w:tcPr>
            <w:tcW w:w="4580" w:type="dxa"/>
            <w:vAlign w:val="bottom"/>
          </w:tcPr>
          <w:p w:rsidR="00F94C3C" w:rsidRDefault="00C806BD">
            <w:pPr>
              <w:ind w:left="60"/>
              <w:rPr>
                <w:sz w:val="20"/>
                <w:szCs w:val="20"/>
              </w:rPr>
            </w:pPr>
            <w:r>
              <w:rPr>
                <w:rFonts w:eastAsia="Times New Roman"/>
                <w:sz w:val="20"/>
                <w:szCs w:val="20"/>
              </w:rPr>
              <w:t>Физическое лицо, имеющее недостатки в</w:t>
            </w:r>
          </w:p>
        </w:tc>
        <w:tc>
          <w:tcPr>
            <w:tcW w:w="1960" w:type="dxa"/>
            <w:vAlign w:val="bottom"/>
          </w:tcPr>
          <w:p w:rsidR="00F94C3C" w:rsidRDefault="00C806BD">
            <w:pPr>
              <w:ind w:left="20"/>
              <w:rPr>
                <w:sz w:val="20"/>
                <w:szCs w:val="20"/>
              </w:rPr>
            </w:pPr>
            <w:r>
              <w:rPr>
                <w:rFonts w:eastAsia="Times New Roman"/>
                <w:w w:val="98"/>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ограниченными</w:t>
            </w:r>
          </w:p>
        </w:tc>
        <w:tc>
          <w:tcPr>
            <w:tcW w:w="4580" w:type="dxa"/>
            <w:vAlign w:val="bottom"/>
          </w:tcPr>
          <w:p w:rsidR="00F94C3C" w:rsidRDefault="00C806BD">
            <w:pPr>
              <w:ind w:left="60"/>
              <w:rPr>
                <w:sz w:val="20"/>
                <w:szCs w:val="20"/>
              </w:rPr>
            </w:pPr>
            <w:r>
              <w:rPr>
                <w:rFonts w:eastAsia="Times New Roman"/>
                <w:sz w:val="20"/>
                <w:szCs w:val="20"/>
              </w:rPr>
              <w:t>физическом и (или) психологическом развитии,</w:t>
            </w:r>
          </w:p>
        </w:tc>
        <w:tc>
          <w:tcPr>
            <w:tcW w:w="1960" w:type="dxa"/>
            <w:vAlign w:val="bottom"/>
          </w:tcPr>
          <w:p w:rsidR="00F94C3C" w:rsidRDefault="00C806BD">
            <w:pPr>
              <w:ind w:left="20"/>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возможностями</w:t>
            </w:r>
          </w:p>
        </w:tc>
        <w:tc>
          <w:tcPr>
            <w:tcW w:w="4580" w:type="dxa"/>
            <w:vAlign w:val="bottom"/>
          </w:tcPr>
          <w:p w:rsidR="00F94C3C" w:rsidRDefault="00C806BD">
            <w:pPr>
              <w:ind w:left="60"/>
              <w:rPr>
                <w:sz w:val="20"/>
                <w:szCs w:val="20"/>
              </w:rPr>
            </w:pPr>
            <w:r>
              <w:rPr>
                <w:rFonts w:eastAsia="Times New Roman"/>
                <w:sz w:val="20"/>
                <w:szCs w:val="20"/>
              </w:rPr>
              <w:t>подтвержденные психолого-медико-педагогической</w:t>
            </w:r>
          </w:p>
        </w:tc>
        <w:tc>
          <w:tcPr>
            <w:tcW w:w="19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C806BD">
            <w:pPr>
              <w:ind w:left="160"/>
              <w:rPr>
                <w:sz w:val="20"/>
                <w:szCs w:val="20"/>
              </w:rPr>
            </w:pPr>
            <w:r>
              <w:rPr>
                <w:rFonts w:eastAsia="Times New Roman"/>
                <w:sz w:val="20"/>
                <w:szCs w:val="20"/>
              </w:rPr>
              <w:t>здоровья</w:t>
            </w:r>
          </w:p>
        </w:tc>
        <w:tc>
          <w:tcPr>
            <w:tcW w:w="4580" w:type="dxa"/>
            <w:vAlign w:val="bottom"/>
          </w:tcPr>
          <w:p w:rsidR="00F94C3C" w:rsidRDefault="00C806BD">
            <w:pPr>
              <w:ind w:left="60"/>
              <w:rPr>
                <w:sz w:val="20"/>
                <w:szCs w:val="20"/>
              </w:rPr>
            </w:pPr>
            <w:r>
              <w:rPr>
                <w:rFonts w:eastAsia="Times New Roman"/>
                <w:sz w:val="20"/>
                <w:szCs w:val="20"/>
              </w:rPr>
              <w:t>комиссией и препятствующие получению</w:t>
            </w:r>
          </w:p>
        </w:tc>
        <w:tc>
          <w:tcPr>
            <w:tcW w:w="19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80" w:type="dxa"/>
            <w:vAlign w:val="bottom"/>
          </w:tcPr>
          <w:p w:rsidR="00F94C3C" w:rsidRDefault="00F94C3C">
            <w:pPr>
              <w:rPr>
                <w:sz w:val="19"/>
                <w:szCs w:val="19"/>
              </w:rPr>
            </w:pPr>
          </w:p>
        </w:tc>
        <w:tc>
          <w:tcPr>
            <w:tcW w:w="4580" w:type="dxa"/>
            <w:vAlign w:val="bottom"/>
          </w:tcPr>
          <w:p w:rsidR="00F94C3C" w:rsidRDefault="00C806BD">
            <w:pPr>
              <w:spacing w:line="228" w:lineRule="exact"/>
              <w:ind w:left="60"/>
              <w:rPr>
                <w:sz w:val="20"/>
                <w:szCs w:val="20"/>
              </w:rPr>
            </w:pPr>
            <w:r>
              <w:rPr>
                <w:rFonts w:eastAsia="Times New Roman"/>
                <w:sz w:val="20"/>
                <w:szCs w:val="20"/>
              </w:rPr>
              <w:t>образования без создания специальных условий</w:t>
            </w:r>
          </w:p>
        </w:tc>
        <w:tc>
          <w:tcPr>
            <w:tcW w:w="1960" w:type="dxa"/>
            <w:vAlign w:val="bottom"/>
          </w:tcPr>
          <w:p w:rsidR="00F94C3C" w:rsidRDefault="00F94C3C">
            <w:pPr>
              <w:rPr>
                <w:sz w:val="19"/>
                <w:szCs w:val="19"/>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46.</w:t>
            </w:r>
          </w:p>
        </w:tc>
        <w:tc>
          <w:tcPr>
            <w:tcW w:w="2080" w:type="dxa"/>
            <w:vAlign w:val="bottom"/>
          </w:tcPr>
          <w:p w:rsidR="00F94C3C" w:rsidRDefault="00C806BD">
            <w:pPr>
              <w:ind w:left="160"/>
              <w:rPr>
                <w:sz w:val="20"/>
                <w:szCs w:val="20"/>
              </w:rPr>
            </w:pPr>
            <w:r>
              <w:rPr>
                <w:rFonts w:eastAsia="Times New Roman"/>
                <w:sz w:val="20"/>
                <w:szCs w:val="20"/>
              </w:rPr>
              <w:t>Обучение</w:t>
            </w:r>
          </w:p>
        </w:tc>
        <w:tc>
          <w:tcPr>
            <w:tcW w:w="4580" w:type="dxa"/>
            <w:vAlign w:val="bottom"/>
          </w:tcPr>
          <w:p w:rsidR="00F94C3C" w:rsidRDefault="00C806BD">
            <w:pPr>
              <w:ind w:left="60"/>
              <w:rPr>
                <w:sz w:val="20"/>
                <w:szCs w:val="20"/>
              </w:rPr>
            </w:pPr>
            <w:r>
              <w:rPr>
                <w:rFonts w:eastAsia="Times New Roman"/>
                <w:sz w:val="20"/>
                <w:szCs w:val="20"/>
              </w:rPr>
              <w:t>Целенаправленный процесс организации</w:t>
            </w:r>
          </w:p>
        </w:tc>
        <w:tc>
          <w:tcPr>
            <w:tcW w:w="1960" w:type="dxa"/>
            <w:vAlign w:val="bottom"/>
          </w:tcPr>
          <w:p w:rsidR="00F94C3C" w:rsidRDefault="00C806BD">
            <w:pPr>
              <w:ind w:left="20"/>
              <w:rPr>
                <w:sz w:val="20"/>
                <w:szCs w:val="20"/>
              </w:rPr>
            </w:pPr>
            <w:r>
              <w:rPr>
                <w:rFonts w:eastAsia="Times New Roman"/>
                <w:w w:val="98"/>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2080" w:type="dxa"/>
            <w:vAlign w:val="bottom"/>
          </w:tcPr>
          <w:p w:rsidR="00F94C3C" w:rsidRDefault="00F94C3C">
            <w:pPr>
              <w:rPr>
                <w:sz w:val="20"/>
                <w:szCs w:val="20"/>
              </w:rPr>
            </w:pPr>
          </w:p>
        </w:tc>
        <w:tc>
          <w:tcPr>
            <w:tcW w:w="6540" w:type="dxa"/>
            <w:gridSpan w:val="2"/>
            <w:vAlign w:val="bottom"/>
          </w:tcPr>
          <w:p w:rsidR="00F94C3C" w:rsidRDefault="00C806BD">
            <w:pPr>
              <w:ind w:left="60"/>
              <w:rPr>
                <w:sz w:val="20"/>
                <w:szCs w:val="20"/>
              </w:rPr>
            </w:pPr>
            <w:r>
              <w:rPr>
                <w:rFonts w:eastAsia="Times New Roman"/>
                <w:sz w:val="20"/>
                <w:szCs w:val="20"/>
              </w:rPr>
              <w:t>деятельности обучающихся по овладению знаниями,образовании</w:t>
            </w:r>
          </w:p>
        </w:tc>
      </w:tr>
    </w:tbl>
    <w:p w:rsidR="00F94C3C" w:rsidRDefault="00C806BD">
      <w:pPr>
        <w:ind w:left="2560"/>
        <w:rPr>
          <w:sz w:val="20"/>
          <w:szCs w:val="20"/>
        </w:rPr>
      </w:pPr>
      <w:r>
        <w:rPr>
          <w:rFonts w:eastAsia="Times New Roman"/>
          <w:sz w:val="20"/>
          <w:szCs w:val="20"/>
        </w:rPr>
        <w:t>умениями, навыками и компетенцией, приобретению</w:t>
      </w:r>
    </w:p>
    <w:p w:rsidR="00F94C3C" w:rsidRDefault="00C806BD">
      <w:pPr>
        <w:ind w:left="2560"/>
        <w:rPr>
          <w:sz w:val="20"/>
          <w:szCs w:val="20"/>
        </w:rPr>
      </w:pPr>
      <w:r>
        <w:rPr>
          <w:rFonts w:eastAsia="Times New Roman"/>
          <w:sz w:val="20"/>
          <w:szCs w:val="20"/>
        </w:rPr>
        <w:t>опыта деятельности, развитию способностей,</w:t>
      </w:r>
    </w:p>
    <w:p w:rsidR="00F94C3C" w:rsidRDefault="00C806BD">
      <w:pPr>
        <w:spacing w:line="237" w:lineRule="auto"/>
        <w:ind w:left="2560"/>
        <w:rPr>
          <w:sz w:val="20"/>
          <w:szCs w:val="20"/>
        </w:rPr>
      </w:pPr>
      <w:r>
        <w:rPr>
          <w:rFonts w:eastAsia="Times New Roman"/>
          <w:sz w:val="20"/>
          <w:szCs w:val="20"/>
        </w:rPr>
        <w:t>приобретению опыта применения знаний в</w:t>
      </w:r>
    </w:p>
    <w:p w:rsidR="00F94C3C" w:rsidRDefault="00F94C3C">
      <w:pPr>
        <w:spacing w:line="1" w:lineRule="exact"/>
        <w:rPr>
          <w:sz w:val="20"/>
          <w:szCs w:val="20"/>
        </w:rPr>
      </w:pPr>
    </w:p>
    <w:p w:rsidR="00F94C3C" w:rsidRDefault="00C806BD">
      <w:pPr>
        <w:ind w:left="2560"/>
        <w:rPr>
          <w:sz w:val="20"/>
          <w:szCs w:val="20"/>
        </w:rPr>
      </w:pPr>
      <w:r>
        <w:rPr>
          <w:rFonts w:eastAsia="Times New Roman"/>
          <w:sz w:val="20"/>
          <w:szCs w:val="20"/>
        </w:rPr>
        <w:t>повседневной жизни и формированию у</w:t>
      </w:r>
    </w:p>
    <w:p w:rsidR="00F94C3C" w:rsidRDefault="00C806BD">
      <w:pPr>
        <w:ind w:left="2560"/>
        <w:rPr>
          <w:sz w:val="20"/>
          <w:szCs w:val="20"/>
        </w:rPr>
      </w:pPr>
      <w:r>
        <w:rPr>
          <w:rFonts w:eastAsia="Times New Roman"/>
          <w:sz w:val="20"/>
          <w:szCs w:val="20"/>
        </w:rPr>
        <w:t>обучающихся мотивации получения образования в</w:t>
      </w:r>
    </w:p>
    <w:p w:rsidR="00F94C3C" w:rsidRDefault="00F94C3C">
      <w:pPr>
        <w:spacing w:line="1" w:lineRule="exact"/>
        <w:rPr>
          <w:sz w:val="20"/>
          <w:szCs w:val="20"/>
        </w:rPr>
      </w:pPr>
    </w:p>
    <w:p w:rsidR="00F94C3C" w:rsidRDefault="00C806BD">
      <w:pPr>
        <w:ind w:left="2560"/>
        <w:rPr>
          <w:sz w:val="20"/>
          <w:szCs w:val="20"/>
        </w:rPr>
      </w:pPr>
      <w:r>
        <w:rPr>
          <w:rFonts w:eastAsia="Times New Roman"/>
          <w:sz w:val="20"/>
          <w:szCs w:val="20"/>
        </w:rPr>
        <w:t>течение всей жизни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94" w:lineRule="exact"/>
        <w:rPr>
          <w:sz w:val="20"/>
          <w:szCs w:val="20"/>
        </w:rPr>
      </w:pPr>
    </w:p>
    <w:p w:rsidR="00F94C3C" w:rsidRDefault="00C806BD">
      <w:pPr>
        <w:ind w:left="4940"/>
        <w:rPr>
          <w:sz w:val="20"/>
          <w:szCs w:val="20"/>
        </w:rPr>
      </w:pPr>
      <w:r>
        <w:rPr>
          <w:rFonts w:eastAsia="Times New Roman"/>
          <w:color w:val="231F20"/>
          <w:sz w:val="20"/>
          <w:szCs w:val="20"/>
        </w:rPr>
        <w:t>195</w:t>
      </w:r>
    </w:p>
    <w:p w:rsidR="00F94C3C" w:rsidRDefault="00F94C3C">
      <w:pPr>
        <w:sectPr w:rsidR="00F94C3C">
          <w:pgSz w:w="11920" w:h="16841"/>
          <w:pgMar w:top="1117" w:right="1440" w:bottom="0" w:left="1400" w:header="0" w:footer="0" w:gutter="0"/>
          <w:cols w:space="720" w:equalWidth="0">
            <w:col w:w="9071"/>
          </w:cols>
        </w:sectPr>
      </w:pPr>
    </w:p>
    <w:tbl>
      <w:tblPr>
        <w:tblW w:w="0" w:type="auto"/>
        <w:tblLayout w:type="fixed"/>
        <w:tblCellMar>
          <w:left w:w="0" w:type="dxa"/>
          <w:right w:w="0" w:type="dxa"/>
        </w:tblCellMar>
        <w:tblLook w:val="04A0" w:firstRow="1" w:lastRow="0" w:firstColumn="1" w:lastColumn="0" w:noHBand="0" w:noVBand="1"/>
      </w:tblPr>
      <w:tblGrid>
        <w:gridCol w:w="420"/>
        <w:gridCol w:w="2000"/>
        <w:gridCol w:w="4680"/>
        <w:gridCol w:w="2640"/>
      </w:tblGrid>
      <w:tr w:rsidR="00F94C3C">
        <w:trPr>
          <w:trHeight w:val="230"/>
        </w:trPr>
        <w:tc>
          <w:tcPr>
            <w:tcW w:w="420" w:type="dxa"/>
            <w:vAlign w:val="bottom"/>
          </w:tcPr>
          <w:p w:rsidR="00F94C3C" w:rsidRDefault="00C806BD">
            <w:pPr>
              <w:ind w:right="80"/>
              <w:jc w:val="right"/>
              <w:rPr>
                <w:sz w:val="20"/>
                <w:szCs w:val="20"/>
              </w:rPr>
            </w:pPr>
            <w:r>
              <w:rPr>
                <w:rFonts w:eastAsia="Times New Roman"/>
                <w:w w:val="87"/>
                <w:sz w:val="20"/>
                <w:szCs w:val="20"/>
              </w:rPr>
              <w:lastRenderedPageBreak/>
              <w:t>47.</w:t>
            </w:r>
          </w:p>
        </w:tc>
        <w:tc>
          <w:tcPr>
            <w:tcW w:w="2000" w:type="dxa"/>
            <w:vAlign w:val="bottom"/>
          </w:tcPr>
          <w:p w:rsidR="00F94C3C" w:rsidRDefault="00C806BD">
            <w:pPr>
              <w:ind w:left="160"/>
              <w:rPr>
                <w:sz w:val="20"/>
                <w:szCs w:val="20"/>
              </w:rPr>
            </w:pPr>
            <w:r>
              <w:rPr>
                <w:rFonts w:eastAsia="Times New Roman"/>
                <w:sz w:val="20"/>
                <w:szCs w:val="20"/>
              </w:rPr>
              <w:t>Общее образование</w:t>
            </w:r>
          </w:p>
        </w:tc>
        <w:tc>
          <w:tcPr>
            <w:tcW w:w="4680" w:type="dxa"/>
            <w:vAlign w:val="bottom"/>
          </w:tcPr>
          <w:p w:rsidR="00F94C3C" w:rsidRDefault="00C806BD">
            <w:pPr>
              <w:ind w:left="140"/>
              <w:rPr>
                <w:sz w:val="20"/>
                <w:szCs w:val="20"/>
              </w:rPr>
            </w:pPr>
            <w:r>
              <w:rPr>
                <w:rFonts w:eastAsia="Times New Roman"/>
                <w:sz w:val="20"/>
                <w:szCs w:val="20"/>
              </w:rPr>
              <w:t>Вид образования, который направлен на развитие</w:t>
            </w:r>
          </w:p>
        </w:tc>
        <w:tc>
          <w:tcPr>
            <w:tcW w:w="264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31"/>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личности и приобретение в процессе освоения</w:t>
            </w:r>
          </w:p>
        </w:tc>
        <w:tc>
          <w:tcPr>
            <w:tcW w:w="2640" w:type="dxa"/>
            <w:vAlign w:val="bottom"/>
          </w:tcPr>
          <w:p w:rsidR="00F94C3C" w:rsidRDefault="00C806BD">
            <w:pPr>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основных общеобразовательных программ знаний,</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умений, навыков и формирование компетенции,</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необходимых для жизни человека в обществе,</w:t>
            </w:r>
          </w:p>
        </w:tc>
        <w:tc>
          <w:tcPr>
            <w:tcW w:w="264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00" w:type="dxa"/>
            <w:vAlign w:val="bottom"/>
          </w:tcPr>
          <w:p w:rsidR="00F94C3C" w:rsidRDefault="00F94C3C">
            <w:pPr>
              <w:rPr>
                <w:sz w:val="19"/>
                <w:szCs w:val="19"/>
              </w:rPr>
            </w:pPr>
          </w:p>
        </w:tc>
        <w:tc>
          <w:tcPr>
            <w:tcW w:w="4680" w:type="dxa"/>
            <w:vAlign w:val="bottom"/>
          </w:tcPr>
          <w:p w:rsidR="00F94C3C" w:rsidRDefault="00C806BD">
            <w:pPr>
              <w:spacing w:line="228" w:lineRule="exact"/>
              <w:ind w:left="140"/>
              <w:rPr>
                <w:sz w:val="20"/>
                <w:szCs w:val="20"/>
              </w:rPr>
            </w:pPr>
            <w:r>
              <w:rPr>
                <w:rFonts w:eastAsia="Times New Roman"/>
                <w:sz w:val="20"/>
                <w:szCs w:val="20"/>
              </w:rPr>
              <w:t>осознанного выбора профессии и получения</w:t>
            </w:r>
          </w:p>
        </w:tc>
        <w:tc>
          <w:tcPr>
            <w:tcW w:w="264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профессионального образования</w:t>
            </w:r>
          </w:p>
        </w:tc>
        <w:tc>
          <w:tcPr>
            <w:tcW w:w="264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48.</w:t>
            </w:r>
          </w:p>
        </w:tc>
        <w:tc>
          <w:tcPr>
            <w:tcW w:w="6680" w:type="dxa"/>
            <w:gridSpan w:val="2"/>
            <w:vAlign w:val="bottom"/>
          </w:tcPr>
          <w:p w:rsidR="00F94C3C" w:rsidRDefault="00C806BD">
            <w:pPr>
              <w:ind w:left="160"/>
              <w:rPr>
                <w:sz w:val="20"/>
                <w:szCs w:val="20"/>
              </w:rPr>
            </w:pPr>
            <w:r>
              <w:rPr>
                <w:rFonts w:eastAsia="Times New Roman"/>
                <w:sz w:val="20"/>
                <w:szCs w:val="20"/>
              </w:rPr>
              <w:t>Общеобразовательная Образовательная организация, осуществляющая в</w:t>
            </w:r>
          </w:p>
        </w:tc>
        <w:tc>
          <w:tcPr>
            <w:tcW w:w="264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организация</w:t>
            </w:r>
          </w:p>
        </w:tc>
        <w:tc>
          <w:tcPr>
            <w:tcW w:w="4680" w:type="dxa"/>
            <w:vAlign w:val="bottom"/>
          </w:tcPr>
          <w:p w:rsidR="00F94C3C" w:rsidRDefault="00C806BD">
            <w:pPr>
              <w:ind w:left="140"/>
              <w:rPr>
                <w:sz w:val="20"/>
                <w:szCs w:val="20"/>
              </w:rPr>
            </w:pPr>
            <w:r>
              <w:rPr>
                <w:rFonts w:eastAsia="Times New Roman"/>
                <w:sz w:val="20"/>
                <w:szCs w:val="20"/>
              </w:rPr>
              <w:t>качестве основной цели ее деятельности</w:t>
            </w:r>
          </w:p>
        </w:tc>
        <w:tc>
          <w:tcPr>
            <w:tcW w:w="2640" w:type="dxa"/>
            <w:vAlign w:val="bottom"/>
          </w:tcPr>
          <w:p w:rsidR="00F94C3C" w:rsidRDefault="00C806BD">
            <w:pPr>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образовательную деятельность по образовательным</w:t>
            </w:r>
          </w:p>
        </w:tc>
        <w:tc>
          <w:tcPr>
            <w:tcW w:w="264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00" w:type="dxa"/>
            <w:vAlign w:val="bottom"/>
          </w:tcPr>
          <w:p w:rsidR="00F94C3C" w:rsidRDefault="00F94C3C">
            <w:pPr>
              <w:rPr>
                <w:sz w:val="19"/>
                <w:szCs w:val="19"/>
              </w:rPr>
            </w:pPr>
          </w:p>
        </w:tc>
        <w:tc>
          <w:tcPr>
            <w:tcW w:w="4680" w:type="dxa"/>
            <w:vAlign w:val="bottom"/>
          </w:tcPr>
          <w:p w:rsidR="00F94C3C" w:rsidRDefault="00C806BD">
            <w:pPr>
              <w:spacing w:line="228" w:lineRule="exact"/>
              <w:ind w:left="140"/>
              <w:rPr>
                <w:sz w:val="20"/>
                <w:szCs w:val="20"/>
              </w:rPr>
            </w:pPr>
            <w:r>
              <w:rPr>
                <w:rFonts w:eastAsia="Times New Roman"/>
                <w:sz w:val="20"/>
                <w:szCs w:val="20"/>
              </w:rPr>
              <w:t>программам начального общего, основного общего</w:t>
            </w:r>
          </w:p>
        </w:tc>
        <w:tc>
          <w:tcPr>
            <w:tcW w:w="264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и (или) среднего</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общего образования</w:t>
            </w:r>
          </w:p>
        </w:tc>
        <w:tc>
          <w:tcPr>
            <w:tcW w:w="264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49.</w:t>
            </w:r>
          </w:p>
        </w:tc>
        <w:tc>
          <w:tcPr>
            <w:tcW w:w="2000" w:type="dxa"/>
            <w:vAlign w:val="bottom"/>
          </w:tcPr>
          <w:p w:rsidR="00F94C3C" w:rsidRDefault="00C806BD">
            <w:pPr>
              <w:ind w:left="160"/>
              <w:rPr>
                <w:sz w:val="20"/>
                <w:szCs w:val="20"/>
              </w:rPr>
            </w:pPr>
            <w:r>
              <w:rPr>
                <w:rFonts w:eastAsia="Times New Roman"/>
                <w:sz w:val="20"/>
                <w:szCs w:val="20"/>
              </w:rPr>
              <w:t>Ограничение</w:t>
            </w:r>
          </w:p>
        </w:tc>
        <w:tc>
          <w:tcPr>
            <w:tcW w:w="4680" w:type="dxa"/>
            <w:vAlign w:val="bottom"/>
          </w:tcPr>
          <w:p w:rsidR="00F94C3C" w:rsidRDefault="00C806BD">
            <w:pPr>
              <w:ind w:left="140"/>
              <w:rPr>
                <w:sz w:val="20"/>
                <w:szCs w:val="20"/>
              </w:rPr>
            </w:pPr>
            <w:r>
              <w:rPr>
                <w:rFonts w:eastAsia="Times New Roman"/>
                <w:sz w:val="20"/>
                <w:szCs w:val="20"/>
              </w:rPr>
              <w:t>Полная или частичная утрата лицом способности</w:t>
            </w:r>
          </w:p>
        </w:tc>
        <w:tc>
          <w:tcPr>
            <w:tcW w:w="2640" w:type="dxa"/>
            <w:vAlign w:val="bottom"/>
          </w:tcPr>
          <w:p w:rsidR="00F94C3C" w:rsidRDefault="00C806BD">
            <w:pPr>
              <w:rPr>
                <w:sz w:val="20"/>
                <w:szCs w:val="20"/>
              </w:rPr>
            </w:pPr>
            <w:r>
              <w:rPr>
                <w:rFonts w:eastAsia="Times New Roman"/>
                <w:sz w:val="20"/>
                <w:szCs w:val="20"/>
              </w:rPr>
              <w:t>Федеральный закон</w:t>
            </w:r>
          </w:p>
        </w:tc>
      </w:tr>
      <w:tr w:rsidR="00F94C3C">
        <w:trPr>
          <w:trHeight w:val="231"/>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жизнедеятельности</w:t>
            </w:r>
          </w:p>
        </w:tc>
        <w:tc>
          <w:tcPr>
            <w:tcW w:w="4680" w:type="dxa"/>
            <w:vAlign w:val="bottom"/>
          </w:tcPr>
          <w:p w:rsidR="00F94C3C" w:rsidRDefault="00C806BD">
            <w:pPr>
              <w:ind w:left="140"/>
              <w:rPr>
                <w:sz w:val="20"/>
                <w:szCs w:val="20"/>
              </w:rPr>
            </w:pPr>
            <w:r>
              <w:rPr>
                <w:rFonts w:eastAsia="Times New Roman"/>
                <w:sz w:val="20"/>
                <w:szCs w:val="20"/>
              </w:rPr>
              <w:t>или возможности осуществлять самообслуживание,</w:t>
            </w:r>
          </w:p>
        </w:tc>
        <w:tc>
          <w:tcPr>
            <w:tcW w:w="2640" w:type="dxa"/>
            <w:vAlign w:val="bottom"/>
          </w:tcPr>
          <w:p w:rsidR="00F94C3C" w:rsidRDefault="00C806BD">
            <w:pPr>
              <w:rPr>
                <w:sz w:val="20"/>
                <w:szCs w:val="20"/>
              </w:rPr>
            </w:pPr>
            <w:r>
              <w:rPr>
                <w:rFonts w:eastAsia="Times New Roman"/>
                <w:w w:val="99"/>
                <w:sz w:val="20"/>
                <w:szCs w:val="20"/>
              </w:rPr>
              <w:t>от 24 ноября 1995 г. № 181-ФЗ</w:t>
            </w:r>
          </w:p>
        </w:tc>
      </w:tr>
      <w:tr w:rsidR="00F94C3C">
        <w:trPr>
          <w:trHeight w:val="228"/>
        </w:trPr>
        <w:tc>
          <w:tcPr>
            <w:tcW w:w="420" w:type="dxa"/>
            <w:vAlign w:val="bottom"/>
          </w:tcPr>
          <w:p w:rsidR="00F94C3C" w:rsidRDefault="00F94C3C">
            <w:pPr>
              <w:rPr>
                <w:sz w:val="19"/>
                <w:szCs w:val="19"/>
              </w:rPr>
            </w:pPr>
          </w:p>
        </w:tc>
        <w:tc>
          <w:tcPr>
            <w:tcW w:w="2000" w:type="dxa"/>
            <w:vAlign w:val="bottom"/>
          </w:tcPr>
          <w:p w:rsidR="00F94C3C" w:rsidRDefault="00F94C3C">
            <w:pPr>
              <w:rPr>
                <w:sz w:val="19"/>
                <w:szCs w:val="19"/>
              </w:rPr>
            </w:pPr>
          </w:p>
        </w:tc>
        <w:tc>
          <w:tcPr>
            <w:tcW w:w="4680" w:type="dxa"/>
            <w:vAlign w:val="bottom"/>
          </w:tcPr>
          <w:p w:rsidR="00F94C3C" w:rsidRDefault="00C806BD">
            <w:pPr>
              <w:spacing w:line="228" w:lineRule="exact"/>
              <w:ind w:left="140"/>
              <w:rPr>
                <w:sz w:val="20"/>
                <w:szCs w:val="20"/>
              </w:rPr>
            </w:pPr>
            <w:r>
              <w:rPr>
                <w:rFonts w:eastAsia="Times New Roman"/>
                <w:sz w:val="20"/>
                <w:szCs w:val="20"/>
              </w:rPr>
              <w:t>самотоятельно передвигаться, ориентироваться,</w:t>
            </w:r>
          </w:p>
        </w:tc>
        <w:tc>
          <w:tcPr>
            <w:tcW w:w="2640" w:type="dxa"/>
            <w:vAlign w:val="bottom"/>
          </w:tcPr>
          <w:p w:rsidR="00F94C3C" w:rsidRDefault="00C806BD">
            <w:pPr>
              <w:spacing w:line="228" w:lineRule="exact"/>
              <w:rPr>
                <w:sz w:val="20"/>
                <w:szCs w:val="20"/>
              </w:rPr>
            </w:pPr>
            <w:r>
              <w:rPr>
                <w:rFonts w:eastAsia="Times New Roman"/>
                <w:sz w:val="20"/>
                <w:szCs w:val="20"/>
              </w:rPr>
              <w:t>«О социальной защите</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общаться, контролировать свое поведение,</w:t>
            </w:r>
          </w:p>
        </w:tc>
        <w:tc>
          <w:tcPr>
            <w:tcW w:w="2640" w:type="dxa"/>
            <w:vAlign w:val="bottom"/>
          </w:tcPr>
          <w:p w:rsidR="00F94C3C" w:rsidRDefault="00C806BD">
            <w:pPr>
              <w:rPr>
                <w:sz w:val="20"/>
                <w:szCs w:val="20"/>
              </w:rPr>
            </w:pPr>
            <w:r>
              <w:rPr>
                <w:rFonts w:eastAsia="Times New Roman"/>
                <w:sz w:val="20"/>
                <w:szCs w:val="20"/>
              </w:rPr>
              <w:t>инвалидов в Российской</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обучаться и заниматься трудовой деятельностью</w:t>
            </w:r>
          </w:p>
        </w:tc>
        <w:tc>
          <w:tcPr>
            <w:tcW w:w="2640" w:type="dxa"/>
            <w:vAlign w:val="bottom"/>
          </w:tcPr>
          <w:p w:rsidR="00F94C3C" w:rsidRDefault="00C806BD">
            <w:pPr>
              <w:rPr>
                <w:sz w:val="20"/>
                <w:szCs w:val="20"/>
              </w:rPr>
            </w:pPr>
            <w:r>
              <w:rPr>
                <w:rFonts w:eastAsia="Times New Roman"/>
                <w:sz w:val="20"/>
                <w:szCs w:val="20"/>
              </w:rPr>
              <w:t>Федерации»</w:t>
            </w: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50.</w:t>
            </w:r>
          </w:p>
        </w:tc>
        <w:tc>
          <w:tcPr>
            <w:tcW w:w="2000" w:type="dxa"/>
            <w:vAlign w:val="bottom"/>
          </w:tcPr>
          <w:p w:rsidR="00F94C3C" w:rsidRDefault="00C806BD">
            <w:pPr>
              <w:ind w:left="160"/>
              <w:rPr>
                <w:sz w:val="20"/>
                <w:szCs w:val="20"/>
              </w:rPr>
            </w:pPr>
            <w:r>
              <w:rPr>
                <w:rFonts w:eastAsia="Times New Roman"/>
                <w:sz w:val="20"/>
                <w:szCs w:val="20"/>
              </w:rPr>
              <w:t>Опека</w:t>
            </w:r>
          </w:p>
        </w:tc>
        <w:tc>
          <w:tcPr>
            <w:tcW w:w="4680" w:type="dxa"/>
            <w:vAlign w:val="bottom"/>
          </w:tcPr>
          <w:p w:rsidR="00F94C3C" w:rsidRDefault="00C806BD">
            <w:pPr>
              <w:ind w:left="140"/>
              <w:rPr>
                <w:sz w:val="20"/>
                <w:szCs w:val="20"/>
              </w:rPr>
            </w:pPr>
            <w:r>
              <w:rPr>
                <w:rFonts w:eastAsia="Times New Roman"/>
                <w:sz w:val="20"/>
                <w:szCs w:val="20"/>
              </w:rPr>
              <w:t>Форма устройства малолетних граждан (не</w:t>
            </w:r>
          </w:p>
        </w:tc>
        <w:tc>
          <w:tcPr>
            <w:tcW w:w="2640" w:type="dxa"/>
            <w:vAlign w:val="bottom"/>
          </w:tcPr>
          <w:p w:rsidR="00F94C3C" w:rsidRDefault="00C806BD">
            <w:pPr>
              <w:rPr>
                <w:sz w:val="20"/>
                <w:szCs w:val="20"/>
              </w:rPr>
            </w:pPr>
            <w:r>
              <w:rPr>
                <w:rFonts w:eastAsia="Times New Roman"/>
                <w:sz w:val="20"/>
                <w:szCs w:val="20"/>
              </w:rPr>
              <w:t>Федеральный закон</w:t>
            </w:r>
          </w:p>
        </w:tc>
      </w:tr>
      <w:tr w:rsidR="00F94C3C">
        <w:trPr>
          <w:trHeight w:val="228"/>
        </w:trPr>
        <w:tc>
          <w:tcPr>
            <w:tcW w:w="420" w:type="dxa"/>
            <w:vAlign w:val="bottom"/>
          </w:tcPr>
          <w:p w:rsidR="00F94C3C" w:rsidRDefault="00F94C3C">
            <w:pPr>
              <w:rPr>
                <w:sz w:val="19"/>
                <w:szCs w:val="19"/>
              </w:rPr>
            </w:pPr>
          </w:p>
        </w:tc>
        <w:tc>
          <w:tcPr>
            <w:tcW w:w="2000" w:type="dxa"/>
            <w:vAlign w:val="bottom"/>
          </w:tcPr>
          <w:p w:rsidR="00F94C3C" w:rsidRDefault="00F94C3C">
            <w:pPr>
              <w:rPr>
                <w:sz w:val="19"/>
                <w:szCs w:val="19"/>
              </w:rPr>
            </w:pPr>
          </w:p>
        </w:tc>
        <w:tc>
          <w:tcPr>
            <w:tcW w:w="4680" w:type="dxa"/>
            <w:vAlign w:val="bottom"/>
          </w:tcPr>
          <w:p w:rsidR="00F94C3C" w:rsidRDefault="00C806BD">
            <w:pPr>
              <w:spacing w:line="228" w:lineRule="exact"/>
              <w:ind w:left="140"/>
              <w:rPr>
                <w:sz w:val="20"/>
                <w:szCs w:val="20"/>
              </w:rPr>
            </w:pPr>
            <w:r>
              <w:rPr>
                <w:rFonts w:eastAsia="Times New Roman"/>
                <w:sz w:val="20"/>
                <w:szCs w:val="20"/>
              </w:rPr>
              <w:t>достигших возраста четырнадцати лет</w:t>
            </w:r>
          </w:p>
        </w:tc>
        <w:tc>
          <w:tcPr>
            <w:tcW w:w="2640" w:type="dxa"/>
            <w:vAlign w:val="bottom"/>
          </w:tcPr>
          <w:p w:rsidR="00F94C3C" w:rsidRDefault="00C806BD">
            <w:pPr>
              <w:spacing w:line="228" w:lineRule="exact"/>
              <w:rPr>
                <w:sz w:val="20"/>
                <w:szCs w:val="20"/>
              </w:rPr>
            </w:pPr>
            <w:r>
              <w:rPr>
                <w:rFonts w:eastAsia="Times New Roman"/>
                <w:sz w:val="20"/>
                <w:szCs w:val="20"/>
              </w:rPr>
              <w:t>от 24 апреля 2008 г. № 48-ФЗ</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7320" w:type="dxa"/>
            <w:gridSpan w:val="2"/>
            <w:vAlign w:val="bottom"/>
          </w:tcPr>
          <w:p w:rsidR="00F94C3C" w:rsidRDefault="00C806BD">
            <w:pPr>
              <w:ind w:left="140"/>
              <w:rPr>
                <w:sz w:val="20"/>
                <w:szCs w:val="20"/>
              </w:rPr>
            </w:pPr>
            <w:r>
              <w:rPr>
                <w:rFonts w:eastAsia="Times New Roman"/>
                <w:sz w:val="20"/>
                <w:szCs w:val="20"/>
              </w:rPr>
              <w:t>несовершеннолетних граждан) и признанных судом «Об опеке и попечительстве»</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недееспособными граждан, при которой</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назначенные органом опеки и попечительства</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граждане (опекуны) являются законными</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представителями подопечных и совершают от их</w:t>
            </w:r>
          </w:p>
        </w:tc>
        <w:tc>
          <w:tcPr>
            <w:tcW w:w="264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00" w:type="dxa"/>
            <w:vAlign w:val="bottom"/>
          </w:tcPr>
          <w:p w:rsidR="00F94C3C" w:rsidRDefault="00F94C3C">
            <w:pPr>
              <w:rPr>
                <w:sz w:val="19"/>
                <w:szCs w:val="19"/>
              </w:rPr>
            </w:pPr>
          </w:p>
        </w:tc>
        <w:tc>
          <w:tcPr>
            <w:tcW w:w="4680" w:type="dxa"/>
            <w:vAlign w:val="bottom"/>
          </w:tcPr>
          <w:p w:rsidR="00F94C3C" w:rsidRDefault="00C806BD">
            <w:pPr>
              <w:spacing w:line="228" w:lineRule="exact"/>
              <w:ind w:left="140"/>
              <w:rPr>
                <w:sz w:val="20"/>
                <w:szCs w:val="20"/>
              </w:rPr>
            </w:pPr>
            <w:r>
              <w:rPr>
                <w:rFonts w:eastAsia="Times New Roman"/>
                <w:sz w:val="20"/>
                <w:szCs w:val="20"/>
              </w:rPr>
              <w:t>имени и в их интересах все юридически значимые</w:t>
            </w:r>
          </w:p>
        </w:tc>
        <w:tc>
          <w:tcPr>
            <w:tcW w:w="264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действия</w:t>
            </w:r>
          </w:p>
        </w:tc>
        <w:tc>
          <w:tcPr>
            <w:tcW w:w="264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51.</w:t>
            </w:r>
          </w:p>
        </w:tc>
        <w:tc>
          <w:tcPr>
            <w:tcW w:w="2000" w:type="dxa"/>
            <w:vAlign w:val="bottom"/>
          </w:tcPr>
          <w:p w:rsidR="00F94C3C" w:rsidRDefault="00C806BD">
            <w:pPr>
              <w:ind w:left="160"/>
              <w:rPr>
                <w:sz w:val="20"/>
                <w:szCs w:val="20"/>
              </w:rPr>
            </w:pPr>
            <w:r>
              <w:rPr>
                <w:rFonts w:eastAsia="Times New Roman"/>
                <w:sz w:val="20"/>
                <w:szCs w:val="20"/>
              </w:rPr>
              <w:t>Опека и</w:t>
            </w:r>
          </w:p>
        </w:tc>
        <w:tc>
          <w:tcPr>
            <w:tcW w:w="4680" w:type="dxa"/>
            <w:vAlign w:val="bottom"/>
          </w:tcPr>
          <w:p w:rsidR="00F94C3C" w:rsidRDefault="00C806BD">
            <w:pPr>
              <w:ind w:left="140"/>
              <w:rPr>
                <w:sz w:val="20"/>
                <w:szCs w:val="20"/>
              </w:rPr>
            </w:pPr>
            <w:r>
              <w:rPr>
                <w:rFonts w:eastAsia="Times New Roman"/>
                <w:sz w:val="20"/>
                <w:szCs w:val="20"/>
              </w:rPr>
              <w:t>Форма устройства детей-сирот и детей, оставшихся</w:t>
            </w:r>
          </w:p>
        </w:tc>
        <w:tc>
          <w:tcPr>
            <w:tcW w:w="2640" w:type="dxa"/>
            <w:vAlign w:val="bottom"/>
          </w:tcPr>
          <w:p w:rsidR="00F94C3C" w:rsidRDefault="00C806BD">
            <w:pPr>
              <w:rPr>
                <w:sz w:val="20"/>
                <w:szCs w:val="20"/>
              </w:rPr>
            </w:pPr>
            <w:r>
              <w:rPr>
                <w:rFonts w:eastAsia="Times New Roman"/>
                <w:sz w:val="20"/>
                <w:szCs w:val="20"/>
              </w:rPr>
              <w:t>Федеральный закон</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попечительство</w:t>
            </w:r>
          </w:p>
        </w:tc>
        <w:tc>
          <w:tcPr>
            <w:tcW w:w="4680" w:type="dxa"/>
            <w:vAlign w:val="bottom"/>
          </w:tcPr>
          <w:p w:rsidR="00F94C3C" w:rsidRDefault="00C806BD">
            <w:pPr>
              <w:ind w:left="140"/>
              <w:rPr>
                <w:sz w:val="20"/>
                <w:szCs w:val="20"/>
              </w:rPr>
            </w:pPr>
            <w:r>
              <w:rPr>
                <w:rFonts w:eastAsia="Times New Roman"/>
                <w:sz w:val="20"/>
                <w:szCs w:val="20"/>
              </w:rPr>
              <w:t>без попечения родителей, в целях их содержания,</w:t>
            </w:r>
          </w:p>
        </w:tc>
        <w:tc>
          <w:tcPr>
            <w:tcW w:w="2640" w:type="dxa"/>
            <w:vAlign w:val="bottom"/>
          </w:tcPr>
          <w:p w:rsidR="00F94C3C" w:rsidRDefault="00C806BD">
            <w:pPr>
              <w:rPr>
                <w:sz w:val="20"/>
                <w:szCs w:val="20"/>
              </w:rPr>
            </w:pPr>
            <w:r>
              <w:rPr>
                <w:rFonts w:eastAsia="Times New Roman"/>
                <w:w w:val="96"/>
                <w:sz w:val="20"/>
                <w:szCs w:val="20"/>
              </w:rPr>
              <w:t>от 21 декабря 1996 г. № 159-ФЗ</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воспитания и образования, а также для защиты их</w:t>
            </w:r>
          </w:p>
        </w:tc>
        <w:tc>
          <w:tcPr>
            <w:tcW w:w="2640" w:type="dxa"/>
            <w:vAlign w:val="bottom"/>
          </w:tcPr>
          <w:p w:rsidR="00F94C3C" w:rsidRDefault="00C806BD">
            <w:pPr>
              <w:rPr>
                <w:sz w:val="20"/>
                <w:szCs w:val="20"/>
              </w:rPr>
            </w:pPr>
            <w:r>
              <w:rPr>
                <w:rFonts w:eastAsia="Times New Roman"/>
                <w:w w:val="99"/>
                <w:sz w:val="20"/>
                <w:szCs w:val="20"/>
              </w:rPr>
              <w:t>«О дополнительных гарантиях</w:t>
            </w:r>
          </w:p>
        </w:tc>
      </w:tr>
      <w:tr w:rsidR="00F94C3C">
        <w:trPr>
          <w:trHeight w:val="228"/>
        </w:trPr>
        <w:tc>
          <w:tcPr>
            <w:tcW w:w="420" w:type="dxa"/>
            <w:vAlign w:val="bottom"/>
          </w:tcPr>
          <w:p w:rsidR="00F94C3C" w:rsidRDefault="00F94C3C">
            <w:pPr>
              <w:rPr>
                <w:sz w:val="19"/>
                <w:szCs w:val="19"/>
              </w:rPr>
            </w:pPr>
          </w:p>
        </w:tc>
        <w:tc>
          <w:tcPr>
            <w:tcW w:w="2000" w:type="dxa"/>
            <w:vAlign w:val="bottom"/>
          </w:tcPr>
          <w:p w:rsidR="00F94C3C" w:rsidRDefault="00F94C3C">
            <w:pPr>
              <w:rPr>
                <w:sz w:val="19"/>
                <w:szCs w:val="19"/>
              </w:rPr>
            </w:pPr>
          </w:p>
        </w:tc>
        <w:tc>
          <w:tcPr>
            <w:tcW w:w="4680" w:type="dxa"/>
            <w:vAlign w:val="bottom"/>
          </w:tcPr>
          <w:p w:rsidR="00F94C3C" w:rsidRDefault="00C806BD">
            <w:pPr>
              <w:spacing w:line="228" w:lineRule="exact"/>
              <w:ind w:left="140"/>
              <w:rPr>
                <w:sz w:val="20"/>
                <w:szCs w:val="20"/>
              </w:rPr>
            </w:pPr>
            <w:r>
              <w:rPr>
                <w:rFonts w:eastAsia="Times New Roman"/>
                <w:sz w:val="20"/>
                <w:szCs w:val="20"/>
              </w:rPr>
              <w:t>прав и интересов; опека устанавливается над</w:t>
            </w:r>
          </w:p>
        </w:tc>
        <w:tc>
          <w:tcPr>
            <w:tcW w:w="2640" w:type="dxa"/>
            <w:vAlign w:val="bottom"/>
          </w:tcPr>
          <w:p w:rsidR="00F94C3C" w:rsidRDefault="00C806BD">
            <w:pPr>
              <w:spacing w:line="228" w:lineRule="exact"/>
              <w:rPr>
                <w:sz w:val="20"/>
                <w:szCs w:val="20"/>
              </w:rPr>
            </w:pPr>
            <w:r>
              <w:rPr>
                <w:rFonts w:eastAsia="Times New Roman"/>
                <w:sz w:val="20"/>
                <w:szCs w:val="20"/>
              </w:rPr>
              <w:t>по социальной поддержке</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детьми, не достигшими возраста 14 лет;</w:t>
            </w:r>
          </w:p>
        </w:tc>
        <w:tc>
          <w:tcPr>
            <w:tcW w:w="2640" w:type="dxa"/>
            <w:vAlign w:val="bottom"/>
          </w:tcPr>
          <w:p w:rsidR="00F94C3C" w:rsidRDefault="00C806BD">
            <w:pPr>
              <w:rPr>
                <w:sz w:val="20"/>
                <w:szCs w:val="20"/>
              </w:rPr>
            </w:pPr>
            <w:r>
              <w:rPr>
                <w:rFonts w:eastAsia="Times New Roman"/>
                <w:sz w:val="20"/>
                <w:szCs w:val="20"/>
              </w:rPr>
              <w:t>детей-сирот и детей,</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попечительство устанавливается над детьми в</w:t>
            </w:r>
          </w:p>
        </w:tc>
        <w:tc>
          <w:tcPr>
            <w:tcW w:w="2640" w:type="dxa"/>
            <w:vAlign w:val="bottom"/>
          </w:tcPr>
          <w:p w:rsidR="00F94C3C" w:rsidRDefault="00C806BD">
            <w:pPr>
              <w:rPr>
                <w:sz w:val="20"/>
                <w:szCs w:val="20"/>
              </w:rPr>
            </w:pPr>
            <w:r>
              <w:rPr>
                <w:rFonts w:eastAsia="Times New Roman"/>
                <w:sz w:val="20"/>
                <w:szCs w:val="20"/>
              </w:rPr>
              <w:t>оставшихся без попечения</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возрасте от 14 до 18 лет</w:t>
            </w:r>
          </w:p>
        </w:tc>
        <w:tc>
          <w:tcPr>
            <w:tcW w:w="2640" w:type="dxa"/>
            <w:vAlign w:val="bottom"/>
          </w:tcPr>
          <w:p w:rsidR="00F94C3C" w:rsidRDefault="00C806BD">
            <w:pPr>
              <w:rPr>
                <w:sz w:val="20"/>
                <w:szCs w:val="20"/>
              </w:rPr>
            </w:pPr>
            <w:r>
              <w:rPr>
                <w:rFonts w:eastAsia="Times New Roman"/>
                <w:sz w:val="20"/>
                <w:szCs w:val="20"/>
              </w:rPr>
              <w:t>родителей»</w:t>
            </w:r>
          </w:p>
        </w:tc>
      </w:tr>
      <w:tr w:rsidR="00F94C3C">
        <w:trPr>
          <w:trHeight w:val="458"/>
        </w:trPr>
        <w:tc>
          <w:tcPr>
            <w:tcW w:w="420" w:type="dxa"/>
            <w:vAlign w:val="bottom"/>
          </w:tcPr>
          <w:p w:rsidR="00F94C3C" w:rsidRDefault="00C806BD">
            <w:pPr>
              <w:ind w:right="80"/>
              <w:jc w:val="right"/>
              <w:rPr>
                <w:sz w:val="20"/>
                <w:szCs w:val="20"/>
              </w:rPr>
            </w:pPr>
            <w:r>
              <w:rPr>
                <w:rFonts w:eastAsia="Times New Roman"/>
                <w:w w:val="87"/>
                <w:sz w:val="20"/>
                <w:szCs w:val="20"/>
              </w:rPr>
              <w:t>52.</w:t>
            </w:r>
          </w:p>
        </w:tc>
        <w:tc>
          <w:tcPr>
            <w:tcW w:w="2000" w:type="dxa"/>
            <w:vAlign w:val="bottom"/>
          </w:tcPr>
          <w:p w:rsidR="00F94C3C" w:rsidRDefault="00C806BD">
            <w:pPr>
              <w:ind w:left="160"/>
              <w:rPr>
                <w:sz w:val="20"/>
                <w:szCs w:val="20"/>
              </w:rPr>
            </w:pPr>
            <w:r>
              <w:rPr>
                <w:rFonts w:eastAsia="Times New Roman"/>
                <w:sz w:val="20"/>
                <w:szCs w:val="20"/>
              </w:rPr>
              <w:t>Организации,</w:t>
            </w:r>
          </w:p>
        </w:tc>
        <w:tc>
          <w:tcPr>
            <w:tcW w:w="7320" w:type="dxa"/>
            <w:gridSpan w:val="2"/>
            <w:vAlign w:val="bottom"/>
          </w:tcPr>
          <w:p w:rsidR="00F94C3C" w:rsidRDefault="00C806BD">
            <w:pPr>
              <w:ind w:left="140"/>
              <w:rPr>
                <w:sz w:val="20"/>
                <w:szCs w:val="20"/>
              </w:rPr>
            </w:pPr>
            <w:r>
              <w:rPr>
                <w:rFonts w:eastAsia="Times New Roman"/>
                <w:sz w:val="20"/>
                <w:szCs w:val="20"/>
              </w:rPr>
              <w:t>Образовательные организации, а также организации,Федеральный закон об</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осуществляющие</w:t>
            </w:r>
          </w:p>
        </w:tc>
        <w:tc>
          <w:tcPr>
            <w:tcW w:w="4680" w:type="dxa"/>
            <w:vAlign w:val="bottom"/>
          </w:tcPr>
          <w:p w:rsidR="00F94C3C" w:rsidRDefault="00C806BD">
            <w:pPr>
              <w:ind w:left="140"/>
              <w:rPr>
                <w:sz w:val="20"/>
                <w:szCs w:val="20"/>
              </w:rPr>
            </w:pPr>
            <w:r>
              <w:rPr>
                <w:rFonts w:eastAsia="Times New Roman"/>
                <w:sz w:val="20"/>
                <w:szCs w:val="20"/>
              </w:rPr>
              <w:t>осуществляющие обучение. В целях настоящего</w:t>
            </w:r>
          </w:p>
        </w:tc>
        <w:tc>
          <w:tcPr>
            <w:tcW w:w="2640" w:type="dxa"/>
            <w:vAlign w:val="bottom"/>
          </w:tcPr>
          <w:p w:rsidR="00F94C3C" w:rsidRDefault="00C806BD">
            <w:pPr>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образовательную</w:t>
            </w:r>
          </w:p>
        </w:tc>
        <w:tc>
          <w:tcPr>
            <w:tcW w:w="4680" w:type="dxa"/>
            <w:vAlign w:val="bottom"/>
          </w:tcPr>
          <w:p w:rsidR="00F94C3C" w:rsidRDefault="00C806BD">
            <w:pPr>
              <w:ind w:left="140"/>
              <w:rPr>
                <w:sz w:val="20"/>
                <w:szCs w:val="20"/>
              </w:rPr>
            </w:pPr>
            <w:r>
              <w:rPr>
                <w:rFonts w:eastAsia="Times New Roman"/>
                <w:sz w:val="20"/>
                <w:szCs w:val="20"/>
              </w:rPr>
              <w:t>Федерального закона к организациям,</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деятельность</w:t>
            </w:r>
          </w:p>
        </w:tc>
        <w:tc>
          <w:tcPr>
            <w:tcW w:w="4680" w:type="dxa"/>
            <w:vAlign w:val="bottom"/>
          </w:tcPr>
          <w:p w:rsidR="00F94C3C" w:rsidRDefault="00C806BD">
            <w:pPr>
              <w:ind w:left="140"/>
              <w:rPr>
                <w:sz w:val="20"/>
                <w:szCs w:val="20"/>
              </w:rPr>
            </w:pPr>
            <w:r>
              <w:rPr>
                <w:rFonts w:eastAsia="Times New Roman"/>
                <w:sz w:val="20"/>
                <w:szCs w:val="20"/>
              </w:rPr>
              <w:t>осуществляющим образовательную деятельность,</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w w:val="99"/>
                <w:sz w:val="20"/>
                <w:szCs w:val="20"/>
              </w:rPr>
              <w:t>приравниваются индивидуальные предприниматели,</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осуществляющие образовательную деятельность,</w:t>
            </w:r>
          </w:p>
        </w:tc>
        <w:tc>
          <w:tcPr>
            <w:tcW w:w="2640" w:type="dxa"/>
            <w:vAlign w:val="bottom"/>
          </w:tcPr>
          <w:p w:rsidR="00F94C3C" w:rsidRDefault="00F94C3C">
            <w:pPr>
              <w:rPr>
                <w:sz w:val="20"/>
                <w:szCs w:val="20"/>
              </w:rPr>
            </w:pPr>
          </w:p>
        </w:tc>
      </w:tr>
      <w:tr w:rsidR="00F94C3C">
        <w:trPr>
          <w:trHeight w:val="229"/>
        </w:trPr>
        <w:tc>
          <w:tcPr>
            <w:tcW w:w="420" w:type="dxa"/>
            <w:vAlign w:val="bottom"/>
          </w:tcPr>
          <w:p w:rsidR="00F94C3C" w:rsidRDefault="00F94C3C">
            <w:pPr>
              <w:rPr>
                <w:sz w:val="19"/>
                <w:szCs w:val="19"/>
              </w:rPr>
            </w:pPr>
          </w:p>
        </w:tc>
        <w:tc>
          <w:tcPr>
            <w:tcW w:w="2000" w:type="dxa"/>
            <w:vAlign w:val="bottom"/>
          </w:tcPr>
          <w:p w:rsidR="00F94C3C" w:rsidRDefault="00F94C3C">
            <w:pPr>
              <w:rPr>
                <w:sz w:val="19"/>
                <w:szCs w:val="19"/>
              </w:rPr>
            </w:pPr>
          </w:p>
        </w:tc>
        <w:tc>
          <w:tcPr>
            <w:tcW w:w="4680" w:type="dxa"/>
            <w:vAlign w:val="bottom"/>
          </w:tcPr>
          <w:p w:rsidR="00F94C3C" w:rsidRDefault="00C806BD">
            <w:pPr>
              <w:spacing w:line="229" w:lineRule="exact"/>
              <w:ind w:left="140"/>
              <w:rPr>
                <w:sz w:val="20"/>
                <w:szCs w:val="20"/>
              </w:rPr>
            </w:pPr>
            <w:r>
              <w:rPr>
                <w:rFonts w:eastAsia="Times New Roman"/>
                <w:sz w:val="20"/>
                <w:szCs w:val="20"/>
              </w:rPr>
              <w:t>если иное не установлено настоящим Федеральным</w:t>
            </w:r>
          </w:p>
        </w:tc>
        <w:tc>
          <w:tcPr>
            <w:tcW w:w="264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законом</w:t>
            </w:r>
          </w:p>
        </w:tc>
        <w:tc>
          <w:tcPr>
            <w:tcW w:w="264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53.</w:t>
            </w:r>
          </w:p>
        </w:tc>
        <w:tc>
          <w:tcPr>
            <w:tcW w:w="2000" w:type="dxa"/>
            <w:vAlign w:val="bottom"/>
          </w:tcPr>
          <w:p w:rsidR="00F94C3C" w:rsidRDefault="00C806BD">
            <w:pPr>
              <w:ind w:left="160"/>
              <w:rPr>
                <w:sz w:val="20"/>
                <w:szCs w:val="20"/>
              </w:rPr>
            </w:pPr>
            <w:r>
              <w:rPr>
                <w:rFonts w:eastAsia="Times New Roman"/>
                <w:sz w:val="20"/>
                <w:szCs w:val="20"/>
              </w:rPr>
              <w:t>Организация</w:t>
            </w:r>
          </w:p>
        </w:tc>
        <w:tc>
          <w:tcPr>
            <w:tcW w:w="4680" w:type="dxa"/>
            <w:vAlign w:val="bottom"/>
          </w:tcPr>
          <w:p w:rsidR="00F94C3C" w:rsidRDefault="00C806BD">
            <w:pPr>
              <w:ind w:left="140"/>
              <w:rPr>
                <w:sz w:val="20"/>
                <w:szCs w:val="20"/>
              </w:rPr>
            </w:pPr>
            <w:r>
              <w:rPr>
                <w:rFonts w:eastAsia="Times New Roman"/>
                <w:sz w:val="20"/>
                <w:szCs w:val="20"/>
              </w:rPr>
              <w:t>Образовательная организация, осуществляющая в</w:t>
            </w:r>
          </w:p>
        </w:tc>
        <w:tc>
          <w:tcPr>
            <w:tcW w:w="264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дополнительного</w:t>
            </w:r>
          </w:p>
        </w:tc>
        <w:tc>
          <w:tcPr>
            <w:tcW w:w="4680" w:type="dxa"/>
            <w:vAlign w:val="bottom"/>
          </w:tcPr>
          <w:p w:rsidR="00F94C3C" w:rsidRDefault="00C806BD">
            <w:pPr>
              <w:ind w:left="140"/>
              <w:rPr>
                <w:sz w:val="20"/>
                <w:szCs w:val="20"/>
              </w:rPr>
            </w:pPr>
            <w:r>
              <w:rPr>
                <w:rFonts w:eastAsia="Times New Roman"/>
                <w:sz w:val="20"/>
                <w:szCs w:val="20"/>
              </w:rPr>
              <w:t>качестве основной цели ее деятельности</w:t>
            </w:r>
          </w:p>
        </w:tc>
        <w:tc>
          <w:tcPr>
            <w:tcW w:w="2640" w:type="dxa"/>
            <w:vAlign w:val="bottom"/>
          </w:tcPr>
          <w:p w:rsidR="00F94C3C" w:rsidRDefault="00C806BD">
            <w:pPr>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образования</w:t>
            </w:r>
          </w:p>
        </w:tc>
        <w:tc>
          <w:tcPr>
            <w:tcW w:w="4680" w:type="dxa"/>
            <w:vAlign w:val="bottom"/>
          </w:tcPr>
          <w:p w:rsidR="00F94C3C" w:rsidRDefault="00C806BD">
            <w:pPr>
              <w:ind w:left="140"/>
              <w:rPr>
                <w:sz w:val="20"/>
                <w:szCs w:val="20"/>
              </w:rPr>
            </w:pPr>
            <w:r>
              <w:rPr>
                <w:rFonts w:eastAsia="Times New Roman"/>
                <w:sz w:val="20"/>
                <w:szCs w:val="20"/>
              </w:rPr>
              <w:t>образовательную деятельность по дополнительным</w:t>
            </w:r>
          </w:p>
        </w:tc>
        <w:tc>
          <w:tcPr>
            <w:tcW w:w="264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2000" w:type="dxa"/>
            <w:vAlign w:val="bottom"/>
          </w:tcPr>
          <w:p w:rsidR="00F94C3C" w:rsidRDefault="00F94C3C">
            <w:pPr>
              <w:rPr>
                <w:sz w:val="19"/>
                <w:szCs w:val="19"/>
              </w:rPr>
            </w:pPr>
          </w:p>
        </w:tc>
        <w:tc>
          <w:tcPr>
            <w:tcW w:w="4680" w:type="dxa"/>
            <w:vAlign w:val="bottom"/>
          </w:tcPr>
          <w:p w:rsidR="00F94C3C" w:rsidRDefault="00C806BD">
            <w:pPr>
              <w:spacing w:line="228" w:lineRule="exact"/>
              <w:ind w:left="140"/>
              <w:rPr>
                <w:sz w:val="20"/>
                <w:szCs w:val="20"/>
              </w:rPr>
            </w:pPr>
            <w:r>
              <w:rPr>
                <w:rFonts w:eastAsia="Times New Roman"/>
                <w:sz w:val="20"/>
                <w:szCs w:val="20"/>
              </w:rPr>
              <w:t>общеобразовательным программам</w:t>
            </w:r>
          </w:p>
        </w:tc>
        <w:tc>
          <w:tcPr>
            <w:tcW w:w="2640" w:type="dxa"/>
            <w:vAlign w:val="bottom"/>
          </w:tcPr>
          <w:p w:rsidR="00F94C3C" w:rsidRDefault="00F94C3C">
            <w:pPr>
              <w:rPr>
                <w:sz w:val="19"/>
                <w:szCs w:val="19"/>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54.</w:t>
            </w:r>
          </w:p>
        </w:tc>
        <w:tc>
          <w:tcPr>
            <w:tcW w:w="2000" w:type="dxa"/>
            <w:vAlign w:val="bottom"/>
          </w:tcPr>
          <w:p w:rsidR="00F94C3C" w:rsidRDefault="00C806BD">
            <w:pPr>
              <w:ind w:left="160"/>
              <w:rPr>
                <w:sz w:val="20"/>
                <w:szCs w:val="20"/>
              </w:rPr>
            </w:pPr>
            <w:r>
              <w:rPr>
                <w:rFonts w:eastAsia="Times New Roman"/>
                <w:sz w:val="20"/>
                <w:szCs w:val="20"/>
              </w:rPr>
              <w:t>Организация</w:t>
            </w:r>
          </w:p>
        </w:tc>
        <w:tc>
          <w:tcPr>
            <w:tcW w:w="4680" w:type="dxa"/>
            <w:vAlign w:val="bottom"/>
          </w:tcPr>
          <w:p w:rsidR="00F94C3C" w:rsidRDefault="00C806BD">
            <w:pPr>
              <w:ind w:left="140"/>
              <w:rPr>
                <w:sz w:val="20"/>
                <w:szCs w:val="20"/>
              </w:rPr>
            </w:pPr>
            <w:r>
              <w:rPr>
                <w:rFonts w:eastAsia="Times New Roman"/>
                <w:sz w:val="20"/>
                <w:szCs w:val="20"/>
              </w:rPr>
              <w:t>Образовательная организация, осуществляющая в</w:t>
            </w:r>
          </w:p>
        </w:tc>
        <w:tc>
          <w:tcPr>
            <w:tcW w:w="264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дополнительного</w:t>
            </w:r>
          </w:p>
        </w:tc>
        <w:tc>
          <w:tcPr>
            <w:tcW w:w="4680" w:type="dxa"/>
            <w:vAlign w:val="bottom"/>
          </w:tcPr>
          <w:p w:rsidR="00F94C3C" w:rsidRDefault="00C806BD">
            <w:pPr>
              <w:ind w:left="140"/>
              <w:rPr>
                <w:sz w:val="20"/>
                <w:szCs w:val="20"/>
              </w:rPr>
            </w:pPr>
            <w:r>
              <w:rPr>
                <w:rFonts w:eastAsia="Times New Roman"/>
                <w:sz w:val="20"/>
                <w:szCs w:val="20"/>
              </w:rPr>
              <w:t>качестве основной цели ее деятельности</w:t>
            </w:r>
          </w:p>
        </w:tc>
        <w:tc>
          <w:tcPr>
            <w:tcW w:w="2640" w:type="dxa"/>
            <w:vAlign w:val="bottom"/>
          </w:tcPr>
          <w:p w:rsidR="00F94C3C" w:rsidRDefault="00C806BD">
            <w:pPr>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профессионального</w:t>
            </w:r>
          </w:p>
        </w:tc>
        <w:tc>
          <w:tcPr>
            <w:tcW w:w="4680" w:type="dxa"/>
            <w:vAlign w:val="bottom"/>
          </w:tcPr>
          <w:p w:rsidR="00F94C3C" w:rsidRDefault="00C806BD">
            <w:pPr>
              <w:ind w:left="140"/>
              <w:rPr>
                <w:sz w:val="20"/>
                <w:szCs w:val="20"/>
              </w:rPr>
            </w:pPr>
            <w:r>
              <w:rPr>
                <w:rFonts w:eastAsia="Times New Roman"/>
                <w:sz w:val="20"/>
                <w:szCs w:val="20"/>
              </w:rPr>
              <w:t>образовательную деятельность по дополнительным</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образования</w:t>
            </w:r>
          </w:p>
        </w:tc>
        <w:tc>
          <w:tcPr>
            <w:tcW w:w="4680" w:type="dxa"/>
            <w:vAlign w:val="bottom"/>
          </w:tcPr>
          <w:p w:rsidR="00F94C3C" w:rsidRDefault="00C806BD">
            <w:pPr>
              <w:ind w:left="140"/>
              <w:rPr>
                <w:sz w:val="20"/>
                <w:szCs w:val="20"/>
              </w:rPr>
            </w:pPr>
            <w:r>
              <w:rPr>
                <w:rFonts w:eastAsia="Times New Roman"/>
                <w:sz w:val="20"/>
                <w:szCs w:val="20"/>
              </w:rPr>
              <w:t>профессиональным программам</w:t>
            </w:r>
          </w:p>
        </w:tc>
        <w:tc>
          <w:tcPr>
            <w:tcW w:w="2640" w:type="dxa"/>
            <w:vAlign w:val="bottom"/>
          </w:tcPr>
          <w:p w:rsidR="00F94C3C" w:rsidRDefault="00F94C3C">
            <w:pPr>
              <w:rPr>
                <w:sz w:val="20"/>
                <w:szCs w:val="20"/>
              </w:rPr>
            </w:pPr>
          </w:p>
        </w:tc>
      </w:tr>
      <w:tr w:rsidR="00F94C3C">
        <w:trPr>
          <w:trHeight w:val="458"/>
        </w:trPr>
        <w:tc>
          <w:tcPr>
            <w:tcW w:w="420" w:type="dxa"/>
            <w:vAlign w:val="bottom"/>
          </w:tcPr>
          <w:p w:rsidR="00F94C3C" w:rsidRDefault="00C806BD">
            <w:pPr>
              <w:ind w:right="80"/>
              <w:jc w:val="right"/>
              <w:rPr>
                <w:sz w:val="20"/>
                <w:szCs w:val="20"/>
              </w:rPr>
            </w:pPr>
            <w:r>
              <w:rPr>
                <w:rFonts w:eastAsia="Times New Roman"/>
                <w:w w:val="87"/>
                <w:sz w:val="20"/>
                <w:szCs w:val="20"/>
              </w:rPr>
              <w:t>55.</w:t>
            </w:r>
          </w:p>
        </w:tc>
        <w:tc>
          <w:tcPr>
            <w:tcW w:w="2000" w:type="dxa"/>
            <w:vAlign w:val="bottom"/>
          </w:tcPr>
          <w:p w:rsidR="00F94C3C" w:rsidRDefault="00C806BD">
            <w:pPr>
              <w:ind w:left="160"/>
              <w:rPr>
                <w:sz w:val="20"/>
                <w:szCs w:val="20"/>
              </w:rPr>
            </w:pPr>
            <w:r>
              <w:rPr>
                <w:rFonts w:eastAsia="Times New Roman"/>
                <w:sz w:val="20"/>
                <w:szCs w:val="20"/>
              </w:rPr>
              <w:t>Организация,</w:t>
            </w:r>
          </w:p>
        </w:tc>
        <w:tc>
          <w:tcPr>
            <w:tcW w:w="4680" w:type="dxa"/>
            <w:vAlign w:val="bottom"/>
          </w:tcPr>
          <w:p w:rsidR="00F94C3C" w:rsidRDefault="00C806BD">
            <w:pPr>
              <w:ind w:left="140"/>
              <w:rPr>
                <w:sz w:val="20"/>
                <w:szCs w:val="20"/>
              </w:rPr>
            </w:pPr>
            <w:r>
              <w:rPr>
                <w:rFonts w:eastAsia="Times New Roman"/>
                <w:sz w:val="20"/>
                <w:szCs w:val="20"/>
              </w:rPr>
              <w:t>Юридическое лицо, осуществляющее на основании</w:t>
            </w:r>
          </w:p>
        </w:tc>
        <w:tc>
          <w:tcPr>
            <w:tcW w:w="2640" w:type="dxa"/>
            <w:vAlign w:val="bottom"/>
          </w:tcPr>
          <w:p w:rsidR="00F94C3C" w:rsidRDefault="00C806BD">
            <w:pPr>
              <w:rPr>
                <w:sz w:val="20"/>
                <w:szCs w:val="20"/>
              </w:rPr>
            </w:pPr>
            <w:r>
              <w:rPr>
                <w:rFonts w:eastAsia="Times New Roman"/>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осуществляющая</w:t>
            </w:r>
          </w:p>
        </w:tc>
        <w:tc>
          <w:tcPr>
            <w:tcW w:w="4680" w:type="dxa"/>
            <w:vAlign w:val="bottom"/>
          </w:tcPr>
          <w:p w:rsidR="00F94C3C" w:rsidRDefault="00C806BD">
            <w:pPr>
              <w:ind w:left="140"/>
              <w:rPr>
                <w:sz w:val="20"/>
                <w:szCs w:val="20"/>
              </w:rPr>
            </w:pPr>
            <w:r>
              <w:rPr>
                <w:rFonts w:eastAsia="Times New Roman"/>
                <w:sz w:val="20"/>
                <w:szCs w:val="20"/>
              </w:rPr>
              <w:t>лицензии наряду с основной деятельностью</w:t>
            </w:r>
          </w:p>
        </w:tc>
        <w:tc>
          <w:tcPr>
            <w:tcW w:w="2640" w:type="dxa"/>
            <w:vAlign w:val="bottom"/>
          </w:tcPr>
          <w:p w:rsidR="00F94C3C" w:rsidRDefault="00C806BD">
            <w:pPr>
              <w:rPr>
                <w:sz w:val="20"/>
                <w:szCs w:val="20"/>
              </w:rPr>
            </w:pPr>
            <w:r>
              <w:rPr>
                <w:rFonts w:eastAsia="Times New Roman"/>
                <w:sz w:val="20"/>
                <w:szCs w:val="20"/>
              </w:rPr>
              <w:t>образовании</w:t>
            </w:r>
          </w:p>
        </w:tc>
      </w:tr>
      <w:tr w:rsidR="00F94C3C">
        <w:trPr>
          <w:trHeight w:val="231"/>
        </w:trPr>
        <w:tc>
          <w:tcPr>
            <w:tcW w:w="420" w:type="dxa"/>
            <w:vAlign w:val="bottom"/>
          </w:tcPr>
          <w:p w:rsidR="00F94C3C" w:rsidRDefault="00F94C3C">
            <w:pPr>
              <w:rPr>
                <w:sz w:val="20"/>
                <w:szCs w:val="20"/>
              </w:rPr>
            </w:pPr>
          </w:p>
        </w:tc>
        <w:tc>
          <w:tcPr>
            <w:tcW w:w="2000" w:type="dxa"/>
            <w:vAlign w:val="bottom"/>
          </w:tcPr>
          <w:p w:rsidR="00F94C3C" w:rsidRDefault="00C806BD">
            <w:pPr>
              <w:ind w:left="160"/>
              <w:rPr>
                <w:sz w:val="20"/>
                <w:szCs w:val="20"/>
              </w:rPr>
            </w:pPr>
            <w:r>
              <w:rPr>
                <w:rFonts w:eastAsia="Times New Roman"/>
                <w:sz w:val="20"/>
                <w:szCs w:val="20"/>
              </w:rPr>
              <w:t>обучение</w:t>
            </w:r>
          </w:p>
        </w:tc>
        <w:tc>
          <w:tcPr>
            <w:tcW w:w="4680" w:type="dxa"/>
            <w:vAlign w:val="bottom"/>
          </w:tcPr>
          <w:p w:rsidR="00F94C3C" w:rsidRDefault="00C806BD">
            <w:pPr>
              <w:ind w:left="140"/>
              <w:rPr>
                <w:sz w:val="20"/>
                <w:szCs w:val="20"/>
              </w:rPr>
            </w:pPr>
            <w:r>
              <w:rPr>
                <w:rFonts w:eastAsia="Times New Roman"/>
                <w:sz w:val="20"/>
                <w:szCs w:val="20"/>
              </w:rPr>
              <w:t>образовательную деятельность в качестве</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2000" w:type="dxa"/>
            <w:vAlign w:val="bottom"/>
          </w:tcPr>
          <w:p w:rsidR="00F94C3C" w:rsidRDefault="00F94C3C">
            <w:pPr>
              <w:rPr>
                <w:sz w:val="20"/>
                <w:szCs w:val="20"/>
              </w:rPr>
            </w:pPr>
          </w:p>
        </w:tc>
        <w:tc>
          <w:tcPr>
            <w:tcW w:w="4680" w:type="dxa"/>
            <w:vAlign w:val="bottom"/>
          </w:tcPr>
          <w:p w:rsidR="00F94C3C" w:rsidRDefault="00C806BD">
            <w:pPr>
              <w:ind w:left="140"/>
              <w:rPr>
                <w:sz w:val="20"/>
                <w:szCs w:val="20"/>
              </w:rPr>
            </w:pPr>
            <w:r>
              <w:rPr>
                <w:rFonts w:eastAsia="Times New Roman"/>
                <w:sz w:val="20"/>
                <w:szCs w:val="20"/>
              </w:rPr>
              <w:t>дополнительного вида деятельности</w:t>
            </w:r>
          </w:p>
        </w:tc>
        <w:tc>
          <w:tcPr>
            <w:tcW w:w="2640" w:type="dxa"/>
            <w:vAlign w:val="bottom"/>
          </w:tcPr>
          <w:p w:rsidR="00F94C3C" w:rsidRDefault="00F94C3C">
            <w:pPr>
              <w:rPr>
                <w:sz w:val="20"/>
                <w:szCs w:val="20"/>
              </w:rPr>
            </w:pPr>
          </w:p>
        </w:tc>
      </w:tr>
      <w:tr w:rsidR="00F94C3C">
        <w:trPr>
          <w:trHeight w:val="694"/>
        </w:trPr>
        <w:tc>
          <w:tcPr>
            <w:tcW w:w="420" w:type="dxa"/>
            <w:vAlign w:val="bottom"/>
          </w:tcPr>
          <w:p w:rsidR="00F94C3C" w:rsidRDefault="00F94C3C">
            <w:pPr>
              <w:rPr>
                <w:sz w:val="24"/>
                <w:szCs w:val="24"/>
              </w:rPr>
            </w:pPr>
          </w:p>
        </w:tc>
        <w:tc>
          <w:tcPr>
            <w:tcW w:w="2000" w:type="dxa"/>
            <w:vAlign w:val="bottom"/>
          </w:tcPr>
          <w:p w:rsidR="00F94C3C" w:rsidRDefault="00F94C3C">
            <w:pPr>
              <w:rPr>
                <w:sz w:val="24"/>
                <w:szCs w:val="24"/>
              </w:rPr>
            </w:pPr>
          </w:p>
        </w:tc>
        <w:tc>
          <w:tcPr>
            <w:tcW w:w="4680" w:type="dxa"/>
            <w:vAlign w:val="bottom"/>
          </w:tcPr>
          <w:p w:rsidR="00F94C3C" w:rsidRDefault="00C806BD">
            <w:pPr>
              <w:ind w:left="2520"/>
              <w:rPr>
                <w:sz w:val="20"/>
                <w:szCs w:val="20"/>
              </w:rPr>
            </w:pPr>
            <w:r>
              <w:rPr>
                <w:rFonts w:eastAsia="Times New Roman"/>
                <w:color w:val="231F20"/>
                <w:sz w:val="20"/>
                <w:szCs w:val="20"/>
              </w:rPr>
              <w:t>196</w:t>
            </w:r>
          </w:p>
        </w:tc>
        <w:tc>
          <w:tcPr>
            <w:tcW w:w="2640" w:type="dxa"/>
            <w:vAlign w:val="bottom"/>
          </w:tcPr>
          <w:p w:rsidR="00F94C3C" w:rsidRDefault="00F94C3C">
            <w:pPr>
              <w:rPr>
                <w:sz w:val="24"/>
                <w:szCs w:val="24"/>
              </w:rPr>
            </w:pPr>
          </w:p>
        </w:tc>
      </w:tr>
    </w:tbl>
    <w:p w:rsidR="00F94C3C" w:rsidRDefault="00F94C3C">
      <w:pPr>
        <w:sectPr w:rsidR="00F94C3C">
          <w:pgSz w:w="11920" w:h="16841"/>
          <w:pgMar w:top="1348" w:right="771" w:bottom="0" w:left="1400" w:header="0" w:footer="0" w:gutter="0"/>
          <w:cols w:space="720" w:equalWidth="0">
            <w:col w:w="9740"/>
          </w:cols>
        </w:sectPr>
      </w:pPr>
    </w:p>
    <w:tbl>
      <w:tblPr>
        <w:tblW w:w="0" w:type="auto"/>
        <w:tblLayout w:type="fixed"/>
        <w:tblCellMar>
          <w:left w:w="0" w:type="dxa"/>
          <w:right w:w="0" w:type="dxa"/>
        </w:tblCellMar>
        <w:tblLook w:val="04A0" w:firstRow="1" w:lastRow="0" w:firstColumn="1" w:lastColumn="0" w:noHBand="0" w:noVBand="1"/>
      </w:tblPr>
      <w:tblGrid>
        <w:gridCol w:w="420"/>
        <w:gridCol w:w="1700"/>
        <w:gridCol w:w="360"/>
        <w:gridCol w:w="4580"/>
        <w:gridCol w:w="2660"/>
      </w:tblGrid>
      <w:tr w:rsidR="00F94C3C">
        <w:trPr>
          <w:trHeight w:val="230"/>
        </w:trPr>
        <w:tc>
          <w:tcPr>
            <w:tcW w:w="420" w:type="dxa"/>
            <w:vAlign w:val="bottom"/>
          </w:tcPr>
          <w:p w:rsidR="00F94C3C" w:rsidRDefault="00C806BD">
            <w:pPr>
              <w:ind w:right="80"/>
              <w:jc w:val="right"/>
              <w:rPr>
                <w:sz w:val="20"/>
                <w:szCs w:val="20"/>
              </w:rPr>
            </w:pPr>
            <w:r>
              <w:rPr>
                <w:rFonts w:eastAsia="Times New Roman"/>
                <w:w w:val="87"/>
                <w:sz w:val="20"/>
                <w:szCs w:val="20"/>
              </w:rPr>
              <w:lastRenderedPageBreak/>
              <w:t>56.</w:t>
            </w:r>
          </w:p>
        </w:tc>
        <w:tc>
          <w:tcPr>
            <w:tcW w:w="1700" w:type="dxa"/>
            <w:vAlign w:val="bottom"/>
          </w:tcPr>
          <w:p w:rsidR="00F94C3C" w:rsidRDefault="00C806BD">
            <w:pPr>
              <w:ind w:left="160"/>
              <w:rPr>
                <w:sz w:val="20"/>
                <w:szCs w:val="20"/>
              </w:rPr>
            </w:pPr>
            <w:r>
              <w:rPr>
                <w:rFonts w:eastAsia="Times New Roman"/>
                <w:sz w:val="20"/>
                <w:szCs w:val="20"/>
              </w:rPr>
              <w:t>Организации для</w:t>
            </w:r>
          </w:p>
        </w:tc>
        <w:tc>
          <w:tcPr>
            <w:tcW w:w="360" w:type="dxa"/>
            <w:vAlign w:val="bottom"/>
          </w:tcPr>
          <w:p w:rsidR="00F94C3C" w:rsidRDefault="00F94C3C">
            <w:pPr>
              <w:rPr>
                <w:sz w:val="19"/>
                <w:szCs w:val="19"/>
              </w:rPr>
            </w:pPr>
          </w:p>
        </w:tc>
        <w:tc>
          <w:tcPr>
            <w:tcW w:w="4580" w:type="dxa"/>
            <w:vAlign w:val="bottom"/>
          </w:tcPr>
          <w:p w:rsidR="00F94C3C" w:rsidRDefault="00C806BD">
            <w:pPr>
              <w:ind w:left="80"/>
              <w:rPr>
                <w:sz w:val="20"/>
                <w:szCs w:val="20"/>
              </w:rPr>
            </w:pPr>
            <w:r>
              <w:rPr>
                <w:rFonts w:eastAsia="Times New Roman"/>
                <w:sz w:val="20"/>
                <w:szCs w:val="20"/>
              </w:rPr>
              <w:t>Образовательные организации, медицинские</w:t>
            </w:r>
          </w:p>
        </w:tc>
        <w:tc>
          <w:tcPr>
            <w:tcW w:w="2660" w:type="dxa"/>
            <w:vAlign w:val="bottom"/>
          </w:tcPr>
          <w:p w:rsidR="00F94C3C" w:rsidRDefault="00C806BD">
            <w:pPr>
              <w:ind w:left="40"/>
              <w:rPr>
                <w:sz w:val="20"/>
                <w:szCs w:val="20"/>
              </w:rPr>
            </w:pPr>
            <w:r>
              <w:rPr>
                <w:rFonts w:eastAsia="Times New Roman"/>
                <w:sz w:val="20"/>
                <w:szCs w:val="20"/>
              </w:rPr>
              <w:t>Федеральный закон от 21</w:t>
            </w:r>
          </w:p>
        </w:tc>
      </w:tr>
      <w:tr w:rsidR="00F94C3C">
        <w:trPr>
          <w:trHeight w:val="231"/>
        </w:trPr>
        <w:tc>
          <w:tcPr>
            <w:tcW w:w="420" w:type="dxa"/>
            <w:vAlign w:val="bottom"/>
          </w:tcPr>
          <w:p w:rsidR="00F94C3C" w:rsidRDefault="00F94C3C">
            <w:pPr>
              <w:rPr>
                <w:sz w:val="20"/>
                <w:szCs w:val="20"/>
              </w:rPr>
            </w:pPr>
          </w:p>
        </w:tc>
        <w:tc>
          <w:tcPr>
            <w:tcW w:w="2060" w:type="dxa"/>
            <w:gridSpan w:val="2"/>
            <w:vAlign w:val="bottom"/>
          </w:tcPr>
          <w:p w:rsidR="00F94C3C" w:rsidRDefault="00C806BD">
            <w:pPr>
              <w:ind w:left="160"/>
              <w:rPr>
                <w:sz w:val="20"/>
                <w:szCs w:val="20"/>
              </w:rPr>
            </w:pPr>
            <w:r>
              <w:rPr>
                <w:rFonts w:eastAsia="Times New Roman"/>
                <w:sz w:val="20"/>
                <w:szCs w:val="20"/>
              </w:rPr>
              <w:t>детей-сирот и детей,</w:t>
            </w:r>
          </w:p>
        </w:tc>
        <w:tc>
          <w:tcPr>
            <w:tcW w:w="4580" w:type="dxa"/>
            <w:vAlign w:val="bottom"/>
          </w:tcPr>
          <w:p w:rsidR="00F94C3C" w:rsidRDefault="00C806BD">
            <w:pPr>
              <w:ind w:left="80"/>
              <w:rPr>
                <w:sz w:val="20"/>
                <w:szCs w:val="20"/>
              </w:rPr>
            </w:pPr>
            <w:r>
              <w:rPr>
                <w:rFonts w:eastAsia="Times New Roman"/>
                <w:sz w:val="20"/>
                <w:szCs w:val="20"/>
              </w:rPr>
              <w:t>организации, организации, оказывающие</w:t>
            </w:r>
          </w:p>
        </w:tc>
        <w:tc>
          <w:tcPr>
            <w:tcW w:w="2660" w:type="dxa"/>
            <w:vAlign w:val="bottom"/>
          </w:tcPr>
          <w:p w:rsidR="00F94C3C" w:rsidRDefault="00C806BD">
            <w:pPr>
              <w:ind w:left="40"/>
              <w:rPr>
                <w:sz w:val="20"/>
                <w:szCs w:val="20"/>
              </w:rPr>
            </w:pPr>
            <w:r>
              <w:rPr>
                <w:rFonts w:eastAsia="Times New Roman"/>
                <w:sz w:val="20"/>
                <w:szCs w:val="20"/>
              </w:rPr>
              <w:t>декабря 1996 г. № 159-ФЗ «О</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C806BD">
            <w:pPr>
              <w:ind w:left="160"/>
              <w:rPr>
                <w:sz w:val="20"/>
                <w:szCs w:val="20"/>
              </w:rPr>
            </w:pPr>
            <w:r>
              <w:rPr>
                <w:rFonts w:eastAsia="Times New Roman"/>
                <w:sz w:val="20"/>
                <w:szCs w:val="20"/>
              </w:rPr>
              <w:t>оставшихся без</w:t>
            </w: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социальные услуги, в которые помещаются под</w:t>
            </w:r>
          </w:p>
        </w:tc>
        <w:tc>
          <w:tcPr>
            <w:tcW w:w="2660" w:type="dxa"/>
            <w:vAlign w:val="bottom"/>
          </w:tcPr>
          <w:p w:rsidR="00F94C3C" w:rsidRDefault="00C806BD">
            <w:pPr>
              <w:ind w:left="40"/>
              <w:rPr>
                <w:sz w:val="20"/>
                <w:szCs w:val="20"/>
              </w:rPr>
            </w:pPr>
            <w:r>
              <w:rPr>
                <w:rFonts w:eastAsia="Times New Roman"/>
                <w:sz w:val="20"/>
                <w:szCs w:val="20"/>
              </w:rPr>
              <w:t>дополнительных гарантиях по</w:t>
            </w:r>
          </w:p>
        </w:tc>
      </w:tr>
      <w:tr w:rsidR="00F94C3C">
        <w:trPr>
          <w:trHeight w:val="230"/>
        </w:trPr>
        <w:tc>
          <w:tcPr>
            <w:tcW w:w="420" w:type="dxa"/>
            <w:vAlign w:val="bottom"/>
          </w:tcPr>
          <w:p w:rsidR="00F94C3C" w:rsidRDefault="00F94C3C">
            <w:pPr>
              <w:rPr>
                <w:sz w:val="20"/>
                <w:szCs w:val="20"/>
              </w:rPr>
            </w:pPr>
          </w:p>
        </w:tc>
        <w:tc>
          <w:tcPr>
            <w:tcW w:w="2060" w:type="dxa"/>
            <w:gridSpan w:val="2"/>
            <w:vAlign w:val="bottom"/>
          </w:tcPr>
          <w:p w:rsidR="00F94C3C" w:rsidRDefault="00C806BD">
            <w:pPr>
              <w:ind w:left="160"/>
              <w:rPr>
                <w:sz w:val="20"/>
                <w:szCs w:val="20"/>
              </w:rPr>
            </w:pPr>
            <w:r>
              <w:rPr>
                <w:rFonts w:eastAsia="Times New Roman"/>
                <w:sz w:val="20"/>
                <w:szCs w:val="20"/>
              </w:rPr>
              <w:t>попечения родителей</w:t>
            </w:r>
          </w:p>
        </w:tc>
        <w:tc>
          <w:tcPr>
            <w:tcW w:w="4580" w:type="dxa"/>
            <w:vAlign w:val="bottom"/>
          </w:tcPr>
          <w:p w:rsidR="00F94C3C" w:rsidRDefault="00C806BD">
            <w:pPr>
              <w:ind w:left="80"/>
              <w:rPr>
                <w:sz w:val="20"/>
                <w:szCs w:val="20"/>
              </w:rPr>
            </w:pPr>
            <w:r>
              <w:rPr>
                <w:rFonts w:eastAsia="Times New Roman"/>
                <w:sz w:val="20"/>
                <w:szCs w:val="20"/>
              </w:rPr>
              <w:t>надзор дети-сироты и дети, оставшиеся без</w:t>
            </w:r>
          </w:p>
        </w:tc>
        <w:tc>
          <w:tcPr>
            <w:tcW w:w="2660" w:type="dxa"/>
            <w:vAlign w:val="bottom"/>
          </w:tcPr>
          <w:p w:rsidR="00F94C3C" w:rsidRDefault="00C806BD">
            <w:pPr>
              <w:ind w:left="40"/>
              <w:rPr>
                <w:sz w:val="20"/>
                <w:szCs w:val="20"/>
              </w:rPr>
            </w:pPr>
            <w:r>
              <w:rPr>
                <w:rFonts w:eastAsia="Times New Roman"/>
                <w:sz w:val="20"/>
                <w:szCs w:val="20"/>
              </w:rPr>
              <w:t>социальной поддержке детей-</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попечения родителей</w:t>
            </w:r>
          </w:p>
        </w:tc>
        <w:tc>
          <w:tcPr>
            <w:tcW w:w="2660" w:type="dxa"/>
            <w:vAlign w:val="bottom"/>
          </w:tcPr>
          <w:p w:rsidR="00F94C3C" w:rsidRDefault="00C806BD">
            <w:pPr>
              <w:ind w:left="40"/>
              <w:rPr>
                <w:sz w:val="20"/>
                <w:szCs w:val="20"/>
              </w:rPr>
            </w:pPr>
            <w:r>
              <w:rPr>
                <w:rFonts w:eastAsia="Times New Roman"/>
                <w:sz w:val="20"/>
                <w:szCs w:val="20"/>
              </w:rPr>
              <w:t>сирот и детей, оставшихся без</w:t>
            </w:r>
          </w:p>
        </w:tc>
      </w:tr>
      <w:tr w:rsidR="00F94C3C">
        <w:trPr>
          <w:trHeight w:val="228"/>
        </w:trPr>
        <w:tc>
          <w:tcPr>
            <w:tcW w:w="420" w:type="dxa"/>
            <w:vAlign w:val="bottom"/>
          </w:tcPr>
          <w:p w:rsidR="00F94C3C" w:rsidRDefault="00F94C3C">
            <w:pPr>
              <w:rPr>
                <w:sz w:val="19"/>
                <w:szCs w:val="19"/>
              </w:rPr>
            </w:pPr>
          </w:p>
        </w:tc>
        <w:tc>
          <w:tcPr>
            <w:tcW w:w="1700" w:type="dxa"/>
            <w:vAlign w:val="bottom"/>
          </w:tcPr>
          <w:p w:rsidR="00F94C3C" w:rsidRDefault="00F94C3C">
            <w:pPr>
              <w:rPr>
                <w:sz w:val="19"/>
                <w:szCs w:val="19"/>
              </w:rPr>
            </w:pPr>
          </w:p>
        </w:tc>
        <w:tc>
          <w:tcPr>
            <w:tcW w:w="360" w:type="dxa"/>
            <w:vAlign w:val="bottom"/>
          </w:tcPr>
          <w:p w:rsidR="00F94C3C" w:rsidRDefault="00F94C3C">
            <w:pPr>
              <w:rPr>
                <w:sz w:val="19"/>
                <w:szCs w:val="19"/>
              </w:rPr>
            </w:pPr>
          </w:p>
        </w:tc>
        <w:tc>
          <w:tcPr>
            <w:tcW w:w="4580" w:type="dxa"/>
            <w:vAlign w:val="bottom"/>
          </w:tcPr>
          <w:p w:rsidR="00F94C3C" w:rsidRDefault="00F94C3C">
            <w:pPr>
              <w:rPr>
                <w:sz w:val="19"/>
                <w:szCs w:val="19"/>
              </w:rPr>
            </w:pPr>
          </w:p>
        </w:tc>
        <w:tc>
          <w:tcPr>
            <w:tcW w:w="2660" w:type="dxa"/>
            <w:vAlign w:val="bottom"/>
          </w:tcPr>
          <w:p w:rsidR="00F94C3C" w:rsidRDefault="00C806BD">
            <w:pPr>
              <w:spacing w:line="228" w:lineRule="exact"/>
              <w:ind w:left="40"/>
              <w:rPr>
                <w:sz w:val="20"/>
                <w:szCs w:val="20"/>
              </w:rPr>
            </w:pPr>
            <w:r>
              <w:rPr>
                <w:rFonts w:eastAsia="Times New Roman"/>
                <w:sz w:val="20"/>
                <w:szCs w:val="20"/>
              </w:rPr>
              <w:t>попечения родителей»</w:t>
            </w: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57.</w:t>
            </w:r>
          </w:p>
        </w:tc>
        <w:tc>
          <w:tcPr>
            <w:tcW w:w="1700" w:type="dxa"/>
            <w:vAlign w:val="bottom"/>
          </w:tcPr>
          <w:p w:rsidR="00F94C3C" w:rsidRDefault="00C806BD">
            <w:pPr>
              <w:ind w:left="160"/>
              <w:rPr>
                <w:sz w:val="20"/>
                <w:szCs w:val="20"/>
              </w:rPr>
            </w:pPr>
            <w:r>
              <w:rPr>
                <w:rFonts w:eastAsia="Times New Roman"/>
                <w:sz w:val="20"/>
                <w:szCs w:val="20"/>
              </w:rPr>
              <w:t>Организации</w:t>
            </w:r>
          </w:p>
        </w:tc>
        <w:tc>
          <w:tcPr>
            <w:tcW w:w="360" w:type="dxa"/>
            <w:vAlign w:val="bottom"/>
          </w:tcPr>
          <w:p w:rsidR="00F94C3C" w:rsidRDefault="00F94C3C">
            <w:pPr>
              <w:rPr>
                <w:sz w:val="24"/>
                <w:szCs w:val="24"/>
              </w:rPr>
            </w:pPr>
          </w:p>
        </w:tc>
        <w:tc>
          <w:tcPr>
            <w:tcW w:w="4580" w:type="dxa"/>
            <w:vAlign w:val="bottom"/>
          </w:tcPr>
          <w:p w:rsidR="00F94C3C" w:rsidRDefault="00C806BD">
            <w:pPr>
              <w:ind w:left="80"/>
              <w:rPr>
                <w:sz w:val="20"/>
                <w:szCs w:val="20"/>
              </w:rPr>
            </w:pPr>
            <w:r>
              <w:rPr>
                <w:rFonts w:eastAsia="Times New Roman"/>
                <w:sz w:val="20"/>
                <w:szCs w:val="20"/>
              </w:rPr>
              <w:t>Организации, осуществляющие социальное</w:t>
            </w:r>
          </w:p>
        </w:tc>
        <w:tc>
          <w:tcPr>
            <w:tcW w:w="2660" w:type="dxa"/>
            <w:vAlign w:val="bottom"/>
          </w:tcPr>
          <w:p w:rsidR="00F94C3C" w:rsidRDefault="00C806BD">
            <w:pPr>
              <w:ind w:left="40"/>
              <w:rPr>
                <w:sz w:val="20"/>
                <w:szCs w:val="20"/>
              </w:rPr>
            </w:pPr>
            <w:r>
              <w:rPr>
                <w:rFonts w:eastAsia="Times New Roman"/>
                <w:sz w:val="20"/>
                <w:szCs w:val="20"/>
              </w:rPr>
              <w:t>Федеральный закон от 28</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C806BD">
            <w:pPr>
              <w:ind w:left="160"/>
              <w:rPr>
                <w:sz w:val="20"/>
                <w:szCs w:val="20"/>
              </w:rPr>
            </w:pPr>
            <w:r>
              <w:rPr>
                <w:rFonts w:eastAsia="Times New Roman"/>
                <w:sz w:val="20"/>
                <w:szCs w:val="20"/>
              </w:rPr>
              <w:t>социального</w:t>
            </w: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обслуживание на дому, полустационарное</w:t>
            </w:r>
          </w:p>
        </w:tc>
        <w:tc>
          <w:tcPr>
            <w:tcW w:w="2660" w:type="dxa"/>
            <w:vAlign w:val="bottom"/>
          </w:tcPr>
          <w:p w:rsidR="00F94C3C" w:rsidRDefault="00C806BD">
            <w:pPr>
              <w:ind w:left="40"/>
              <w:rPr>
                <w:sz w:val="20"/>
                <w:szCs w:val="20"/>
              </w:rPr>
            </w:pPr>
            <w:r>
              <w:rPr>
                <w:rFonts w:eastAsia="Times New Roman"/>
                <w:w w:val="99"/>
                <w:sz w:val="20"/>
                <w:szCs w:val="20"/>
              </w:rPr>
              <w:t>декабря 2013 г. № 442-ФЗ «Об</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C806BD">
            <w:pPr>
              <w:ind w:left="160"/>
              <w:rPr>
                <w:sz w:val="20"/>
                <w:szCs w:val="20"/>
              </w:rPr>
            </w:pPr>
            <w:r>
              <w:rPr>
                <w:rFonts w:eastAsia="Times New Roman"/>
                <w:sz w:val="20"/>
                <w:szCs w:val="20"/>
              </w:rPr>
              <w:t>обслуживания</w:t>
            </w: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социальное обслуживание, стационарное</w:t>
            </w:r>
          </w:p>
        </w:tc>
        <w:tc>
          <w:tcPr>
            <w:tcW w:w="2660" w:type="dxa"/>
            <w:vAlign w:val="bottom"/>
          </w:tcPr>
          <w:p w:rsidR="00F94C3C" w:rsidRDefault="00C806BD">
            <w:pPr>
              <w:ind w:left="40"/>
              <w:rPr>
                <w:sz w:val="20"/>
                <w:szCs w:val="20"/>
              </w:rPr>
            </w:pPr>
            <w:r>
              <w:rPr>
                <w:rFonts w:eastAsia="Times New Roman"/>
                <w:sz w:val="20"/>
                <w:szCs w:val="20"/>
              </w:rPr>
              <w:t>основах социального</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социальное обслуживание.</w:t>
            </w:r>
          </w:p>
        </w:tc>
        <w:tc>
          <w:tcPr>
            <w:tcW w:w="2660" w:type="dxa"/>
            <w:vAlign w:val="bottom"/>
          </w:tcPr>
          <w:p w:rsidR="00F94C3C" w:rsidRDefault="00C806BD">
            <w:pPr>
              <w:ind w:left="40"/>
              <w:rPr>
                <w:sz w:val="20"/>
                <w:szCs w:val="20"/>
              </w:rPr>
            </w:pPr>
            <w:r>
              <w:rPr>
                <w:rFonts w:eastAsia="Times New Roman"/>
                <w:sz w:val="20"/>
                <w:szCs w:val="20"/>
              </w:rPr>
              <w:t>обслуживания граждан в</w:t>
            </w:r>
          </w:p>
        </w:tc>
      </w:tr>
      <w:tr w:rsidR="00F94C3C">
        <w:trPr>
          <w:trHeight w:val="228"/>
        </w:trPr>
        <w:tc>
          <w:tcPr>
            <w:tcW w:w="420" w:type="dxa"/>
            <w:vAlign w:val="bottom"/>
          </w:tcPr>
          <w:p w:rsidR="00F94C3C" w:rsidRDefault="00F94C3C">
            <w:pPr>
              <w:rPr>
                <w:sz w:val="19"/>
                <w:szCs w:val="19"/>
              </w:rPr>
            </w:pPr>
          </w:p>
        </w:tc>
        <w:tc>
          <w:tcPr>
            <w:tcW w:w="1700" w:type="dxa"/>
            <w:vAlign w:val="bottom"/>
          </w:tcPr>
          <w:p w:rsidR="00F94C3C" w:rsidRDefault="00F94C3C">
            <w:pPr>
              <w:rPr>
                <w:sz w:val="19"/>
                <w:szCs w:val="19"/>
              </w:rPr>
            </w:pPr>
          </w:p>
        </w:tc>
        <w:tc>
          <w:tcPr>
            <w:tcW w:w="360" w:type="dxa"/>
            <w:vAlign w:val="bottom"/>
          </w:tcPr>
          <w:p w:rsidR="00F94C3C" w:rsidRDefault="00F94C3C">
            <w:pPr>
              <w:rPr>
                <w:sz w:val="19"/>
                <w:szCs w:val="19"/>
              </w:rPr>
            </w:pPr>
          </w:p>
        </w:tc>
        <w:tc>
          <w:tcPr>
            <w:tcW w:w="4580" w:type="dxa"/>
            <w:vAlign w:val="bottom"/>
          </w:tcPr>
          <w:p w:rsidR="00F94C3C" w:rsidRDefault="00F94C3C">
            <w:pPr>
              <w:rPr>
                <w:sz w:val="19"/>
                <w:szCs w:val="19"/>
              </w:rPr>
            </w:pPr>
          </w:p>
        </w:tc>
        <w:tc>
          <w:tcPr>
            <w:tcW w:w="2660" w:type="dxa"/>
            <w:vAlign w:val="bottom"/>
          </w:tcPr>
          <w:p w:rsidR="00F94C3C" w:rsidRDefault="00C806BD">
            <w:pPr>
              <w:spacing w:line="228" w:lineRule="exact"/>
              <w:ind w:left="40"/>
              <w:rPr>
                <w:sz w:val="20"/>
                <w:szCs w:val="20"/>
              </w:rPr>
            </w:pPr>
            <w:r>
              <w:rPr>
                <w:rFonts w:eastAsia="Times New Roman"/>
                <w:sz w:val="20"/>
                <w:szCs w:val="20"/>
              </w:rPr>
              <w:t>Российской Федерации»</w:t>
            </w: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58.</w:t>
            </w:r>
          </w:p>
        </w:tc>
        <w:tc>
          <w:tcPr>
            <w:tcW w:w="1700" w:type="dxa"/>
            <w:vAlign w:val="bottom"/>
          </w:tcPr>
          <w:p w:rsidR="00F94C3C" w:rsidRDefault="00C806BD">
            <w:pPr>
              <w:ind w:left="160"/>
              <w:rPr>
                <w:sz w:val="20"/>
                <w:szCs w:val="20"/>
              </w:rPr>
            </w:pPr>
            <w:r>
              <w:rPr>
                <w:rFonts w:eastAsia="Times New Roman"/>
                <w:sz w:val="20"/>
                <w:szCs w:val="20"/>
              </w:rPr>
              <w:t>Основные</w:t>
            </w:r>
          </w:p>
        </w:tc>
        <w:tc>
          <w:tcPr>
            <w:tcW w:w="360" w:type="dxa"/>
            <w:vAlign w:val="bottom"/>
          </w:tcPr>
          <w:p w:rsidR="00F94C3C" w:rsidRDefault="00F94C3C">
            <w:pPr>
              <w:rPr>
                <w:sz w:val="24"/>
                <w:szCs w:val="24"/>
              </w:rPr>
            </w:pPr>
          </w:p>
        </w:tc>
        <w:tc>
          <w:tcPr>
            <w:tcW w:w="4580" w:type="dxa"/>
            <w:vAlign w:val="bottom"/>
          </w:tcPr>
          <w:p w:rsidR="00F94C3C" w:rsidRDefault="00C806BD">
            <w:pPr>
              <w:ind w:left="80"/>
              <w:rPr>
                <w:sz w:val="20"/>
                <w:szCs w:val="20"/>
              </w:rPr>
            </w:pPr>
            <w:r>
              <w:rPr>
                <w:rFonts w:eastAsia="Times New Roman"/>
                <w:sz w:val="20"/>
                <w:szCs w:val="20"/>
              </w:rPr>
              <w:t>Образовательные программы дошкольного</w:t>
            </w:r>
          </w:p>
        </w:tc>
        <w:tc>
          <w:tcPr>
            <w:tcW w:w="2660" w:type="dxa"/>
            <w:vAlign w:val="bottom"/>
          </w:tcPr>
          <w:p w:rsidR="00F94C3C" w:rsidRDefault="00C806BD">
            <w:pPr>
              <w:ind w:left="40"/>
              <w:rPr>
                <w:sz w:val="20"/>
                <w:szCs w:val="20"/>
              </w:rPr>
            </w:pPr>
            <w:r>
              <w:rPr>
                <w:rFonts w:eastAsia="Times New Roman"/>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6640" w:type="dxa"/>
            <w:gridSpan w:val="3"/>
            <w:vAlign w:val="bottom"/>
          </w:tcPr>
          <w:p w:rsidR="00F94C3C" w:rsidRDefault="00C806BD">
            <w:pPr>
              <w:ind w:left="160"/>
              <w:rPr>
                <w:sz w:val="20"/>
                <w:szCs w:val="20"/>
              </w:rPr>
            </w:pPr>
            <w:r>
              <w:rPr>
                <w:rFonts w:eastAsia="Times New Roman"/>
                <w:sz w:val="20"/>
                <w:szCs w:val="20"/>
              </w:rPr>
              <w:t>общеобразовательные образования, образовательные программы</w:t>
            </w:r>
          </w:p>
        </w:tc>
        <w:tc>
          <w:tcPr>
            <w:tcW w:w="2660" w:type="dxa"/>
            <w:vAlign w:val="bottom"/>
          </w:tcPr>
          <w:p w:rsidR="00F94C3C" w:rsidRDefault="00C806BD">
            <w:pPr>
              <w:ind w:left="40"/>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C806BD">
            <w:pPr>
              <w:ind w:left="160"/>
              <w:rPr>
                <w:sz w:val="20"/>
                <w:szCs w:val="20"/>
              </w:rPr>
            </w:pPr>
            <w:r>
              <w:rPr>
                <w:rFonts w:eastAsia="Times New Roman"/>
                <w:sz w:val="20"/>
                <w:szCs w:val="20"/>
              </w:rPr>
              <w:t>программы</w:t>
            </w: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начального общего образования, образовательные</w:t>
            </w:r>
          </w:p>
        </w:tc>
        <w:tc>
          <w:tcPr>
            <w:tcW w:w="2660" w:type="dxa"/>
            <w:vAlign w:val="bottom"/>
          </w:tcPr>
          <w:p w:rsidR="00F94C3C" w:rsidRDefault="00F94C3C">
            <w:pPr>
              <w:rPr>
                <w:sz w:val="20"/>
                <w:szCs w:val="20"/>
              </w:rPr>
            </w:pPr>
          </w:p>
        </w:tc>
      </w:tr>
      <w:tr w:rsidR="00F94C3C">
        <w:trPr>
          <w:trHeight w:val="231"/>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программы основного общего образования,</w:t>
            </w:r>
          </w:p>
        </w:tc>
        <w:tc>
          <w:tcPr>
            <w:tcW w:w="2660" w:type="dxa"/>
            <w:vAlign w:val="bottom"/>
          </w:tcPr>
          <w:p w:rsidR="00F94C3C" w:rsidRDefault="00F94C3C">
            <w:pPr>
              <w:rPr>
                <w:sz w:val="20"/>
                <w:szCs w:val="20"/>
              </w:rPr>
            </w:pPr>
          </w:p>
        </w:tc>
      </w:tr>
      <w:tr w:rsidR="00F94C3C">
        <w:trPr>
          <w:trHeight w:val="228"/>
        </w:trPr>
        <w:tc>
          <w:tcPr>
            <w:tcW w:w="420" w:type="dxa"/>
            <w:vAlign w:val="bottom"/>
          </w:tcPr>
          <w:p w:rsidR="00F94C3C" w:rsidRDefault="00F94C3C">
            <w:pPr>
              <w:rPr>
                <w:sz w:val="19"/>
                <w:szCs w:val="19"/>
              </w:rPr>
            </w:pPr>
          </w:p>
        </w:tc>
        <w:tc>
          <w:tcPr>
            <w:tcW w:w="1700" w:type="dxa"/>
            <w:vAlign w:val="bottom"/>
          </w:tcPr>
          <w:p w:rsidR="00F94C3C" w:rsidRDefault="00F94C3C">
            <w:pPr>
              <w:rPr>
                <w:sz w:val="19"/>
                <w:szCs w:val="19"/>
              </w:rPr>
            </w:pPr>
          </w:p>
        </w:tc>
        <w:tc>
          <w:tcPr>
            <w:tcW w:w="360" w:type="dxa"/>
            <w:vAlign w:val="bottom"/>
          </w:tcPr>
          <w:p w:rsidR="00F94C3C" w:rsidRDefault="00F94C3C">
            <w:pPr>
              <w:rPr>
                <w:sz w:val="19"/>
                <w:szCs w:val="19"/>
              </w:rPr>
            </w:pPr>
          </w:p>
        </w:tc>
        <w:tc>
          <w:tcPr>
            <w:tcW w:w="4580" w:type="dxa"/>
            <w:vAlign w:val="bottom"/>
          </w:tcPr>
          <w:p w:rsidR="00F94C3C" w:rsidRDefault="00C806BD">
            <w:pPr>
              <w:spacing w:line="228" w:lineRule="exact"/>
              <w:ind w:left="80"/>
              <w:rPr>
                <w:sz w:val="20"/>
                <w:szCs w:val="20"/>
              </w:rPr>
            </w:pPr>
            <w:r>
              <w:rPr>
                <w:rFonts w:eastAsia="Times New Roman"/>
                <w:sz w:val="20"/>
                <w:szCs w:val="20"/>
              </w:rPr>
              <w:t>образовательные программы среднего общего</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образования</w:t>
            </w:r>
          </w:p>
        </w:tc>
        <w:tc>
          <w:tcPr>
            <w:tcW w:w="2660" w:type="dxa"/>
            <w:vAlign w:val="bottom"/>
          </w:tcPr>
          <w:p w:rsidR="00F94C3C" w:rsidRDefault="00F94C3C">
            <w:pPr>
              <w:rPr>
                <w:sz w:val="20"/>
                <w:szCs w:val="20"/>
              </w:rPr>
            </w:pPr>
          </w:p>
        </w:tc>
      </w:tr>
      <w:tr w:rsidR="00F94C3C">
        <w:trPr>
          <w:trHeight w:val="461"/>
        </w:trPr>
        <w:tc>
          <w:tcPr>
            <w:tcW w:w="420" w:type="dxa"/>
            <w:vAlign w:val="bottom"/>
          </w:tcPr>
          <w:p w:rsidR="00F94C3C" w:rsidRDefault="00C806BD">
            <w:pPr>
              <w:ind w:right="80"/>
              <w:jc w:val="right"/>
              <w:rPr>
                <w:sz w:val="20"/>
                <w:szCs w:val="20"/>
              </w:rPr>
            </w:pPr>
            <w:r>
              <w:rPr>
                <w:rFonts w:eastAsia="Times New Roman"/>
                <w:w w:val="87"/>
                <w:sz w:val="20"/>
                <w:szCs w:val="20"/>
              </w:rPr>
              <w:t>59.</w:t>
            </w:r>
          </w:p>
        </w:tc>
        <w:tc>
          <w:tcPr>
            <w:tcW w:w="2060" w:type="dxa"/>
            <w:gridSpan w:val="2"/>
            <w:vAlign w:val="bottom"/>
          </w:tcPr>
          <w:p w:rsidR="00F94C3C" w:rsidRDefault="00C806BD">
            <w:pPr>
              <w:ind w:left="160"/>
              <w:rPr>
                <w:sz w:val="20"/>
                <w:szCs w:val="20"/>
              </w:rPr>
            </w:pPr>
            <w:r>
              <w:rPr>
                <w:rFonts w:eastAsia="Times New Roman"/>
                <w:sz w:val="20"/>
                <w:szCs w:val="20"/>
              </w:rPr>
              <w:t>Отношения в сфере</w:t>
            </w:r>
          </w:p>
        </w:tc>
        <w:tc>
          <w:tcPr>
            <w:tcW w:w="4580" w:type="dxa"/>
            <w:vAlign w:val="bottom"/>
          </w:tcPr>
          <w:p w:rsidR="00F94C3C" w:rsidRDefault="00C806BD">
            <w:pPr>
              <w:ind w:left="80"/>
              <w:rPr>
                <w:sz w:val="20"/>
                <w:szCs w:val="20"/>
              </w:rPr>
            </w:pPr>
            <w:r>
              <w:rPr>
                <w:rFonts w:eastAsia="Times New Roman"/>
                <w:sz w:val="20"/>
                <w:szCs w:val="20"/>
              </w:rPr>
              <w:t>Совокупность общественных отношений по</w:t>
            </w:r>
          </w:p>
        </w:tc>
        <w:tc>
          <w:tcPr>
            <w:tcW w:w="2660" w:type="dxa"/>
            <w:vAlign w:val="bottom"/>
          </w:tcPr>
          <w:p w:rsidR="00F94C3C" w:rsidRDefault="00C806BD">
            <w:pPr>
              <w:ind w:left="40"/>
              <w:rPr>
                <w:sz w:val="20"/>
                <w:szCs w:val="20"/>
              </w:rPr>
            </w:pPr>
            <w:r>
              <w:rPr>
                <w:rFonts w:eastAsia="Times New Roman"/>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C806BD">
            <w:pPr>
              <w:ind w:left="160"/>
              <w:rPr>
                <w:sz w:val="20"/>
                <w:szCs w:val="20"/>
              </w:rPr>
            </w:pPr>
            <w:r>
              <w:rPr>
                <w:rFonts w:eastAsia="Times New Roman"/>
                <w:sz w:val="20"/>
                <w:szCs w:val="20"/>
              </w:rPr>
              <w:t>образования</w:t>
            </w: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реализации права граждан на образование, целью</w:t>
            </w:r>
          </w:p>
        </w:tc>
        <w:tc>
          <w:tcPr>
            <w:tcW w:w="2660" w:type="dxa"/>
            <w:vAlign w:val="bottom"/>
          </w:tcPr>
          <w:p w:rsidR="00F94C3C" w:rsidRDefault="00C806BD">
            <w:pPr>
              <w:ind w:left="40"/>
              <w:rPr>
                <w:sz w:val="20"/>
                <w:szCs w:val="20"/>
              </w:rPr>
            </w:pPr>
            <w:r>
              <w:rPr>
                <w:rFonts w:eastAsia="Times New Roman"/>
                <w:sz w:val="20"/>
                <w:szCs w:val="20"/>
              </w:rPr>
              <w:t>образовании</w:t>
            </w:r>
          </w:p>
        </w:tc>
      </w:tr>
      <w:tr w:rsidR="00F94C3C">
        <w:trPr>
          <w:trHeight w:val="228"/>
        </w:trPr>
        <w:tc>
          <w:tcPr>
            <w:tcW w:w="420" w:type="dxa"/>
            <w:vAlign w:val="bottom"/>
          </w:tcPr>
          <w:p w:rsidR="00F94C3C" w:rsidRDefault="00F94C3C">
            <w:pPr>
              <w:rPr>
                <w:sz w:val="19"/>
                <w:szCs w:val="19"/>
              </w:rPr>
            </w:pPr>
          </w:p>
        </w:tc>
        <w:tc>
          <w:tcPr>
            <w:tcW w:w="1700" w:type="dxa"/>
            <w:vAlign w:val="bottom"/>
          </w:tcPr>
          <w:p w:rsidR="00F94C3C" w:rsidRDefault="00F94C3C">
            <w:pPr>
              <w:rPr>
                <w:sz w:val="19"/>
                <w:szCs w:val="19"/>
              </w:rPr>
            </w:pPr>
          </w:p>
        </w:tc>
        <w:tc>
          <w:tcPr>
            <w:tcW w:w="360" w:type="dxa"/>
            <w:vAlign w:val="bottom"/>
          </w:tcPr>
          <w:p w:rsidR="00F94C3C" w:rsidRDefault="00F94C3C">
            <w:pPr>
              <w:rPr>
                <w:sz w:val="19"/>
                <w:szCs w:val="19"/>
              </w:rPr>
            </w:pPr>
          </w:p>
        </w:tc>
        <w:tc>
          <w:tcPr>
            <w:tcW w:w="4580" w:type="dxa"/>
            <w:vAlign w:val="bottom"/>
          </w:tcPr>
          <w:p w:rsidR="00F94C3C" w:rsidRDefault="00C806BD">
            <w:pPr>
              <w:spacing w:line="228" w:lineRule="exact"/>
              <w:ind w:left="80"/>
              <w:rPr>
                <w:sz w:val="20"/>
                <w:szCs w:val="20"/>
              </w:rPr>
            </w:pPr>
            <w:r>
              <w:rPr>
                <w:rFonts w:eastAsia="Times New Roman"/>
                <w:sz w:val="20"/>
                <w:szCs w:val="20"/>
              </w:rPr>
              <w:t>которых является освоение обучающимися</w:t>
            </w:r>
          </w:p>
        </w:tc>
        <w:tc>
          <w:tcPr>
            <w:tcW w:w="266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содержания образовательных программ</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(образовательные от ношения), и общественных</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отношений, которые связаны с образовательными</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sz w:val="20"/>
                <w:szCs w:val="20"/>
              </w:rPr>
              <w:t>отношениями и целью которых является создание</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360" w:type="dxa"/>
            <w:vAlign w:val="bottom"/>
          </w:tcPr>
          <w:p w:rsidR="00F94C3C" w:rsidRDefault="00F94C3C">
            <w:pPr>
              <w:rPr>
                <w:sz w:val="20"/>
                <w:szCs w:val="20"/>
              </w:rPr>
            </w:pPr>
          </w:p>
        </w:tc>
        <w:tc>
          <w:tcPr>
            <w:tcW w:w="4580" w:type="dxa"/>
            <w:vAlign w:val="bottom"/>
          </w:tcPr>
          <w:p w:rsidR="00F94C3C" w:rsidRDefault="00C806BD">
            <w:pPr>
              <w:ind w:left="80"/>
              <w:rPr>
                <w:sz w:val="20"/>
                <w:szCs w:val="20"/>
              </w:rPr>
            </w:pPr>
            <w:r>
              <w:rPr>
                <w:rFonts w:eastAsia="Times New Roman"/>
                <w:w w:val="97"/>
                <w:sz w:val="20"/>
                <w:szCs w:val="20"/>
              </w:rPr>
              <w:t>условий для реализации прав граждан на образование</w:t>
            </w:r>
          </w:p>
        </w:tc>
        <w:tc>
          <w:tcPr>
            <w:tcW w:w="2660" w:type="dxa"/>
            <w:vAlign w:val="bottom"/>
          </w:tcPr>
          <w:p w:rsidR="00F94C3C" w:rsidRDefault="00F94C3C">
            <w:pPr>
              <w:rPr>
                <w:sz w:val="20"/>
                <w:szCs w:val="20"/>
              </w:rPr>
            </w:pPr>
          </w:p>
        </w:tc>
      </w:tr>
      <w:tr w:rsidR="00F94C3C">
        <w:trPr>
          <w:trHeight w:val="458"/>
        </w:trPr>
        <w:tc>
          <w:tcPr>
            <w:tcW w:w="420" w:type="dxa"/>
            <w:vAlign w:val="bottom"/>
          </w:tcPr>
          <w:p w:rsidR="00F94C3C" w:rsidRDefault="00C806BD">
            <w:pPr>
              <w:ind w:right="80"/>
              <w:jc w:val="right"/>
              <w:rPr>
                <w:sz w:val="20"/>
                <w:szCs w:val="20"/>
              </w:rPr>
            </w:pPr>
            <w:r>
              <w:rPr>
                <w:rFonts w:eastAsia="Times New Roman"/>
                <w:w w:val="87"/>
                <w:sz w:val="20"/>
                <w:szCs w:val="20"/>
              </w:rPr>
              <w:t>60.</w:t>
            </w:r>
          </w:p>
        </w:tc>
        <w:tc>
          <w:tcPr>
            <w:tcW w:w="1700" w:type="dxa"/>
            <w:vAlign w:val="bottom"/>
          </w:tcPr>
          <w:p w:rsidR="00F94C3C" w:rsidRDefault="00C806BD">
            <w:pPr>
              <w:ind w:left="160"/>
              <w:rPr>
                <w:sz w:val="20"/>
                <w:szCs w:val="20"/>
              </w:rPr>
            </w:pPr>
            <w:r>
              <w:rPr>
                <w:rFonts w:eastAsia="Times New Roman"/>
                <w:sz w:val="20"/>
                <w:szCs w:val="20"/>
              </w:rPr>
              <w:t>Педагогический</w:t>
            </w:r>
          </w:p>
        </w:tc>
        <w:tc>
          <w:tcPr>
            <w:tcW w:w="7600" w:type="dxa"/>
            <w:gridSpan w:val="3"/>
            <w:vAlign w:val="bottom"/>
          </w:tcPr>
          <w:p w:rsidR="00F94C3C" w:rsidRDefault="00C806BD">
            <w:pPr>
              <w:ind w:left="100"/>
              <w:rPr>
                <w:sz w:val="20"/>
                <w:szCs w:val="20"/>
              </w:rPr>
            </w:pPr>
            <w:r>
              <w:rPr>
                <w:rFonts w:eastAsia="Times New Roman"/>
                <w:sz w:val="20"/>
                <w:szCs w:val="20"/>
              </w:rPr>
              <w:t>Физическое лицо, которое состоит в трудовых, служебных Федеральный закон об</w:t>
            </w:r>
          </w:p>
        </w:tc>
      </w:tr>
      <w:tr w:rsidR="00F94C3C">
        <w:trPr>
          <w:trHeight w:val="231"/>
        </w:trPr>
        <w:tc>
          <w:tcPr>
            <w:tcW w:w="420" w:type="dxa"/>
            <w:vAlign w:val="bottom"/>
          </w:tcPr>
          <w:p w:rsidR="00F94C3C" w:rsidRDefault="00F94C3C">
            <w:pPr>
              <w:rPr>
                <w:sz w:val="20"/>
                <w:szCs w:val="20"/>
              </w:rPr>
            </w:pPr>
          </w:p>
        </w:tc>
        <w:tc>
          <w:tcPr>
            <w:tcW w:w="1700" w:type="dxa"/>
            <w:vAlign w:val="bottom"/>
          </w:tcPr>
          <w:p w:rsidR="00F94C3C" w:rsidRDefault="00C806BD">
            <w:pPr>
              <w:ind w:left="160"/>
              <w:rPr>
                <w:sz w:val="20"/>
                <w:szCs w:val="20"/>
              </w:rPr>
            </w:pPr>
            <w:r>
              <w:rPr>
                <w:rFonts w:eastAsia="Times New Roman"/>
                <w:sz w:val="20"/>
                <w:szCs w:val="20"/>
              </w:rPr>
              <w:t>работник</w:t>
            </w:r>
          </w:p>
        </w:tc>
        <w:tc>
          <w:tcPr>
            <w:tcW w:w="4940" w:type="dxa"/>
            <w:gridSpan w:val="2"/>
            <w:vAlign w:val="bottom"/>
          </w:tcPr>
          <w:p w:rsidR="00F94C3C" w:rsidRDefault="00C806BD">
            <w:pPr>
              <w:ind w:left="100"/>
              <w:rPr>
                <w:sz w:val="20"/>
                <w:szCs w:val="20"/>
              </w:rPr>
            </w:pPr>
            <w:r>
              <w:rPr>
                <w:rFonts w:eastAsia="Times New Roman"/>
                <w:sz w:val="20"/>
                <w:szCs w:val="20"/>
              </w:rPr>
              <w:t>отношениях с организацией, осуществляющей образ</w:t>
            </w:r>
          </w:p>
        </w:tc>
        <w:tc>
          <w:tcPr>
            <w:tcW w:w="2660" w:type="dxa"/>
            <w:vAlign w:val="bottom"/>
          </w:tcPr>
          <w:p w:rsidR="00F94C3C" w:rsidRDefault="00C806BD">
            <w:pPr>
              <w:ind w:left="40"/>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gridSpan w:val="2"/>
            <w:vAlign w:val="bottom"/>
          </w:tcPr>
          <w:p w:rsidR="00F94C3C" w:rsidRDefault="00C806BD">
            <w:pPr>
              <w:ind w:left="100"/>
              <w:rPr>
                <w:sz w:val="20"/>
                <w:szCs w:val="20"/>
              </w:rPr>
            </w:pPr>
            <w:r>
              <w:rPr>
                <w:rFonts w:eastAsia="Times New Roman"/>
                <w:sz w:val="20"/>
                <w:szCs w:val="20"/>
              </w:rPr>
              <w:t>вательную деятельность, и выполняет обязанности по</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gridSpan w:val="2"/>
            <w:vAlign w:val="bottom"/>
          </w:tcPr>
          <w:p w:rsidR="00F94C3C" w:rsidRDefault="00C806BD">
            <w:pPr>
              <w:ind w:left="100"/>
              <w:rPr>
                <w:sz w:val="20"/>
                <w:szCs w:val="20"/>
              </w:rPr>
            </w:pPr>
            <w:r>
              <w:rPr>
                <w:rFonts w:eastAsia="Times New Roman"/>
                <w:w w:val="96"/>
                <w:sz w:val="20"/>
                <w:szCs w:val="20"/>
              </w:rPr>
              <w:t>обучению, воспитанию обучающихся и (или) организации</w:t>
            </w:r>
          </w:p>
        </w:tc>
        <w:tc>
          <w:tcPr>
            <w:tcW w:w="266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gridSpan w:val="2"/>
            <w:vAlign w:val="bottom"/>
          </w:tcPr>
          <w:p w:rsidR="00F94C3C" w:rsidRDefault="00C806BD">
            <w:pPr>
              <w:ind w:left="100"/>
              <w:rPr>
                <w:sz w:val="20"/>
                <w:szCs w:val="20"/>
              </w:rPr>
            </w:pPr>
            <w:r>
              <w:rPr>
                <w:rFonts w:eastAsia="Times New Roman"/>
                <w:sz w:val="20"/>
                <w:szCs w:val="20"/>
              </w:rPr>
              <w:t>образовательной деятельности</w:t>
            </w:r>
          </w:p>
        </w:tc>
        <w:tc>
          <w:tcPr>
            <w:tcW w:w="2660" w:type="dxa"/>
            <w:vAlign w:val="bottom"/>
          </w:tcPr>
          <w:p w:rsidR="00F94C3C" w:rsidRDefault="00F94C3C">
            <w:pPr>
              <w:rPr>
                <w:sz w:val="20"/>
                <w:szCs w:val="20"/>
              </w:rPr>
            </w:pPr>
          </w:p>
        </w:tc>
      </w:tr>
      <w:tr w:rsidR="00F94C3C">
        <w:trPr>
          <w:trHeight w:val="458"/>
        </w:trPr>
        <w:tc>
          <w:tcPr>
            <w:tcW w:w="420" w:type="dxa"/>
            <w:vAlign w:val="bottom"/>
          </w:tcPr>
          <w:p w:rsidR="00F94C3C" w:rsidRDefault="00C806BD">
            <w:pPr>
              <w:ind w:right="80"/>
              <w:jc w:val="right"/>
              <w:rPr>
                <w:sz w:val="20"/>
                <w:szCs w:val="20"/>
              </w:rPr>
            </w:pPr>
            <w:r>
              <w:rPr>
                <w:rFonts w:eastAsia="Times New Roman"/>
                <w:w w:val="87"/>
                <w:sz w:val="20"/>
                <w:szCs w:val="20"/>
              </w:rPr>
              <w:t>61.</w:t>
            </w:r>
          </w:p>
        </w:tc>
        <w:tc>
          <w:tcPr>
            <w:tcW w:w="1700" w:type="dxa"/>
            <w:vAlign w:val="bottom"/>
          </w:tcPr>
          <w:p w:rsidR="00F94C3C" w:rsidRDefault="00C806BD">
            <w:pPr>
              <w:ind w:left="160"/>
              <w:rPr>
                <w:sz w:val="20"/>
                <w:szCs w:val="20"/>
              </w:rPr>
            </w:pPr>
            <w:r>
              <w:rPr>
                <w:rFonts w:eastAsia="Times New Roman"/>
                <w:sz w:val="20"/>
                <w:szCs w:val="20"/>
              </w:rPr>
              <w:t>Подопечный</w:t>
            </w:r>
          </w:p>
        </w:tc>
        <w:tc>
          <w:tcPr>
            <w:tcW w:w="4940" w:type="dxa"/>
            <w:gridSpan w:val="2"/>
            <w:vAlign w:val="bottom"/>
          </w:tcPr>
          <w:p w:rsidR="00F94C3C" w:rsidRDefault="00C806BD">
            <w:pPr>
              <w:ind w:left="100"/>
              <w:rPr>
                <w:sz w:val="20"/>
                <w:szCs w:val="20"/>
              </w:rPr>
            </w:pPr>
            <w:r>
              <w:rPr>
                <w:rFonts w:eastAsia="Times New Roman"/>
                <w:sz w:val="20"/>
                <w:szCs w:val="20"/>
              </w:rPr>
              <w:t>Гражданин, в отношении которого установлены опека</w:t>
            </w:r>
          </w:p>
        </w:tc>
        <w:tc>
          <w:tcPr>
            <w:tcW w:w="2660" w:type="dxa"/>
            <w:vAlign w:val="bottom"/>
          </w:tcPr>
          <w:p w:rsidR="00F94C3C" w:rsidRDefault="00C806BD">
            <w:pPr>
              <w:ind w:left="40"/>
              <w:rPr>
                <w:sz w:val="20"/>
                <w:szCs w:val="20"/>
              </w:rPr>
            </w:pPr>
            <w:r>
              <w:rPr>
                <w:rFonts w:eastAsia="Times New Roman"/>
                <w:sz w:val="20"/>
                <w:szCs w:val="20"/>
              </w:rPr>
              <w:t>Федеральный закон</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gridSpan w:val="2"/>
            <w:vAlign w:val="bottom"/>
          </w:tcPr>
          <w:p w:rsidR="00F94C3C" w:rsidRDefault="00C806BD">
            <w:pPr>
              <w:ind w:left="100"/>
              <w:rPr>
                <w:sz w:val="20"/>
                <w:szCs w:val="20"/>
              </w:rPr>
            </w:pPr>
            <w:r>
              <w:rPr>
                <w:rFonts w:eastAsia="Times New Roman"/>
                <w:sz w:val="20"/>
                <w:szCs w:val="20"/>
              </w:rPr>
              <w:t>или попечительство</w:t>
            </w:r>
          </w:p>
        </w:tc>
        <w:tc>
          <w:tcPr>
            <w:tcW w:w="2660" w:type="dxa"/>
            <w:vAlign w:val="bottom"/>
          </w:tcPr>
          <w:p w:rsidR="00F94C3C" w:rsidRDefault="00C806BD">
            <w:pPr>
              <w:ind w:left="40"/>
              <w:rPr>
                <w:sz w:val="20"/>
                <w:szCs w:val="20"/>
              </w:rPr>
            </w:pPr>
            <w:r>
              <w:rPr>
                <w:rFonts w:eastAsia="Times New Roman"/>
                <w:sz w:val="20"/>
                <w:szCs w:val="20"/>
              </w:rPr>
              <w:t>от 24 апреля 2008 г. № 48-ФЗ</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360" w:type="dxa"/>
            <w:vAlign w:val="bottom"/>
          </w:tcPr>
          <w:p w:rsidR="00F94C3C" w:rsidRDefault="00F94C3C">
            <w:pPr>
              <w:rPr>
                <w:sz w:val="20"/>
                <w:szCs w:val="20"/>
              </w:rPr>
            </w:pPr>
          </w:p>
        </w:tc>
        <w:tc>
          <w:tcPr>
            <w:tcW w:w="4580" w:type="dxa"/>
            <w:vAlign w:val="bottom"/>
          </w:tcPr>
          <w:p w:rsidR="00F94C3C" w:rsidRDefault="00F94C3C">
            <w:pPr>
              <w:rPr>
                <w:sz w:val="20"/>
                <w:szCs w:val="20"/>
              </w:rPr>
            </w:pPr>
          </w:p>
        </w:tc>
        <w:tc>
          <w:tcPr>
            <w:tcW w:w="2660" w:type="dxa"/>
            <w:vAlign w:val="bottom"/>
          </w:tcPr>
          <w:p w:rsidR="00F94C3C" w:rsidRDefault="00C806BD">
            <w:pPr>
              <w:ind w:left="40"/>
              <w:rPr>
                <w:sz w:val="20"/>
                <w:szCs w:val="20"/>
              </w:rPr>
            </w:pPr>
            <w:r>
              <w:rPr>
                <w:rFonts w:eastAsia="Times New Roman"/>
                <w:sz w:val="20"/>
                <w:szCs w:val="20"/>
              </w:rPr>
              <w:t>«Об опеке и попечительстве»</w:t>
            </w:r>
          </w:p>
        </w:tc>
      </w:tr>
      <w:tr w:rsidR="00F94C3C">
        <w:trPr>
          <w:trHeight w:val="458"/>
        </w:trPr>
        <w:tc>
          <w:tcPr>
            <w:tcW w:w="420" w:type="dxa"/>
            <w:vAlign w:val="bottom"/>
          </w:tcPr>
          <w:p w:rsidR="00F94C3C" w:rsidRDefault="00C806BD">
            <w:pPr>
              <w:ind w:right="80"/>
              <w:jc w:val="right"/>
              <w:rPr>
                <w:sz w:val="20"/>
                <w:szCs w:val="20"/>
              </w:rPr>
            </w:pPr>
            <w:r>
              <w:rPr>
                <w:rFonts w:eastAsia="Times New Roman"/>
                <w:w w:val="87"/>
                <w:sz w:val="20"/>
                <w:szCs w:val="20"/>
              </w:rPr>
              <w:t>62.</w:t>
            </w:r>
          </w:p>
        </w:tc>
        <w:tc>
          <w:tcPr>
            <w:tcW w:w="1700" w:type="dxa"/>
            <w:vAlign w:val="bottom"/>
          </w:tcPr>
          <w:p w:rsidR="00F94C3C" w:rsidRDefault="00C806BD">
            <w:pPr>
              <w:ind w:left="160"/>
              <w:rPr>
                <w:sz w:val="20"/>
                <w:szCs w:val="20"/>
              </w:rPr>
            </w:pPr>
            <w:r>
              <w:rPr>
                <w:rFonts w:eastAsia="Times New Roman"/>
                <w:sz w:val="20"/>
                <w:szCs w:val="20"/>
              </w:rPr>
              <w:t>Получатель</w:t>
            </w:r>
          </w:p>
        </w:tc>
        <w:tc>
          <w:tcPr>
            <w:tcW w:w="4940" w:type="dxa"/>
            <w:gridSpan w:val="2"/>
            <w:vAlign w:val="bottom"/>
          </w:tcPr>
          <w:p w:rsidR="00F94C3C" w:rsidRDefault="00C806BD">
            <w:pPr>
              <w:ind w:left="100"/>
              <w:rPr>
                <w:sz w:val="20"/>
                <w:szCs w:val="20"/>
              </w:rPr>
            </w:pPr>
            <w:r>
              <w:rPr>
                <w:rFonts w:eastAsia="Times New Roman"/>
                <w:sz w:val="20"/>
                <w:szCs w:val="20"/>
              </w:rPr>
              <w:t>Гражданин, который признан нуждающимся в</w:t>
            </w:r>
          </w:p>
        </w:tc>
        <w:tc>
          <w:tcPr>
            <w:tcW w:w="2660" w:type="dxa"/>
            <w:vAlign w:val="bottom"/>
          </w:tcPr>
          <w:p w:rsidR="00F94C3C" w:rsidRDefault="00C806BD">
            <w:pPr>
              <w:ind w:left="40"/>
              <w:rPr>
                <w:sz w:val="20"/>
                <w:szCs w:val="20"/>
              </w:rPr>
            </w:pPr>
            <w:r>
              <w:rPr>
                <w:rFonts w:eastAsia="Times New Roman"/>
                <w:sz w:val="20"/>
                <w:szCs w:val="20"/>
              </w:rPr>
              <w:t>Федеральный закон от 28</w:t>
            </w:r>
          </w:p>
        </w:tc>
      </w:tr>
      <w:tr w:rsidR="00F94C3C">
        <w:trPr>
          <w:trHeight w:val="230"/>
        </w:trPr>
        <w:tc>
          <w:tcPr>
            <w:tcW w:w="420" w:type="dxa"/>
            <w:vAlign w:val="bottom"/>
          </w:tcPr>
          <w:p w:rsidR="00F94C3C" w:rsidRDefault="00F94C3C">
            <w:pPr>
              <w:rPr>
                <w:sz w:val="20"/>
                <w:szCs w:val="20"/>
              </w:rPr>
            </w:pPr>
          </w:p>
        </w:tc>
        <w:tc>
          <w:tcPr>
            <w:tcW w:w="9300" w:type="dxa"/>
            <w:gridSpan w:val="4"/>
            <w:vAlign w:val="bottom"/>
          </w:tcPr>
          <w:p w:rsidR="00F94C3C" w:rsidRDefault="00C806BD">
            <w:pPr>
              <w:ind w:left="160"/>
              <w:rPr>
                <w:sz w:val="20"/>
                <w:szCs w:val="20"/>
              </w:rPr>
            </w:pPr>
            <w:r>
              <w:rPr>
                <w:rFonts w:eastAsia="Times New Roman"/>
                <w:sz w:val="20"/>
                <w:szCs w:val="20"/>
              </w:rPr>
              <w:t>социальных услуг социальном обслуживании и которому предоставляются декабря 2013 г. № 442-ФЗ «Об</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gridSpan w:val="2"/>
            <w:vAlign w:val="bottom"/>
          </w:tcPr>
          <w:p w:rsidR="00F94C3C" w:rsidRDefault="00C806BD">
            <w:pPr>
              <w:ind w:left="100"/>
              <w:rPr>
                <w:sz w:val="20"/>
                <w:szCs w:val="20"/>
              </w:rPr>
            </w:pPr>
            <w:r>
              <w:rPr>
                <w:rFonts w:eastAsia="Times New Roman"/>
                <w:sz w:val="20"/>
                <w:szCs w:val="20"/>
              </w:rPr>
              <w:t>социальная услуга или социальные услуги</w:t>
            </w:r>
          </w:p>
        </w:tc>
        <w:tc>
          <w:tcPr>
            <w:tcW w:w="2660" w:type="dxa"/>
            <w:vAlign w:val="bottom"/>
          </w:tcPr>
          <w:p w:rsidR="00F94C3C" w:rsidRDefault="00C806BD">
            <w:pPr>
              <w:ind w:left="40"/>
              <w:rPr>
                <w:sz w:val="20"/>
                <w:szCs w:val="20"/>
              </w:rPr>
            </w:pPr>
            <w:r>
              <w:rPr>
                <w:rFonts w:eastAsia="Times New Roman"/>
                <w:sz w:val="20"/>
                <w:szCs w:val="20"/>
              </w:rPr>
              <w:t>основах социального</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360" w:type="dxa"/>
            <w:vAlign w:val="bottom"/>
          </w:tcPr>
          <w:p w:rsidR="00F94C3C" w:rsidRDefault="00F94C3C">
            <w:pPr>
              <w:rPr>
                <w:sz w:val="20"/>
                <w:szCs w:val="20"/>
              </w:rPr>
            </w:pPr>
          </w:p>
        </w:tc>
        <w:tc>
          <w:tcPr>
            <w:tcW w:w="4580" w:type="dxa"/>
            <w:vAlign w:val="bottom"/>
          </w:tcPr>
          <w:p w:rsidR="00F94C3C" w:rsidRDefault="00F94C3C">
            <w:pPr>
              <w:rPr>
                <w:sz w:val="20"/>
                <w:szCs w:val="20"/>
              </w:rPr>
            </w:pPr>
          </w:p>
        </w:tc>
        <w:tc>
          <w:tcPr>
            <w:tcW w:w="2660" w:type="dxa"/>
            <w:vAlign w:val="bottom"/>
          </w:tcPr>
          <w:p w:rsidR="00F94C3C" w:rsidRDefault="00C806BD">
            <w:pPr>
              <w:ind w:left="40"/>
              <w:rPr>
                <w:sz w:val="20"/>
                <w:szCs w:val="20"/>
              </w:rPr>
            </w:pPr>
            <w:r>
              <w:rPr>
                <w:rFonts w:eastAsia="Times New Roman"/>
                <w:sz w:val="20"/>
                <w:szCs w:val="20"/>
              </w:rPr>
              <w:t>обслуживания граждан в</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360" w:type="dxa"/>
            <w:vAlign w:val="bottom"/>
          </w:tcPr>
          <w:p w:rsidR="00F94C3C" w:rsidRDefault="00F94C3C">
            <w:pPr>
              <w:rPr>
                <w:sz w:val="20"/>
                <w:szCs w:val="20"/>
              </w:rPr>
            </w:pPr>
          </w:p>
        </w:tc>
        <w:tc>
          <w:tcPr>
            <w:tcW w:w="4580" w:type="dxa"/>
            <w:vAlign w:val="bottom"/>
          </w:tcPr>
          <w:p w:rsidR="00F94C3C" w:rsidRDefault="00F94C3C">
            <w:pPr>
              <w:rPr>
                <w:sz w:val="20"/>
                <w:szCs w:val="20"/>
              </w:rPr>
            </w:pPr>
          </w:p>
        </w:tc>
        <w:tc>
          <w:tcPr>
            <w:tcW w:w="2660" w:type="dxa"/>
            <w:vAlign w:val="bottom"/>
          </w:tcPr>
          <w:p w:rsidR="00F94C3C" w:rsidRDefault="00C806BD">
            <w:pPr>
              <w:ind w:left="40"/>
              <w:rPr>
                <w:sz w:val="20"/>
                <w:szCs w:val="20"/>
              </w:rPr>
            </w:pPr>
            <w:r>
              <w:rPr>
                <w:rFonts w:eastAsia="Times New Roman"/>
                <w:sz w:val="20"/>
                <w:szCs w:val="20"/>
              </w:rPr>
              <w:t>Российской Федерации»</w:t>
            </w:r>
          </w:p>
        </w:tc>
      </w:tr>
      <w:tr w:rsidR="00F94C3C">
        <w:trPr>
          <w:trHeight w:val="459"/>
        </w:trPr>
        <w:tc>
          <w:tcPr>
            <w:tcW w:w="420" w:type="dxa"/>
            <w:vAlign w:val="bottom"/>
          </w:tcPr>
          <w:p w:rsidR="00F94C3C" w:rsidRDefault="00C806BD">
            <w:pPr>
              <w:ind w:right="80"/>
              <w:jc w:val="right"/>
              <w:rPr>
                <w:sz w:val="20"/>
                <w:szCs w:val="20"/>
              </w:rPr>
            </w:pPr>
            <w:r>
              <w:rPr>
                <w:rFonts w:eastAsia="Times New Roman"/>
                <w:w w:val="87"/>
                <w:sz w:val="20"/>
                <w:szCs w:val="20"/>
              </w:rPr>
              <w:t>63.</w:t>
            </w:r>
          </w:p>
        </w:tc>
        <w:tc>
          <w:tcPr>
            <w:tcW w:w="1700" w:type="dxa"/>
            <w:vAlign w:val="bottom"/>
          </w:tcPr>
          <w:p w:rsidR="00F94C3C" w:rsidRDefault="00C806BD">
            <w:pPr>
              <w:ind w:left="160"/>
              <w:rPr>
                <w:sz w:val="20"/>
                <w:szCs w:val="20"/>
              </w:rPr>
            </w:pPr>
            <w:r>
              <w:rPr>
                <w:rFonts w:eastAsia="Times New Roman"/>
                <w:sz w:val="20"/>
                <w:szCs w:val="20"/>
              </w:rPr>
              <w:t>Попечительство</w:t>
            </w:r>
          </w:p>
        </w:tc>
        <w:tc>
          <w:tcPr>
            <w:tcW w:w="4940" w:type="dxa"/>
            <w:gridSpan w:val="2"/>
            <w:vAlign w:val="bottom"/>
          </w:tcPr>
          <w:p w:rsidR="00F94C3C" w:rsidRDefault="00C806BD">
            <w:pPr>
              <w:ind w:left="100"/>
              <w:rPr>
                <w:sz w:val="20"/>
                <w:szCs w:val="20"/>
              </w:rPr>
            </w:pPr>
            <w:r>
              <w:rPr>
                <w:rFonts w:eastAsia="Times New Roman"/>
                <w:sz w:val="20"/>
                <w:szCs w:val="20"/>
              </w:rPr>
              <w:t>Форма устройства несовершеннолетних граждан в</w:t>
            </w:r>
          </w:p>
        </w:tc>
        <w:tc>
          <w:tcPr>
            <w:tcW w:w="2660" w:type="dxa"/>
            <w:vAlign w:val="bottom"/>
          </w:tcPr>
          <w:p w:rsidR="00F94C3C" w:rsidRDefault="00C806BD">
            <w:pPr>
              <w:ind w:left="40"/>
              <w:rPr>
                <w:sz w:val="20"/>
                <w:szCs w:val="20"/>
              </w:rPr>
            </w:pPr>
            <w:r>
              <w:rPr>
                <w:rFonts w:eastAsia="Times New Roman"/>
                <w:sz w:val="20"/>
                <w:szCs w:val="20"/>
              </w:rPr>
              <w:t>Федеральный закон</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7600" w:type="dxa"/>
            <w:gridSpan w:val="3"/>
            <w:vAlign w:val="bottom"/>
          </w:tcPr>
          <w:p w:rsidR="00F94C3C" w:rsidRDefault="00C806BD">
            <w:pPr>
              <w:ind w:left="100"/>
              <w:rPr>
                <w:sz w:val="20"/>
                <w:szCs w:val="20"/>
              </w:rPr>
            </w:pPr>
            <w:r>
              <w:rPr>
                <w:rFonts w:eastAsia="Times New Roman"/>
                <w:w w:val="99"/>
                <w:sz w:val="20"/>
                <w:szCs w:val="20"/>
              </w:rPr>
              <w:t>возрасте от четырнадцати до восемнадцати лет и граждан, от 24 апреля 2008 г. № 48-ФЗ</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gridSpan w:val="2"/>
            <w:vAlign w:val="bottom"/>
          </w:tcPr>
          <w:p w:rsidR="00F94C3C" w:rsidRDefault="00C806BD">
            <w:pPr>
              <w:ind w:left="100"/>
              <w:rPr>
                <w:sz w:val="20"/>
                <w:szCs w:val="20"/>
              </w:rPr>
            </w:pPr>
            <w:r>
              <w:rPr>
                <w:rFonts w:eastAsia="Times New Roman"/>
                <w:sz w:val="20"/>
                <w:szCs w:val="20"/>
              </w:rPr>
              <w:t>ограниченных судом в дееспособности, при которой</w:t>
            </w:r>
          </w:p>
        </w:tc>
        <w:tc>
          <w:tcPr>
            <w:tcW w:w="2660" w:type="dxa"/>
            <w:vAlign w:val="bottom"/>
          </w:tcPr>
          <w:p w:rsidR="00F94C3C" w:rsidRDefault="00C806BD">
            <w:pPr>
              <w:ind w:left="40"/>
              <w:rPr>
                <w:sz w:val="20"/>
                <w:szCs w:val="20"/>
              </w:rPr>
            </w:pPr>
            <w:r>
              <w:rPr>
                <w:rFonts w:eastAsia="Times New Roman"/>
                <w:sz w:val="20"/>
                <w:szCs w:val="20"/>
              </w:rPr>
              <w:t>«Об опеке и попечительстве»</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gridSpan w:val="2"/>
            <w:vAlign w:val="bottom"/>
          </w:tcPr>
          <w:p w:rsidR="00F94C3C" w:rsidRDefault="00C806BD">
            <w:pPr>
              <w:ind w:left="100"/>
              <w:rPr>
                <w:sz w:val="20"/>
                <w:szCs w:val="20"/>
              </w:rPr>
            </w:pPr>
            <w:r>
              <w:rPr>
                <w:rFonts w:eastAsia="Times New Roman"/>
                <w:sz w:val="20"/>
                <w:szCs w:val="20"/>
              </w:rPr>
              <w:t>назначенные органом опеки и попечительства граждане</w:t>
            </w:r>
          </w:p>
        </w:tc>
        <w:tc>
          <w:tcPr>
            <w:tcW w:w="2660" w:type="dxa"/>
            <w:vAlign w:val="bottom"/>
          </w:tcPr>
          <w:p w:rsidR="00F94C3C" w:rsidRDefault="00F94C3C">
            <w:pPr>
              <w:rPr>
                <w:sz w:val="20"/>
                <w:szCs w:val="20"/>
              </w:rPr>
            </w:pPr>
          </w:p>
        </w:tc>
      </w:tr>
    </w:tbl>
    <w:p w:rsidR="00F94C3C" w:rsidRDefault="00C806BD">
      <w:pPr>
        <w:ind w:left="2220"/>
        <w:rPr>
          <w:sz w:val="20"/>
          <w:szCs w:val="20"/>
        </w:rPr>
      </w:pPr>
      <w:r>
        <w:rPr>
          <w:rFonts w:eastAsia="Times New Roman"/>
          <w:sz w:val="20"/>
          <w:szCs w:val="20"/>
        </w:rPr>
        <w:t>(попечители) обязаны оказывать несовершеннолетним</w:t>
      </w:r>
    </w:p>
    <w:p w:rsidR="00F94C3C" w:rsidRDefault="00C806BD">
      <w:pPr>
        <w:ind w:left="2220"/>
        <w:rPr>
          <w:sz w:val="20"/>
          <w:szCs w:val="20"/>
        </w:rPr>
      </w:pPr>
      <w:r>
        <w:rPr>
          <w:rFonts w:eastAsia="Times New Roman"/>
          <w:sz w:val="20"/>
          <w:szCs w:val="20"/>
        </w:rPr>
        <w:t>подопечным содействие в осуществлении их прав и</w:t>
      </w:r>
    </w:p>
    <w:p w:rsidR="00F94C3C" w:rsidRDefault="00C806BD">
      <w:pPr>
        <w:spacing w:line="237" w:lineRule="auto"/>
        <w:ind w:left="2220"/>
        <w:rPr>
          <w:sz w:val="20"/>
          <w:szCs w:val="20"/>
        </w:rPr>
      </w:pPr>
      <w:r>
        <w:rPr>
          <w:rFonts w:eastAsia="Times New Roman"/>
          <w:sz w:val="20"/>
          <w:szCs w:val="20"/>
        </w:rPr>
        <w:t>исполнении обязанностей, охранять несовершеннолетних</w:t>
      </w:r>
    </w:p>
    <w:p w:rsidR="00F94C3C" w:rsidRDefault="00F94C3C">
      <w:pPr>
        <w:spacing w:line="1" w:lineRule="exact"/>
        <w:rPr>
          <w:sz w:val="20"/>
          <w:szCs w:val="20"/>
        </w:rPr>
      </w:pPr>
    </w:p>
    <w:p w:rsidR="00F94C3C" w:rsidRDefault="00C806BD">
      <w:pPr>
        <w:ind w:left="2220"/>
        <w:rPr>
          <w:sz w:val="20"/>
          <w:szCs w:val="20"/>
        </w:rPr>
      </w:pPr>
      <w:r>
        <w:rPr>
          <w:rFonts w:eastAsia="Times New Roman"/>
          <w:sz w:val="20"/>
          <w:szCs w:val="20"/>
        </w:rPr>
        <w:t>подопечных от злоупотреблений со стороны третьих лиц,</w:t>
      </w:r>
    </w:p>
    <w:p w:rsidR="00F94C3C" w:rsidRDefault="00F94C3C">
      <w:pPr>
        <w:spacing w:line="11" w:lineRule="exact"/>
        <w:rPr>
          <w:sz w:val="20"/>
          <w:szCs w:val="20"/>
        </w:rPr>
      </w:pPr>
    </w:p>
    <w:p w:rsidR="00F94C3C" w:rsidRDefault="00C806BD" w:rsidP="00C806BD">
      <w:pPr>
        <w:numPr>
          <w:ilvl w:val="0"/>
          <w:numId w:val="438"/>
        </w:numPr>
        <w:tabs>
          <w:tab w:val="left" w:pos="2359"/>
        </w:tabs>
        <w:spacing w:line="236" w:lineRule="auto"/>
        <w:ind w:left="2220" w:right="2640" w:hanging="7"/>
        <w:rPr>
          <w:rFonts w:eastAsia="Times New Roman"/>
          <w:sz w:val="20"/>
          <w:szCs w:val="20"/>
        </w:rPr>
      </w:pPr>
      <w:r>
        <w:rPr>
          <w:rFonts w:eastAsia="Times New Roman"/>
          <w:sz w:val="20"/>
          <w:szCs w:val="20"/>
        </w:rPr>
        <w:t>также давать согласие совершеннолетним подопечным на совершение ими действий в соответствии со статьей 30 Гражданского кодекса Российской Федерации</w:t>
      </w:r>
    </w:p>
    <w:p w:rsidR="00F94C3C" w:rsidRDefault="00F94C3C">
      <w:pPr>
        <w:spacing w:line="23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20"/>
        <w:gridCol w:w="1460"/>
        <w:gridCol w:w="5140"/>
        <w:gridCol w:w="2700"/>
      </w:tblGrid>
      <w:tr w:rsidR="00F94C3C">
        <w:trPr>
          <w:trHeight w:val="230"/>
        </w:trPr>
        <w:tc>
          <w:tcPr>
            <w:tcW w:w="420" w:type="dxa"/>
            <w:vAlign w:val="bottom"/>
          </w:tcPr>
          <w:p w:rsidR="00F94C3C" w:rsidRDefault="00C806BD">
            <w:pPr>
              <w:ind w:right="80"/>
              <w:jc w:val="right"/>
              <w:rPr>
                <w:sz w:val="20"/>
                <w:szCs w:val="20"/>
              </w:rPr>
            </w:pPr>
            <w:r>
              <w:rPr>
                <w:rFonts w:eastAsia="Times New Roman"/>
                <w:w w:val="87"/>
                <w:sz w:val="20"/>
                <w:szCs w:val="20"/>
              </w:rPr>
              <w:t>64.</w:t>
            </w:r>
          </w:p>
        </w:tc>
        <w:tc>
          <w:tcPr>
            <w:tcW w:w="1460" w:type="dxa"/>
            <w:vAlign w:val="bottom"/>
          </w:tcPr>
          <w:p w:rsidR="00F94C3C" w:rsidRDefault="00C806BD">
            <w:pPr>
              <w:ind w:left="160"/>
              <w:rPr>
                <w:sz w:val="20"/>
                <w:szCs w:val="20"/>
              </w:rPr>
            </w:pPr>
            <w:r>
              <w:rPr>
                <w:rFonts w:eastAsia="Times New Roman"/>
                <w:sz w:val="20"/>
                <w:szCs w:val="20"/>
              </w:rPr>
              <w:t>Поставщик</w:t>
            </w:r>
          </w:p>
        </w:tc>
        <w:tc>
          <w:tcPr>
            <w:tcW w:w="5140" w:type="dxa"/>
            <w:vAlign w:val="bottom"/>
          </w:tcPr>
          <w:p w:rsidR="00F94C3C" w:rsidRDefault="00C806BD">
            <w:pPr>
              <w:ind w:left="340"/>
              <w:rPr>
                <w:sz w:val="20"/>
                <w:szCs w:val="20"/>
              </w:rPr>
            </w:pPr>
            <w:r>
              <w:rPr>
                <w:rFonts w:eastAsia="Times New Roman"/>
                <w:sz w:val="20"/>
                <w:szCs w:val="20"/>
              </w:rPr>
              <w:t>Юридическое лицо независимо от его организационно-</w:t>
            </w:r>
          </w:p>
        </w:tc>
        <w:tc>
          <w:tcPr>
            <w:tcW w:w="2700" w:type="dxa"/>
            <w:vAlign w:val="bottom"/>
          </w:tcPr>
          <w:p w:rsidR="00F94C3C" w:rsidRDefault="00C806BD">
            <w:pPr>
              <w:ind w:left="80"/>
              <w:rPr>
                <w:sz w:val="20"/>
                <w:szCs w:val="20"/>
              </w:rPr>
            </w:pPr>
            <w:r>
              <w:rPr>
                <w:rFonts w:eastAsia="Times New Roman"/>
                <w:sz w:val="20"/>
                <w:szCs w:val="20"/>
              </w:rPr>
              <w:t>Федеральный закон от 28</w:t>
            </w:r>
          </w:p>
        </w:tc>
      </w:tr>
      <w:tr w:rsidR="00F94C3C">
        <w:trPr>
          <w:trHeight w:val="230"/>
        </w:trPr>
        <w:tc>
          <w:tcPr>
            <w:tcW w:w="420" w:type="dxa"/>
            <w:vAlign w:val="bottom"/>
          </w:tcPr>
          <w:p w:rsidR="00F94C3C" w:rsidRDefault="00F94C3C">
            <w:pPr>
              <w:rPr>
                <w:sz w:val="20"/>
                <w:szCs w:val="20"/>
              </w:rPr>
            </w:pPr>
          </w:p>
        </w:tc>
        <w:tc>
          <w:tcPr>
            <w:tcW w:w="6600" w:type="dxa"/>
            <w:gridSpan w:val="2"/>
            <w:vAlign w:val="bottom"/>
          </w:tcPr>
          <w:p w:rsidR="00F94C3C" w:rsidRDefault="00C806BD">
            <w:pPr>
              <w:ind w:left="160"/>
              <w:rPr>
                <w:sz w:val="20"/>
                <w:szCs w:val="20"/>
              </w:rPr>
            </w:pPr>
            <w:r>
              <w:rPr>
                <w:rFonts w:eastAsia="Times New Roman"/>
                <w:sz w:val="20"/>
                <w:szCs w:val="20"/>
              </w:rPr>
              <w:t>социальных услуг правовой формы и (или) индивидуальный</w:t>
            </w:r>
          </w:p>
        </w:tc>
        <w:tc>
          <w:tcPr>
            <w:tcW w:w="2700" w:type="dxa"/>
            <w:vAlign w:val="bottom"/>
          </w:tcPr>
          <w:p w:rsidR="00F94C3C" w:rsidRDefault="00C806BD">
            <w:pPr>
              <w:ind w:left="80"/>
              <w:rPr>
                <w:sz w:val="20"/>
                <w:szCs w:val="20"/>
              </w:rPr>
            </w:pPr>
            <w:r>
              <w:rPr>
                <w:rFonts w:eastAsia="Times New Roman"/>
                <w:w w:val="99"/>
                <w:sz w:val="20"/>
                <w:szCs w:val="20"/>
              </w:rPr>
              <w:t>декабря 2013 г. № 442-ФЗ «Об</w:t>
            </w:r>
          </w:p>
        </w:tc>
      </w:tr>
      <w:tr w:rsidR="00F94C3C">
        <w:trPr>
          <w:trHeight w:val="230"/>
        </w:trPr>
        <w:tc>
          <w:tcPr>
            <w:tcW w:w="420" w:type="dxa"/>
            <w:vAlign w:val="bottom"/>
          </w:tcPr>
          <w:p w:rsidR="00F94C3C" w:rsidRDefault="00F94C3C">
            <w:pPr>
              <w:rPr>
                <w:sz w:val="20"/>
                <w:szCs w:val="20"/>
              </w:rPr>
            </w:pPr>
          </w:p>
        </w:tc>
        <w:tc>
          <w:tcPr>
            <w:tcW w:w="1460" w:type="dxa"/>
            <w:vAlign w:val="bottom"/>
          </w:tcPr>
          <w:p w:rsidR="00F94C3C" w:rsidRDefault="00F94C3C">
            <w:pPr>
              <w:rPr>
                <w:sz w:val="20"/>
                <w:szCs w:val="20"/>
              </w:rPr>
            </w:pPr>
          </w:p>
        </w:tc>
        <w:tc>
          <w:tcPr>
            <w:tcW w:w="5140" w:type="dxa"/>
            <w:vAlign w:val="bottom"/>
          </w:tcPr>
          <w:p w:rsidR="00F94C3C" w:rsidRDefault="00C806BD">
            <w:pPr>
              <w:ind w:left="340"/>
              <w:rPr>
                <w:sz w:val="20"/>
                <w:szCs w:val="20"/>
              </w:rPr>
            </w:pPr>
            <w:r>
              <w:rPr>
                <w:rFonts w:eastAsia="Times New Roman"/>
                <w:sz w:val="20"/>
                <w:szCs w:val="20"/>
              </w:rPr>
              <w:t>предприниматель, осуществляющие социальное</w:t>
            </w:r>
          </w:p>
        </w:tc>
        <w:tc>
          <w:tcPr>
            <w:tcW w:w="2700" w:type="dxa"/>
            <w:vAlign w:val="bottom"/>
          </w:tcPr>
          <w:p w:rsidR="00F94C3C" w:rsidRDefault="00C806BD">
            <w:pPr>
              <w:ind w:left="80"/>
              <w:rPr>
                <w:sz w:val="20"/>
                <w:szCs w:val="20"/>
              </w:rPr>
            </w:pPr>
            <w:r>
              <w:rPr>
                <w:rFonts w:eastAsia="Times New Roman"/>
                <w:sz w:val="20"/>
                <w:szCs w:val="20"/>
              </w:rPr>
              <w:t>основах социального</w:t>
            </w:r>
          </w:p>
        </w:tc>
      </w:tr>
      <w:tr w:rsidR="00F94C3C">
        <w:trPr>
          <w:trHeight w:val="231"/>
        </w:trPr>
        <w:tc>
          <w:tcPr>
            <w:tcW w:w="420" w:type="dxa"/>
            <w:vAlign w:val="bottom"/>
          </w:tcPr>
          <w:p w:rsidR="00F94C3C" w:rsidRDefault="00F94C3C">
            <w:pPr>
              <w:rPr>
                <w:sz w:val="20"/>
                <w:szCs w:val="20"/>
              </w:rPr>
            </w:pPr>
          </w:p>
        </w:tc>
        <w:tc>
          <w:tcPr>
            <w:tcW w:w="1460" w:type="dxa"/>
            <w:vAlign w:val="bottom"/>
          </w:tcPr>
          <w:p w:rsidR="00F94C3C" w:rsidRDefault="00F94C3C">
            <w:pPr>
              <w:rPr>
                <w:sz w:val="20"/>
                <w:szCs w:val="20"/>
              </w:rPr>
            </w:pPr>
          </w:p>
        </w:tc>
        <w:tc>
          <w:tcPr>
            <w:tcW w:w="5140" w:type="dxa"/>
            <w:vAlign w:val="bottom"/>
          </w:tcPr>
          <w:p w:rsidR="00F94C3C" w:rsidRDefault="00C806BD">
            <w:pPr>
              <w:ind w:left="340"/>
              <w:rPr>
                <w:sz w:val="20"/>
                <w:szCs w:val="20"/>
              </w:rPr>
            </w:pPr>
            <w:r>
              <w:rPr>
                <w:rFonts w:eastAsia="Times New Roman"/>
                <w:sz w:val="20"/>
                <w:szCs w:val="20"/>
              </w:rPr>
              <w:t>обслуживание</w:t>
            </w:r>
          </w:p>
        </w:tc>
        <w:tc>
          <w:tcPr>
            <w:tcW w:w="2700" w:type="dxa"/>
            <w:vAlign w:val="bottom"/>
          </w:tcPr>
          <w:p w:rsidR="00F94C3C" w:rsidRDefault="00C806BD">
            <w:pPr>
              <w:ind w:left="80"/>
              <w:rPr>
                <w:sz w:val="20"/>
                <w:szCs w:val="20"/>
              </w:rPr>
            </w:pPr>
            <w:r>
              <w:rPr>
                <w:rFonts w:eastAsia="Times New Roman"/>
                <w:sz w:val="20"/>
                <w:szCs w:val="20"/>
              </w:rPr>
              <w:t>обслуживания граждан в</w:t>
            </w:r>
          </w:p>
        </w:tc>
      </w:tr>
      <w:tr w:rsidR="00F94C3C">
        <w:trPr>
          <w:trHeight w:val="230"/>
        </w:trPr>
        <w:tc>
          <w:tcPr>
            <w:tcW w:w="420" w:type="dxa"/>
            <w:vAlign w:val="bottom"/>
          </w:tcPr>
          <w:p w:rsidR="00F94C3C" w:rsidRDefault="00F94C3C">
            <w:pPr>
              <w:rPr>
                <w:sz w:val="20"/>
                <w:szCs w:val="20"/>
              </w:rPr>
            </w:pPr>
          </w:p>
        </w:tc>
        <w:tc>
          <w:tcPr>
            <w:tcW w:w="1460" w:type="dxa"/>
            <w:vAlign w:val="bottom"/>
          </w:tcPr>
          <w:p w:rsidR="00F94C3C" w:rsidRDefault="00F94C3C">
            <w:pPr>
              <w:rPr>
                <w:sz w:val="20"/>
                <w:szCs w:val="20"/>
              </w:rPr>
            </w:pPr>
          </w:p>
        </w:tc>
        <w:tc>
          <w:tcPr>
            <w:tcW w:w="5140" w:type="dxa"/>
            <w:vAlign w:val="bottom"/>
          </w:tcPr>
          <w:p w:rsidR="00F94C3C" w:rsidRDefault="00F94C3C">
            <w:pPr>
              <w:rPr>
                <w:sz w:val="20"/>
                <w:szCs w:val="20"/>
              </w:rPr>
            </w:pPr>
          </w:p>
        </w:tc>
        <w:tc>
          <w:tcPr>
            <w:tcW w:w="2700" w:type="dxa"/>
            <w:vAlign w:val="bottom"/>
          </w:tcPr>
          <w:p w:rsidR="00F94C3C" w:rsidRDefault="00C806BD">
            <w:pPr>
              <w:ind w:left="80"/>
              <w:rPr>
                <w:sz w:val="20"/>
                <w:szCs w:val="20"/>
              </w:rPr>
            </w:pPr>
            <w:r>
              <w:rPr>
                <w:rFonts w:eastAsia="Times New Roman"/>
                <w:sz w:val="20"/>
                <w:szCs w:val="20"/>
              </w:rPr>
              <w:t>Российской Федерации»</w:t>
            </w:r>
          </w:p>
        </w:tc>
      </w:tr>
      <w:tr w:rsidR="00F94C3C">
        <w:trPr>
          <w:trHeight w:val="694"/>
        </w:trPr>
        <w:tc>
          <w:tcPr>
            <w:tcW w:w="420" w:type="dxa"/>
            <w:vAlign w:val="bottom"/>
          </w:tcPr>
          <w:p w:rsidR="00F94C3C" w:rsidRDefault="00F94C3C">
            <w:pPr>
              <w:rPr>
                <w:sz w:val="24"/>
                <w:szCs w:val="24"/>
              </w:rPr>
            </w:pPr>
          </w:p>
        </w:tc>
        <w:tc>
          <w:tcPr>
            <w:tcW w:w="1460" w:type="dxa"/>
            <w:vAlign w:val="bottom"/>
          </w:tcPr>
          <w:p w:rsidR="00F94C3C" w:rsidRDefault="00F94C3C">
            <w:pPr>
              <w:rPr>
                <w:sz w:val="24"/>
                <w:szCs w:val="24"/>
              </w:rPr>
            </w:pPr>
          </w:p>
        </w:tc>
        <w:tc>
          <w:tcPr>
            <w:tcW w:w="5140" w:type="dxa"/>
            <w:vAlign w:val="bottom"/>
          </w:tcPr>
          <w:p w:rsidR="00F94C3C" w:rsidRDefault="00C806BD">
            <w:pPr>
              <w:ind w:right="1680"/>
              <w:jc w:val="right"/>
              <w:rPr>
                <w:sz w:val="20"/>
                <w:szCs w:val="20"/>
              </w:rPr>
            </w:pPr>
            <w:r>
              <w:rPr>
                <w:rFonts w:eastAsia="Times New Roman"/>
                <w:color w:val="231F20"/>
                <w:sz w:val="20"/>
                <w:szCs w:val="20"/>
              </w:rPr>
              <w:t>197</w:t>
            </w:r>
          </w:p>
        </w:tc>
        <w:tc>
          <w:tcPr>
            <w:tcW w:w="2700" w:type="dxa"/>
            <w:vAlign w:val="bottom"/>
          </w:tcPr>
          <w:p w:rsidR="00F94C3C" w:rsidRDefault="00F94C3C">
            <w:pPr>
              <w:rPr>
                <w:sz w:val="24"/>
                <w:szCs w:val="24"/>
              </w:rPr>
            </w:pPr>
          </w:p>
        </w:tc>
      </w:tr>
    </w:tbl>
    <w:p w:rsidR="00F94C3C" w:rsidRDefault="00F94C3C">
      <w:pPr>
        <w:sectPr w:rsidR="00F94C3C">
          <w:pgSz w:w="11920" w:h="16841"/>
          <w:pgMar w:top="1348" w:right="791" w:bottom="0" w:left="1400" w:header="0" w:footer="0" w:gutter="0"/>
          <w:cols w:space="720" w:equalWidth="0">
            <w:col w:w="9720"/>
          </w:cols>
        </w:sectPr>
      </w:pPr>
    </w:p>
    <w:tbl>
      <w:tblPr>
        <w:tblW w:w="0" w:type="auto"/>
        <w:tblLayout w:type="fixed"/>
        <w:tblCellMar>
          <w:left w:w="0" w:type="dxa"/>
          <w:right w:w="0" w:type="dxa"/>
        </w:tblCellMar>
        <w:tblLook w:val="04A0" w:firstRow="1" w:lastRow="0" w:firstColumn="1" w:lastColumn="0" w:noHBand="0" w:noVBand="1"/>
      </w:tblPr>
      <w:tblGrid>
        <w:gridCol w:w="420"/>
        <w:gridCol w:w="1700"/>
        <w:gridCol w:w="4940"/>
        <w:gridCol w:w="2640"/>
      </w:tblGrid>
      <w:tr w:rsidR="00F94C3C">
        <w:trPr>
          <w:trHeight w:val="230"/>
        </w:trPr>
        <w:tc>
          <w:tcPr>
            <w:tcW w:w="420" w:type="dxa"/>
            <w:vAlign w:val="bottom"/>
          </w:tcPr>
          <w:p w:rsidR="00F94C3C" w:rsidRDefault="00C806BD">
            <w:pPr>
              <w:rPr>
                <w:sz w:val="20"/>
                <w:szCs w:val="20"/>
              </w:rPr>
            </w:pPr>
            <w:r>
              <w:rPr>
                <w:rFonts w:eastAsia="Times New Roman"/>
                <w:sz w:val="20"/>
                <w:szCs w:val="20"/>
              </w:rPr>
              <w:lastRenderedPageBreak/>
              <w:t>65</w:t>
            </w:r>
          </w:p>
        </w:tc>
        <w:tc>
          <w:tcPr>
            <w:tcW w:w="1700" w:type="dxa"/>
            <w:vAlign w:val="bottom"/>
          </w:tcPr>
          <w:p w:rsidR="00F94C3C" w:rsidRDefault="00C806BD">
            <w:pPr>
              <w:ind w:left="160"/>
              <w:rPr>
                <w:sz w:val="20"/>
                <w:szCs w:val="20"/>
              </w:rPr>
            </w:pPr>
            <w:r>
              <w:rPr>
                <w:rFonts w:eastAsia="Times New Roman"/>
                <w:sz w:val="20"/>
                <w:szCs w:val="20"/>
              </w:rPr>
              <w:t>Приемная семья</w:t>
            </w:r>
          </w:p>
        </w:tc>
        <w:tc>
          <w:tcPr>
            <w:tcW w:w="4940" w:type="dxa"/>
            <w:vAlign w:val="bottom"/>
          </w:tcPr>
          <w:p w:rsidR="00F94C3C" w:rsidRDefault="00C806BD">
            <w:pPr>
              <w:ind w:left="100"/>
              <w:rPr>
                <w:sz w:val="20"/>
                <w:szCs w:val="20"/>
              </w:rPr>
            </w:pPr>
            <w:r>
              <w:rPr>
                <w:rFonts w:eastAsia="Times New Roman"/>
                <w:sz w:val="20"/>
                <w:szCs w:val="20"/>
              </w:rPr>
              <w:t>Форма устройства детей-сирот и детей, оставшихся без</w:t>
            </w:r>
          </w:p>
        </w:tc>
        <w:tc>
          <w:tcPr>
            <w:tcW w:w="2640" w:type="dxa"/>
            <w:vAlign w:val="bottom"/>
          </w:tcPr>
          <w:p w:rsidR="00F94C3C" w:rsidRDefault="00C806BD">
            <w:pPr>
              <w:ind w:left="40"/>
              <w:rPr>
                <w:sz w:val="20"/>
                <w:szCs w:val="20"/>
              </w:rPr>
            </w:pPr>
            <w:r>
              <w:rPr>
                <w:rFonts w:eastAsia="Times New Roman"/>
                <w:sz w:val="20"/>
                <w:szCs w:val="20"/>
              </w:rPr>
              <w:t>Федеральный закон от 21</w:t>
            </w:r>
          </w:p>
        </w:tc>
      </w:tr>
      <w:tr w:rsidR="00F94C3C">
        <w:trPr>
          <w:trHeight w:val="231"/>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7580" w:type="dxa"/>
            <w:gridSpan w:val="2"/>
            <w:vAlign w:val="bottom"/>
          </w:tcPr>
          <w:p w:rsidR="00F94C3C" w:rsidRDefault="00C806BD">
            <w:pPr>
              <w:ind w:left="100"/>
              <w:rPr>
                <w:sz w:val="20"/>
                <w:szCs w:val="20"/>
              </w:rPr>
            </w:pPr>
            <w:r>
              <w:rPr>
                <w:rFonts w:eastAsia="Times New Roman"/>
                <w:sz w:val="20"/>
                <w:szCs w:val="20"/>
              </w:rPr>
              <w:t>попечения родителей, на основании договора о передаче декабря 1996 г. № 159-ФЗ «О</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7580" w:type="dxa"/>
            <w:gridSpan w:val="2"/>
            <w:vAlign w:val="bottom"/>
          </w:tcPr>
          <w:p w:rsidR="00F94C3C" w:rsidRDefault="00C806BD">
            <w:pPr>
              <w:ind w:left="100"/>
              <w:rPr>
                <w:sz w:val="20"/>
                <w:szCs w:val="20"/>
              </w:rPr>
            </w:pPr>
            <w:r>
              <w:rPr>
                <w:rFonts w:eastAsia="Times New Roman"/>
                <w:sz w:val="20"/>
                <w:szCs w:val="20"/>
              </w:rPr>
              <w:t>ребенка (детей) на воспитание в семью между органами дополнительных гарантиях по</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vAlign w:val="bottom"/>
          </w:tcPr>
          <w:p w:rsidR="00F94C3C" w:rsidRDefault="00C806BD">
            <w:pPr>
              <w:ind w:left="100"/>
              <w:rPr>
                <w:sz w:val="20"/>
                <w:szCs w:val="20"/>
              </w:rPr>
            </w:pPr>
            <w:r>
              <w:rPr>
                <w:rFonts w:eastAsia="Times New Roman"/>
                <w:sz w:val="20"/>
                <w:szCs w:val="20"/>
              </w:rPr>
              <w:t>опеки и попечительства и приемными родителями</w:t>
            </w:r>
          </w:p>
        </w:tc>
        <w:tc>
          <w:tcPr>
            <w:tcW w:w="2640" w:type="dxa"/>
            <w:vAlign w:val="bottom"/>
          </w:tcPr>
          <w:p w:rsidR="00F94C3C" w:rsidRDefault="00C806BD">
            <w:pPr>
              <w:ind w:left="40"/>
              <w:rPr>
                <w:sz w:val="20"/>
                <w:szCs w:val="20"/>
              </w:rPr>
            </w:pPr>
            <w:r>
              <w:rPr>
                <w:rFonts w:eastAsia="Times New Roman"/>
                <w:sz w:val="20"/>
                <w:szCs w:val="20"/>
              </w:rPr>
              <w:t>социальной поддержке детей-</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vAlign w:val="bottom"/>
          </w:tcPr>
          <w:p w:rsidR="00F94C3C" w:rsidRDefault="00C806BD">
            <w:pPr>
              <w:ind w:left="100"/>
              <w:rPr>
                <w:sz w:val="20"/>
                <w:szCs w:val="20"/>
              </w:rPr>
            </w:pPr>
            <w:r>
              <w:rPr>
                <w:rFonts w:eastAsia="Times New Roman"/>
                <w:sz w:val="20"/>
                <w:szCs w:val="20"/>
              </w:rPr>
              <w:t>(супругами или отдельными гражданами, желающими</w:t>
            </w:r>
          </w:p>
        </w:tc>
        <w:tc>
          <w:tcPr>
            <w:tcW w:w="2640" w:type="dxa"/>
            <w:vAlign w:val="bottom"/>
          </w:tcPr>
          <w:p w:rsidR="00F94C3C" w:rsidRDefault="00C806BD">
            <w:pPr>
              <w:ind w:left="40"/>
              <w:rPr>
                <w:sz w:val="20"/>
                <w:szCs w:val="20"/>
              </w:rPr>
            </w:pPr>
            <w:r>
              <w:rPr>
                <w:rFonts w:eastAsia="Times New Roman"/>
                <w:w w:val="99"/>
                <w:sz w:val="20"/>
                <w:szCs w:val="20"/>
              </w:rPr>
              <w:t>сирот и детей, оставшихся без</w:t>
            </w:r>
          </w:p>
        </w:tc>
      </w:tr>
      <w:tr w:rsidR="00F94C3C">
        <w:trPr>
          <w:trHeight w:val="228"/>
        </w:trPr>
        <w:tc>
          <w:tcPr>
            <w:tcW w:w="420" w:type="dxa"/>
            <w:vAlign w:val="bottom"/>
          </w:tcPr>
          <w:p w:rsidR="00F94C3C" w:rsidRDefault="00F94C3C">
            <w:pPr>
              <w:rPr>
                <w:sz w:val="19"/>
                <w:szCs w:val="19"/>
              </w:rPr>
            </w:pPr>
          </w:p>
        </w:tc>
        <w:tc>
          <w:tcPr>
            <w:tcW w:w="1700" w:type="dxa"/>
            <w:vAlign w:val="bottom"/>
          </w:tcPr>
          <w:p w:rsidR="00F94C3C" w:rsidRDefault="00F94C3C">
            <w:pPr>
              <w:rPr>
                <w:sz w:val="19"/>
                <w:szCs w:val="19"/>
              </w:rPr>
            </w:pPr>
          </w:p>
        </w:tc>
        <w:tc>
          <w:tcPr>
            <w:tcW w:w="4940" w:type="dxa"/>
            <w:vAlign w:val="bottom"/>
          </w:tcPr>
          <w:p w:rsidR="00F94C3C" w:rsidRDefault="00C806BD">
            <w:pPr>
              <w:spacing w:line="228" w:lineRule="exact"/>
              <w:ind w:left="100"/>
              <w:rPr>
                <w:sz w:val="20"/>
                <w:szCs w:val="20"/>
              </w:rPr>
            </w:pPr>
            <w:r>
              <w:rPr>
                <w:rFonts w:eastAsia="Times New Roman"/>
                <w:sz w:val="20"/>
                <w:szCs w:val="20"/>
              </w:rPr>
              <w:t>взять детей на воспитание в семью)</w:t>
            </w:r>
          </w:p>
        </w:tc>
        <w:tc>
          <w:tcPr>
            <w:tcW w:w="2640" w:type="dxa"/>
            <w:vAlign w:val="bottom"/>
          </w:tcPr>
          <w:p w:rsidR="00F94C3C" w:rsidRDefault="00C806BD">
            <w:pPr>
              <w:spacing w:line="228" w:lineRule="exact"/>
              <w:ind w:left="40"/>
              <w:rPr>
                <w:sz w:val="20"/>
                <w:szCs w:val="20"/>
              </w:rPr>
            </w:pPr>
            <w:r>
              <w:rPr>
                <w:rFonts w:eastAsia="Times New Roman"/>
                <w:sz w:val="20"/>
                <w:szCs w:val="20"/>
              </w:rPr>
              <w:t>попечения родителей»</w:t>
            </w:r>
          </w:p>
        </w:tc>
      </w:tr>
      <w:tr w:rsidR="00F94C3C">
        <w:trPr>
          <w:trHeight w:val="461"/>
        </w:trPr>
        <w:tc>
          <w:tcPr>
            <w:tcW w:w="420" w:type="dxa"/>
            <w:vAlign w:val="bottom"/>
          </w:tcPr>
          <w:p w:rsidR="00F94C3C" w:rsidRDefault="00C806BD">
            <w:pPr>
              <w:rPr>
                <w:sz w:val="20"/>
                <w:szCs w:val="20"/>
              </w:rPr>
            </w:pPr>
            <w:r>
              <w:rPr>
                <w:rFonts w:eastAsia="Times New Roman"/>
                <w:sz w:val="20"/>
                <w:szCs w:val="20"/>
              </w:rPr>
              <w:t>66.</w:t>
            </w:r>
          </w:p>
        </w:tc>
        <w:tc>
          <w:tcPr>
            <w:tcW w:w="1700" w:type="dxa"/>
            <w:vAlign w:val="bottom"/>
          </w:tcPr>
          <w:p w:rsidR="00F94C3C" w:rsidRDefault="00C806BD">
            <w:pPr>
              <w:ind w:left="160"/>
              <w:rPr>
                <w:sz w:val="20"/>
                <w:szCs w:val="20"/>
              </w:rPr>
            </w:pPr>
            <w:r>
              <w:rPr>
                <w:rFonts w:eastAsia="Times New Roman"/>
                <w:sz w:val="20"/>
                <w:szCs w:val="20"/>
              </w:rPr>
              <w:t>Присмотр и уход</w:t>
            </w:r>
          </w:p>
        </w:tc>
        <w:tc>
          <w:tcPr>
            <w:tcW w:w="4940" w:type="dxa"/>
            <w:vAlign w:val="bottom"/>
          </w:tcPr>
          <w:p w:rsidR="00F94C3C" w:rsidRDefault="00C806BD">
            <w:pPr>
              <w:ind w:left="100"/>
              <w:rPr>
                <w:sz w:val="20"/>
                <w:szCs w:val="20"/>
              </w:rPr>
            </w:pPr>
            <w:r>
              <w:rPr>
                <w:rFonts w:eastAsia="Times New Roman"/>
                <w:sz w:val="20"/>
                <w:szCs w:val="20"/>
              </w:rPr>
              <w:t>Комплекс мер по организации питания и хозяйственно-</w:t>
            </w:r>
          </w:p>
        </w:tc>
        <w:tc>
          <w:tcPr>
            <w:tcW w:w="2640" w:type="dxa"/>
            <w:vAlign w:val="bottom"/>
          </w:tcPr>
          <w:p w:rsidR="00F94C3C" w:rsidRDefault="00C806BD">
            <w:pPr>
              <w:ind w:left="40"/>
              <w:rPr>
                <w:sz w:val="20"/>
                <w:szCs w:val="20"/>
              </w:rPr>
            </w:pPr>
            <w:r>
              <w:rPr>
                <w:rFonts w:eastAsia="Times New Roman"/>
                <w:sz w:val="20"/>
                <w:szCs w:val="20"/>
              </w:rPr>
              <w:t>Федеральный закон об</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C806BD">
            <w:pPr>
              <w:ind w:left="160"/>
              <w:rPr>
                <w:sz w:val="20"/>
                <w:szCs w:val="20"/>
              </w:rPr>
            </w:pPr>
            <w:r>
              <w:rPr>
                <w:rFonts w:eastAsia="Times New Roman"/>
                <w:sz w:val="20"/>
                <w:szCs w:val="20"/>
              </w:rPr>
              <w:t>за детьми</w:t>
            </w:r>
          </w:p>
        </w:tc>
        <w:tc>
          <w:tcPr>
            <w:tcW w:w="4940" w:type="dxa"/>
            <w:vAlign w:val="bottom"/>
          </w:tcPr>
          <w:p w:rsidR="00F94C3C" w:rsidRDefault="00C806BD">
            <w:pPr>
              <w:ind w:left="100"/>
              <w:rPr>
                <w:sz w:val="20"/>
                <w:szCs w:val="20"/>
              </w:rPr>
            </w:pPr>
            <w:r>
              <w:rPr>
                <w:rFonts w:eastAsia="Times New Roman"/>
                <w:sz w:val="20"/>
                <w:szCs w:val="20"/>
              </w:rPr>
              <w:t>бытового обслуживания детей, обеспечению</w:t>
            </w:r>
          </w:p>
        </w:tc>
        <w:tc>
          <w:tcPr>
            <w:tcW w:w="2640" w:type="dxa"/>
            <w:vAlign w:val="bottom"/>
          </w:tcPr>
          <w:p w:rsidR="00F94C3C" w:rsidRDefault="00C806BD">
            <w:pPr>
              <w:ind w:left="40"/>
              <w:rPr>
                <w:sz w:val="20"/>
                <w:szCs w:val="20"/>
              </w:rPr>
            </w:pPr>
            <w:r>
              <w:rPr>
                <w:rFonts w:eastAsia="Times New Roman"/>
                <w:sz w:val="20"/>
                <w:szCs w:val="20"/>
              </w:rPr>
              <w:t>образовании</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vAlign w:val="bottom"/>
          </w:tcPr>
          <w:p w:rsidR="00F94C3C" w:rsidRDefault="00C806BD">
            <w:pPr>
              <w:ind w:left="100"/>
              <w:rPr>
                <w:sz w:val="20"/>
                <w:szCs w:val="20"/>
              </w:rPr>
            </w:pPr>
            <w:r>
              <w:rPr>
                <w:rFonts w:eastAsia="Times New Roman"/>
                <w:sz w:val="20"/>
                <w:szCs w:val="20"/>
              </w:rPr>
              <w:t>соблюдения ими личной гигиены и режима дня.</w:t>
            </w:r>
          </w:p>
        </w:tc>
        <w:tc>
          <w:tcPr>
            <w:tcW w:w="2640" w:type="dxa"/>
            <w:vAlign w:val="bottom"/>
          </w:tcPr>
          <w:p w:rsidR="00F94C3C" w:rsidRDefault="00F94C3C">
            <w:pPr>
              <w:rPr>
                <w:sz w:val="20"/>
                <w:szCs w:val="20"/>
              </w:rPr>
            </w:pPr>
          </w:p>
        </w:tc>
      </w:tr>
      <w:tr w:rsidR="00F94C3C">
        <w:trPr>
          <w:trHeight w:val="458"/>
        </w:trPr>
        <w:tc>
          <w:tcPr>
            <w:tcW w:w="420" w:type="dxa"/>
            <w:vAlign w:val="bottom"/>
          </w:tcPr>
          <w:p w:rsidR="00F94C3C" w:rsidRDefault="00C806BD">
            <w:pPr>
              <w:rPr>
                <w:sz w:val="20"/>
                <w:szCs w:val="20"/>
              </w:rPr>
            </w:pPr>
            <w:r>
              <w:rPr>
                <w:rFonts w:eastAsia="Times New Roman"/>
                <w:sz w:val="20"/>
                <w:szCs w:val="20"/>
              </w:rPr>
              <w:t>67.</w:t>
            </w:r>
          </w:p>
        </w:tc>
        <w:tc>
          <w:tcPr>
            <w:tcW w:w="6640" w:type="dxa"/>
            <w:gridSpan w:val="2"/>
            <w:vAlign w:val="bottom"/>
          </w:tcPr>
          <w:p w:rsidR="00F94C3C" w:rsidRDefault="00C806BD">
            <w:pPr>
              <w:ind w:left="160"/>
              <w:rPr>
                <w:sz w:val="20"/>
                <w:szCs w:val="20"/>
              </w:rPr>
            </w:pPr>
            <w:r>
              <w:rPr>
                <w:rFonts w:eastAsia="Times New Roman"/>
                <w:sz w:val="20"/>
                <w:szCs w:val="20"/>
              </w:rPr>
              <w:t>Программа ранней Программа, направленная на обеспечение реализации в</w:t>
            </w:r>
          </w:p>
        </w:tc>
        <w:tc>
          <w:tcPr>
            <w:tcW w:w="2640" w:type="dxa"/>
            <w:vAlign w:val="bottom"/>
          </w:tcPr>
          <w:p w:rsidR="00F94C3C" w:rsidRDefault="00C806BD">
            <w:pPr>
              <w:ind w:left="40"/>
              <w:rPr>
                <w:sz w:val="20"/>
                <w:szCs w:val="20"/>
              </w:rPr>
            </w:pPr>
            <w:r>
              <w:rPr>
                <w:rFonts w:eastAsia="Times New Roman"/>
                <w:sz w:val="20"/>
                <w:szCs w:val="20"/>
              </w:rPr>
              <w:t>Распоряжение Правительства</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C806BD">
            <w:pPr>
              <w:ind w:left="160"/>
              <w:rPr>
                <w:sz w:val="20"/>
                <w:szCs w:val="20"/>
              </w:rPr>
            </w:pPr>
            <w:r>
              <w:rPr>
                <w:rFonts w:eastAsia="Times New Roman"/>
                <w:sz w:val="20"/>
                <w:szCs w:val="20"/>
              </w:rPr>
              <w:t>помощи</w:t>
            </w:r>
          </w:p>
        </w:tc>
        <w:tc>
          <w:tcPr>
            <w:tcW w:w="4940" w:type="dxa"/>
            <w:vAlign w:val="bottom"/>
          </w:tcPr>
          <w:p w:rsidR="00F94C3C" w:rsidRDefault="00C806BD">
            <w:pPr>
              <w:ind w:left="100"/>
              <w:rPr>
                <w:sz w:val="20"/>
                <w:szCs w:val="20"/>
              </w:rPr>
            </w:pPr>
            <w:r>
              <w:rPr>
                <w:rFonts w:eastAsia="Times New Roman"/>
                <w:sz w:val="20"/>
                <w:szCs w:val="20"/>
              </w:rPr>
              <w:t>регионе комплекса услуг ранней помощи на основе</w:t>
            </w:r>
          </w:p>
        </w:tc>
        <w:tc>
          <w:tcPr>
            <w:tcW w:w="2640" w:type="dxa"/>
            <w:vAlign w:val="bottom"/>
          </w:tcPr>
          <w:p w:rsidR="00F94C3C" w:rsidRDefault="00C806BD">
            <w:pPr>
              <w:ind w:left="40"/>
              <w:rPr>
                <w:sz w:val="20"/>
                <w:szCs w:val="20"/>
              </w:rPr>
            </w:pPr>
            <w:r>
              <w:rPr>
                <w:rFonts w:eastAsia="Times New Roman"/>
                <w:sz w:val="20"/>
                <w:szCs w:val="20"/>
              </w:rPr>
              <w:t>Российской Федерации от 31</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vAlign w:val="bottom"/>
          </w:tcPr>
          <w:p w:rsidR="00F94C3C" w:rsidRDefault="00C806BD">
            <w:pPr>
              <w:ind w:left="100"/>
              <w:rPr>
                <w:sz w:val="20"/>
                <w:szCs w:val="20"/>
              </w:rPr>
            </w:pPr>
            <w:r>
              <w:rPr>
                <w:rFonts w:eastAsia="Times New Roman"/>
                <w:sz w:val="20"/>
                <w:szCs w:val="20"/>
              </w:rPr>
              <w:t>межведомственного взаимодействия органов</w:t>
            </w:r>
          </w:p>
        </w:tc>
        <w:tc>
          <w:tcPr>
            <w:tcW w:w="2640" w:type="dxa"/>
            <w:vAlign w:val="bottom"/>
          </w:tcPr>
          <w:p w:rsidR="00F94C3C" w:rsidRDefault="00C806BD">
            <w:pPr>
              <w:ind w:left="40"/>
              <w:rPr>
                <w:sz w:val="20"/>
                <w:szCs w:val="20"/>
              </w:rPr>
            </w:pPr>
            <w:r>
              <w:rPr>
                <w:rFonts w:eastAsia="Times New Roman"/>
                <w:sz w:val="20"/>
                <w:szCs w:val="20"/>
              </w:rPr>
              <w:t>августа 2016 г. № 1839-р об</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vAlign w:val="bottom"/>
          </w:tcPr>
          <w:p w:rsidR="00F94C3C" w:rsidRDefault="00C806BD">
            <w:pPr>
              <w:ind w:left="100"/>
              <w:rPr>
                <w:sz w:val="20"/>
                <w:szCs w:val="20"/>
              </w:rPr>
            </w:pPr>
            <w:r>
              <w:rPr>
                <w:rFonts w:eastAsia="Times New Roman"/>
                <w:sz w:val="20"/>
                <w:szCs w:val="20"/>
              </w:rPr>
              <w:t>государственной власти субъектов Российской</w:t>
            </w:r>
          </w:p>
        </w:tc>
        <w:tc>
          <w:tcPr>
            <w:tcW w:w="2640" w:type="dxa"/>
            <w:vAlign w:val="bottom"/>
          </w:tcPr>
          <w:p w:rsidR="00F94C3C" w:rsidRDefault="00C806BD">
            <w:pPr>
              <w:ind w:left="40"/>
              <w:rPr>
                <w:sz w:val="20"/>
                <w:szCs w:val="20"/>
              </w:rPr>
            </w:pPr>
            <w:r>
              <w:rPr>
                <w:rFonts w:eastAsia="Times New Roman"/>
                <w:sz w:val="20"/>
                <w:szCs w:val="20"/>
              </w:rPr>
              <w:t>утверждении Концепции</w:t>
            </w: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vAlign w:val="bottom"/>
          </w:tcPr>
          <w:p w:rsidR="00F94C3C" w:rsidRDefault="00C806BD">
            <w:pPr>
              <w:ind w:left="100"/>
              <w:rPr>
                <w:sz w:val="20"/>
                <w:szCs w:val="20"/>
              </w:rPr>
            </w:pPr>
            <w:r>
              <w:rPr>
                <w:rFonts w:eastAsia="Times New Roman"/>
                <w:sz w:val="20"/>
                <w:szCs w:val="20"/>
              </w:rPr>
              <w:t>Федерации, органов местного самоуправления,</w:t>
            </w:r>
          </w:p>
        </w:tc>
        <w:tc>
          <w:tcPr>
            <w:tcW w:w="2640" w:type="dxa"/>
            <w:vAlign w:val="bottom"/>
          </w:tcPr>
          <w:p w:rsidR="00F94C3C" w:rsidRDefault="00C806BD">
            <w:pPr>
              <w:ind w:left="40"/>
              <w:rPr>
                <w:sz w:val="20"/>
                <w:szCs w:val="20"/>
              </w:rPr>
            </w:pPr>
            <w:r>
              <w:rPr>
                <w:rFonts w:eastAsia="Times New Roman"/>
                <w:sz w:val="20"/>
                <w:szCs w:val="20"/>
              </w:rPr>
              <w:t>развития ранней помощи в</w:t>
            </w:r>
          </w:p>
        </w:tc>
      </w:tr>
      <w:tr w:rsidR="00F94C3C">
        <w:trPr>
          <w:trHeight w:val="231"/>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vAlign w:val="bottom"/>
          </w:tcPr>
          <w:p w:rsidR="00F94C3C" w:rsidRDefault="00C806BD">
            <w:pPr>
              <w:ind w:left="100"/>
              <w:rPr>
                <w:sz w:val="20"/>
                <w:szCs w:val="20"/>
              </w:rPr>
            </w:pPr>
            <w:r>
              <w:rPr>
                <w:rFonts w:eastAsia="Times New Roman"/>
                <w:sz w:val="20"/>
                <w:szCs w:val="20"/>
              </w:rPr>
              <w:t>медицинских организаций, организаций социального</w:t>
            </w:r>
          </w:p>
        </w:tc>
        <w:tc>
          <w:tcPr>
            <w:tcW w:w="2640" w:type="dxa"/>
            <w:vAlign w:val="bottom"/>
          </w:tcPr>
          <w:p w:rsidR="00F94C3C" w:rsidRDefault="00C806BD">
            <w:pPr>
              <w:ind w:left="40"/>
              <w:rPr>
                <w:sz w:val="20"/>
                <w:szCs w:val="20"/>
              </w:rPr>
            </w:pPr>
            <w:r>
              <w:rPr>
                <w:rFonts w:eastAsia="Times New Roman"/>
                <w:sz w:val="20"/>
                <w:szCs w:val="20"/>
              </w:rPr>
              <w:t>Российской Федерации</w:t>
            </w:r>
          </w:p>
        </w:tc>
      </w:tr>
      <w:tr w:rsidR="00F94C3C">
        <w:trPr>
          <w:trHeight w:val="228"/>
        </w:trPr>
        <w:tc>
          <w:tcPr>
            <w:tcW w:w="420" w:type="dxa"/>
            <w:vAlign w:val="bottom"/>
          </w:tcPr>
          <w:p w:rsidR="00F94C3C" w:rsidRDefault="00F94C3C">
            <w:pPr>
              <w:rPr>
                <w:sz w:val="19"/>
                <w:szCs w:val="19"/>
              </w:rPr>
            </w:pPr>
          </w:p>
        </w:tc>
        <w:tc>
          <w:tcPr>
            <w:tcW w:w="1700" w:type="dxa"/>
            <w:vAlign w:val="bottom"/>
          </w:tcPr>
          <w:p w:rsidR="00F94C3C" w:rsidRDefault="00F94C3C">
            <w:pPr>
              <w:rPr>
                <w:sz w:val="19"/>
                <w:szCs w:val="19"/>
              </w:rPr>
            </w:pPr>
          </w:p>
        </w:tc>
        <w:tc>
          <w:tcPr>
            <w:tcW w:w="4940" w:type="dxa"/>
            <w:vAlign w:val="bottom"/>
          </w:tcPr>
          <w:p w:rsidR="00F94C3C" w:rsidRDefault="00C806BD">
            <w:pPr>
              <w:spacing w:line="228" w:lineRule="exact"/>
              <w:ind w:left="100"/>
              <w:rPr>
                <w:sz w:val="20"/>
                <w:szCs w:val="20"/>
              </w:rPr>
            </w:pPr>
            <w:r>
              <w:rPr>
                <w:rFonts w:eastAsia="Times New Roman"/>
                <w:sz w:val="20"/>
                <w:szCs w:val="20"/>
              </w:rPr>
              <w:t>обслуживания, организаций, осуществляющих</w:t>
            </w:r>
          </w:p>
        </w:tc>
        <w:tc>
          <w:tcPr>
            <w:tcW w:w="2640" w:type="dxa"/>
            <w:vAlign w:val="bottom"/>
          </w:tcPr>
          <w:p w:rsidR="00F94C3C" w:rsidRDefault="00F94C3C">
            <w:pPr>
              <w:rPr>
                <w:sz w:val="19"/>
                <w:szCs w:val="19"/>
              </w:rPr>
            </w:pP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vAlign w:val="bottom"/>
          </w:tcPr>
          <w:p w:rsidR="00F94C3C" w:rsidRDefault="00C806BD">
            <w:pPr>
              <w:ind w:left="100"/>
              <w:rPr>
                <w:sz w:val="20"/>
                <w:szCs w:val="20"/>
              </w:rPr>
            </w:pPr>
            <w:r>
              <w:rPr>
                <w:rFonts w:eastAsia="Times New Roman"/>
                <w:sz w:val="20"/>
                <w:szCs w:val="20"/>
              </w:rPr>
              <w:t>образовательную деятельность, включая</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vAlign w:val="bottom"/>
          </w:tcPr>
          <w:p w:rsidR="00F94C3C" w:rsidRDefault="00C806BD">
            <w:pPr>
              <w:ind w:left="100"/>
              <w:rPr>
                <w:sz w:val="20"/>
                <w:szCs w:val="20"/>
              </w:rPr>
            </w:pPr>
            <w:r>
              <w:rPr>
                <w:rFonts w:eastAsia="Times New Roman"/>
                <w:sz w:val="20"/>
                <w:szCs w:val="20"/>
              </w:rPr>
              <w:t>негосударственные организации, в том числе социально</w:t>
            </w:r>
          </w:p>
        </w:tc>
        <w:tc>
          <w:tcPr>
            <w:tcW w:w="2640" w:type="dxa"/>
            <w:vAlign w:val="bottom"/>
          </w:tcPr>
          <w:p w:rsidR="00F94C3C" w:rsidRDefault="00F94C3C">
            <w:pPr>
              <w:rPr>
                <w:sz w:val="20"/>
                <w:szCs w:val="20"/>
              </w:rPr>
            </w:pPr>
          </w:p>
        </w:tc>
      </w:tr>
      <w:tr w:rsidR="00F94C3C">
        <w:trPr>
          <w:trHeight w:val="230"/>
        </w:trPr>
        <w:tc>
          <w:tcPr>
            <w:tcW w:w="420" w:type="dxa"/>
            <w:vAlign w:val="bottom"/>
          </w:tcPr>
          <w:p w:rsidR="00F94C3C" w:rsidRDefault="00F94C3C">
            <w:pPr>
              <w:rPr>
                <w:sz w:val="20"/>
                <w:szCs w:val="20"/>
              </w:rPr>
            </w:pPr>
          </w:p>
        </w:tc>
        <w:tc>
          <w:tcPr>
            <w:tcW w:w="1700" w:type="dxa"/>
            <w:vAlign w:val="bottom"/>
          </w:tcPr>
          <w:p w:rsidR="00F94C3C" w:rsidRDefault="00F94C3C">
            <w:pPr>
              <w:rPr>
                <w:sz w:val="20"/>
                <w:szCs w:val="20"/>
              </w:rPr>
            </w:pPr>
          </w:p>
        </w:tc>
        <w:tc>
          <w:tcPr>
            <w:tcW w:w="4940" w:type="dxa"/>
            <w:vAlign w:val="bottom"/>
          </w:tcPr>
          <w:p w:rsidR="00F94C3C" w:rsidRDefault="00C806BD">
            <w:pPr>
              <w:ind w:left="100"/>
              <w:rPr>
                <w:sz w:val="20"/>
                <w:szCs w:val="20"/>
              </w:rPr>
            </w:pPr>
            <w:r>
              <w:rPr>
                <w:rFonts w:eastAsia="Times New Roman"/>
                <w:sz w:val="20"/>
                <w:szCs w:val="20"/>
              </w:rPr>
              <w:t>ориентированные некоммерческие организации</w:t>
            </w:r>
          </w:p>
        </w:tc>
        <w:tc>
          <w:tcPr>
            <w:tcW w:w="2640" w:type="dxa"/>
            <w:vAlign w:val="bottom"/>
          </w:tcPr>
          <w:p w:rsidR="00F94C3C" w:rsidRDefault="00F94C3C">
            <w:pPr>
              <w:rPr>
                <w:sz w:val="20"/>
                <w:szCs w:val="20"/>
              </w:rPr>
            </w:pPr>
          </w:p>
        </w:tc>
      </w:tr>
    </w:tbl>
    <w:p w:rsidR="00F94C3C" w:rsidRDefault="00F94C3C">
      <w:pPr>
        <w:spacing w:line="22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80"/>
        <w:gridCol w:w="1880"/>
        <w:gridCol w:w="4140"/>
        <w:gridCol w:w="3360"/>
      </w:tblGrid>
      <w:tr w:rsidR="00F94C3C">
        <w:trPr>
          <w:trHeight w:val="230"/>
        </w:trPr>
        <w:tc>
          <w:tcPr>
            <w:tcW w:w="480" w:type="dxa"/>
            <w:vAlign w:val="bottom"/>
          </w:tcPr>
          <w:p w:rsidR="00F94C3C" w:rsidRDefault="00C806BD">
            <w:pPr>
              <w:ind w:right="140"/>
              <w:jc w:val="right"/>
              <w:rPr>
                <w:sz w:val="20"/>
                <w:szCs w:val="20"/>
              </w:rPr>
            </w:pPr>
            <w:r>
              <w:rPr>
                <w:rFonts w:eastAsia="Times New Roman"/>
                <w:w w:val="87"/>
                <w:sz w:val="20"/>
                <w:szCs w:val="20"/>
              </w:rPr>
              <w:t>68.</w:t>
            </w:r>
          </w:p>
        </w:tc>
        <w:tc>
          <w:tcPr>
            <w:tcW w:w="1880" w:type="dxa"/>
            <w:vAlign w:val="bottom"/>
          </w:tcPr>
          <w:p w:rsidR="00F94C3C" w:rsidRDefault="00C806BD">
            <w:pPr>
              <w:ind w:left="220"/>
              <w:rPr>
                <w:sz w:val="20"/>
                <w:szCs w:val="20"/>
              </w:rPr>
            </w:pPr>
            <w:r>
              <w:rPr>
                <w:rFonts w:eastAsia="Times New Roman"/>
                <w:sz w:val="20"/>
                <w:szCs w:val="20"/>
              </w:rPr>
              <w:t>Профессиональная</w:t>
            </w:r>
          </w:p>
        </w:tc>
        <w:tc>
          <w:tcPr>
            <w:tcW w:w="4140" w:type="dxa"/>
            <w:vAlign w:val="bottom"/>
          </w:tcPr>
          <w:p w:rsidR="00F94C3C" w:rsidRDefault="00C806BD">
            <w:pPr>
              <w:ind w:left="40"/>
              <w:rPr>
                <w:sz w:val="20"/>
                <w:szCs w:val="20"/>
              </w:rPr>
            </w:pPr>
            <w:r>
              <w:rPr>
                <w:rFonts w:eastAsia="Times New Roman"/>
                <w:sz w:val="20"/>
                <w:szCs w:val="20"/>
              </w:rPr>
              <w:t>Способность успешно действовать на основе</w:t>
            </w:r>
          </w:p>
        </w:tc>
        <w:tc>
          <w:tcPr>
            <w:tcW w:w="3360" w:type="dxa"/>
            <w:vAlign w:val="bottom"/>
          </w:tcPr>
          <w:p w:rsidR="00F94C3C" w:rsidRDefault="00C806BD">
            <w:pPr>
              <w:ind w:left="20"/>
              <w:rPr>
                <w:sz w:val="20"/>
                <w:szCs w:val="20"/>
              </w:rPr>
            </w:pPr>
            <w:r>
              <w:rPr>
                <w:rFonts w:eastAsia="Times New Roman"/>
                <w:sz w:val="20"/>
                <w:szCs w:val="20"/>
              </w:rPr>
              <w:t>Методические рекомендации по</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C806BD">
            <w:pPr>
              <w:ind w:left="220"/>
              <w:rPr>
                <w:sz w:val="20"/>
                <w:szCs w:val="20"/>
              </w:rPr>
            </w:pPr>
            <w:r>
              <w:rPr>
                <w:rFonts w:eastAsia="Times New Roman"/>
                <w:sz w:val="20"/>
                <w:szCs w:val="20"/>
              </w:rPr>
              <w:t>компетенция</w:t>
            </w:r>
          </w:p>
        </w:tc>
        <w:tc>
          <w:tcPr>
            <w:tcW w:w="4140" w:type="dxa"/>
            <w:vAlign w:val="bottom"/>
          </w:tcPr>
          <w:p w:rsidR="00F94C3C" w:rsidRDefault="00C806BD">
            <w:pPr>
              <w:ind w:left="40"/>
              <w:rPr>
                <w:sz w:val="20"/>
                <w:szCs w:val="20"/>
              </w:rPr>
            </w:pPr>
            <w:r>
              <w:rPr>
                <w:rFonts w:eastAsia="Times New Roman"/>
                <w:sz w:val="20"/>
                <w:szCs w:val="20"/>
              </w:rPr>
              <w:t>практического опыта, умения и знаний при</w:t>
            </w:r>
          </w:p>
        </w:tc>
        <w:tc>
          <w:tcPr>
            <w:tcW w:w="3360" w:type="dxa"/>
            <w:vAlign w:val="bottom"/>
          </w:tcPr>
          <w:p w:rsidR="00F94C3C" w:rsidRDefault="00C806BD">
            <w:pPr>
              <w:ind w:left="20"/>
              <w:rPr>
                <w:sz w:val="20"/>
                <w:szCs w:val="20"/>
              </w:rPr>
            </w:pPr>
            <w:r>
              <w:rPr>
                <w:rFonts w:eastAsia="Times New Roman"/>
                <w:sz w:val="20"/>
                <w:szCs w:val="20"/>
              </w:rPr>
              <w:t>поэтапному эксприментальному</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решении профессиональных задач</w:t>
            </w:r>
          </w:p>
        </w:tc>
        <w:tc>
          <w:tcPr>
            <w:tcW w:w="3360" w:type="dxa"/>
            <w:vAlign w:val="bottom"/>
          </w:tcPr>
          <w:p w:rsidR="00F94C3C" w:rsidRDefault="00C806BD">
            <w:pPr>
              <w:ind w:left="20"/>
              <w:rPr>
                <w:sz w:val="20"/>
                <w:szCs w:val="20"/>
              </w:rPr>
            </w:pPr>
            <w:r>
              <w:rPr>
                <w:rFonts w:eastAsia="Times New Roman"/>
                <w:sz w:val="20"/>
                <w:szCs w:val="20"/>
              </w:rPr>
              <w:t>внедрению стандарта</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F94C3C">
            <w:pPr>
              <w:rPr>
                <w:sz w:val="20"/>
                <w:szCs w:val="20"/>
              </w:rPr>
            </w:pPr>
          </w:p>
        </w:tc>
        <w:tc>
          <w:tcPr>
            <w:tcW w:w="3360" w:type="dxa"/>
            <w:vAlign w:val="bottom"/>
          </w:tcPr>
          <w:p w:rsidR="00F94C3C" w:rsidRDefault="00C806BD">
            <w:pPr>
              <w:ind w:left="20"/>
              <w:rPr>
                <w:sz w:val="20"/>
                <w:szCs w:val="20"/>
              </w:rPr>
            </w:pPr>
            <w:r>
              <w:rPr>
                <w:rFonts w:eastAsia="Times New Roman"/>
                <w:sz w:val="20"/>
                <w:szCs w:val="20"/>
              </w:rPr>
              <w:t>профессиональной деятельности</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F94C3C">
            <w:pPr>
              <w:rPr>
                <w:sz w:val="20"/>
                <w:szCs w:val="20"/>
              </w:rPr>
            </w:pPr>
          </w:p>
        </w:tc>
        <w:tc>
          <w:tcPr>
            <w:tcW w:w="3360" w:type="dxa"/>
            <w:vAlign w:val="bottom"/>
          </w:tcPr>
          <w:p w:rsidR="00F94C3C" w:rsidRDefault="00C806BD">
            <w:pPr>
              <w:ind w:left="20"/>
              <w:rPr>
                <w:sz w:val="20"/>
                <w:szCs w:val="20"/>
              </w:rPr>
            </w:pPr>
            <w:r>
              <w:rPr>
                <w:rFonts w:eastAsia="Times New Roman"/>
                <w:w w:val="99"/>
                <w:sz w:val="20"/>
                <w:szCs w:val="20"/>
              </w:rPr>
              <w:t>педагога (педагогическая деятельность</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F94C3C">
            <w:pPr>
              <w:rPr>
                <w:sz w:val="20"/>
                <w:szCs w:val="20"/>
              </w:rPr>
            </w:pPr>
          </w:p>
        </w:tc>
        <w:tc>
          <w:tcPr>
            <w:tcW w:w="3360" w:type="dxa"/>
            <w:vAlign w:val="bottom"/>
          </w:tcPr>
          <w:p w:rsidR="00F94C3C" w:rsidRDefault="00C806BD">
            <w:pPr>
              <w:ind w:left="20"/>
              <w:rPr>
                <w:sz w:val="20"/>
                <w:szCs w:val="20"/>
              </w:rPr>
            </w:pPr>
            <w:r>
              <w:rPr>
                <w:rFonts w:eastAsia="Times New Roman"/>
                <w:sz w:val="20"/>
                <w:szCs w:val="20"/>
              </w:rPr>
              <w:t>в сфере дошкольного, начального</w:t>
            </w:r>
          </w:p>
        </w:tc>
      </w:tr>
      <w:tr w:rsidR="00F94C3C">
        <w:trPr>
          <w:trHeight w:val="228"/>
        </w:trPr>
        <w:tc>
          <w:tcPr>
            <w:tcW w:w="480" w:type="dxa"/>
            <w:vAlign w:val="bottom"/>
          </w:tcPr>
          <w:p w:rsidR="00F94C3C" w:rsidRDefault="00F94C3C">
            <w:pPr>
              <w:rPr>
                <w:sz w:val="19"/>
                <w:szCs w:val="19"/>
              </w:rPr>
            </w:pPr>
          </w:p>
        </w:tc>
        <w:tc>
          <w:tcPr>
            <w:tcW w:w="1880" w:type="dxa"/>
            <w:vAlign w:val="bottom"/>
          </w:tcPr>
          <w:p w:rsidR="00F94C3C" w:rsidRDefault="00F94C3C">
            <w:pPr>
              <w:rPr>
                <w:sz w:val="19"/>
                <w:szCs w:val="19"/>
              </w:rPr>
            </w:pPr>
          </w:p>
        </w:tc>
        <w:tc>
          <w:tcPr>
            <w:tcW w:w="4140" w:type="dxa"/>
            <w:vAlign w:val="bottom"/>
          </w:tcPr>
          <w:p w:rsidR="00F94C3C" w:rsidRDefault="00F94C3C">
            <w:pPr>
              <w:rPr>
                <w:sz w:val="19"/>
                <w:szCs w:val="19"/>
              </w:rPr>
            </w:pPr>
          </w:p>
        </w:tc>
        <w:tc>
          <w:tcPr>
            <w:tcW w:w="3360" w:type="dxa"/>
            <w:vAlign w:val="bottom"/>
          </w:tcPr>
          <w:p w:rsidR="00F94C3C" w:rsidRDefault="00C806BD">
            <w:pPr>
              <w:spacing w:line="228" w:lineRule="exact"/>
              <w:ind w:left="20"/>
              <w:rPr>
                <w:sz w:val="20"/>
                <w:szCs w:val="20"/>
              </w:rPr>
            </w:pPr>
            <w:r>
              <w:rPr>
                <w:rFonts w:eastAsia="Times New Roman"/>
                <w:sz w:val="20"/>
                <w:szCs w:val="20"/>
              </w:rPr>
              <w:t>общего, основного общего, среднего</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F94C3C">
            <w:pPr>
              <w:rPr>
                <w:sz w:val="20"/>
                <w:szCs w:val="20"/>
              </w:rPr>
            </w:pPr>
          </w:p>
        </w:tc>
        <w:tc>
          <w:tcPr>
            <w:tcW w:w="3360" w:type="dxa"/>
            <w:vAlign w:val="bottom"/>
          </w:tcPr>
          <w:p w:rsidR="00F94C3C" w:rsidRDefault="00C806BD">
            <w:pPr>
              <w:ind w:left="20"/>
              <w:rPr>
                <w:sz w:val="20"/>
                <w:szCs w:val="20"/>
              </w:rPr>
            </w:pPr>
            <w:r>
              <w:rPr>
                <w:rFonts w:eastAsia="Times New Roman"/>
                <w:sz w:val="20"/>
                <w:szCs w:val="20"/>
              </w:rPr>
              <w:t>общего образования) (воспитатель,</w:t>
            </w:r>
          </w:p>
        </w:tc>
      </w:tr>
      <w:tr w:rsidR="00F94C3C">
        <w:trPr>
          <w:trHeight w:val="231"/>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F94C3C">
            <w:pPr>
              <w:rPr>
                <w:sz w:val="20"/>
                <w:szCs w:val="20"/>
              </w:rPr>
            </w:pPr>
          </w:p>
        </w:tc>
        <w:tc>
          <w:tcPr>
            <w:tcW w:w="3360" w:type="dxa"/>
            <w:vAlign w:val="bottom"/>
          </w:tcPr>
          <w:p w:rsidR="00F94C3C" w:rsidRDefault="00C806BD">
            <w:pPr>
              <w:ind w:left="20"/>
              <w:rPr>
                <w:sz w:val="20"/>
                <w:szCs w:val="20"/>
              </w:rPr>
            </w:pPr>
            <w:r>
              <w:rPr>
                <w:rFonts w:eastAsia="Times New Roman"/>
                <w:sz w:val="20"/>
                <w:szCs w:val="20"/>
              </w:rPr>
              <w:t>учитель), 2014</w:t>
            </w:r>
          </w:p>
        </w:tc>
      </w:tr>
      <w:tr w:rsidR="00F94C3C">
        <w:trPr>
          <w:trHeight w:val="461"/>
        </w:trPr>
        <w:tc>
          <w:tcPr>
            <w:tcW w:w="480" w:type="dxa"/>
            <w:vAlign w:val="bottom"/>
          </w:tcPr>
          <w:p w:rsidR="00F94C3C" w:rsidRDefault="00C806BD">
            <w:pPr>
              <w:ind w:right="140"/>
              <w:jc w:val="right"/>
              <w:rPr>
                <w:sz w:val="20"/>
                <w:szCs w:val="20"/>
              </w:rPr>
            </w:pPr>
            <w:r>
              <w:rPr>
                <w:rFonts w:eastAsia="Times New Roman"/>
                <w:w w:val="87"/>
                <w:sz w:val="20"/>
                <w:szCs w:val="20"/>
              </w:rPr>
              <w:t>69.</w:t>
            </w:r>
          </w:p>
        </w:tc>
        <w:tc>
          <w:tcPr>
            <w:tcW w:w="6020" w:type="dxa"/>
            <w:gridSpan w:val="2"/>
            <w:vAlign w:val="bottom"/>
          </w:tcPr>
          <w:p w:rsidR="00F94C3C" w:rsidRDefault="00C806BD">
            <w:pPr>
              <w:ind w:left="220"/>
              <w:rPr>
                <w:sz w:val="20"/>
                <w:szCs w:val="20"/>
              </w:rPr>
            </w:pPr>
            <w:r>
              <w:rPr>
                <w:rFonts w:eastAsia="Times New Roman"/>
                <w:sz w:val="20"/>
                <w:szCs w:val="20"/>
              </w:rPr>
              <w:t>Профессиональная Образовательная организация,</w:t>
            </w:r>
          </w:p>
        </w:tc>
        <w:tc>
          <w:tcPr>
            <w:tcW w:w="3360" w:type="dxa"/>
            <w:vAlign w:val="bottom"/>
          </w:tcPr>
          <w:p w:rsidR="00F94C3C" w:rsidRDefault="00C806BD">
            <w:pPr>
              <w:ind w:left="20"/>
              <w:rPr>
                <w:sz w:val="20"/>
                <w:szCs w:val="20"/>
              </w:rPr>
            </w:pPr>
            <w:r>
              <w:rPr>
                <w:rFonts w:eastAsia="Times New Roman"/>
                <w:sz w:val="20"/>
                <w:szCs w:val="20"/>
              </w:rPr>
              <w:t>Федеральный закон об образовании</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C806BD">
            <w:pPr>
              <w:ind w:left="220"/>
              <w:rPr>
                <w:sz w:val="20"/>
                <w:szCs w:val="20"/>
              </w:rPr>
            </w:pPr>
            <w:r>
              <w:rPr>
                <w:rFonts w:eastAsia="Times New Roman"/>
                <w:sz w:val="20"/>
                <w:szCs w:val="20"/>
              </w:rPr>
              <w:t>образовательная</w:t>
            </w:r>
          </w:p>
        </w:tc>
        <w:tc>
          <w:tcPr>
            <w:tcW w:w="4140" w:type="dxa"/>
            <w:vAlign w:val="bottom"/>
          </w:tcPr>
          <w:p w:rsidR="00F94C3C" w:rsidRDefault="00C806BD">
            <w:pPr>
              <w:ind w:left="40"/>
              <w:rPr>
                <w:sz w:val="20"/>
                <w:szCs w:val="20"/>
              </w:rPr>
            </w:pPr>
            <w:r>
              <w:rPr>
                <w:rFonts w:eastAsia="Times New Roman"/>
                <w:sz w:val="20"/>
                <w:szCs w:val="20"/>
              </w:rPr>
              <w:t>осуществляющая в качестве основной цели ее</w:t>
            </w:r>
          </w:p>
        </w:tc>
        <w:tc>
          <w:tcPr>
            <w:tcW w:w="3360" w:type="dxa"/>
            <w:vAlign w:val="bottom"/>
          </w:tcPr>
          <w:p w:rsidR="00F94C3C" w:rsidRDefault="00F94C3C">
            <w:pPr>
              <w:rPr>
                <w:sz w:val="20"/>
                <w:szCs w:val="20"/>
              </w:rPr>
            </w:pPr>
          </w:p>
        </w:tc>
      </w:tr>
      <w:tr w:rsidR="00F94C3C">
        <w:trPr>
          <w:trHeight w:val="228"/>
        </w:trPr>
        <w:tc>
          <w:tcPr>
            <w:tcW w:w="480" w:type="dxa"/>
            <w:vAlign w:val="bottom"/>
          </w:tcPr>
          <w:p w:rsidR="00F94C3C" w:rsidRDefault="00F94C3C">
            <w:pPr>
              <w:rPr>
                <w:sz w:val="19"/>
                <w:szCs w:val="19"/>
              </w:rPr>
            </w:pPr>
          </w:p>
        </w:tc>
        <w:tc>
          <w:tcPr>
            <w:tcW w:w="1880" w:type="dxa"/>
            <w:vAlign w:val="bottom"/>
          </w:tcPr>
          <w:p w:rsidR="00F94C3C" w:rsidRDefault="00C806BD">
            <w:pPr>
              <w:spacing w:line="228" w:lineRule="exact"/>
              <w:ind w:left="220"/>
              <w:rPr>
                <w:sz w:val="20"/>
                <w:szCs w:val="20"/>
              </w:rPr>
            </w:pPr>
            <w:r>
              <w:rPr>
                <w:rFonts w:eastAsia="Times New Roman"/>
                <w:sz w:val="20"/>
                <w:szCs w:val="20"/>
              </w:rPr>
              <w:t>организация</w:t>
            </w:r>
          </w:p>
        </w:tc>
        <w:tc>
          <w:tcPr>
            <w:tcW w:w="4140" w:type="dxa"/>
            <w:vAlign w:val="bottom"/>
          </w:tcPr>
          <w:p w:rsidR="00F94C3C" w:rsidRDefault="00C806BD">
            <w:pPr>
              <w:spacing w:line="228" w:lineRule="exact"/>
              <w:ind w:left="40"/>
              <w:rPr>
                <w:sz w:val="20"/>
                <w:szCs w:val="20"/>
              </w:rPr>
            </w:pPr>
            <w:r>
              <w:rPr>
                <w:rFonts w:eastAsia="Times New Roman"/>
                <w:w w:val="99"/>
                <w:sz w:val="20"/>
                <w:szCs w:val="20"/>
              </w:rPr>
              <w:t>деятельности образовательную деятельность по</w:t>
            </w:r>
          </w:p>
        </w:tc>
        <w:tc>
          <w:tcPr>
            <w:tcW w:w="3360" w:type="dxa"/>
            <w:vAlign w:val="bottom"/>
          </w:tcPr>
          <w:p w:rsidR="00F94C3C" w:rsidRDefault="00F94C3C">
            <w:pPr>
              <w:rPr>
                <w:sz w:val="19"/>
                <w:szCs w:val="19"/>
              </w:rPr>
            </w:pP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образовательным программам среднего</w:t>
            </w:r>
          </w:p>
        </w:tc>
        <w:tc>
          <w:tcPr>
            <w:tcW w:w="3360" w:type="dxa"/>
            <w:vAlign w:val="bottom"/>
          </w:tcPr>
          <w:p w:rsidR="00F94C3C" w:rsidRDefault="00F94C3C">
            <w:pPr>
              <w:rPr>
                <w:sz w:val="20"/>
                <w:szCs w:val="20"/>
              </w:rPr>
            </w:pP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профессионального образования</w:t>
            </w:r>
          </w:p>
        </w:tc>
        <w:tc>
          <w:tcPr>
            <w:tcW w:w="3360" w:type="dxa"/>
            <w:vAlign w:val="bottom"/>
          </w:tcPr>
          <w:p w:rsidR="00F94C3C" w:rsidRDefault="00F94C3C">
            <w:pPr>
              <w:rPr>
                <w:sz w:val="20"/>
                <w:szCs w:val="20"/>
              </w:rPr>
            </w:pPr>
          </w:p>
        </w:tc>
      </w:tr>
      <w:tr w:rsidR="00F94C3C">
        <w:trPr>
          <w:trHeight w:val="461"/>
        </w:trPr>
        <w:tc>
          <w:tcPr>
            <w:tcW w:w="480" w:type="dxa"/>
            <w:vAlign w:val="bottom"/>
          </w:tcPr>
          <w:p w:rsidR="00F94C3C" w:rsidRDefault="00C806BD">
            <w:pPr>
              <w:ind w:right="140"/>
              <w:jc w:val="right"/>
              <w:rPr>
                <w:sz w:val="20"/>
                <w:szCs w:val="20"/>
              </w:rPr>
            </w:pPr>
            <w:r>
              <w:rPr>
                <w:rFonts w:eastAsia="Times New Roman"/>
                <w:w w:val="87"/>
                <w:sz w:val="20"/>
                <w:szCs w:val="20"/>
              </w:rPr>
              <w:t>70.</w:t>
            </w:r>
          </w:p>
        </w:tc>
        <w:tc>
          <w:tcPr>
            <w:tcW w:w="6020" w:type="dxa"/>
            <w:gridSpan w:val="2"/>
            <w:vAlign w:val="bottom"/>
          </w:tcPr>
          <w:p w:rsidR="00F94C3C" w:rsidRDefault="00C806BD">
            <w:pPr>
              <w:ind w:left="220"/>
              <w:rPr>
                <w:sz w:val="20"/>
                <w:szCs w:val="20"/>
              </w:rPr>
            </w:pPr>
            <w:r>
              <w:rPr>
                <w:rFonts w:eastAsia="Times New Roman"/>
                <w:sz w:val="20"/>
                <w:szCs w:val="20"/>
              </w:rPr>
              <w:t>Профессиональное Вид образования, который направлен на</w:t>
            </w:r>
          </w:p>
        </w:tc>
        <w:tc>
          <w:tcPr>
            <w:tcW w:w="3360" w:type="dxa"/>
            <w:vAlign w:val="bottom"/>
          </w:tcPr>
          <w:p w:rsidR="00F94C3C" w:rsidRDefault="00C806BD">
            <w:pPr>
              <w:ind w:left="20"/>
              <w:rPr>
                <w:sz w:val="20"/>
                <w:szCs w:val="20"/>
              </w:rPr>
            </w:pPr>
            <w:r>
              <w:rPr>
                <w:rFonts w:eastAsia="Times New Roman"/>
                <w:sz w:val="20"/>
                <w:szCs w:val="20"/>
              </w:rPr>
              <w:t>Федеральный закон об образовании</w:t>
            </w:r>
          </w:p>
        </w:tc>
      </w:tr>
      <w:tr w:rsidR="00F94C3C">
        <w:trPr>
          <w:trHeight w:val="228"/>
        </w:trPr>
        <w:tc>
          <w:tcPr>
            <w:tcW w:w="480" w:type="dxa"/>
            <w:vAlign w:val="bottom"/>
          </w:tcPr>
          <w:p w:rsidR="00F94C3C" w:rsidRDefault="00F94C3C">
            <w:pPr>
              <w:rPr>
                <w:sz w:val="19"/>
                <w:szCs w:val="19"/>
              </w:rPr>
            </w:pPr>
          </w:p>
        </w:tc>
        <w:tc>
          <w:tcPr>
            <w:tcW w:w="1880" w:type="dxa"/>
            <w:vAlign w:val="bottom"/>
          </w:tcPr>
          <w:p w:rsidR="00F94C3C" w:rsidRDefault="00C806BD">
            <w:pPr>
              <w:spacing w:line="228" w:lineRule="exact"/>
              <w:ind w:left="220"/>
              <w:rPr>
                <w:sz w:val="20"/>
                <w:szCs w:val="20"/>
              </w:rPr>
            </w:pPr>
            <w:r>
              <w:rPr>
                <w:rFonts w:eastAsia="Times New Roman"/>
                <w:sz w:val="20"/>
                <w:szCs w:val="20"/>
              </w:rPr>
              <w:t>образование</w:t>
            </w:r>
          </w:p>
        </w:tc>
        <w:tc>
          <w:tcPr>
            <w:tcW w:w="4140" w:type="dxa"/>
            <w:vAlign w:val="bottom"/>
          </w:tcPr>
          <w:p w:rsidR="00F94C3C" w:rsidRDefault="00C806BD">
            <w:pPr>
              <w:spacing w:line="228" w:lineRule="exact"/>
              <w:ind w:left="40"/>
              <w:rPr>
                <w:sz w:val="20"/>
                <w:szCs w:val="20"/>
              </w:rPr>
            </w:pPr>
            <w:r>
              <w:rPr>
                <w:rFonts w:eastAsia="Times New Roman"/>
                <w:sz w:val="20"/>
                <w:szCs w:val="20"/>
              </w:rPr>
              <w:t>приобретение обучающимися в</w:t>
            </w:r>
          </w:p>
        </w:tc>
        <w:tc>
          <w:tcPr>
            <w:tcW w:w="3360" w:type="dxa"/>
            <w:vAlign w:val="bottom"/>
          </w:tcPr>
          <w:p w:rsidR="00F94C3C" w:rsidRDefault="00F94C3C">
            <w:pPr>
              <w:rPr>
                <w:sz w:val="19"/>
                <w:szCs w:val="19"/>
              </w:rPr>
            </w:pP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процессе освоения основных прфессиональных</w:t>
            </w:r>
          </w:p>
        </w:tc>
        <w:tc>
          <w:tcPr>
            <w:tcW w:w="3360" w:type="dxa"/>
            <w:vAlign w:val="bottom"/>
          </w:tcPr>
          <w:p w:rsidR="00F94C3C" w:rsidRDefault="00F94C3C">
            <w:pPr>
              <w:rPr>
                <w:sz w:val="20"/>
                <w:szCs w:val="20"/>
              </w:rPr>
            </w:pP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образовательных программ знаний, умений,</w:t>
            </w:r>
          </w:p>
        </w:tc>
        <w:tc>
          <w:tcPr>
            <w:tcW w:w="3360" w:type="dxa"/>
            <w:vAlign w:val="bottom"/>
          </w:tcPr>
          <w:p w:rsidR="00F94C3C" w:rsidRDefault="00F94C3C">
            <w:pPr>
              <w:rPr>
                <w:sz w:val="20"/>
                <w:szCs w:val="20"/>
              </w:rPr>
            </w:pP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навыков и формирование компетенции</w:t>
            </w:r>
          </w:p>
        </w:tc>
        <w:tc>
          <w:tcPr>
            <w:tcW w:w="3360" w:type="dxa"/>
            <w:vAlign w:val="bottom"/>
          </w:tcPr>
          <w:p w:rsidR="00F94C3C" w:rsidRDefault="00F94C3C">
            <w:pPr>
              <w:rPr>
                <w:sz w:val="20"/>
                <w:szCs w:val="20"/>
              </w:rPr>
            </w:pP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определенных уровня и объема, позволяющих</w:t>
            </w:r>
          </w:p>
        </w:tc>
        <w:tc>
          <w:tcPr>
            <w:tcW w:w="3360" w:type="dxa"/>
            <w:vAlign w:val="bottom"/>
          </w:tcPr>
          <w:p w:rsidR="00F94C3C" w:rsidRDefault="00F94C3C">
            <w:pPr>
              <w:rPr>
                <w:sz w:val="20"/>
                <w:szCs w:val="20"/>
              </w:rPr>
            </w:pP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вести профессиональную деятельность в</w:t>
            </w:r>
          </w:p>
        </w:tc>
        <w:tc>
          <w:tcPr>
            <w:tcW w:w="3360" w:type="dxa"/>
            <w:vAlign w:val="bottom"/>
          </w:tcPr>
          <w:p w:rsidR="00F94C3C" w:rsidRDefault="00F94C3C">
            <w:pPr>
              <w:rPr>
                <w:sz w:val="20"/>
                <w:szCs w:val="20"/>
              </w:rPr>
            </w:pPr>
          </w:p>
        </w:tc>
      </w:tr>
      <w:tr w:rsidR="00F94C3C">
        <w:trPr>
          <w:trHeight w:val="229"/>
        </w:trPr>
        <w:tc>
          <w:tcPr>
            <w:tcW w:w="480" w:type="dxa"/>
            <w:vAlign w:val="bottom"/>
          </w:tcPr>
          <w:p w:rsidR="00F94C3C" w:rsidRDefault="00F94C3C">
            <w:pPr>
              <w:rPr>
                <w:sz w:val="19"/>
                <w:szCs w:val="19"/>
              </w:rPr>
            </w:pPr>
          </w:p>
        </w:tc>
        <w:tc>
          <w:tcPr>
            <w:tcW w:w="1880" w:type="dxa"/>
            <w:vAlign w:val="bottom"/>
          </w:tcPr>
          <w:p w:rsidR="00F94C3C" w:rsidRDefault="00F94C3C">
            <w:pPr>
              <w:rPr>
                <w:sz w:val="19"/>
                <w:szCs w:val="19"/>
              </w:rPr>
            </w:pPr>
          </w:p>
        </w:tc>
        <w:tc>
          <w:tcPr>
            <w:tcW w:w="4140" w:type="dxa"/>
            <w:vAlign w:val="bottom"/>
          </w:tcPr>
          <w:p w:rsidR="00F94C3C" w:rsidRDefault="00C806BD">
            <w:pPr>
              <w:spacing w:line="229" w:lineRule="exact"/>
              <w:ind w:left="40"/>
              <w:rPr>
                <w:sz w:val="20"/>
                <w:szCs w:val="20"/>
              </w:rPr>
            </w:pPr>
            <w:r>
              <w:rPr>
                <w:rFonts w:eastAsia="Times New Roman"/>
                <w:sz w:val="20"/>
                <w:szCs w:val="20"/>
              </w:rPr>
              <w:t>определенной сфере и (или) выполнять работу</w:t>
            </w:r>
          </w:p>
        </w:tc>
        <w:tc>
          <w:tcPr>
            <w:tcW w:w="3360" w:type="dxa"/>
            <w:vAlign w:val="bottom"/>
          </w:tcPr>
          <w:p w:rsidR="00F94C3C" w:rsidRDefault="00F94C3C">
            <w:pPr>
              <w:rPr>
                <w:sz w:val="19"/>
                <w:szCs w:val="19"/>
              </w:rPr>
            </w:pP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по конкретным профессии или специальности</w:t>
            </w:r>
          </w:p>
        </w:tc>
        <w:tc>
          <w:tcPr>
            <w:tcW w:w="3360" w:type="dxa"/>
            <w:vAlign w:val="bottom"/>
          </w:tcPr>
          <w:p w:rsidR="00F94C3C" w:rsidRDefault="00F94C3C">
            <w:pPr>
              <w:rPr>
                <w:sz w:val="20"/>
                <w:szCs w:val="20"/>
              </w:rPr>
            </w:pPr>
          </w:p>
        </w:tc>
      </w:tr>
      <w:tr w:rsidR="00F94C3C">
        <w:trPr>
          <w:trHeight w:val="391"/>
        </w:trPr>
        <w:tc>
          <w:tcPr>
            <w:tcW w:w="480" w:type="dxa"/>
            <w:vAlign w:val="bottom"/>
          </w:tcPr>
          <w:p w:rsidR="00F94C3C" w:rsidRDefault="00C806BD">
            <w:pPr>
              <w:ind w:right="140"/>
              <w:jc w:val="right"/>
              <w:rPr>
                <w:sz w:val="20"/>
                <w:szCs w:val="20"/>
              </w:rPr>
            </w:pPr>
            <w:r>
              <w:rPr>
                <w:rFonts w:eastAsia="Times New Roman"/>
                <w:w w:val="87"/>
                <w:sz w:val="20"/>
                <w:szCs w:val="20"/>
              </w:rPr>
              <w:t>71.</w:t>
            </w:r>
          </w:p>
        </w:tc>
        <w:tc>
          <w:tcPr>
            <w:tcW w:w="6020" w:type="dxa"/>
            <w:gridSpan w:val="2"/>
            <w:vAlign w:val="bottom"/>
          </w:tcPr>
          <w:p w:rsidR="00F94C3C" w:rsidRDefault="00C806BD">
            <w:pPr>
              <w:ind w:left="220"/>
              <w:rPr>
                <w:sz w:val="20"/>
                <w:szCs w:val="20"/>
              </w:rPr>
            </w:pPr>
            <w:r>
              <w:rPr>
                <w:rFonts w:eastAsia="Times New Roman"/>
                <w:sz w:val="20"/>
                <w:szCs w:val="20"/>
              </w:rPr>
              <w:t>Профессиональное Вид образования, который направлен на</w:t>
            </w:r>
          </w:p>
        </w:tc>
        <w:tc>
          <w:tcPr>
            <w:tcW w:w="3360" w:type="dxa"/>
            <w:vAlign w:val="bottom"/>
          </w:tcPr>
          <w:p w:rsidR="00F94C3C" w:rsidRDefault="00C806BD">
            <w:pPr>
              <w:ind w:left="20"/>
              <w:rPr>
                <w:sz w:val="20"/>
                <w:szCs w:val="20"/>
              </w:rPr>
            </w:pPr>
            <w:r>
              <w:rPr>
                <w:rFonts w:eastAsia="Times New Roman"/>
                <w:sz w:val="20"/>
                <w:szCs w:val="20"/>
              </w:rPr>
              <w:t>Федеральный закон об образовании</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C806BD">
            <w:pPr>
              <w:ind w:left="220"/>
              <w:rPr>
                <w:sz w:val="20"/>
                <w:szCs w:val="20"/>
              </w:rPr>
            </w:pPr>
            <w:r>
              <w:rPr>
                <w:rFonts w:eastAsia="Times New Roman"/>
                <w:sz w:val="20"/>
                <w:szCs w:val="20"/>
              </w:rPr>
              <w:t>обучение</w:t>
            </w:r>
          </w:p>
        </w:tc>
        <w:tc>
          <w:tcPr>
            <w:tcW w:w="4140" w:type="dxa"/>
            <w:vAlign w:val="bottom"/>
          </w:tcPr>
          <w:p w:rsidR="00F94C3C" w:rsidRDefault="00C806BD">
            <w:pPr>
              <w:ind w:left="40"/>
              <w:rPr>
                <w:sz w:val="20"/>
                <w:szCs w:val="20"/>
              </w:rPr>
            </w:pPr>
            <w:r>
              <w:rPr>
                <w:rFonts w:eastAsia="Times New Roman"/>
                <w:sz w:val="20"/>
                <w:szCs w:val="20"/>
              </w:rPr>
              <w:t>приобретение обучающимися знаний, умений,</w:t>
            </w:r>
          </w:p>
        </w:tc>
        <w:tc>
          <w:tcPr>
            <w:tcW w:w="3360" w:type="dxa"/>
            <w:vAlign w:val="bottom"/>
          </w:tcPr>
          <w:p w:rsidR="00F94C3C" w:rsidRDefault="00F94C3C">
            <w:pPr>
              <w:rPr>
                <w:sz w:val="20"/>
                <w:szCs w:val="20"/>
              </w:rPr>
            </w:pP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навыков и формирование компетенции,</w:t>
            </w:r>
          </w:p>
        </w:tc>
        <w:tc>
          <w:tcPr>
            <w:tcW w:w="3360" w:type="dxa"/>
            <w:vAlign w:val="bottom"/>
          </w:tcPr>
          <w:p w:rsidR="00F94C3C" w:rsidRDefault="00F94C3C">
            <w:pPr>
              <w:rPr>
                <w:sz w:val="20"/>
                <w:szCs w:val="20"/>
              </w:rPr>
            </w:pP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необходимых для выполнения определенных</w:t>
            </w:r>
          </w:p>
        </w:tc>
        <w:tc>
          <w:tcPr>
            <w:tcW w:w="3360" w:type="dxa"/>
            <w:vAlign w:val="bottom"/>
          </w:tcPr>
          <w:p w:rsidR="00F94C3C" w:rsidRDefault="00F94C3C">
            <w:pPr>
              <w:rPr>
                <w:sz w:val="20"/>
                <w:szCs w:val="20"/>
              </w:rPr>
            </w:pPr>
          </w:p>
        </w:tc>
      </w:tr>
      <w:tr w:rsidR="00F94C3C">
        <w:trPr>
          <w:trHeight w:val="228"/>
        </w:trPr>
        <w:tc>
          <w:tcPr>
            <w:tcW w:w="480" w:type="dxa"/>
            <w:vAlign w:val="bottom"/>
          </w:tcPr>
          <w:p w:rsidR="00F94C3C" w:rsidRDefault="00F94C3C">
            <w:pPr>
              <w:rPr>
                <w:sz w:val="19"/>
                <w:szCs w:val="19"/>
              </w:rPr>
            </w:pPr>
          </w:p>
        </w:tc>
        <w:tc>
          <w:tcPr>
            <w:tcW w:w="1880" w:type="dxa"/>
            <w:vAlign w:val="bottom"/>
          </w:tcPr>
          <w:p w:rsidR="00F94C3C" w:rsidRDefault="00F94C3C">
            <w:pPr>
              <w:rPr>
                <w:sz w:val="19"/>
                <w:szCs w:val="19"/>
              </w:rPr>
            </w:pPr>
          </w:p>
        </w:tc>
        <w:tc>
          <w:tcPr>
            <w:tcW w:w="4140" w:type="dxa"/>
            <w:vAlign w:val="bottom"/>
          </w:tcPr>
          <w:p w:rsidR="00F94C3C" w:rsidRDefault="00C806BD">
            <w:pPr>
              <w:spacing w:line="228" w:lineRule="exact"/>
              <w:ind w:left="40"/>
              <w:rPr>
                <w:sz w:val="20"/>
                <w:szCs w:val="20"/>
              </w:rPr>
            </w:pPr>
            <w:r>
              <w:rPr>
                <w:rFonts w:eastAsia="Times New Roman"/>
                <w:sz w:val="20"/>
                <w:szCs w:val="20"/>
              </w:rPr>
              <w:t>трудовых, служебных функций (определенных</w:t>
            </w:r>
          </w:p>
        </w:tc>
        <w:tc>
          <w:tcPr>
            <w:tcW w:w="3360" w:type="dxa"/>
            <w:vAlign w:val="bottom"/>
          </w:tcPr>
          <w:p w:rsidR="00F94C3C" w:rsidRDefault="00F94C3C">
            <w:pPr>
              <w:rPr>
                <w:sz w:val="19"/>
                <w:szCs w:val="19"/>
              </w:rPr>
            </w:pP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видов трудовой, служебной деятельности,</w:t>
            </w:r>
          </w:p>
        </w:tc>
        <w:tc>
          <w:tcPr>
            <w:tcW w:w="3360" w:type="dxa"/>
            <w:vAlign w:val="bottom"/>
          </w:tcPr>
          <w:p w:rsidR="00F94C3C" w:rsidRDefault="00F94C3C">
            <w:pPr>
              <w:rPr>
                <w:sz w:val="20"/>
                <w:szCs w:val="20"/>
              </w:rPr>
            </w:pP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профессий)</w:t>
            </w:r>
          </w:p>
        </w:tc>
        <w:tc>
          <w:tcPr>
            <w:tcW w:w="3360" w:type="dxa"/>
            <w:vAlign w:val="bottom"/>
          </w:tcPr>
          <w:p w:rsidR="00F94C3C" w:rsidRDefault="00F94C3C">
            <w:pPr>
              <w:rPr>
                <w:sz w:val="20"/>
                <w:szCs w:val="20"/>
              </w:rPr>
            </w:pPr>
          </w:p>
        </w:tc>
      </w:tr>
      <w:tr w:rsidR="00F94C3C">
        <w:trPr>
          <w:trHeight w:val="391"/>
        </w:trPr>
        <w:tc>
          <w:tcPr>
            <w:tcW w:w="480" w:type="dxa"/>
            <w:vAlign w:val="bottom"/>
          </w:tcPr>
          <w:p w:rsidR="00F94C3C" w:rsidRDefault="00C806BD">
            <w:pPr>
              <w:ind w:right="140"/>
              <w:jc w:val="right"/>
              <w:rPr>
                <w:sz w:val="20"/>
                <w:szCs w:val="20"/>
              </w:rPr>
            </w:pPr>
            <w:r>
              <w:rPr>
                <w:rFonts w:eastAsia="Times New Roman"/>
                <w:w w:val="87"/>
                <w:sz w:val="20"/>
                <w:szCs w:val="20"/>
              </w:rPr>
              <w:t>72.</w:t>
            </w:r>
          </w:p>
        </w:tc>
        <w:tc>
          <w:tcPr>
            <w:tcW w:w="6020" w:type="dxa"/>
            <w:gridSpan w:val="2"/>
            <w:vAlign w:val="bottom"/>
          </w:tcPr>
          <w:p w:rsidR="00F94C3C" w:rsidRDefault="00C806BD">
            <w:pPr>
              <w:ind w:left="220"/>
              <w:rPr>
                <w:sz w:val="20"/>
                <w:szCs w:val="20"/>
              </w:rPr>
            </w:pPr>
            <w:r>
              <w:rPr>
                <w:rFonts w:eastAsia="Times New Roman"/>
                <w:sz w:val="20"/>
                <w:szCs w:val="20"/>
              </w:rPr>
              <w:t>Профессиональный Характеристика квалификации, необходимой</w:t>
            </w:r>
          </w:p>
        </w:tc>
        <w:tc>
          <w:tcPr>
            <w:tcW w:w="3360" w:type="dxa"/>
            <w:vAlign w:val="bottom"/>
          </w:tcPr>
          <w:p w:rsidR="00F94C3C" w:rsidRDefault="00C806BD">
            <w:pPr>
              <w:ind w:left="20"/>
              <w:rPr>
                <w:sz w:val="20"/>
                <w:szCs w:val="20"/>
              </w:rPr>
            </w:pPr>
            <w:r>
              <w:rPr>
                <w:rFonts w:eastAsia="Times New Roman"/>
                <w:sz w:val="20"/>
                <w:szCs w:val="20"/>
              </w:rPr>
              <w:t>Трудовой кодекс Российской</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C806BD">
            <w:pPr>
              <w:ind w:left="220"/>
              <w:rPr>
                <w:sz w:val="20"/>
                <w:szCs w:val="20"/>
              </w:rPr>
            </w:pPr>
            <w:r>
              <w:rPr>
                <w:rFonts w:eastAsia="Times New Roman"/>
                <w:sz w:val="20"/>
                <w:szCs w:val="20"/>
              </w:rPr>
              <w:t>стандарт</w:t>
            </w:r>
          </w:p>
        </w:tc>
        <w:tc>
          <w:tcPr>
            <w:tcW w:w="4140" w:type="dxa"/>
            <w:vAlign w:val="bottom"/>
          </w:tcPr>
          <w:p w:rsidR="00F94C3C" w:rsidRDefault="00C806BD">
            <w:pPr>
              <w:ind w:left="40"/>
              <w:rPr>
                <w:sz w:val="20"/>
                <w:szCs w:val="20"/>
              </w:rPr>
            </w:pPr>
            <w:r>
              <w:rPr>
                <w:rFonts w:eastAsia="Times New Roman"/>
                <w:sz w:val="20"/>
                <w:szCs w:val="20"/>
              </w:rPr>
              <w:t>работнику для осуществления определенного</w:t>
            </w:r>
          </w:p>
        </w:tc>
        <w:tc>
          <w:tcPr>
            <w:tcW w:w="3360" w:type="dxa"/>
            <w:vAlign w:val="bottom"/>
          </w:tcPr>
          <w:p w:rsidR="00F94C3C" w:rsidRDefault="00C806BD">
            <w:pPr>
              <w:ind w:left="20"/>
              <w:rPr>
                <w:sz w:val="20"/>
                <w:szCs w:val="20"/>
              </w:rPr>
            </w:pPr>
            <w:r>
              <w:rPr>
                <w:rFonts w:eastAsia="Times New Roman"/>
                <w:sz w:val="20"/>
                <w:szCs w:val="20"/>
              </w:rPr>
              <w:t>Федерации</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F94C3C">
            <w:pPr>
              <w:rPr>
                <w:sz w:val="20"/>
                <w:szCs w:val="20"/>
              </w:rPr>
            </w:pPr>
          </w:p>
        </w:tc>
        <w:tc>
          <w:tcPr>
            <w:tcW w:w="4140" w:type="dxa"/>
            <w:vAlign w:val="bottom"/>
          </w:tcPr>
          <w:p w:rsidR="00F94C3C" w:rsidRDefault="00C806BD">
            <w:pPr>
              <w:ind w:left="40"/>
              <w:rPr>
                <w:sz w:val="20"/>
                <w:szCs w:val="20"/>
              </w:rPr>
            </w:pPr>
            <w:r>
              <w:rPr>
                <w:rFonts w:eastAsia="Times New Roman"/>
                <w:sz w:val="20"/>
                <w:szCs w:val="20"/>
              </w:rPr>
              <w:t>вида профессиональной деятельности</w:t>
            </w:r>
          </w:p>
        </w:tc>
        <w:tc>
          <w:tcPr>
            <w:tcW w:w="3360" w:type="dxa"/>
            <w:vAlign w:val="bottom"/>
          </w:tcPr>
          <w:p w:rsidR="00F94C3C" w:rsidRDefault="00F94C3C">
            <w:pPr>
              <w:rPr>
                <w:sz w:val="20"/>
                <w:szCs w:val="20"/>
              </w:rPr>
            </w:pPr>
          </w:p>
        </w:tc>
      </w:tr>
      <w:tr w:rsidR="00F94C3C">
        <w:trPr>
          <w:trHeight w:val="459"/>
        </w:trPr>
        <w:tc>
          <w:tcPr>
            <w:tcW w:w="480" w:type="dxa"/>
            <w:vAlign w:val="bottom"/>
          </w:tcPr>
          <w:p w:rsidR="00F94C3C" w:rsidRDefault="00C806BD">
            <w:pPr>
              <w:ind w:right="140"/>
              <w:jc w:val="right"/>
              <w:rPr>
                <w:sz w:val="20"/>
                <w:szCs w:val="20"/>
              </w:rPr>
            </w:pPr>
            <w:r>
              <w:rPr>
                <w:rFonts w:eastAsia="Times New Roman"/>
                <w:w w:val="87"/>
                <w:sz w:val="20"/>
                <w:szCs w:val="20"/>
              </w:rPr>
              <w:t>73.</w:t>
            </w:r>
          </w:p>
        </w:tc>
        <w:tc>
          <w:tcPr>
            <w:tcW w:w="1880" w:type="dxa"/>
            <w:vAlign w:val="bottom"/>
          </w:tcPr>
          <w:p w:rsidR="00F94C3C" w:rsidRDefault="00C806BD">
            <w:pPr>
              <w:ind w:left="220"/>
              <w:rPr>
                <w:sz w:val="20"/>
                <w:szCs w:val="20"/>
              </w:rPr>
            </w:pPr>
            <w:r>
              <w:rPr>
                <w:rFonts w:eastAsia="Times New Roman"/>
                <w:sz w:val="20"/>
                <w:szCs w:val="20"/>
              </w:rPr>
              <w:t>Профилактика</w:t>
            </w:r>
          </w:p>
        </w:tc>
        <w:tc>
          <w:tcPr>
            <w:tcW w:w="4140" w:type="dxa"/>
            <w:vAlign w:val="bottom"/>
          </w:tcPr>
          <w:p w:rsidR="00F94C3C" w:rsidRDefault="00C806BD">
            <w:pPr>
              <w:ind w:left="40"/>
              <w:rPr>
                <w:sz w:val="20"/>
                <w:szCs w:val="20"/>
              </w:rPr>
            </w:pPr>
            <w:r>
              <w:rPr>
                <w:rFonts w:eastAsia="Times New Roman"/>
                <w:sz w:val="20"/>
                <w:szCs w:val="20"/>
              </w:rPr>
              <w:t>Система мер, направленных на выявление и</w:t>
            </w:r>
          </w:p>
        </w:tc>
        <w:tc>
          <w:tcPr>
            <w:tcW w:w="3360" w:type="dxa"/>
            <w:vAlign w:val="bottom"/>
          </w:tcPr>
          <w:p w:rsidR="00F94C3C" w:rsidRDefault="00C806BD">
            <w:pPr>
              <w:ind w:left="20"/>
              <w:rPr>
                <w:sz w:val="20"/>
                <w:szCs w:val="20"/>
              </w:rPr>
            </w:pPr>
            <w:r>
              <w:rPr>
                <w:rFonts w:eastAsia="Times New Roman"/>
                <w:sz w:val="20"/>
                <w:szCs w:val="20"/>
              </w:rPr>
              <w:t>Федеральный закон от 28 декабря</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C806BD">
            <w:pPr>
              <w:ind w:left="220"/>
              <w:rPr>
                <w:sz w:val="20"/>
                <w:szCs w:val="20"/>
              </w:rPr>
            </w:pPr>
            <w:r>
              <w:rPr>
                <w:rFonts w:eastAsia="Times New Roman"/>
                <w:sz w:val="20"/>
                <w:szCs w:val="20"/>
              </w:rPr>
              <w:t>обстоятельств,</w:t>
            </w:r>
          </w:p>
        </w:tc>
        <w:tc>
          <w:tcPr>
            <w:tcW w:w="4140" w:type="dxa"/>
            <w:vAlign w:val="bottom"/>
          </w:tcPr>
          <w:p w:rsidR="00F94C3C" w:rsidRDefault="00C806BD">
            <w:pPr>
              <w:ind w:left="40"/>
              <w:rPr>
                <w:sz w:val="20"/>
                <w:szCs w:val="20"/>
              </w:rPr>
            </w:pPr>
            <w:r>
              <w:rPr>
                <w:rFonts w:eastAsia="Times New Roman"/>
                <w:sz w:val="20"/>
                <w:szCs w:val="20"/>
              </w:rPr>
              <w:t>устранение причин, послуживших основанием</w:t>
            </w:r>
          </w:p>
        </w:tc>
        <w:tc>
          <w:tcPr>
            <w:tcW w:w="3360" w:type="dxa"/>
            <w:vAlign w:val="bottom"/>
          </w:tcPr>
          <w:p w:rsidR="00F94C3C" w:rsidRDefault="00C806BD">
            <w:pPr>
              <w:ind w:left="20"/>
              <w:rPr>
                <w:sz w:val="20"/>
                <w:szCs w:val="20"/>
              </w:rPr>
            </w:pPr>
            <w:r>
              <w:rPr>
                <w:rFonts w:eastAsia="Times New Roman"/>
                <w:sz w:val="20"/>
                <w:szCs w:val="20"/>
              </w:rPr>
              <w:t>2013 г. № 442-ФЗ «Об основах</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C806BD">
            <w:pPr>
              <w:ind w:left="220"/>
              <w:rPr>
                <w:sz w:val="20"/>
                <w:szCs w:val="20"/>
              </w:rPr>
            </w:pPr>
            <w:r>
              <w:rPr>
                <w:rFonts w:eastAsia="Times New Roman"/>
                <w:sz w:val="20"/>
                <w:szCs w:val="20"/>
              </w:rPr>
              <w:t>обусловливающих</w:t>
            </w:r>
          </w:p>
        </w:tc>
        <w:tc>
          <w:tcPr>
            <w:tcW w:w="4140" w:type="dxa"/>
            <w:vAlign w:val="bottom"/>
          </w:tcPr>
          <w:p w:rsidR="00F94C3C" w:rsidRDefault="00C806BD">
            <w:pPr>
              <w:ind w:left="40"/>
              <w:rPr>
                <w:sz w:val="20"/>
                <w:szCs w:val="20"/>
              </w:rPr>
            </w:pPr>
            <w:r>
              <w:rPr>
                <w:rFonts w:eastAsia="Times New Roman"/>
                <w:sz w:val="20"/>
                <w:szCs w:val="20"/>
              </w:rPr>
              <w:t>ухудшения условий жизнедеятельности</w:t>
            </w:r>
          </w:p>
        </w:tc>
        <w:tc>
          <w:tcPr>
            <w:tcW w:w="3360" w:type="dxa"/>
            <w:vAlign w:val="bottom"/>
          </w:tcPr>
          <w:p w:rsidR="00F94C3C" w:rsidRDefault="00C806BD">
            <w:pPr>
              <w:ind w:left="20"/>
              <w:rPr>
                <w:sz w:val="20"/>
                <w:szCs w:val="20"/>
              </w:rPr>
            </w:pPr>
            <w:r>
              <w:rPr>
                <w:rFonts w:eastAsia="Times New Roman"/>
                <w:sz w:val="20"/>
                <w:szCs w:val="20"/>
              </w:rPr>
              <w:t>социального обслуживания граждан в</w:t>
            </w:r>
          </w:p>
        </w:tc>
      </w:tr>
      <w:tr w:rsidR="00F94C3C">
        <w:trPr>
          <w:trHeight w:val="230"/>
        </w:trPr>
        <w:tc>
          <w:tcPr>
            <w:tcW w:w="480" w:type="dxa"/>
            <w:vAlign w:val="bottom"/>
          </w:tcPr>
          <w:p w:rsidR="00F94C3C" w:rsidRDefault="00F94C3C">
            <w:pPr>
              <w:rPr>
                <w:sz w:val="20"/>
                <w:szCs w:val="20"/>
              </w:rPr>
            </w:pPr>
          </w:p>
        </w:tc>
        <w:tc>
          <w:tcPr>
            <w:tcW w:w="1880" w:type="dxa"/>
            <w:vAlign w:val="bottom"/>
          </w:tcPr>
          <w:p w:rsidR="00F94C3C" w:rsidRDefault="00C806BD">
            <w:pPr>
              <w:ind w:left="220"/>
              <w:rPr>
                <w:sz w:val="20"/>
                <w:szCs w:val="20"/>
              </w:rPr>
            </w:pPr>
            <w:r>
              <w:rPr>
                <w:rFonts w:eastAsia="Times New Roman"/>
                <w:sz w:val="20"/>
                <w:szCs w:val="20"/>
              </w:rPr>
              <w:t>нуждаемость в</w:t>
            </w:r>
          </w:p>
        </w:tc>
        <w:tc>
          <w:tcPr>
            <w:tcW w:w="4140" w:type="dxa"/>
            <w:vAlign w:val="bottom"/>
          </w:tcPr>
          <w:p w:rsidR="00F94C3C" w:rsidRDefault="00C806BD">
            <w:pPr>
              <w:ind w:left="40"/>
              <w:rPr>
                <w:sz w:val="20"/>
                <w:szCs w:val="20"/>
              </w:rPr>
            </w:pPr>
            <w:r>
              <w:rPr>
                <w:rFonts w:eastAsia="Times New Roman"/>
                <w:sz w:val="20"/>
                <w:szCs w:val="20"/>
              </w:rPr>
              <w:t>граждан, снижения их возможностей</w:t>
            </w:r>
          </w:p>
        </w:tc>
        <w:tc>
          <w:tcPr>
            <w:tcW w:w="3360" w:type="dxa"/>
            <w:vAlign w:val="bottom"/>
          </w:tcPr>
          <w:p w:rsidR="00F94C3C" w:rsidRDefault="00C806BD">
            <w:pPr>
              <w:ind w:left="20"/>
              <w:rPr>
                <w:sz w:val="20"/>
                <w:szCs w:val="20"/>
              </w:rPr>
            </w:pPr>
            <w:r>
              <w:rPr>
                <w:rFonts w:eastAsia="Times New Roman"/>
                <w:sz w:val="20"/>
                <w:szCs w:val="20"/>
              </w:rPr>
              <w:t>Российской Федерации»</w:t>
            </w:r>
          </w:p>
        </w:tc>
      </w:tr>
      <w:tr w:rsidR="00F94C3C">
        <w:trPr>
          <w:trHeight w:val="188"/>
        </w:trPr>
        <w:tc>
          <w:tcPr>
            <w:tcW w:w="480" w:type="dxa"/>
            <w:vAlign w:val="bottom"/>
          </w:tcPr>
          <w:p w:rsidR="00F94C3C" w:rsidRDefault="00F94C3C">
            <w:pPr>
              <w:rPr>
                <w:sz w:val="16"/>
                <w:szCs w:val="16"/>
              </w:rPr>
            </w:pPr>
          </w:p>
        </w:tc>
        <w:tc>
          <w:tcPr>
            <w:tcW w:w="1880" w:type="dxa"/>
            <w:vAlign w:val="bottom"/>
          </w:tcPr>
          <w:p w:rsidR="00F94C3C" w:rsidRDefault="00C806BD">
            <w:pPr>
              <w:spacing w:line="188" w:lineRule="exact"/>
              <w:ind w:left="220"/>
              <w:rPr>
                <w:sz w:val="20"/>
                <w:szCs w:val="20"/>
              </w:rPr>
            </w:pPr>
            <w:r>
              <w:rPr>
                <w:rFonts w:eastAsia="Times New Roman"/>
                <w:sz w:val="20"/>
                <w:szCs w:val="20"/>
              </w:rPr>
              <w:t>социальном</w:t>
            </w:r>
          </w:p>
        </w:tc>
        <w:tc>
          <w:tcPr>
            <w:tcW w:w="4140" w:type="dxa"/>
            <w:vAlign w:val="bottom"/>
          </w:tcPr>
          <w:p w:rsidR="00F94C3C" w:rsidRDefault="00C806BD">
            <w:pPr>
              <w:spacing w:line="188" w:lineRule="exact"/>
              <w:ind w:left="40"/>
              <w:rPr>
                <w:sz w:val="20"/>
                <w:szCs w:val="20"/>
              </w:rPr>
            </w:pPr>
            <w:r>
              <w:rPr>
                <w:rFonts w:eastAsia="Times New Roman"/>
                <w:sz w:val="20"/>
                <w:szCs w:val="20"/>
              </w:rPr>
              <w:t>самостоятельно обеспечивать свои основные</w:t>
            </w:r>
          </w:p>
        </w:tc>
        <w:tc>
          <w:tcPr>
            <w:tcW w:w="3360" w:type="dxa"/>
            <w:vAlign w:val="bottom"/>
          </w:tcPr>
          <w:p w:rsidR="00F94C3C" w:rsidRDefault="00F94C3C">
            <w:pPr>
              <w:rPr>
                <w:sz w:val="16"/>
                <w:szCs w:val="16"/>
              </w:rPr>
            </w:pPr>
          </w:p>
        </w:tc>
      </w:tr>
      <w:tr w:rsidR="00F94C3C">
        <w:trPr>
          <w:trHeight w:val="219"/>
        </w:trPr>
        <w:tc>
          <w:tcPr>
            <w:tcW w:w="480" w:type="dxa"/>
            <w:vAlign w:val="bottom"/>
          </w:tcPr>
          <w:p w:rsidR="00F94C3C" w:rsidRDefault="00F94C3C">
            <w:pPr>
              <w:rPr>
                <w:sz w:val="19"/>
                <w:szCs w:val="19"/>
              </w:rPr>
            </w:pPr>
          </w:p>
        </w:tc>
        <w:tc>
          <w:tcPr>
            <w:tcW w:w="1880" w:type="dxa"/>
            <w:vAlign w:val="bottom"/>
          </w:tcPr>
          <w:p w:rsidR="00F94C3C" w:rsidRDefault="00F94C3C">
            <w:pPr>
              <w:rPr>
                <w:sz w:val="19"/>
                <w:szCs w:val="19"/>
              </w:rPr>
            </w:pPr>
          </w:p>
        </w:tc>
        <w:tc>
          <w:tcPr>
            <w:tcW w:w="4140" w:type="dxa"/>
            <w:vAlign w:val="bottom"/>
          </w:tcPr>
          <w:p w:rsidR="00F94C3C" w:rsidRDefault="00C806BD">
            <w:pPr>
              <w:spacing w:line="219" w:lineRule="exact"/>
              <w:ind w:left="2580"/>
              <w:rPr>
                <w:sz w:val="20"/>
                <w:szCs w:val="20"/>
              </w:rPr>
            </w:pPr>
            <w:r>
              <w:rPr>
                <w:rFonts w:eastAsia="Times New Roman"/>
                <w:color w:val="231F20"/>
                <w:sz w:val="20"/>
                <w:szCs w:val="20"/>
              </w:rPr>
              <w:t>198</w:t>
            </w:r>
          </w:p>
        </w:tc>
        <w:tc>
          <w:tcPr>
            <w:tcW w:w="3360" w:type="dxa"/>
            <w:vAlign w:val="bottom"/>
          </w:tcPr>
          <w:p w:rsidR="00F94C3C" w:rsidRDefault="00F94C3C">
            <w:pPr>
              <w:rPr>
                <w:sz w:val="19"/>
                <w:szCs w:val="19"/>
              </w:rPr>
            </w:pPr>
          </w:p>
        </w:tc>
      </w:tr>
    </w:tbl>
    <w:p w:rsidR="00F94C3C" w:rsidRDefault="00F94C3C">
      <w:pPr>
        <w:sectPr w:rsidR="00F94C3C">
          <w:pgSz w:w="11920" w:h="16841"/>
          <w:pgMar w:top="1348" w:right="651" w:bottom="0" w:left="1400" w:header="0" w:footer="0" w:gutter="0"/>
          <w:cols w:space="720" w:equalWidth="0">
            <w:col w:w="9860"/>
          </w:cols>
        </w:sectPr>
      </w:pPr>
    </w:p>
    <w:tbl>
      <w:tblPr>
        <w:tblW w:w="0" w:type="auto"/>
        <w:tblLayout w:type="fixed"/>
        <w:tblCellMar>
          <w:left w:w="0" w:type="dxa"/>
          <w:right w:w="0" w:type="dxa"/>
        </w:tblCellMar>
        <w:tblLook w:val="04A0" w:firstRow="1" w:lastRow="0" w:firstColumn="1" w:lastColumn="0" w:noHBand="0" w:noVBand="1"/>
      </w:tblPr>
      <w:tblGrid>
        <w:gridCol w:w="460"/>
        <w:gridCol w:w="1740"/>
        <w:gridCol w:w="4160"/>
        <w:gridCol w:w="3320"/>
      </w:tblGrid>
      <w:tr w:rsidR="00F94C3C">
        <w:trPr>
          <w:trHeight w:val="230"/>
        </w:trPr>
        <w:tc>
          <w:tcPr>
            <w:tcW w:w="460" w:type="dxa"/>
            <w:vAlign w:val="bottom"/>
          </w:tcPr>
          <w:p w:rsidR="00F94C3C" w:rsidRDefault="00F94C3C">
            <w:pPr>
              <w:rPr>
                <w:sz w:val="19"/>
                <w:szCs w:val="19"/>
              </w:rPr>
            </w:pPr>
          </w:p>
        </w:tc>
        <w:tc>
          <w:tcPr>
            <w:tcW w:w="1740" w:type="dxa"/>
            <w:vAlign w:val="bottom"/>
          </w:tcPr>
          <w:p w:rsidR="00F94C3C" w:rsidRDefault="00C806BD">
            <w:pPr>
              <w:ind w:left="240"/>
              <w:rPr>
                <w:sz w:val="20"/>
                <w:szCs w:val="20"/>
              </w:rPr>
            </w:pPr>
            <w:r>
              <w:rPr>
                <w:rFonts w:eastAsia="Times New Roman"/>
                <w:sz w:val="20"/>
                <w:szCs w:val="20"/>
              </w:rPr>
              <w:t>обслуживании</w:t>
            </w:r>
          </w:p>
        </w:tc>
        <w:tc>
          <w:tcPr>
            <w:tcW w:w="4160" w:type="dxa"/>
            <w:vAlign w:val="bottom"/>
          </w:tcPr>
          <w:p w:rsidR="00F94C3C" w:rsidRDefault="00C806BD">
            <w:pPr>
              <w:ind w:left="200"/>
              <w:rPr>
                <w:sz w:val="20"/>
                <w:szCs w:val="20"/>
              </w:rPr>
            </w:pPr>
            <w:r>
              <w:rPr>
                <w:rFonts w:eastAsia="Times New Roman"/>
                <w:sz w:val="20"/>
                <w:szCs w:val="20"/>
              </w:rPr>
              <w:t>жизненные потребности</w:t>
            </w:r>
          </w:p>
        </w:tc>
        <w:tc>
          <w:tcPr>
            <w:tcW w:w="3320" w:type="dxa"/>
            <w:vAlign w:val="bottom"/>
          </w:tcPr>
          <w:p w:rsidR="00F94C3C" w:rsidRDefault="00F94C3C">
            <w:pPr>
              <w:rPr>
                <w:sz w:val="19"/>
                <w:szCs w:val="19"/>
              </w:rPr>
            </w:pPr>
          </w:p>
        </w:tc>
      </w:tr>
      <w:tr w:rsidR="00F94C3C">
        <w:trPr>
          <w:trHeight w:val="230"/>
        </w:trPr>
        <w:tc>
          <w:tcPr>
            <w:tcW w:w="460" w:type="dxa"/>
            <w:vAlign w:val="bottom"/>
          </w:tcPr>
          <w:p w:rsidR="00F94C3C" w:rsidRDefault="00C806BD">
            <w:pPr>
              <w:ind w:right="120"/>
              <w:jc w:val="right"/>
              <w:rPr>
                <w:sz w:val="20"/>
                <w:szCs w:val="20"/>
              </w:rPr>
            </w:pPr>
            <w:r>
              <w:rPr>
                <w:rFonts w:eastAsia="Times New Roman"/>
                <w:w w:val="87"/>
                <w:sz w:val="20"/>
                <w:szCs w:val="20"/>
              </w:rPr>
              <w:t>74.</w:t>
            </w:r>
          </w:p>
        </w:tc>
        <w:tc>
          <w:tcPr>
            <w:tcW w:w="1740" w:type="dxa"/>
            <w:vAlign w:val="bottom"/>
          </w:tcPr>
          <w:p w:rsidR="00F94C3C" w:rsidRDefault="00C806BD">
            <w:pPr>
              <w:ind w:left="260"/>
              <w:rPr>
                <w:sz w:val="20"/>
                <w:szCs w:val="20"/>
              </w:rPr>
            </w:pPr>
            <w:r>
              <w:rPr>
                <w:rFonts w:eastAsia="Times New Roman"/>
                <w:sz w:val="20"/>
                <w:szCs w:val="20"/>
              </w:rPr>
              <w:t>Ранняя помощь</w:t>
            </w:r>
          </w:p>
        </w:tc>
        <w:tc>
          <w:tcPr>
            <w:tcW w:w="4160" w:type="dxa"/>
            <w:vAlign w:val="bottom"/>
          </w:tcPr>
          <w:p w:rsidR="00F94C3C" w:rsidRDefault="00C806BD">
            <w:pPr>
              <w:ind w:left="140"/>
              <w:rPr>
                <w:sz w:val="20"/>
                <w:szCs w:val="20"/>
              </w:rPr>
            </w:pPr>
            <w:r>
              <w:rPr>
                <w:rFonts w:eastAsia="Times New Roman"/>
                <w:sz w:val="20"/>
                <w:szCs w:val="20"/>
              </w:rPr>
              <w:t>Комплекс медицинских, социальных и</w:t>
            </w:r>
          </w:p>
        </w:tc>
        <w:tc>
          <w:tcPr>
            <w:tcW w:w="3320" w:type="dxa"/>
            <w:vAlign w:val="bottom"/>
          </w:tcPr>
          <w:p w:rsidR="00F94C3C" w:rsidRDefault="00C806BD">
            <w:pPr>
              <w:rPr>
                <w:sz w:val="20"/>
                <w:szCs w:val="20"/>
              </w:rPr>
            </w:pPr>
            <w:r>
              <w:rPr>
                <w:rFonts w:eastAsia="Times New Roman"/>
                <w:sz w:val="20"/>
                <w:szCs w:val="20"/>
              </w:rPr>
              <w:t>Распоряжение Правительства</w:t>
            </w:r>
          </w:p>
        </w:tc>
      </w:tr>
      <w:tr w:rsidR="00F94C3C">
        <w:trPr>
          <w:trHeight w:val="231"/>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психолого-педагогических услуг,</w:t>
            </w:r>
          </w:p>
        </w:tc>
        <w:tc>
          <w:tcPr>
            <w:tcW w:w="3320" w:type="dxa"/>
            <w:vAlign w:val="bottom"/>
          </w:tcPr>
          <w:p w:rsidR="00F94C3C" w:rsidRDefault="00C806BD">
            <w:pPr>
              <w:rPr>
                <w:sz w:val="20"/>
                <w:szCs w:val="20"/>
              </w:rPr>
            </w:pPr>
            <w:r>
              <w:rPr>
                <w:rFonts w:eastAsia="Times New Roman"/>
                <w:sz w:val="20"/>
                <w:szCs w:val="20"/>
              </w:rPr>
              <w:t>Российской Федерации от 31 августа</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оказываемых на межведомственной основе</w:t>
            </w:r>
          </w:p>
        </w:tc>
        <w:tc>
          <w:tcPr>
            <w:tcW w:w="3320" w:type="dxa"/>
            <w:vAlign w:val="bottom"/>
          </w:tcPr>
          <w:p w:rsidR="00F94C3C" w:rsidRDefault="00C806BD">
            <w:pPr>
              <w:rPr>
                <w:sz w:val="20"/>
                <w:szCs w:val="20"/>
              </w:rPr>
            </w:pPr>
            <w:r>
              <w:rPr>
                <w:rFonts w:eastAsia="Times New Roman"/>
                <w:sz w:val="20"/>
                <w:szCs w:val="20"/>
              </w:rPr>
              <w:t>2016 г. № 1839-р об утверждении</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детям целевой группы и их семьям,</w:t>
            </w:r>
          </w:p>
        </w:tc>
        <w:tc>
          <w:tcPr>
            <w:tcW w:w="3320" w:type="dxa"/>
            <w:vAlign w:val="bottom"/>
          </w:tcPr>
          <w:p w:rsidR="00F94C3C" w:rsidRDefault="00C806BD">
            <w:pPr>
              <w:rPr>
                <w:sz w:val="20"/>
                <w:szCs w:val="20"/>
              </w:rPr>
            </w:pPr>
            <w:r>
              <w:rPr>
                <w:rFonts w:eastAsia="Times New Roman"/>
                <w:w w:val="99"/>
                <w:sz w:val="20"/>
                <w:szCs w:val="20"/>
              </w:rPr>
              <w:t>Концепции развития ранней помощи в</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направленных на раннее выявление детей</w:t>
            </w:r>
          </w:p>
        </w:tc>
        <w:tc>
          <w:tcPr>
            <w:tcW w:w="3320" w:type="dxa"/>
            <w:vAlign w:val="bottom"/>
          </w:tcPr>
          <w:p w:rsidR="00F94C3C" w:rsidRDefault="00C806BD">
            <w:pPr>
              <w:rPr>
                <w:sz w:val="20"/>
                <w:szCs w:val="20"/>
              </w:rPr>
            </w:pPr>
            <w:r>
              <w:rPr>
                <w:rFonts w:eastAsia="Times New Roman"/>
                <w:sz w:val="20"/>
                <w:szCs w:val="20"/>
              </w:rPr>
              <w:t>Российской Федерации</w:t>
            </w:r>
          </w:p>
        </w:tc>
      </w:tr>
      <w:tr w:rsidR="00F94C3C">
        <w:trPr>
          <w:trHeight w:val="228"/>
        </w:trPr>
        <w:tc>
          <w:tcPr>
            <w:tcW w:w="460" w:type="dxa"/>
            <w:vAlign w:val="bottom"/>
          </w:tcPr>
          <w:p w:rsidR="00F94C3C" w:rsidRDefault="00F94C3C">
            <w:pPr>
              <w:rPr>
                <w:sz w:val="19"/>
                <w:szCs w:val="19"/>
              </w:rPr>
            </w:pPr>
          </w:p>
        </w:tc>
        <w:tc>
          <w:tcPr>
            <w:tcW w:w="1740" w:type="dxa"/>
            <w:vAlign w:val="bottom"/>
          </w:tcPr>
          <w:p w:rsidR="00F94C3C" w:rsidRDefault="00F94C3C">
            <w:pPr>
              <w:rPr>
                <w:sz w:val="19"/>
                <w:szCs w:val="19"/>
              </w:rPr>
            </w:pPr>
          </w:p>
        </w:tc>
        <w:tc>
          <w:tcPr>
            <w:tcW w:w="4160" w:type="dxa"/>
            <w:vAlign w:val="bottom"/>
          </w:tcPr>
          <w:p w:rsidR="00F94C3C" w:rsidRDefault="00C806BD">
            <w:pPr>
              <w:spacing w:line="228" w:lineRule="exact"/>
              <w:ind w:left="140"/>
              <w:rPr>
                <w:sz w:val="20"/>
                <w:szCs w:val="20"/>
              </w:rPr>
            </w:pPr>
            <w:r>
              <w:rPr>
                <w:rFonts w:eastAsia="Times New Roman"/>
                <w:sz w:val="20"/>
                <w:szCs w:val="20"/>
              </w:rPr>
              <w:t>целевой группы, содействие их оптимальному</w:t>
            </w:r>
          </w:p>
        </w:tc>
        <w:tc>
          <w:tcPr>
            <w:tcW w:w="3320" w:type="dxa"/>
            <w:vAlign w:val="bottom"/>
          </w:tcPr>
          <w:p w:rsidR="00F94C3C" w:rsidRDefault="00F94C3C">
            <w:pPr>
              <w:rPr>
                <w:sz w:val="19"/>
                <w:szCs w:val="19"/>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развитию, формированию физического и</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психического здоровья, включению в среду</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сверстников и интеграции в общество, а также</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на сопровождение и поддержку их семей и</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повышение компетентности родителей</w:t>
            </w:r>
          </w:p>
        </w:tc>
        <w:tc>
          <w:tcPr>
            <w:tcW w:w="3320" w:type="dxa"/>
            <w:vAlign w:val="bottom"/>
          </w:tcPr>
          <w:p w:rsidR="00F94C3C" w:rsidRDefault="00F94C3C">
            <w:pPr>
              <w:rPr>
                <w:sz w:val="20"/>
                <w:szCs w:val="20"/>
              </w:rPr>
            </w:pPr>
          </w:p>
        </w:tc>
      </w:tr>
      <w:tr w:rsidR="00F94C3C">
        <w:trPr>
          <w:trHeight w:val="228"/>
        </w:trPr>
        <w:tc>
          <w:tcPr>
            <w:tcW w:w="460" w:type="dxa"/>
            <w:vAlign w:val="bottom"/>
          </w:tcPr>
          <w:p w:rsidR="00F94C3C" w:rsidRDefault="00F94C3C">
            <w:pPr>
              <w:rPr>
                <w:sz w:val="19"/>
                <w:szCs w:val="19"/>
              </w:rPr>
            </w:pPr>
          </w:p>
        </w:tc>
        <w:tc>
          <w:tcPr>
            <w:tcW w:w="1740" w:type="dxa"/>
            <w:vAlign w:val="bottom"/>
          </w:tcPr>
          <w:p w:rsidR="00F94C3C" w:rsidRDefault="00F94C3C">
            <w:pPr>
              <w:rPr>
                <w:sz w:val="19"/>
                <w:szCs w:val="19"/>
              </w:rPr>
            </w:pPr>
          </w:p>
        </w:tc>
        <w:tc>
          <w:tcPr>
            <w:tcW w:w="4160" w:type="dxa"/>
            <w:vAlign w:val="bottom"/>
          </w:tcPr>
          <w:p w:rsidR="00F94C3C" w:rsidRDefault="00C806BD">
            <w:pPr>
              <w:spacing w:line="228" w:lineRule="exact"/>
              <w:ind w:left="140"/>
              <w:rPr>
                <w:sz w:val="20"/>
                <w:szCs w:val="20"/>
              </w:rPr>
            </w:pPr>
            <w:r>
              <w:rPr>
                <w:rFonts w:eastAsia="Times New Roman"/>
                <w:sz w:val="20"/>
                <w:szCs w:val="20"/>
              </w:rPr>
              <w:t>(законных представителей). При наличии у</w:t>
            </w:r>
          </w:p>
        </w:tc>
        <w:tc>
          <w:tcPr>
            <w:tcW w:w="3320" w:type="dxa"/>
            <w:vAlign w:val="bottom"/>
          </w:tcPr>
          <w:p w:rsidR="00F94C3C" w:rsidRDefault="00F94C3C">
            <w:pPr>
              <w:rPr>
                <w:sz w:val="19"/>
                <w:szCs w:val="19"/>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ребенка выраженных нарушений функций</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организма и (или) значительных ограничений</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жизнедеятельности, приводящих к тому, что</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ребенок не может быть в полном объеме</w:t>
            </w:r>
          </w:p>
        </w:tc>
        <w:tc>
          <w:tcPr>
            <w:tcW w:w="3320" w:type="dxa"/>
            <w:vAlign w:val="bottom"/>
          </w:tcPr>
          <w:p w:rsidR="00F94C3C" w:rsidRDefault="00F94C3C">
            <w:pPr>
              <w:rPr>
                <w:sz w:val="20"/>
                <w:szCs w:val="20"/>
              </w:rPr>
            </w:pPr>
          </w:p>
        </w:tc>
      </w:tr>
      <w:tr w:rsidR="00F94C3C">
        <w:trPr>
          <w:trHeight w:val="231"/>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включен в систему получения</w:t>
            </w:r>
          </w:p>
        </w:tc>
        <w:tc>
          <w:tcPr>
            <w:tcW w:w="3320" w:type="dxa"/>
            <w:vAlign w:val="bottom"/>
          </w:tcPr>
          <w:p w:rsidR="00F94C3C" w:rsidRDefault="00F94C3C">
            <w:pPr>
              <w:rPr>
                <w:sz w:val="20"/>
                <w:szCs w:val="20"/>
              </w:rPr>
            </w:pPr>
          </w:p>
        </w:tc>
      </w:tr>
      <w:tr w:rsidR="00F94C3C">
        <w:trPr>
          <w:trHeight w:val="228"/>
        </w:trPr>
        <w:tc>
          <w:tcPr>
            <w:tcW w:w="460" w:type="dxa"/>
            <w:vAlign w:val="bottom"/>
          </w:tcPr>
          <w:p w:rsidR="00F94C3C" w:rsidRDefault="00F94C3C">
            <w:pPr>
              <w:rPr>
                <w:sz w:val="19"/>
                <w:szCs w:val="19"/>
              </w:rPr>
            </w:pPr>
          </w:p>
        </w:tc>
        <w:tc>
          <w:tcPr>
            <w:tcW w:w="1740" w:type="dxa"/>
            <w:vAlign w:val="bottom"/>
          </w:tcPr>
          <w:p w:rsidR="00F94C3C" w:rsidRDefault="00F94C3C">
            <w:pPr>
              <w:rPr>
                <w:sz w:val="19"/>
                <w:szCs w:val="19"/>
              </w:rPr>
            </w:pPr>
          </w:p>
        </w:tc>
        <w:tc>
          <w:tcPr>
            <w:tcW w:w="4160" w:type="dxa"/>
            <w:vAlign w:val="bottom"/>
          </w:tcPr>
          <w:p w:rsidR="00F94C3C" w:rsidRDefault="00C806BD">
            <w:pPr>
              <w:spacing w:line="228" w:lineRule="exact"/>
              <w:ind w:left="140"/>
              <w:rPr>
                <w:sz w:val="20"/>
                <w:szCs w:val="20"/>
              </w:rPr>
            </w:pPr>
            <w:r>
              <w:rPr>
                <w:rFonts w:eastAsia="Times New Roman"/>
                <w:sz w:val="20"/>
                <w:szCs w:val="20"/>
              </w:rPr>
              <w:t>образовательных услуг, возможно</w:t>
            </w:r>
          </w:p>
        </w:tc>
        <w:tc>
          <w:tcPr>
            <w:tcW w:w="3320" w:type="dxa"/>
            <w:vAlign w:val="bottom"/>
          </w:tcPr>
          <w:p w:rsidR="00F94C3C" w:rsidRDefault="00F94C3C">
            <w:pPr>
              <w:rPr>
                <w:sz w:val="19"/>
                <w:szCs w:val="19"/>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продолжение оказания таких услуг до</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достижения ребенком возраста 7–8 лет</w:t>
            </w:r>
          </w:p>
        </w:tc>
        <w:tc>
          <w:tcPr>
            <w:tcW w:w="3320" w:type="dxa"/>
            <w:vAlign w:val="bottom"/>
          </w:tcPr>
          <w:p w:rsidR="00F94C3C" w:rsidRDefault="00F94C3C">
            <w:pPr>
              <w:rPr>
                <w:sz w:val="20"/>
                <w:szCs w:val="20"/>
              </w:rPr>
            </w:pPr>
          </w:p>
        </w:tc>
      </w:tr>
      <w:tr w:rsidR="00F94C3C">
        <w:trPr>
          <w:trHeight w:val="461"/>
        </w:trPr>
        <w:tc>
          <w:tcPr>
            <w:tcW w:w="460" w:type="dxa"/>
            <w:vAlign w:val="bottom"/>
          </w:tcPr>
          <w:p w:rsidR="00F94C3C" w:rsidRDefault="00C806BD">
            <w:pPr>
              <w:ind w:right="120"/>
              <w:jc w:val="right"/>
              <w:rPr>
                <w:sz w:val="20"/>
                <w:szCs w:val="20"/>
              </w:rPr>
            </w:pPr>
            <w:r>
              <w:rPr>
                <w:rFonts w:eastAsia="Times New Roman"/>
                <w:w w:val="87"/>
                <w:sz w:val="20"/>
                <w:szCs w:val="20"/>
              </w:rPr>
              <w:t>75.</w:t>
            </w:r>
          </w:p>
        </w:tc>
        <w:tc>
          <w:tcPr>
            <w:tcW w:w="1740" w:type="dxa"/>
            <w:vAlign w:val="bottom"/>
          </w:tcPr>
          <w:p w:rsidR="00F94C3C" w:rsidRDefault="00C806BD">
            <w:pPr>
              <w:ind w:left="260"/>
              <w:rPr>
                <w:sz w:val="20"/>
                <w:szCs w:val="20"/>
              </w:rPr>
            </w:pPr>
            <w:r>
              <w:rPr>
                <w:rFonts w:eastAsia="Times New Roman"/>
                <w:sz w:val="20"/>
                <w:szCs w:val="20"/>
              </w:rPr>
              <w:t>Реабилитация</w:t>
            </w:r>
          </w:p>
        </w:tc>
        <w:tc>
          <w:tcPr>
            <w:tcW w:w="4160" w:type="dxa"/>
            <w:vAlign w:val="bottom"/>
          </w:tcPr>
          <w:p w:rsidR="00F94C3C" w:rsidRDefault="00C806BD">
            <w:pPr>
              <w:ind w:left="140"/>
              <w:rPr>
                <w:sz w:val="20"/>
                <w:szCs w:val="20"/>
              </w:rPr>
            </w:pPr>
            <w:r>
              <w:rPr>
                <w:rFonts w:eastAsia="Times New Roman"/>
                <w:sz w:val="20"/>
                <w:szCs w:val="20"/>
              </w:rPr>
              <w:t>Система и процесс полного или частичного</w:t>
            </w:r>
          </w:p>
        </w:tc>
        <w:tc>
          <w:tcPr>
            <w:tcW w:w="3320" w:type="dxa"/>
            <w:vAlign w:val="bottom"/>
          </w:tcPr>
          <w:p w:rsidR="00F94C3C" w:rsidRDefault="00C806BD">
            <w:pPr>
              <w:rPr>
                <w:sz w:val="20"/>
                <w:szCs w:val="20"/>
              </w:rPr>
            </w:pPr>
            <w:r>
              <w:rPr>
                <w:rFonts w:eastAsia="Times New Roman"/>
                <w:sz w:val="20"/>
                <w:szCs w:val="20"/>
              </w:rPr>
              <w:t>Федеральный закон от 24 ноября</w:t>
            </w:r>
          </w:p>
        </w:tc>
      </w:tr>
      <w:tr w:rsidR="00F94C3C">
        <w:trPr>
          <w:trHeight w:val="228"/>
        </w:trPr>
        <w:tc>
          <w:tcPr>
            <w:tcW w:w="460" w:type="dxa"/>
            <w:vAlign w:val="bottom"/>
          </w:tcPr>
          <w:p w:rsidR="00F94C3C" w:rsidRDefault="00F94C3C">
            <w:pPr>
              <w:rPr>
                <w:sz w:val="19"/>
                <w:szCs w:val="19"/>
              </w:rPr>
            </w:pPr>
          </w:p>
        </w:tc>
        <w:tc>
          <w:tcPr>
            <w:tcW w:w="1740" w:type="dxa"/>
            <w:vAlign w:val="bottom"/>
          </w:tcPr>
          <w:p w:rsidR="00F94C3C" w:rsidRDefault="00C806BD">
            <w:pPr>
              <w:spacing w:line="228" w:lineRule="exact"/>
              <w:ind w:left="260"/>
              <w:rPr>
                <w:sz w:val="20"/>
                <w:szCs w:val="20"/>
              </w:rPr>
            </w:pPr>
            <w:r>
              <w:rPr>
                <w:rFonts w:eastAsia="Times New Roman"/>
                <w:sz w:val="20"/>
                <w:szCs w:val="20"/>
              </w:rPr>
              <w:t>инвалидов</w:t>
            </w:r>
          </w:p>
        </w:tc>
        <w:tc>
          <w:tcPr>
            <w:tcW w:w="4160" w:type="dxa"/>
            <w:vAlign w:val="bottom"/>
          </w:tcPr>
          <w:p w:rsidR="00F94C3C" w:rsidRDefault="00C806BD">
            <w:pPr>
              <w:spacing w:line="228" w:lineRule="exact"/>
              <w:ind w:left="140"/>
              <w:rPr>
                <w:sz w:val="20"/>
                <w:szCs w:val="20"/>
              </w:rPr>
            </w:pPr>
            <w:r>
              <w:rPr>
                <w:rFonts w:eastAsia="Times New Roman"/>
                <w:sz w:val="20"/>
                <w:szCs w:val="20"/>
              </w:rPr>
              <w:t>восстановления способностей инвалидов к</w:t>
            </w:r>
          </w:p>
        </w:tc>
        <w:tc>
          <w:tcPr>
            <w:tcW w:w="3320" w:type="dxa"/>
            <w:vAlign w:val="bottom"/>
          </w:tcPr>
          <w:p w:rsidR="00F94C3C" w:rsidRDefault="00C806BD">
            <w:pPr>
              <w:spacing w:line="228" w:lineRule="exact"/>
              <w:rPr>
                <w:sz w:val="20"/>
                <w:szCs w:val="20"/>
              </w:rPr>
            </w:pPr>
            <w:r>
              <w:rPr>
                <w:rFonts w:eastAsia="Times New Roman"/>
                <w:sz w:val="20"/>
                <w:szCs w:val="20"/>
              </w:rPr>
              <w:t>1995 г. № 181-ФЗ «О социальной</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7480" w:type="dxa"/>
            <w:gridSpan w:val="2"/>
            <w:vAlign w:val="bottom"/>
          </w:tcPr>
          <w:p w:rsidR="00F94C3C" w:rsidRDefault="00C806BD">
            <w:pPr>
              <w:ind w:left="140"/>
              <w:rPr>
                <w:sz w:val="20"/>
                <w:szCs w:val="20"/>
              </w:rPr>
            </w:pPr>
            <w:r>
              <w:rPr>
                <w:rFonts w:eastAsia="Times New Roman"/>
                <w:sz w:val="20"/>
                <w:szCs w:val="20"/>
              </w:rPr>
              <w:t>бытовой, общественной, профессиональной и  защите инвалидов в Российской</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иной деятельности</w:t>
            </w:r>
          </w:p>
        </w:tc>
        <w:tc>
          <w:tcPr>
            <w:tcW w:w="3320" w:type="dxa"/>
            <w:vAlign w:val="bottom"/>
          </w:tcPr>
          <w:p w:rsidR="00F94C3C" w:rsidRDefault="00C806BD">
            <w:pPr>
              <w:rPr>
                <w:sz w:val="20"/>
                <w:szCs w:val="20"/>
              </w:rPr>
            </w:pPr>
            <w:r>
              <w:rPr>
                <w:rFonts w:eastAsia="Times New Roman"/>
                <w:sz w:val="20"/>
                <w:szCs w:val="20"/>
              </w:rPr>
              <w:t>Федерации»</w:t>
            </w:r>
          </w:p>
        </w:tc>
      </w:tr>
      <w:tr w:rsidR="00F94C3C">
        <w:trPr>
          <w:trHeight w:val="461"/>
        </w:trPr>
        <w:tc>
          <w:tcPr>
            <w:tcW w:w="460" w:type="dxa"/>
            <w:vAlign w:val="bottom"/>
          </w:tcPr>
          <w:p w:rsidR="00F94C3C" w:rsidRDefault="00C806BD">
            <w:pPr>
              <w:ind w:right="120"/>
              <w:jc w:val="right"/>
              <w:rPr>
                <w:sz w:val="20"/>
                <w:szCs w:val="20"/>
              </w:rPr>
            </w:pPr>
            <w:r>
              <w:rPr>
                <w:rFonts w:eastAsia="Times New Roman"/>
                <w:w w:val="87"/>
                <w:sz w:val="20"/>
                <w:szCs w:val="20"/>
              </w:rPr>
              <w:t>76.</w:t>
            </w:r>
          </w:p>
        </w:tc>
        <w:tc>
          <w:tcPr>
            <w:tcW w:w="1740" w:type="dxa"/>
            <w:vAlign w:val="bottom"/>
          </w:tcPr>
          <w:p w:rsidR="00F94C3C" w:rsidRDefault="00C806BD">
            <w:pPr>
              <w:ind w:left="260"/>
              <w:rPr>
                <w:sz w:val="20"/>
                <w:szCs w:val="20"/>
              </w:rPr>
            </w:pPr>
            <w:r>
              <w:rPr>
                <w:rFonts w:eastAsia="Times New Roman"/>
                <w:sz w:val="20"/>
                <w:szCs w:val="20"/>
              </w:rPr>
              <w:t>Семья,</w:t>
            </w:r>
          </w:p>
        </w:tc>
        <w:tc>
          <w:tcPr>
            <w:tcW w:w="4160" w:type="dxa"/>
            <w:vAlign w:val="bottom"/>
          </w:tcPr>
          <w:p w:rsidR="00F94C3C" w:rsidRDefault="00C806BD">
            <w:pPr>
              <w:ind w:left="140"/>
              <w:rPr>
                <w:sz w:val="20"/>
                <w:szCs w:val="20"/>
              </w:rPr>
            </w:pPr>
            <w:r>
              <w:rPr>
                <w:rFonts w:eastAsia="Times New Roman"/>
                <w:sz w:val="20"/>
                <w:szCs w:val="20"/>
              </w:rPr>
              <w:t>Семья, имеющая детей, находящихся в</w:t>
            </w:r>
          </w:p>
        </w:tc>
        <w:tc>
          <w:tcPr>
            <w:tcW w:w="3320" w:type="dxa"/>
            <w:vAlign w:val="bottom"/>
          </w:tcPr>
          <w:p w:rsidR="00F94C3C" w:rsidRDefault="00C806BD">
            <w:pPr>
              <w:rPr>
                <w:sz w:val="20"/>
                <w:szCs w:val="20"/>
              </w:rPr>
            </w:pPr>
            <w:r>
              <w:rPr>
                <w:rFonts w:eastAsia="Times New Roman"/>
                <w:sz w:val="20"/>
                <w:szCs w:val="20"/>
              </w:rPr>
              <w:t>Федеральный закон об основах</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C806BD">
            <w:pPr>
              <w:ind w:left="260"/>
              <w:rPr>
                <w:sz w:val="20"/>
                <w:szCs w:val="20"/>
              </w:rPr>
            </w:pPr>
            <w:r>
              <w:rPr>
                <w:rFonts w:eastAsia="Times New Roman"/>
                <w:sz w:val="20"/>
                <w:szCs w:val="20"/>
              </w:rPr>
              <w:t>находящаяся в</w:t>
            </w:r>
          </w:p>
        </w:tc>
        <w:tc>
          <w:tcPr>
            <w:tcW w:w="7480" w:type="dxa"/>
            <w:gridSpan w:val="2"/>
            <w:vAlign w:val="bottom"/>
          </w:tcPr>
          <w:p w:rsidR="00F94C3C" w:rsidRDefault="00C806BD">
            <w:pPr>
              <w:ind w:left="140"/>
              <w:rPr>
                <w:sz w:val="20"/>
                <w:szCs w:val="20"/>
              </w:rPr>
            </w:pPr>
            <w:r>
              <w:rPr>
                <w:rFonts w:eastAsia="Times New Roman"/>
                <w:sz w:val="20"/>
                <w:szCs w:val="20"/>
              </w:rPr>
              <w:t>социально опасном положении, а также семья, системы профилактики</w:t>
            </w:r>
          </w:p>
        </w:tc>
      </w:tr>
      <w:tr w:rsidR="00F94C3C">
        <w:trPr>
          <w:trHeight w:val="228"/>
        </w:trPr>
        <w:tc>
          <w:tcPr>
            <w:tcW w:w="460" w:type="dxa"/>
            <w:vAlign w:val="bottom"/>
          </w:tcPr>
          <w:p w:rsidR="00F94C3C" w:rsidRDefault="00F94C3C">
            <w:pPr>
              <w:rPr>
                <w:sz w:val="19"/>
                <w:szCs w:val="19"/>
              </w:rPr>
            </w:pPr>
          </w:p>
        </w:tc>
        <w:tc>
          <w:tcPr>
            <w:tcW w:w="1740" w:type="dxa"/>
            <w:vAlign w:val="bottom"/>
          </w:tcPr>
          <w:p w:rsidR="00F94C3C" w:rsidRDefault="00C806BD">
            <w:pPr>
              <w:spacing w:line="228" w:lineRule="exact"/>
              <w:ind w:left="260"/>
              <w:rPr>
                <w:sz w:val="20"/>
                <w:szCs w:val="20"/>
              </w:rPr>
            </w:pPr>
            <w:r>
              <w:rPr>
                <w:rFonts w:eastAsia="Times New Roman"/>
                <w:sz w:val="20"/>
                <w:szCs w:val="20"/>
              </w:rPr>
              <w:t>социально</w:t>
            </w:r>
          </w:p>
        </w:tc>
        <w:tc>
          <w:tcPr>
            <w:tcW w:w="4160" w:type="dxa"/>
            <w:vAlign w:val="bottom"/>
          </w:tcPr>
          <w:p w:rsidR="00F94C3C" w:rsidRDefault="00C806BD">
            <w:pPr>
              <w:spacing w:line="228" w:lineRule="exact"/>
              <w:ind w:left="140"/>
              <w:rPr>
                <w:sz w:val="20"/>
                <w:szCs w:val="20"/>
              </w:rPr>
            </w:pPr>
            <w:r>
              <w:rPr>
                <w:rFonts w:eastAsia="Times New Roman"/>
                <w:sz w:val="20"/>
                <w:szCs w:val="20"/>
              </w:rPr>
              <w:t>где родители или иные законные</w:t>
            </w:r>
          </w:p>
        </w:tc>
        <w:tc>
          <w:tcPr>
            <w:tcW w:w="3320" w:type="dxa"/>
            <w:vAlign w:val="bottom"/>
          </w:tcPr>
          <w:p w:rsidR="00F94C3C" w:rsidRDefault="00F94C3C">
            <w:pPr>
              <w:rPr>
                <w:sz w:val="19"/>
                <w:szCs w:val="19"/>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C806BD">
            <w:pPr>
              <w:ind w:left="260"/>
              <w:rPr>
                <w:sz w:val="20"/>
                <w:szCs w:val="20"/>
              </w:rPr>
            </w:pPr>
            <w:r>
              <w:rPr>
                <w:rFonts w:eastAsia="Times New Roman"/>
                <w:sz w:val="20"/>
                <w:szCs w:val="20"/>
              </w:rPr>
              <w:t>опасном</w:t>
            </w:r>
          </w:p>
        </w:tc>
        <w:tc>
          <w:tcPr>
            <w:tcW w:w="4160" w:type="dxa"/>
            <w:vAlign w:val="bottom"/>
          </w:tcPr>
          <w:p w:rsidR="00F94C3C" w:rsidRDefault="00C806BD">
            <w:pPr>
              <w:ind w:left="140"/>
              <w:rPr>
                <w:sz w:val="20"/>
                <w:szCs w:val="20"/>
              </w:rPr>
            </w:pPr>
            <w:r>
              <w:rPr>
                <w:rFonts w:eastAsia="Times New Roman"/>
                <w:sz w:val="20"/>
                <w:szCs w:val="20"/>
              </w:rPr>
              <w:t>представители несовершеннолетних не</w:t>
            </w:r>
          </w:p>
        </w:tc>
        <w:tc>
          <w:tcPr>
            <w:tcW w:w="3320" w:type="dxa"/>
            <w:vAlign w:val="bottom"/>
          </w:tcPr>
          <w:p w:rsidR="00F94C3C" w:rsidRDefault="00F94C3C">
            <w:pPr>
              <w:rPr>
                <w:sz w:val="20"/>
                <w:szCs w:val="20"/>
              </w:rPr>
            </w:pPr>
          </w:p>
        </w:tc>
      </w:tr>
      <w:tr w:rsidR="00F94C3C">
        <w:trPr>
          <w:trHeight w:val="231"/>
        </w:trPr>
        <w:tc>
          <w:tcPr>
            <w:tcW w:w="460" w:type="dxa"/>
            <w:vAlign w:val="bottom"/>
          </w:tcPr>
          <w:p w:rsidR="00F94C3C" w:rsidRDefault="00F94C3C">
            <w:pPr>
              <w:rPr>
                <w:sz w:val="20"/>
                <w:szCs w:val="20"/>
              </w:rPr>
            </w:pPr>
          </w:p>
        </w:tc>
        <w:tc>
          <w:tcPr>
            <w:tcW w:w="1740" w:type="dxa"/>
            <w:vAlign w:val="bottom"/>
          </w:tcPr>
          <w:p w:rsidR="00F94C3C" w:rsidRDefault="00C806BD">
            <w:pPr>
              <w:ind w:left="260"/>
              <w:rPr>
                <w:sz w:val="20"/>
                <w:szCs w:val="20"/>
              </w:rPr>
            </w:pPr>
            <w:r>
              <w:rPr>
                <w:rFonts w:eastAsia="Times New Roman"/>
                <w:sz w:val="20"/>
                <w:szCs w:val="20"/>
              </w:rPr>
              <w:t>положении</w:t>
            </w:r>
          </w:p>
        </w:tc>
        <w:tc>
          <w:tcPr>
            <w:tcW w:w="4160" w:type="dxa"/>
            <w:vAlign w:val="bottom"/>
          </w:tcPr>
          <w:p w:rsidR="00F94C3C" w:rsidRDefault="00C806BD">
            <w:pPr>
              <w:ind w:left="140"/>
              <w:rPr>
                <w:sz w:val="20"/>
                <w:szCs w:val="20"/>
              </w:rPr>
            </w:pPr>
            <w:r>
              <w:rPr>
                <w:rFonts w:eastAsia="Times New Roman"/>
                <w:sz w:val="20"/>
                <w:szCs w:val="20"/>
              </w:rPr>
              <w:t>исполняют своих обязанностей по их</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воспитанию, обучению и (или) содержанию и</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(или) отрицательно влияют на их поведение</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либо жестоко обращаются с ними</w:t>
            </w:r>
          </w:p>
        </w:tc>
        <w:tc>
          <w:tcPr>
            <w:tcW w:w="3320" w:type="dxa"/>
            <w:vAlign w:val="bottom"/>
          </w:tcPr>
          <w:p w:rsidR="00F94C3C" w:rsidRDefault="00F94C3C">
            <w:pPr>
              <w:rPr>
                <w:sz w:val="20"/>
                <w:szCs w:val="20"/>
              </w:rPr>
            </w:pPr>
          </w:p>
        </w:tc>
      </w:tr>
      <w:tr w:rsidR="00F94C3C">
        <w:trPr>
          <w:trHeight w:val="458"/>
        </w:trPr>
        <w:tc>
          <w:tcPr>
            <w:tcW w:w="460" w:type="dxa"/>
            <w:vAlign w:val="bottom"/>
          </w:tcPr>
          <w:p w:rsidR="00F94C3C" w:rsidRDefault="00C806BD">
            <w:pPr>
              <w:ind w:right="120"/>
              <w:jc w:val="right"/>
              <w:rPr>
                <w:sz w:val="20"/>
                <w:szCs w:val="20"/>
              </w:rPr>
            </w:pPr>
            <w:r>
              <w:rPr>
                <w:rFonts w:eastAsia="Times New Roman"/>
                <w:w w:val="87"/>
                <w:sz w:val="20"/>
                <w:szCs w:val="20"/>
              </w:rPr>
              <w:t>77.</w:t>
            </w:r>
          </w:p>
        </w:tc>
        <w:tc>
          <w:tcPr>
            <w:tcW w:w="1740" w:type="dxa"/>
            <w:vAlign w:val="bottom"/>
          </w:tcPr>
          <w:p w:rsidR="00F94C3C" w:rsidRDefault="00C806BD">
            <w:pPr>
              <w:ind w:left="260"/>
              <w:rPr>
                <w:sz w:val="20"/>
                <w:szCs w:val="20"/>
              </w:rPr>
            </w:pPr>
            <w:r>
              <w:rPr>
                <w:rFonts w:eastAsia="Times New Roman"/>
                <w:sz w:val="20"/>
                <w:szCs w:val="20"/>
              </w:rPr>
              <w:t>Социальная</w:t>
            </w:r>
          </w:p>
        </w:tc>
        <w:tc>
          <w:tcPr>
            <w:tcW w:w="4160" w:type="dxa"/>
            <w:vAlign w:val="bottom"/>
          </w:tcPr>
          <w:p w:rsidR="00F94C3C" w:rsidRDefault="00C806BD">
            <w:pPr>
              <w:ind w:left="140"/>
              <w:rPr>
                <w:sz w:val="20"/>
                <w:szCs w:val="20"/>
              </w:rPr>
            </w:pPr>
            <w:r>
              <w:rPr>
                <w:rFonts w:eastAsia="Times New Roman"/>
                <w:sz w:val="20"/>
                <w:szCs w:val="20"/>
              </w:rPr>
              <w:t>Процесс активного приспособления ребенка,</w:t>
            </w:r>
          </w:p>
        </w:tc>
        <w:tc>
          <w:tcPr>
            <w:tcW w:w="3320" w:type="dxa"/>
            <w:vAlign w:val="bottom"/>
          </w:tcPr>
          <w:p w:rsidR="00F94C3C" w:rsidRDefault="00C806BD">
            <w:pPr>
              <w:rPr>
                <w:sz w:val="20"/>
                <w:szCs w:val="20"/>
              </w:rPr>
            </w:pPr>
            <w:r>
              <w:rPr>
                <w:rFonts w:eastAsia="Times New Roman"/>
                <w:w w:val="99"/>
                <w:sz w:val="20"/>
                <w:szCs w:val="20"/>
              </w:rPr>
              <w:t>Федеральный закон от 24 июля 1998 г.</w:t>
            </w:r>
          </w:p>
        </w:tc>
      </w:tr>
      <w:tr w:rsidR="00F94C3C">
        <w:trPr>
          <w:trHeight w:val="230"/>
        </w:trPr>
        <w:tc>
          <w:tcPr>
            <w:tcW w:w="460" w:type="dxa"/>
            <w:vAlign w:val="bottom"/>
          </w:tcPr>
          <w:p w:rsidR="00F94C3C" w:rsidRDefault="00F94C3C">
            <w:pPr>
              <w:rPr>
                <w:sz w:val="20"/>
                <w:szCs w:val="20"/>
              </w:rPr>
            </w:pPr>
          </w:p>
        </w:tc>
        <w:tc>
          <w:tcPr>
            <w:tcW w:w="9220" w:type="dxa"/>
            <w:gridSpan w:val="3"/>
            <w:vAlign w:val="bottom"/>
          </w:tcPr>
          <w:p w:rsidR="00F94C3C" w:rsidRDefault="00C806BD">
            <w:pPr>
              <w:ind w:left="260"/>
              <w:rPr>
                <w:sz w:val="20"/>
                <w:szCs w:val="20"/>
              </w:rPr>
            </w:pPr>
            <w:r>
              <w:rPr>
                <w:rFonts w:eastAsia="Times New Roman"/>
                <w:sz w:val="20"/>
                <w:szCs w:val="20"/>
              </w:rPr>
              <w:t>адаптация ребенка находящегося в трудной жизненной ситуации, № 124-ФЗ «Об основных гарантиях</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к принятым в обществе правилам и нормам</w:t>
            </w:r>
          </w:p>
        </w:tc>
        <w:tc>
          <w:tcPr>
            <w:tcW w:w="3320" w:type="dxa"/>
            <w:vAlign w:val="bottom"/>
          </w:tcPr>
          <w:p w:rsidR="00F94C3C" w:rsidRDefault="00C806BD">
            <w:pPr>
              <w:rPr>
                <w:sz w:val="20"/>
                <w:szCs w:val="20"/>
              </w:rPr>
            </w:pPr>
            <w:r>
              <w:rPr>
                <w:rFonts w:eastAsia="Times New Roman"/>
                <w:sz w:val="20"/>
                <w:szCs w:val="20"/>
              </w:rPr>
              <w:t>прав ребенка в Российской</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поведения, а также процесс преодоления</w:t>
            </w:r>
          </w:p>
        </w:tc>
        <w:tc>
          <w:tcPr>
            <w:tcW w:w="3320" w:type="dxa"/>
            <w:vAlign w:val="bottom"/>
          </w:tcPr>
          <w:p w:rsidR="00F94C3C" w:rsidRDefault="00C806BD">
            <w:pPr>
              <w:rPr>
                <w:sz w:val="20"/>
                <w:szCs w:val="20"/>
              </w:rPr>
            </w:pPr>
            <w:r>
              <w:rPr>
                <w:rFonts w:eastAsia="Times New Roman"/>
                <w:sz w:val="20"/>
                <w:szCs w:val="20"/>
              </w:rPr>
              <w:t>Федерации»</w:t>
            </w:r>
          </w:p>
        </w:tc>
      </w:tr>
      <w:tr w:rsidR="00F94C3C">
        <w:trPr>
          <w:trHeight w:val="228"/>
        </w:trPr>
        <w:tc>
          <w:tcPr>
            <w:tcW w:w="460" w:type="dxa"/>
            <w:vAlign w:val="bottom"/>
          </w:tcPr>
          <w:p w:rsidR="00F94C3C" w:rsidRDefault="00F94C3C">
            <w:pPr>
              <w:rPr>
                <w:sz w:val="19"/>
                <w:szCs w:val="19"/>
              </w:rPr>
            </w:pPr>
          </w:p>
        </w:tc>
        <w:tc>
          <w:tcPr>
            <w:tcW w:w="1740" w:type="dxa"/>
            <w:vAlign w:val="bottom"/>
          </w:tcPr>
          <w:p w:rsidR="00F94C3C" w:rsidRDefault="00F94C3C">
            <w:pPr>
              <w:rPr>
                <w:sz w:val="19"/>
                <w:szCs w:val="19"/>
              </w:rPr>
            </w:pPr>
          </w:p>
        </w:tc>
        <w:tc>
          <w:tcPr>
            <w:tcW w:w="4160" w:type="dxa"/>
            <w:vAlign w:val="bottom"/>
          </w:tcPr>
          <w:p w:rsidR="00F94C3C" w:rsidRDefault="00C806BD">
            <w:pPr>
              <w:spacing w:line="228" w:lineRule="exact"/>
              <w:ind w:left="140"/>
              <w:rPr>
                <w:sz w:val="20"/>
                <w:szCs w:val="20"/>
              </w:rPr>
            </w:pPr>
            <w:r>
              <w:rPr>
                <w:rFonts w:eastAsia="Times New Roman"/>
                <w:sz w:val="20"/>
                <w:szCs w:val="20"/>
              </w:rPr>
              <w:t>последствий психологической или моральной</w:t>
            </w:r>
          </w:p>
        </w:tc>
        <w:tc>
          <w:tcPr>
            <w:tcW w:w="3320" w:type="dxa"/>
            <w:vAlign w:val="bottom"/>
          </w:tcPr>
          <w:p w:rsidR="00F94C3C" w:rsidRDefault="00F94C3C">
            <w:pPr>
              <w:rPr>
                <w:sz w:val="19"/>
                <w:szCs w:val="19"/>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Травмы</w:t>
            </w:r>
          </w:p>
        </w:tc>
        <w:tc>
          <w:tcPr>
            <w:tcW w:w="3320" w:type="dxa"/>
            <w:vAlign w:val="bottom"/>
          </w:tcPr>
          <w:p w:rsidR="00F94C3C" w:rsidRDefault="00F94C3C">
            <w:pPr>
              <w:rPr>
                <w:sz w:val="20"/>
                <w:szCs w:val="20"/>
              </w:rPr>
            </w:pPr>
          </w:p>
        </w:tc>
      </w:tr>
      <w:tr w:rsidR="00F94C3C">
        <w:trPr>
          <w:trHeight w:val="461"/>
        </w:trPr>
        <w:tc>
          <w:tcPr>
            <w:tcW w:w="460" w:type="dxa"/>
            <w:vAlign w:val="bottom"/>
          </w:tcPr>
          <w:p w:rsidR="00F94C3C" w:rsidRDefault="00C806BD">
            <w:pPr>
              <w:ind w:right="120"/>
              <w:jc w:val="right"/>
              <w:rPr>
                <w:sz w:val="20"/>
                <w:szCs w:val="20"/>
              </w:rPr>
            </w:pPr>
            <w:r>
              <w:rPr>
                <w:rFonts w:eastAsia="Times New Roman"/>
                <w:w w:val="87"/>
                <w:sz w:val="20"/>
                <w:szCs w:val="20"/>
              </w:rPr>
              <w:t>78.</w:t>
            </w:r>
          </w:p>
        </w:tc>
        <w:tc>
          <w:tcPr>
            <w:tcW w:w="1740" w:type="dxa"/>
            <w:vAlign w:val="bottom"/>
          </w:tcPr>
          <w:p w:rsidR="00F94C3C" w:rsidRDefault="00C806BD">
            <w:pPr>
              <w:ind w:left="220"/>
              <w:rPr>
                <w:sz w:val="20"/>
                <w:szCs w:val="20"/>
              </w:rPr>
            </w:pPr>
            <w:r>
              <w:rPr>
                <w:rFonts w:eastAsia="Times New Roman"/>
                <w:sz w:val="20"/>
                <w:szCs w:val="20"/>
              </w:rPr>
              <w:t>Социальная</w:t>
            </w:r>
          </w:p>
        </w:tc>
        <w:tc>
          <w:tcPr>
            <w:tcW w:w="4160" w:type="dxa"/>
            <w:vAlign w:val="bottom"/>
          </w:tcPr>
          <w:p w:rsidR="00F94C3C" w:rsidRDefault="00C806BD">
            <w:pPr>
              <w:ind w:left="140"/>
              <w:rPr>
                <w:sz w:val="20"/>
                <w:szCs w:val="20"/>
              </w:rPr>
            </w:pPr>
            <w:r>
              <w:rPr>
                <w:rFonts w:eastAsia="Times New Roman"/>
                <w:sz w:val="20"/>
                <w:szCs w:val="20"/>
              </w:rPr>
              <w:t>Система гарантированных государством</w:t>
            </w:r>
          </w:p>
        </w:tc>
        <w:tc>
          <w:tcPr>
            <w:tcW w:w="3320" w:type="dxa"/>
            <w:vAlign w:val="bottom"/>
          </w:tcPr>
          <w:p w:rsidR="00F94C3C" w:rsidRDefault="00C806BD">
            <w:pPr>
              <w:ind w:left="20"/>
              <w:rPr>
                <w:sz w:val="20"/>
                <w:szCs w:val="20"/>
              </w:rPr>
            </w:pPr>
            <w:r>
              <w:rPr>
                <w:rFonts w:eastAsia="Times New Roman"/>
                <w:sz w:val="20"/>
                <w:szCs w:val="20"/>
              </w:rPr>
              <w:t>Федеральный закон от 24 ноября</w:t>
            </w:r>
          </w:p>
        </w:tc>
      </w:tr>
      <w:tr w:rsidR="00F94C3C">
        <w:trPr>
          <w:trHeight w:val="230"/>
        </w:trPr>
        <w:tc>
          <w:tcPr>
            <w:tcW w:w="460" w:type="dxa"/>
            <w:vAlign w:val="bottom"/>
          </w:tcPr>
          <w:p w:rsidR="00F94C3C" w:rsidRDefault="00F94C3C">
            <w:pPr>
              <w:rPr>
                <w:sz w:val="20"/>
                <w:szCs w:val="20"/>
              </w:rPr>
            </w:pPr>
          </w:p>
        </w:tc>
        <w:tc>
          <w:tcPr>
            <w:tcW w:w="5900" w:type="dxa"/>
            <w:gridSpan w:val="2"/>
            <w:vAlign w:val="bottom"/>
          </w:tcPr>
          <w:p w:rsidR="00F94C3C" w:rsidRDefault="00C806BD">
            <w:pPr>
              <w:ind w:left="220"/>
              <w:rPr>
                <w:sz w:val="20"/>
                <w:szCs w:val="20"/>
              </w:rPr>
            </w:pPr>
            <w:r>
              <w:rPr>
                <w:rFonts w:eastAsia="Times New Roman"/>
                <w:sz w:val="20"/>
                <w:szCs w:val="20"/>
              </w:rPr>
              <w:t>защита инвалидов  экономических, правовых мер и мер</w:t>
            </w:r>
          </w:p>
        </w:tc>
        <w:tc>
          <w:tcPr>
            <w:tcW w:w="3320" w:type="dxa"/>
            <w:vAlign w:val="bottom"/>
          </w:tcPr>
          <w:p w:rsidR="00F94C3C" w:rsidRDefault="00C806BD">
            <w:pPr>
              <w:ind w:left="20"/>
              <w:rPr>
                <w:sz w:val="20"/>
                <w:szCs w:val="20"/>
              </w:rPr>
            </w:pPr>
            <w:r>
              <w:rPr>
                <w:rFonts w:eastAsia="Times New Roman"/>
                <w:sz w:val="20"/>
                <w:szCs w:val="20"/>
              </w:rPr>
              <w:t>1995 г. № 181-ФЗ «О социальной</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социальной поддержки, обеспечивающих</w:t>
            </w:r>
          </w:p>
        </w:tc>
        <w:tc>
          <w:tcPr>
            <w:tcW w:w="3320" w:type="dxa"/>
            <w:vAlign w:val="bottom"/>
          </w:tcPr>
          <w:p w:rsidR="00F94C3C" w:rsidRDefault="00C806BD">
            <w:pPr>
              <w:ind w:left="20"/>
              <w:rPr>
                <w:sz w:val="20"/>
                <w:szCs w:val="20"/>
              </w:rPr>
            </w:pPr>
            <w:r>
              <w:rPr>
                <w:rFonts w:eastAsia="Times New Roman"/>
                <w:sz w:val="20"/>
                <w:szCs w:val="20"/>
              </w:rPr>
              <w:t>защите инвалидов в Российской</w:t>
            </w:r>
          </w:p>
        </w:tc>
      </w:tr>
      <w:tr w:rsidR="00F94C3C">
        <w:trPr>
          <w:trHeight w:val="229"/>
        </w:trPr>
        <w:tc>
          <w:tcPr>
            <w:tcW w:w="460" w:type="dxa"/>
            <w:vAlign w:val="bottom"/>
          </w:tcPr>
          <w:p w:rsidR="00F94C3C" w:rsidRDefault="00F94C3C">
            <w:pPr>
              <w:rPr>
                <w:sz w:val="19"/>
                <w:szCs w:val="19"/>
              </w:rPr>
            </w:pPr>
          </w:p>
        </w:tc>
        <w:tc>
          <w:tcPr>
            <w:tcW w:w="1740" w:type="dxa"/>
            <w:vAlign w:val="bottom"/>
          </w:tcPr>
          <w:p w:rsidR="00F94C3C" w:rsidRDefault="00F94C3C">
            <w:pPr>
              <w:rPr>
                <w:sz w:val="19"/>
                <w:szCs w:val="19"/>
              </w:rPr>
            </w:pPr>
          </w:p>
        </w:tc>
        <w:tc>
          <w:tcPr>
            <w:tcW w:w="4160" w:type="dxa"/>
            <w:vAlign w:val="bottom"/>
          </w:tcPr>
          <w:p w:rsidR="00F94C3C" w:rsidRDefault="00C806BD">
            <w:pPr>
              <w:spacing w:line="229" w:lineRule="exact"/>
              <w:ind w:left="140"/>
              <w:rPr>
                <w:sz w:val="20"/>
                <w:szCs w:val="20"/>
              </w:rPr>
            </w:pPr>
            <w:r>
              <w:rPr>
                <w:rFonts w:eastAsia="Times New Roman"/>
                <w:sz w:val="20"/>
                <w:szCs w:val="20"/>
              </w:rPr>
              <w:t>инвалидам условия для преодоления,</w:t>
            </w:r>
          </w:p>
        </w:tc>
        <w:tc>
          <w:tcPr>
            <w:tcW w:w="3320" w:type="dxa"/>
            <w:vAlign w:val="bottom"/>
          </w:tcPr>
          <w:p w:rsidR="00F94C3C" w:rsidRDefault="00C806BD">
            <w:pPr>
              <w:spacing w:line="229" w:lineRule="exact"/>
              <w:ind w:left="20"/>
              <w:rPr>
                <w:sz w:val="20"/>
                <w:szCs w:val="20"/>
              </w:rPr>
            </w:pPr>
            <w:r>
              <w:rPr>
                <w:rFonts w:eastAsia="Times New Roman"/>
                <w:sz w:val="20"/>
                <w:szCs w:val="20"/>
              </w:rPr>
              <w:t>Федерации»</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замещения (компенсации) ограничений</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жизнедеятельности и направленных на</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создание им равных с другими гражданами</w:t>
            </w:r>
          </w:p>
        </w:tc>
        <w:tc>
          <w:tcPr>
            <w:tcW w:w="332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возможностей участия в жизни обществ</w:t>
            </w:r>
          </w:p>
        </w:tc>
        <w:tc>
          <w:tcPr>
            <w:tcW w:w="3320" w:type="dxa"/>
            <w:vAlign w:val="bottom"/>
          </w:tcPr>
          <w:p w:rsidR="00F94C3C" w:rsidRDefault="00F94C3C">
            <w:pPr>
              <w:rPr>
                <w:sz w:val="20"/>
                <w:szCs w:val="20"/>
              </w:rPr>
            </w:pPr>
          </w:p>
        </w:tc>
      </w:tr>
      <w:tr w:rsidR="00F94C3C">
        <w:trPr>
          <w:trHeight w:val="458"/>
        </w:trPr>
        <w:tc>
          <w:tcPr>
            <w:tcW w:w="460" w:type="dxa"/>
            <w:vAlign w:val="bottom"/>
          </w:tcPr>
          <w:p w:rsidR="00F94C3C" w:rsidRDefault="00C806BD">
            <w:pPr>
              <w:ind w:right="120"/>
              <w:jc w:val="right"/>
              <w:rPr>
                <w:sz w:val="20"/>
                <w:szCs w:val="20"/>
              </w:rPr>
            </w:pPr>
            <w:r>
              <w:rPr>
                <w:rFonts w:eastAsia="Times New Roman"/>
                <w:w w:val="87"/>
                <w:sz w:val="20"/>
                <w:szCs w:val="20"/>
              </w:rPr>
              <w:t>79.</w:t>
            </w:r>
          </w:p>
        </w:tc>
        <w:tc>
          <w:tcPr>
            <w:tcW w:w="1740" w:type="dxa"/>
            <w:vAlign w:val="bottom"/>
          </w:tcPr>
          <w:p w:rsidR="00F94C3C" w:rsidRDefault="00C806BD">
            <w:pPr>
              <w:ind w:left="220"/>
              <w:rPr>
                <w:sz w:val="20"/>
                <w:szCs w:val="20"/>
              </w:rPr>
            </w:pPr>
            <w:r>
              <w:rPr>
                <w:rFonts w:eastAsia="Times New Roman"/>
                <w:sz w:val="20"/>
                <w:szCs w:val="20"/>
              </w:rPr>
              <w:t>Социальная</w:t>
            </w:r>
          </w:p>
        </w:tc>
        <w:tc>
          <w:tcPr>
            <w:tcW w:w="4160" w:type="dxa"/>
            <w:vAlign w:val="bottom"/>
          </w:tcPr>
          <w:p w:rsidR="00F94C3C" w:rsidRDefault="00C806BD">
            <w:pPr>
              <w:ind w:left="140"/>
              <w:rPr>
                <w:sz w:val="20"/>
                <w:szCs w:val="20"/>
              </w:rPr>
            </w:pPr>
            <w:r>
              <w:rPr>
                <w:rFonts w:eastAsia="Times New Roman"/>
                <w:sz w:val="20"/>
                <w:szCs w:val="20"/>
              </w:rPr>
              <w:t>Мероприятия по восстановлению утраченных</w:t>
            </w:r>
          </w:p>
        </w:tc>
        <w:tc>
          <w:tcPr>
            <w:tcW w:w="3320" w:type="dxa"/>
            <w:vAlign w:val="bottom"/>
          </w:tcPr>
          <w:p w:rsidR="00F94C3C" w:rsidRDefault="00C806BD">
            <w:pPr>
              <w:ind w:left="20"/>
              <w:rPr>
                <w:sz w:val="20"/>
                <w:szCs w:val="20"/>
              </w:rPr>
            </w:pPr>
            <w:r>
              <w:rPr>
                <w:rFonts w:eastAsia="Times New Roman"/>
                <w:sz w:val="20"/>
                <w:szCs w:val="20"/>
              </w:rPr>
              <w:t>Федеральный закон от 24 июля</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C806BD">
            <w:pPr>
              <w:ind w:left="220"/>
              <w:rPr>
                <w:sz w:val="20"/>
                <w:szCs w:val="20"/>
              </w:rPr>
            </w:pPr>
            <w:r>
              <w:rPr>
                <w:rFonts w:eastAsia="Times New Roman"/>
                <w:sz w:val="20"/>
                <w:szCs w:val="20"/>
              </w:rPr>
              <w:t>реабилитация</w:t>
            </w:r>
          </w:p>
        </w:tc>
        <w:tc>
          <w:tcPr>
            <w:tcW w:w="4160" w:type="dxa"/>
            <w:vAlign w:val="bottom"/>
          </w:tcPr>
          <w:p w:rsidR="00F94C3C" w:rsidRDefault="00C806BD">
            <w:pPr>
              <w:ind w:left="140"/>
              <w:rPr>
                <w:sz w:val="20"/>
                <w:szCs w:val="20"/>
              </w:rPr>
            </w:pPr>
            <w:r>
              <w:rPr>
                <w:rFonts w:eastAsia="Times New Roman"/>
                <w:sz w:val="20"/>
                <w:szCs w:val="20"/>
              </w:rPr>
              <w:t>ребенком социальных связей и функций,</w:t>
            </w:r>
          </w:p>
        </w:tc>
        <w:tc>
          <w:tcPr>
            <w:tcW w:w="3320" w:type="dxa"/>
            <w:vAlign w:val="bottom"/>
          </w:tcPr>
          <w:p w:rsidR="00F94C3C" w:rsidRDefault="00C806BD">
            <w:pPr>
              <w:ind w:left="20"/>
              <w:rPr>
                <w:sz w:val="20"/>
                <w:szCs w:val="20"/>
              </w:rPr>
            </w:pPr>
            <w:r>
              <w:rPr>
                <w:rFonts w:eastAsia="Times New Roman"/>
                <w:sz w:val="20"/>
                <w:szCs w:val="20"/>
              </w:rPr>
              <w:t>1998 г. № 124-ФЗ «Об основных</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C806BD">
            <w:pPr>
              <w:ind w:left="220"/>
              <w:rPr>
                <w:sz w:val="20"/>
                <w:szCs w:val="20"/>
              </w:rPr>
            </w:pPr>
            <w:r>
              <w:rPr>
                <w:rFonts w:eastAsia="Times New Roman"/>
                <w:sz w:val="20"/>
                <w:szCs w:val="20"/>
              </w:rPr>
              <w:t>ребенка</w:t>
            </w:r>
          </w:p>
        </w:tc>
        <w:tc>
          <w:tcPr>
            <w:tcW w:w="4160" w:type="dxa"/>
            <w:vAlign w:val="bottom"/>
          </w:tcPr>
          <w:p w:rsidR="00F94C3C" w:rsidRDefault="00C806BD">
            <w:pPr>
              <w:ind w:left="140"/>
              <w:rPr>
                <w:sz w:val="20"/>
                <w:szCs w:val="20"/>
              </w:rPr>
            </w:pPr>
            <w:r>
              <w:rPr>
                <w:rFonts w:eastAsia="Times New Roman"/>
                <w:sz w:val="20"/>
                <w:szCs w:val="20"/>
              </w:rPr>
              <w:t>восполнению среды жизнеобеспечения,</w:t>
            </w:r>
          </w:p>
        </w:tc>
        <w:tc>
          <w:tcPr>
            <w:tcW w:w="3320" w:type="dxa"/>
            <w:vAlign w:val="bottom"/>
          </w:tcPr>
          <w:p w:rsidR="00F94C3C" w:rsidRDefault="00C806BD">
            <w:pPr>
              <w:ind w:left="20"/>
              <w:rPr>
                <w:sz w:val="20"/>
                <w:szCs w:val="20"/>
              </w:rPr>
            </w:pPr>
            <w:r>
              <w:rPr>
                <w:rFonts w:eastAsia="Times New Roman"/>
                <w:sz w:val="20"/>
                <w:szCs w:val="20"/>
              </w:rPr>
              <w:t>гарантиях прав ребенка в Российской</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усилению заботы о нем</w:t>
            </w:r>
          </w:p>
        </w:tc>
        <w:tc>
          <w:tcPr>
            <w:tcW w:w="3320" w:type="dxa"/>
            <w:vAlign w:val="bottom"/>
          </w:tcPr>
          <w:p w:rsidR="00F94C3C" w:rsidRDefault="00C806BD">
            <w:pPr>
              <w:ind w:left="20"/>
              <w:rPr>
                <w:sz w:val="20"/>
                <w:szCs w:val="20"/>
              </w:rPr>
            </w:pPr>
            <w:r>
              <w:rPr>
                <w:rFonts w:eastAsia="Times New Roman"/>
                <w:sz w:val="20"/>
                <w:szCs w:val="20"/>
              </w:rPr>
              <w:t>Федерации»</w:t>
            </w:r>
          </w:p>
        </w:tc>
      </w:tr>
      <w:tr w:rsidR="00F94C3C">
        <w:trPr>
          <w:trHeight w:val="461"/>
        </w:trPr>
        <w:tc>
          <w:tcPr>
            <w:tcW w:w="460" w:type="dxa"/>
            <w:vAlign w:val="bottom"/>
          </w:tcPr>
          <w:p w:rsidR="00F94C3C" w:rsidRDefault="00C806BD">
            <w:pPr>
              <w:ind w:right="120"/>
              <w:jc w:val="right"/>
              <w:rPr>
                <w:sz w:val="20"/>
                <w:szCs w:val="20"/>
              </w:rPr>
            </w:pPr>
            <w:r>
              <w:rPr>
                <w:rFonts w:eastAsia="Times New Roman"/>
                <w:w w:val="87"/>
                <w:sz w:val="20"/>
                <w:szCs w:val="20"/>
              </w:rPr>
              <w:t>80.</w:t>
            </w:r>
          </w:p>
        </w:tc>
        <w:tc>
          <w:tcPr>
            <w:tcW w:w="1740" w:type="dxa"/>
            <w:vAlign w:val="bottom"/>
          </w:tcPr>
          <w:p w:rsidR="00F94C3C" w:rsidRDefault="00C806BD">
            <w:pPr>
              <w:ind w:left="220"/>
              <w:rPr>
                <w:sz w:val="20"/>
                <w:szCs w:val="20"/>
              </w:rPr>
            </w:pPr>
            <w:r>
              <w:rPr>
                <w:rFonts w:eastAsia="Times New Roman"/>
                <w:sz w:val="20"/>
                <w:szCs w:val="20"/>
              </w:rPr>
              <w:t>Социальная</w:t>
            </w:r>
          </w:p>
        </w:tc>
        <w:tc>
          <w:tcPr>
            <w:tcW w:w="4160" w:type="dxa"/>
            <w:vAlign w:val="bottom"/>
          </w:tcPr>
          <w:p w:rsidR="00F94C3C" w:rsidRDefault="00C806BD">
            <w:pPr>
              <w:ind w:left="140"/>
              <w:rPr>
                <w:sz w:val="20"/>
                <w:szCs w:val="20"/>
              </w:rPr>
            </w:pPr>
            <w:r>
              <w:rPr>
                <w:rFonts w:eastAsia="Times New Roman"/>
                <w:sz w:val="20"/>
                <w:szCs w:val="20"/>
              </w:rPr>
              <w:t>Система объектов (зданий, строений,</w:t>
            </w:r>
          </w:p>
        </w:tc>
        <w:tc>
          <w:tcPr>
            <w:tcW w:w="3320" w:type="dxa"/>
            <w:vAlign w:val="bottom"/>
          </w:tcPr>
          <w:p w:rsidR="00F94C3C" w:rsidRDefault="00C806BD">
            <w:pPr>
              <w:ind w:left="20"/>
              <w:rPr>
                <w:sz w:val="20"/>
                <w:szCs w:val="20"/>
              </w:rPr>
            </w:pPr>
            <w:r>
              <w:rPr>
                <w:rFonts w:eastAsia="Times New Roman"/>
                <w:sz w:val="20"/>
                <w:szCs w:val="20"/>
              </w:rPr>
              <w:t>Федеральный закон от 24 июля</w:t>
            </w:r>
          </w:p>
        </w:tc>
      </w:tr>
      <w:tr w:rsidR="00F94C3C">
        <w:trPr>
          <w:trHeight w:val="228"/>
        </w:trPr>
        <w:tc>
          <w:tcPr>
            <w:tcW w:w="460" w:type="dxa"/>
            <w:vAlign w:val="bottom"/>
          </w:tcPr>
          <w:p w:rsidR="00F94C3C" w:rsidRDefault="00F94C3C">
            <w:pPr>
              <w:rPr>
                <w:sz w:val="19"/>
                <w:szCs w:val="19"/>
              </w:rPr>
            </w:pPr>
          </w:p>
        </w:tc>
        <w:tc>
          <w:tcPr>
            <w:tcW w:w="1740" w:type="dxa"/>
            <w:vAlign w:val="bottom"/>
          </w:tcPr>
          <w:p w:rsidR="00F94C3C" w:rsidRDefault="00C806BD">
            <w:pPr>
              <w:spacing w:line="228" w:lineRule="exact"/>
              <w:ind w:left="220"/>
              <w:rPr>
                <w:sz w:val="20"/>
                <w:szCs w:val="20"/>
              </w:rPr>
            </w:pPr>
            <w:r>
              <w:rPr>
                <w:rFonts w:eastAsia="Times New Roman"/>
                <w:sz w:val="20"/>
                <w:szCs w:val="20"/>
              </w:rPr>
              <w:t>инфраструктура</w:t>
            </w:r>
          </w:p>
        </w:tc>
        <w:tc>
          <w:tcPr>
            <w:tcW w:w="4160" w:type="dxa"/>
            <w:vAlign w:val="bottom"/>
          </w:tcPr>
          <w:p w:rsidR="00F94C3C" w:rsidRDefault="00C806BD">
            <w:pPr>
              <w:spacing w:line="228" w:lineRule="exact"/>
              <w:ind w:left="140"/>
              <w:rPr>
                <w:sz w:val="20"/>
                <w:szCs w:val="20"/>
              </w:rPr>
            </w:pPr>
            <w:r>
              <w:rPr>
                <w:rFonts w:eastAsia="Times New Roman"/>
                <w:sz w:val="20"/>
                <w:szCs w:val="20"/>
              </w:rPr>
              <w:t>сооружений), необходимых для</w:t>
            </w:r>
          </w:p>
        </w:tc>
        <w:tc>
          <w:tcPr>
            <w:tcW w:w="3320" w:type="dxa"/>
            <w:vAlign w:val="bottom"/>
          </w:tcPr>
          <w:p w:rsidR="00F94C3C" w:rsidRDefault="00C806BD">
            <w:pPr>
              <w:spacing w:line="228" w:lineRule="exact"/>
              <w:ind w:left="20"/>
              <w:rPr>
                <w:sz w:val="20"/>
                <w:szCs w:val="20"/>
              </w:rPr>
            </w:pPr>
            <w:r>
              <w:rPr>
                <w:rFonts w:eastAsia="Times New Roman"/>
                <w:sz w:val="20"/>
                <w:szCs w:val="20"/>
              </w:rPr>
              <w:t>1998 г. № 124-ФЗ «Об основных</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C806BD">
            <w:pPr>
              <w:ind w:left="220"/>
              <w:rPr>
                <w:sz w:val="20"/>
                <w:szCs w:val="20"/>
              </w:rPr>
            </w:pPr>
            <w:r>
              <w:rPr>
                <w:rFonts w:eastAsia="Times New Roman"/>
                <w:sz w:val="20"/>
                <w:szCs w:val="20"/>
              </w:rPr>
              <w:t>для детей</w:t>
            </w:r>
          </w:p>
        </w:tc>
        <w:tc>
          <w:tcPr>
            <w:tcW w:w="7480" w:type="dxa"/>
            <w:gridSpan w:val="2"/>
            <w:vAlign w:val="bottom"/>
          </w:tcPr>
          <w:p w:rsidR="00F94C3C" w:rsidRDefault="00C806BD">
            <w:pPr>
              <w:ind w:left="140"/>
              <w:rPr>
                <w:sz w:val="20"/>
                <w:szCs w:val="20"/>
              </w:rPr>
            </w:pPr>
            <w:r>
              <w:rPr>
                <w:rFonts w:eastAsia="Times New Roman"/>
                <w:sz w:val="20"/>
                <w:szCs w:val="20"/>
              </w:rPr>
              <w:t>жизнеобеспечения детей, а также организаций гарантиях прав ребенка в Российской</w:t>
            </w:r>
          </w:p>
        </w:tc>
      </w:tr>
      <w:tr w:rsidR="00F94C3C">
        <w:trPr>
          <w:trHeight w:val="230"/>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независимо от организационно- правовых</w:t>
            </w:r>
          </w:p>
        </w:tc>
        <w:tc>
          <w:tcPr>
            <w:tcW w:w="3320" w:type="dxa"/>
            <w:vAlign w:val="bottom"/>
          </w:tcPr>
          <w:p w:rsidR="00F94C3C" w:rsidRDefault="00C806BD">
            <w:pPr>
              <w:ind w:left="20"/>
              <w:rPr>
                <w:sz w:val="20"/>
                <w:szCs w:val="20"/>
              </w:rPr>
            </w:pPr>
            <w:r>
              <w:rPr>
                <w:rFonts w:eastAsia="Times New Roman"/>
                <w:sz w:val="20"/>
                <w:szCs w:val="20"/>
              </w:rPr>
              <w:t>Федерации»</w:t>
            </w:r>
          </w:p>
        </w:tc>
      </w:tr>
      <w:tr w:rsidR="00F94C3C">
        <w:trPr>
          <w:trHeight w:val="231"/>
        </w:trPr>
        <w:tc>
          <w:tcPr>
            <w:tcW w:w="460" w:type="dxa"/>
            <w:vAlign w:val="bottom"/>
          </w:tcPr>
          <w:p w:rsidR="00F94C3C" w:rsidRDefault="00F94C3C">
            <w:pPr>
              <w:rPr>
                <w:sz w:val="20"/>
                <w:szCs w:val="20"/>
              </w:rPr>
            </w:pPr>
          </w:p>
        </w:tc>
        <w:tc>
          <w:tcPr>
            <w:tcW w:w="1740" w:type="dxa"/>
            <w:vAlign w:val="bottom"/>
          </w:tcPr>
          <w:p w:rsidR="00F94C3C" w:rsidRDefault="00F94C3C">
            <w:pPr>
              <w:rPr>
                <w:sz w:val="20"/>
                <w:szCs w:val="20"/>
              </w:rPr>
            </w:pPr>
          </w:p>
        </w:tc>
        <w:tc>
          <w:tcPr>
            <w:tcW w:w="4160" w:type="dxa"/>
            <w:vAlign w:val="bottom"/>
          </w:tcPr>
          <w:p w:rsidR="00F94C3C" w:rsidRDefault="00C806BD">
            <w:pPr>
              <w:ind w:left="140"/>
              <w:rPr>
                <w:sz w:val="20"/>
                <w:szCs w:val="20"/>
              </w:rPr>
            </w:pPr>
            <w:r>
              <w:rPr>
                <w:rFonts w:eastAsia="Times New Roman"/>
                <w:sz w:val="20"/>
                <w:szCs w:val="20"/>
              </w:rPr>
              <w:t>форм и форм собственности, которые</w:t>
            </w:r>
          </w:p>
        </w:tc>
        <w:tc>
          <w:tcPr>
            <w:tcW w:w="3320" w:type="dxa"/>
            <w:vAlign w:val="bottom"/>
          </w:tcPr>
          <w:p w:rsidR="00F94C3C" w:rsidRDefault="00F94C3C">
            <w:pPr>
              <w:rPr>
                <w:sz w:val="20"/>
                <w:szCs w:val="20"/>
              </w:rPr>
            </w:pPr>
          </w:p>
        </w:tc>
      </w:tr>
    </w:tbl>
    <w:p w:rsidR="00F94C3C" w:rsidRDefault="00C806BD">
      <w:pPr>
        <w:ind w:left="2340"/>
        <w:rPr>
          <w:sz w:val="20"/>
          <w:szCs w:val="20"/>
        </w:rPr>
      </w:pPr>
      <w:r>
        <w:rPr>
          <w:rFonts w:eastAsia="Times New Roman"/>
          <w:sz w:val="20"/>
          <w:szCs w:val="20"/>
        </w:rPr>
        <w:t>оказывают социальные услуги гражданам, в</w:t>
      </w:r>
    </w:p>
    <w:p w:rsidR="00F94C3C" w:rsidRDefault="00C806BD">
      <w:pPr>
        <w:spacing w:line="237" w:lineRule="auto"/>
        <w:ind w:left="2340"/>
        <w:rPr>
          <w:sz w:val="20"/>
          <w:szCs w:val="20"/>
        </w:rPr>
      </w:pPr>
      <w:r>
        <w:rPr>
          <w:rFonts w:eastAsia="Times New Roman"/>
          <w:sz w:val="20"/>
          <w:szCs w:val="20"/>
        </w:rPr>
        <w:t>том числе детям, и деятельность которых</w:t>
      </w:r>
    </w:p>
    <w:p w:rsidR="00F94C3C" w:rsidRDefault="00F94C3C">
      <w:pPr>
        <w:spacing w:line="1" w:lineRule="exact"/>
        <w:rPr>
          <w:sz w:val="20"/>
          <w:szCs w:val="20"/>
        </w:rPr>
      </w:pPr>
    </w:p>
    <w:p w:rsidR="00F94C3C" w:rsidRDefault="00C806BD">
      <w:pPr>
        <w:ind w:left="2340"/>
        <w:rPr>
          <w:sz w:val="20"/>
          <w:szCs w:val="20"/>
        </w:rPr>
      </w:pPr>
      <w:r>
        <w:rPr>
          <w:rFonts w:eastAsia="Times New Roman"/>
          <w:sz w:val="20"/>
          <w:szCs w:val="20"/>
        </w:rPr>
        <w:t>осуществляется в целях обеспечения</w:t>
      </w:r>
    </w:p>
    <w:p w:rsidR="00F94C3C" w:rsidRDefault="00F94C3C">
      <w:pPr>
        <w:spacing w:line="5" w:lineRule="exact"/>
        <w:rPr>
          <w:sz w:val="20"/>
          <w:szCs w:val="20"/>
        </w:rPr>
      </w:pPr>
    </w:p>
    <w:p w:rsidR="00F94C3C" w:rsidRDefault="00C806BD">
      <w:pPr>
        <w:ind w:left="4940"/>
        <w:rPr>
          <w:sz w:val="20"/>
          <w:szCs w:val="20"/>
        </w:rPr>
      </w:pPr>
      <w:r>
        <w:rPr>
          <w:rFonts w:eastAsia="Times New Roman"/>
          <w:color w:val="231F20"/>
          <w:sz w:val="20"/>
          <w:szCs w:val="20"/>
        </w:rPr>
        <w:t>199</w:t>
      </w:r>
    </w:p>
    <w:p w:rsidR="00F94C3C" w:rsidRDefault="00F94C3C">
      <w:pPr>
        <w:sectPr w:rsidR="00F94C3C">
          <w:pgSz w:w="11920" w:h="16841"/>
          <w:pgMar w:top="1117" w:right="831" w:bottom="0" w:left="1400" w:header="0" w:footer="0" w:gutter="0"/>
          <w:cols w:space="720" w:equalWidth="0">
            <w:col w:w="9680"/>
          </w:cols>
        </w:sectPr>
      </w:pPr>
    </w:p>
    <w:p w:rsidR="00F94C3C" w:rsidRDefault="00C806BD">
      <w:pPr>
        <w:ind w:left="2348"/>
        <w:rPr>
          <w:sz w:val="20"/>
          <w:szCs w:val="20"/>
        </w:rPr>
      </w:pPr>
      <w:r>
        <w:rPr>
          <w:rFonts w:eastAsia="Times New Roman"/>
          <w:sz w:val="20"/>
          <w:szCs w:val="20"/>
        </w:rPr>
        <w:lastRenderedPageBreak/>
        <w:t>полноценной жизни, охраны здоровья,</w:t>
      </w:r>
    </w:p>
    <w:p w:rsidR="00F94C3C" w:rsidRDefault="00C806BD">
      <w:pPr>
        <w:ind w:left="2348"/>
        <w:rPr>
          <w:sz w:val="20"/>
          <w:szCs w:val="20"/>
        </w:rPr>
      </w:pPr>
      <w:r>
        <w:rPr>
          <w:rFonts w:eastAsia="Times New Roman"/>
          <w:sz w:val="20"/>
          <w:szCs w:val="20"/>
        </w:rPr>
        <w:t>образования, отдыха и оздоровления, развития</w:t>
      </w:r>
    </w:p>
    <w:p w:rsidR="00F94C3C" w:rsidRDefault="00F94C3C">
      <w:pPr>
        <w:spacing w:line="1" w:lineRule="exact"/>
        <w:rPr>
          <w:sz w:val="20"/>
          <w:szCs w:val="20"/>
        </w:rPr>
      </w:pPr>
    </w:p>
    <w:p w:rsidR="00F94C3C" w:rsidRDefault="00C806BD">
      <w:pPr>
        <w:ind w:left="2348"/>
        <w:rPr>
          <w:sz w:val="20"/>
          <w:szCs w:val="20"/>
        </w:rPr>
      </w:pPr>
      <w:r>
        <w:rPr>
          <w:rFonts w:eastAsia="Times New Roman"/>
          <w:sz w:val="20"/>
          <w:szCs w:val="20"/>
        </w:rPr>
        <w:t>детей, удовлетворения их общественных</w:t>
      </w:r>
    </w:p>
    <w:p w:rsidR="00F94C3C" w:rsidRDefault="00C806BD">
      <w:pPr>
        <w:ind w:left="2348"/>
        <w:rPr>
          <w:sz w:val="20"/>
          <w:szCs w:val="20"/>
        </w:rPr>
      </w:pPr>
      <w:r>
        <w:rPr>
          <w:rFonts w:eastAsia="Times New Roman"/>
          <w:sz w:val="20"/>
          <w:szCs w:val="20"/>
        </w:rPr>
        <w:t>потребностей</w:t>
      </w:r>
    </w:p>
    <w:p w:rsidR="00F94C3C" w:rsidRDefault="00F94C3C">
      <w:pPr>
        <w:spacing w:line="231" w:lineRule="exact"/>
        <w:rPr>
          <w:sz w:val="20"/>
          <w:szCs w:val="20"/>
        </w:rPr>
      </w:pPr>
    </w:p>
    <w:tbl>
      <w:tblPr>
        <w:tblW w:w="0" w:type="auto"/>
        <w:tblInd w:w="8" w:type="dxa"/>
        <w:tblLayout w:type="fixed"/>
        <w:tblCellMar>
          <w:left w:w="0" w:type="dxa"/>
          <w:right w:w="0" w:type="dxa"/>
        </w:tblCellMar>
        <w:tblLook w:val="04A0" w:firstRow="1" w:lastRow="0" w:firstColumn="1" w:lastColumn="0" w:noHBand="0" w:noVBand="1"/>
      </w:tblPr>
      <w:tblGrid>
        <w:gridCol w:w="460"/>
        <w:gridCol w:w="1760"/>
        <w:gridCol w:w="4040"/>
        <w:gridCol w:w="3360"/>
      </w:tblGrid>
      <w:tr w:rsidR="00F94C3C">
        <w:trPr>
          <w:trHeight w:val="230"/>
        </w:trPr>
        <w:tc>
          <w:tcPr>
            <w:tcW w:w="460" w:type="dxa"/>
            <w:vAlign w:val="bottom"/>
          </w:tcPr>
          <w:p w:rsidR="00F94C3C" w:rsidRDefault="00C806BD">
            <w:pPr>
              <w:rPr>
                <w:sz w:val="20"/>
                <w:szCs w:val="20"/>
              </w:rPr>
            </w:pPr>
            <w:r>
              <w:rPr>
                <w:rFonts w:eastAsia="Times New Roman"/>
                <w:sz w:val="20"/>
                <w:szCs w:val="20"/>
              </w:rPr>
              <w:t>81.</w:t>
            </w:r>
          </w:p>
        </w:tc>
        <w:tc>
          <w:tcPr>
            <w:tcW w:w="1760" w:type="dxa"/>
            <w:vAlign w:val="bottom"/>
          </w:tcPr>
          <w:p w:rsidR="00F94C3C" w:rsidRDefault="00C806BD">
            <w:pPr>
              <w:ind w:left="220"/>
              <w:rPr>
                <w:sz w:val="20"/>
                <w:szCs w:val="20"/>
              </w:rPr>
            </w:pPr>
            <w:r>
              <w:rPr>
                <w:rFonts w:eastAsia="Times New Roman"/>
                <w:sz w:val="20"/>
                <w:szCs w:val="20"/>
              </w:rPr>
              <w:t>Социальная</w:t>
            </w:r>
          </w:p>
        </w:tc>
        <w:tc>
          <w:tcPr>
            <w:tcW w:w="4040" w:type="dxa"/>
            <w:vAlign w:val="bottom"/>
          </w:tcPr>
          <w:p w:rsidR="00F94C3C" w:rsidRDefault="00C806BD">
            <w:pPr>
              <w:ind w:left="120"/>
              <w:rPr>
                <w:sz w:val="20"/>
                <w:szCs w:val="20"/>
              </w:rPr>
            </w:pPr>
            <w:r>
              <w:rPr>
                <w:rFonts w:eastAsia="Times New Roman"/>
                <w:sz w:val="20"/>
                <w:szCs w:val="20"/>
              </w:rPr>
              <w:t>Система мер, обеспечивающая социальные</w:t>
            </w:r>
          </w:p>
        </w:tc>
        <w:tc>
          <w:tcPr>
            <w:tcW w:w="3360" w:type="dxa"/>
            <w:vAlign w:val="bottom"/>
          </w:tcPr>
          <w:p w:rsidR="00F94C3C" w:rsidRDefault="00C806BD">
            <w:pPr>
              <w:ind w:left="120"/>
              <w:rPr>
                <w:sz w:val="20"/>
                <w:szCs w:val="20"/>
              </w:rPr>
            </w:pPr>
            <w:r>
              <w:rPr>
                <w:rFonts w:eastAsia="Times New Roman"/>
                <w:sz w:val="20"/>
                <w:szCs w:val="20"/>
              </w:rPr>
              <w:t>Федеральный закон от 24 ноября</w:t>
            </w:r>
          </w:p>
        </w:tc>
      </w:tr>
      <w:tr w:rsidR="00F94C3C">
        <w:trPr>
          <w:trHeight w:val="228"/>
        </w:trPr>
        <w:tc>
          <w:tcPr>
            <w:tcW w:w="460" w:type="dxa"/>
            <w:vAlign w:val="bottom"/>
          </w:tcPr>
          <w:p w:rsidR="00F94C3C" w:rsidRDefault="00F94C3C">
            <w:pPr>
              <w:rPr>
                <w:sz w:val="19"/>
                <w:szCs w:val="19"/>
              </w:rPr>
            </w:pPr>
          </w:p>
        </w:tc>
        <w:tc>
          <w:tcPr>
            <w:tcW w:w="1760" w:type="dxa"/>
            <w:vAlign w:val="bottom"/>
          </w:tcPr>
          <w:p w:rsidR="00F94C3C" w:rsidRDefault="00C806BD">
            <w:pPr>
              <w:spacing w:line="228" w:lineRule="exact"/>
              <w:ind w:left="220"/>
              <w:rPr>
                <w:sz w:val="20"/>
                <w:szCs w:val="20"/>
              </w:rPr>
            </w:pPr>
            <w:r>
              <w:rPr>
                <w:rFonts w:eastAsia="Times New Roman"/>
                <w:sz w:val="20"/>
                <w:szCs w:val="20"/>
              </w:rPr>
              <w:t>поддержка</w:t>
            </w:r>
          </w:p>
        </w:tc>
        <w:tc>
          <w:tcPr>
            <w:tcW w:w="4040" w:type="dxa"/>
            <w:vAlign w:val="bottom"/>
          </w:tcPr>
          <w:p w:rsidR="00F94C3C" w:rsidRDefault="00C806BD">
            <w:pPr>
              <w:spacing w:line="228" w:lineRule="exact"/>
              <w:ind w:left="120"/>
              <w:rPr>
                <w:sz w:val="20"/>
                <w:szCs w:val="20"/>
              </w:rPr>
            </w:pPr>
            <w:r>
              <w:rPr>
                <w:rFonts w:eastAsia="Times New Roman"/>
                <w:sz w:val="20"/>
                <w:szCs w:val="20"/>
              </w:rPr>
              <w:t>гарантии инвалидам, устанавливаемая</w:t>
            </w:r>
          </w:p>
        </w:tc>
        <w:tc>
          <w:tcPr>
            <w:tcW w:w="3360" w:type="dxa"/>
            <w:vAlign w:val="bottom"/>
          </w:tcPr>
          <w:p w:rsidR="00F94C3C" w:rsidRDefault="00C806BD">
            <w:pPr>
              <w:spacing w:line="228" w:lineRule="exact"/>
              <w:ind w:left="120"/>
              <w:rPr>
                <w:sz w:val="20"/>
                <w:szCs w:val="20"/>
              </w:rPr>
            </w:pPr>
            <w:r>
              <w:rPr>
                <w:rFonts w:eastAsia="Times New Roman"/>
                <w:sz w:val="20"/>
                <w:szCs w:val="20"/>
              </w:rPr>
              <w:t>1995 г. № 181-ФЗ «О социальной</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C806BD">
            <w:pPr>
              <w:ind w:left="220"/>
              <w:rPr>
                <w:sz w:val="20"/>
                <w:szCs w:val="20"/>
              </w:rPr>
            </w:pPr>
            <w:r>
              <w:rPr>
                <w:rFonts w:eastAsia="Times New Roman"/>
                <w:sz w:val="20"/>
                <w:szCs w:val="20"/>
              </w:rPr>
              <w:t>инвалидов</w:t>
            </w:r>
          </w:p>
        </w:tc>
        <w:tc>
          <w:tcPr>
            <w:tcW w:w="4040" w:type="dxa"/>
            <w:vAlign w:val="bottom"/>
          </w:tcPr>
          <w:p w:rsidR="00F94C3C" w:rsidRDefault="00C806BD">
            <w:pPr>
              <w:ind w:left="120"/>
              <w:rPr>
                <w:sz w:val="20"/>
                <w:szCs w:val="20"/>
              </w:rPr>
            </w:pPr>
            <w:r>
              <w:rPr>
                <w:rFonts w:eastAsia="Times New Roman"/>
                <w:w w:val="99"/>
                <w:sz w:val="20"/>
                <w:szCs w:val="20"/>
              </w:rPr>
              <w:t>законами и иными нормативными правовыми</w:t>
            </w:r>
          </w:p>
        </w:tc>
        <w:tc>
          <w:tcPr>
            <w:tcW w:w="3360" w:type="dxa"/>
            <w:vAlign w:val="bottom"/>
          </w:tcPr>
          <w:p w:rsidR="00F94C3C" w:rsidRDefault="00C806BD">
            <w:pPr>
              <w:ind w:left="120"/>
              <w:rPr>
                <w:sz w:val="20"/>
                <w:szCs w:val="20"/>
              </w:rPr>
            </w:pPr>
            <w:r>
              <w:rPr>
                <w:rFonts w:eastAsia="Times New Roman"/>
                <w:sz w:val="20"/>
                <w:szCs w:val="20"/>
              </w:rPr>
              <w:t>защите инвалидов в Российской</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120"/>
              <w:rPr>
                <w:sz w:val="20"/>
                <w:szCs w:val="20"/>
              </w:rPr>
            </w:pPr>
            <w:r>
              <w:rPr>
                <w:rFonts w:eastAsia="Times New Roman"/>
                <w:sz w:val="20"/>
                <w:szCs w:val="20"/>
              </w:rPr>
              <w:t>актами, за исключением пенсионного</w:t>
            </w:r>
          </w:p>
        </w:tc>
        <w:tc>
          <w:tcPr>
            <w:tcW w:w="3360" w:type="dxa"/>
            <w:vAlign w:val="bottom"/>
          </w:tcPr>
          <w:p w:rsidR="00F94C3C" w:rsidRDefault="00C806BD">
            <w:pPr>
              <w:ind w:left="120"/>
              <w:rPr>
                <w:sz w:val="20"/>
                <w:szCs w:val="20"/>
              </w:rPr>
            </w:pPr>
            <w:r>
              <w:rPr>
                <w:rFonts w:eastAsia="Times New Roman"/>
                <w:sz w:val="20"/>
                <w:szCs w:val="20"/>
              </w:rPr>
              <w:t>Федерации»</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120"/>
              <w:rPr>
                <w:sz w:val="20"/>
                <w:szCs w:val="20"/>
              </w:rPr>
            </w:pPr>
            <w:r>
              <w:rPr>
                <w:rFonts w:eastAsia="Times New Roman"/>
                <w:sz w:val="20"/>
                <w:szCs w:val="20"/>
              </w:rPr>
              <w:t>обеспечения</w:t>
            </w:r>
          </w:p>
        </w:tc>
        <w:tc>
          <w:tcPr>
            <w:tcW w:w="3360" w:type="dxa"/>
            <w:vAlign w:val="bottom"/>
          </w:tcPr>
          <w:p w:rsidR="00F94C3C" w:rsidRDefault="00F94C3C">
            <w:pPr>
              <w:rPr>
                <w:sz w:val="20"/>
                <w:szCs w:val="20"/>
              </w:rPr>
            </w:pPr>
          </w:p>
        </w:tc>
      </w:tr>
      <w:tr w:rsidR="00F94C3C">
        <w:trPr>
          <w:trHeight w:val="461"/>
        </w:trPr>
        <w:tc>
          <w:tcPr>
            <w:tcW w:w="460" w:type="dxa"/>
            <w:vAlign w:val="bottom"/>
          </w:tcPr>
          <w:p w:rsidR="00F94C3C" w:rsidRDefault="00C806BD">
            <w:pPr>
              <w:rPr>
                <w:sz w:val="20"/>
                <w:szCs w:val="20"/>
              </w:rPr>
            </w:pPr>
            <w:r>
              <w:rPr>
                <w:rFonts w:eastAsia="Times New Roman"/>
                <w:sz w:val="20"/>
                <w:szCs w:val="20"/>
              </w:rPr>
              <w:t>82.</w:t>
            </w:r>
          </w:p>
        </w:tc>
        <w:tc>
          <w:tcPr>
            <w:tcW w:w="1760" w:type="dxa"/>
            <w:vAlign w:val="bottom"/>
          </w:tcPr>
          <w:p w:rsidR="00F94C3C" w:rsidRDefault="00C806BD">
            <w:pPr>
              <w:ind w:left="220"/>
              <w:rPr>
                <w:sz w:val="20"/>
                <w:szCs w:val="20"/>
              </w:rPr>
            </w:pPr>
            <w:r>
              <w:rPr>
                <w:rFonts w:eastAsia="Times New Roman"/>
                <w:sz w:val="20"/>
                <w:szCs w:val="20"/>
              </w:rPr>
              <w:t>Социальное</w:t>
            </w:r>
          </w:p>
        </w:tc>
        <w:tc>
          <w:tcPr>
            <w:tcW w:w="7400" w:type="dxa"/>
            <w:gridSpan w:val="2"/>
            <w:vAlign w:val="bottom"/>
          </w:tcPr>
          <w:p w:rsidR="00F94C3C" w:rsidRDefault="00C806BD">
            <w:pPr>
              <w:ind w:left="120"/>
              <w:rPr>
                <w:sz w:val="20"/>
                <w:szCs w:val="20"/>
              </w:rPr>
            </w:pPr>
            <w:r>
              <w:rPr>
                <w:rFonts w:eastAsia="Times New Roman"/>
                <w:sz w:val="20"/>
                <w:szCs w:val="20"/>
              </w:rPr>
              <w:t>Деятельность по предоставлению социальных Федеральный закон от 28 декабря</w:t>
            </w:r>
          </w:p>
        </w:tc>
      </w:tr>
      <w:tr w:rsidR="00F94C3C">
        <w:trPr>
          <w:trHeight w:val="228"/>
        </w:trPr>
        <w:tc>
          <w:tcPr>
            <w:tcW w:w="460" w:type="dxa"/>
            <w:vAlign w:val="bottom"/>
          </w:tcPr>
          <w:p w:rsidR="00F94C3C" w:rsidRDefault="00F94C3C">
            <w:pPr>
              <w:rPr>
                <w:sz w:val="19"/>
                <w:szCs w:val="19"/>
              </w:rPr>
            </w:pPr>
          </w:p>
        </w:tc>
        <w:tc>
          <w:tcPr>
            <w:tcW w:w="1760" w:type="dxa"/>
            <w:vAlign w:val="bottom"/>
          </w:tcPr>
          <w:p w:rsidR="00F94C3C" w:rsidRDefault="00C806BD">
            <w:pPr>
              <w:spacing w:line="228" w:lineRule="exact"/>
              <w:ind w:left="220"/>
              <w:rPr>
                <w:sz w:val="20"/>
                <w:szCs w:val="20"/>
              </w:rPr>
            </w:pPr>
            <w:r>
              <w:rPr>
                <w:rFonts w:eastAsia="Times New Roman"/>
                <w:sz w:val="20"/>
                <w:szCs w:val="20"/>
              </w:rPr>
              <w:t>обслуживание</w:t>
            </w:r>
          </w:p>
        </w:tc>
        <w:tc>
          <w:tcPr>
            <w:tcW w:w="4040" w:type="dxa"/>
            <w:vAlign w:val="bottom"/>
          </w:tcPr>
          <w:p w:rsidR="00F94C3C" w:rsidRDefault="00C806BD">
            <w:pPr>
              <w:spacing w:line="228" w:lineRule="exact"/>
              <w:ind w:left="120"/>
              <w:rPr>
                <w:sz w:val="20"/>
                <w:szCs w:val="20"/>
              </w:rPr>
            </w:pPr>
            <w:r>
              <w:rPr>
                <w:rFonts w:eastAsia="Times New Roman"/>
                <w:sz w:val="20"/>
                <w:szCs w:val="20"/>
              </w:rPr>
              <w:t>услуг гражданам</w:t>
            </w:r>
          </w:p>
        </w:tc>
        <w:tc>
          <w:tcPr>
            <w:tcW w:w="3360" w:type="dxa"/>
            <w:vAlign w:val="bottom"/>
          </w:tcPr>
          <w:p w:rsidR="00F94C3C" w:rsidRDefault="00C806BD">
            <w:pPr>
              <w:spacing w:line="228" w:lineRule="exact"/>
              <w:ind w:left="120"/>
              <w:rPr>
                <w:sz w:val="20"/>
                <w:szCs w:val="20"/>
              </w:rPr>
            </w:pPr>
            <w:r>
              <w:rPr>
                <w:rFonts w:eastAsia="Times New Roman"/>
                <w:sz w:val="20"/>
                <w:szCs w:val="20"/>
              </w:rPr>
              <w:t>2013 г. № 442-ФЗ «Об основах</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C806BD">
            <w:pPr>
              <w:ind w:left="220"/>
              <w:rPr>
                <w:sz w:val="20"/>
                <w:szCs w:val="20"/>
              </w:rPr>
            </w:pPr>
            <w:r>
              <w:rPr>
                <w:rFonts w:eastAsia="Times New Roman"/>
                <w:sz w:val="20"/>
                <w:szCs w:val="20"/>
              </w:rPr>
              <w:t>граждан</w:t>
            </w:r>
          </w:p>
        </w:tc>
        <w:tc>
          <w:tcPr>
            <w:tcW w:w="4040" w:type="dxa"/>
            <w:vAlign w:val="bottom"/>
          </w:tcPr>
          <w:p w:rsidR="00F94C3C" w:rsidRDefault="00F94C3C">
            <w:pPr>
              <w:rPr>
                <w:sz w:val="20"/>
                <w:szCs w:val="20"/>
              </w:rPr>
            </w:pPr>
          </w:p>
        </w:tc>
        <w:tc>
          <w:tcPr>
            <w:tcW w:w="3360" w:type="dxa"/>
            <w:vAlign w:val="bottom"/>
          </w:tcPr>
          <w:p w:rsidR="00F94C3C" w:rsidRDefault="00C806BD">
            <w:pPr>
              <w:ind w:left="120"/>
              <w:rPr>
                <w:sz w:val="20"/>
                <w:szCs w:val="20"/>
              </w:rPr>
            </w:pPr>
            <w:r>
              <w:rPr>
                <w:rFonts w:eastAsia="Times New Roman"/>
                <w:w w:val="99"/>
                <w:sz w:val="20"/>
                <w:szCs w:val="20"/>
              </w:rPr>
              <w:t>социального обслуживания граждан в</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F94C3C">
            <w:pPr>
              <w:rPr>
                <w:sz w:val="20"/>
                <w:szCs w:val="20"/>
              </w:rPr>
            </w:pPr>
          </w:p>
        </w:tc>
        <w:tc>
          <w:tcPr>
            <w:tcW w:w="3360" w:type="dxa"/>
            <w:vAlign w:val="bottom"/>
          </w:tcPr>
          <w:p w:rsidR="00F94C3C" w:rsidRDefault="00C806BD">
            <w:pPr>
              <w:ind w:left="120"/>
              <w:rPr>
                <w:sz w:val="20"/>
                <w:szCs w:val="20"/>
              </w:rPr>
            </w:pPr>
            <w:r>
              <w:rPr>
                <w:rFonts w:eastAsia="Times New Roman"/>
                <w:sz w:val="20"/>
                <w:szCs w:val="20"/>
              </w:rPr>
              <w:t>Российской Федерации»</w:t>
            </w:r>
          </w:p>
        </w:tc>
      </w:tr>
      <w:tr w:rsidR="00F94C3C">
        <w:trPr>
          <w:trHeight w:val="461"/>
        </w:trPr>
        <w:tc>
          <w:tcPr>
            <w:tcW w:w="460" w:type="dxa"/>
            <w:vAlign w:val="bottom"/>
          </w:tcPr>
          <w:p w:rsidR="00F94C3C" w:rsidRDefault="00C806BD">
            <w:pPr>
              <w:rPr>
                <w:sz w:val="20"/>
                <w:szCs w:val="20"/>
              </w:rPr>
            </w:pPr>
            <w:r>
              <w:rPr>
                <w:rFonts w:eastAsia="Times New Roman"/>
                <w:sz w:val="20"/>
                <w:szCs w:val="20"/>
              </w:rPr>
              <w:t>83.</w:t>
            </w:r>
          </w:p>
        </w:tc>
        <w:tc>
          <w:tcPr>
            <w:tcW w:w="1760" w:type="dxa"/>
            <w:vAlign w:val="bottom"/>
          </w:tcPr>
          <w:p w:rsidR="00F94C3C" w:rsidRDefault="00C806BD">
            <w:pPr>
              <w:ind w:left="220"/>
              <w:rPr>
                <w:sz w:val="20"/>
                <w:szCs w:val="20"/>
              </w:rPr>
            </w:pPr>
            <w:r>
              <w:rPr>
                <w:rFonts w:eastAsia="Times New Roman"/>
                <w:sz w:val="20"/>
                <w:szCs w:val="20"/>
              </w:rPr>
              <w:t>Социально-</w:t>
            </w:r>
          </w:p>
        </w:tc>
        <w:tc>
          <w:tcPr>
            <w:tcW w:w="4040" w:type="dxa"/>
            <w:vAlign w:val="bottom"/>
          </w:tcPr>
          <w:p w:rsidR="00F94C3C" w:rsidRDefault="00C806BD">
            <w:pPr>
              <w:ind w:left="80"/>
              <w:rPr>
                <w:sz w:val="20"/>
                <w:szCs w:val="20"/>
              </w:rPr>
            </w:pPr>
            <w:r>
              <w:rPr>
                <w:rFonts w:eastAsia="Times New Roman"/>
                <w:sz w:val="20"/>
                <w:szCs w:val="20"/>
              </w:rPr>
              <w:t>Социальные услуги, направленные на</w:t>
            </w:r>
          </w:p>
        </w:tc>
        <w:tc>
          <w:tcPr>
            <w:tcW w:w="3360" w:type="dxa"/>
            <w:vAlign w:val="bottom"/>
          </w:tcPr>
          <w:p w:rsidR="00F94C3C" w:rsidRDefault="00C806BD">
            <w:pPr>
              <w:ind w:left="20"/>
              <w:rPr>
                <w:sz w:val="20"/>
                <w:szCs w:val="20"/>
              </w:rPr>
            </w:pPr>
            <w:r>
              <w:rPr>
                <w:rFonts w:eastAsia="Times New Roman"/>
                <w:sz w:val="20"/>
                <w:szCs w:val="20"/>
              </w:rPr>
              <w:t>Федеральный закон от 28 декабря</w:t>
            </w:r>
          </w:p>
        </w:tc>
      </w:tr>
      <w:tr w:rsidR="00F94C3C">
        <w:trPr>
          <w:trHeight w:val="231"/>
        </w:trPr>
        <w:tc>
          <w:tcPr>
            <w:tcW w:w="460" w:type="dxa"/>
            <w:vAlign w:val="bottom"/>
          </w:tcPr>
          <w:p w:rsidR="00F94C3C" w:rsidRDefault="00F94C3C">
            <w:pPr>
              <w:rPr>
                <w:sz w:val="20"/>
                <w:szCs w:val="20"/>
              </w:rPr>
            </w:pPr>
          </w:p>
        </w:tc>
        <w:tc>
          <w:tcPr>
            <w:tcW w:w="1760" w:type="dxa"/>
            <w:vAlign w:val="bottom"/>
          </w:tcPr>
          <w:p w:rsidR="00F94C3C" w:rsidRDefault="00C806BD">
            <w:pPr>
              <w:ind w:left="220"/>
              <w:rPr>
                <w:sz w:val="20"/>
                <w:szCs w:val="20"/>
              </w:rPr>
            </w:pPr>
            <w:r>
              <w:rPr>
                <w:rFonts w:eastAsia="Times New Roman"/>
                <w:sz w:val="20"/>
                <w:szCs w:val="20"/>
              </w:rPr>
              <w:t>бытовые услуги</w:t>
            </w:r>
          </w:p>
        </w:tc>
        <w:tc>
          <w:tcPr>
            <w:tcW w:w="4040" w:type="dxa"/>
            <w:vAlign w:val="bottom"/>
          </w:tcPr>
          <w:p w:rsidR="00F94C3C" w:rsidRDefault="00C806BD">
            <w:pPr>
              <w:ind w:left="80"/>
              <w:rPr>
                <w:sz w:val="20"/>
                <w:szCs w:val="20"/>
              </w:rPr>
            </w:pPr>
            <w:r>
              <w:rPr>
                <w:rFonts w:eastAsia="Times New Roman"/>
                <w:sz w:val="20"/>
                <w:szCs w:val="20"/>
              </w:rPr>
              <w:t>поддержание жизнедеятельности</w:t>
            </w:r>
          </w:p>
        </w:tc>
        <w:tc>
          <w:tcPr>
            <w:tcW w:w="3360" w:type="dxa"/>
            <w:vAlign w:val="bottom"/>
          </w:tcPr>
          <w:p w:rsidR="00F94C3C" w:rsidRDefault="00C806BD">
            <w:pPr>
              <w:ind w:left="20"/>
              <w:rPr>
                <w:sz w:val="20"/>
                <w:szCs w:val="20"/>
              </w:rPr>
            </w:pPr>
            <w:r>
              <w:rPr>
                <w:rFonts w:eastAsia="Times New Roman"/>
                <w:sz w:val="20"/>
                <w:szCs w:val="20"/>
              </w:rPr>
              <w:t>2013 г. № 442-ФЗ «Об основах</w:t>
            </w:r>
          </w:p>
        </w:tc>
      </w:tr>
      <w:tr w:rsidR="00F94C3C">
        <w:trPr>
          <w:trHeight w:val="228"/>
        </w:trPr>
        <w:tc>
          <w:tcPr>
            <w:tcW w:w="460" w:type="dxa"/>
            <w:vAlign w:val="bottom"/>
          </w:tcPr>
          <w:p w:rsidR="00F94C3C" w:rsidRDefault="00F94C3C">
            <w:pPr>
              <w:rPr>
                <w:sz w:val="19"/>
                <w:szCs w:val="19"/>
              </w:rPr>
            </w:pPr>
          </w:p>
        </w:tc>
        <w:tc>
          <w:tcPr>
            <w:tcW w:w="1760" w:type="dxa"/>
            <w:vAlign w:val="bottom"/>
          </w:tcPr>
          <w:p w:rsidR="00F94C3C" w:rsidRDefault="00F94C3C">
            <w:pPr>
              <w:rPr>
                <w:sz w:val="19"/>
                <w:szCs w:val="19"/>
              </w:rPr>
            </w:pPr>
          </w:p>
        </w:tc>
        <w:tc>
          <w:tcPr>
            <w:tcW w:w="4040" w:type="dxa"/>
            <w:vAlign w:val="bottom"/>
          </w:tcPr>
          <w:p w:rsidR="00F94C3C" w:rsidRDefault="00C806BD">
            <w:pPr>
              <w:spacing w:line="228" w:lineRule="exact"/>
              <w:ind w:left="80"/>
              <w:rPr>
                <w:sz w:val="20"/>
                <w:szCs w:val="20"/>
              </w:rPr>
            </w:pPr>
            <w:r>
              <w:rPr>
                <w:rFonts w:eastAsia="Times New Roman"/>
                <w:sz w:val="20"/>
                <w:szCs w:val="20"/>
              </w:rPr>
              <w:t>получателей социальных услуг в быту</w:t>
            </w:r>
          </w:p>
        </w:tc>
        <w:tc>
          <w:tcPr>
            <w:tcW w:w="3360" w:type="dxa"/>
            <w:vAlign w:val="bottom"/>
          </w:tcPr>
          <w:p w:rsidR="00F94C3C" w:rsidRDefault="00C806BD">
            <w:pPr>
              <w:spacing w:line="228" w:lineRule="exact"/>
              <w:ind w:left="20"/>
              <w:rPr>
                <w:sz w:val="20"/>
                <w:szCs w:val="20"/>
              </w:rPr>
            </w:pPr>
            <w:r>
              <w:rPr>
                <w:rFonts w:eastAsia="Times New Roman"/>
                <w:sz w:val="20"/>
                <w:szCs w:val="20"/>
              </w:rPr>
              <w:t>социального обслуживания граждан</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F94C3C">
            <w:pPr>
              <w:rPr>
                <w:sz w:val="20"/>
                <w:szCs w:val="20"/>
              </w:rPr>
            </w:pPr>
          </w:p>
        </w:tc>
        <w:tc>
          <w:tcPr>
            <w:tcW w:w="3360" w:type="dxa"/>
            <w:vAlign w:val="bottom"/>
          </w:tcPr>
          <w:p w:rsidR="00F94C3C" w:rsidRDefault="00C806BD">
            <w:pPr>
              <w:ind w:left="20"/>
              <w:rPr>
                <w:sz w:val="20"/>
                <w:szCs w:val="20"/>
              </w:rPr>
            </w:pPr>
            <w:r>
              <w:rPr>
                <w:rFonts w:eastAsia="Times New Roman"/>
                <w:sz w:val="20"/>
                <w:szCs w:val="20"/>
              </w:rPr>
              <w:t>в Российской Федерации»</w:t>
            </w:r>
          </w:p>
        </w:tc>
      </w:tr>
      <w:tr w:rsidR="00F94C3C">
        <w:trPr>
          <w:trHeight w:val="461"/>
        </w:trPr>
        <w:tc>
          <w:tcPr>
            <w:tcW w:w="460" w:type="dxa"/>
            <w:vAlign w:val="bottom"/>
          </w:tcPr>
          <w:p w:rsidR="00F94C3C" w:rsidRDefault="00C806BD">
            <w:pPr>
              <w:rPr>
                <w:sz w:val="20"/>
                <w:szCs w:val="20"/>
              </w:rPr>
            </w:pPr>
            <w:r>
              <w:rPr>
                <w:rFonts w:eastAsia="Times New Roman"/>
                <w:sz w:val="20"/>
                <w:szCs w:val="20"/>
              </w:rPr>
              <w:t>84.</w:t>
            </w:r>
          </w:p>
        </w:tc>
        <w:tc>
          <w:tcPr>
            <w:tcW w:w="1760" w:type="dxa"/>
            <w:vAlign w:val="bottom"/>
          </w:tcPr>
          <w:p w:rsidR="00F94C3C" w:rsidRDefault="00C806BD">
            <w:pPr>
              <w:ind w:left="220"/>
              <w:rPr>
                <w:sz w:val="20"/>
                <w:szCs w:val="20"/>
              </w:rPr>
            </w:pPr>
            <w:r>
              <w:rPr>
                <w:rFonts w:eastAsia="Times New Roman"/>
                <w:sz w:val="20"/>
                <w:szCs w:val="20"/>
              </w:rPr>
              <w:t>Социально-</w:t>
            </w:r>
          </w:p>
        </w:tc>
        <w:tc>
          <w:tcPr>
            <w:tcW w:w="4040" w:type="dxa"/>
            <w:vAlign w:val="bottom"/>
          </w:tcPr>
          <w:p w:rsidR="00F94C3C" w:rsidRDefault="00C806BD">
            <w:pPr>
              <w:ind w:left="80"/>
              <w:rPr>
                <w:sz w:val="20"/>
                <w:szCs w:val="20"/>
              </w:rPr>
            </w:pPr>
            <w:r>
              <w:rPr>
                <w:rFonts w:eastAsia="Times New Roman"/>
                <w:sz w:val="20"/>
                <w:szCs w:val="20"/>
              </w:rPr>
              <w:t>Социальные услуги, направленные на</w:t>
            </w:r>
          </w:p>
        </w:tc>
        <w:tc>
          <w:tcPr>
            <w:tcW w:w="3360" w:type="dxa"/>
            <w:vAlign w:val="bottom"/>
          </w:tcPr>
          <w:p w:rsidR="00F94C3C" w:rsidRDefault="00C806BD">
            <w:pPr>
              <w:ind w:left="20"/>
              <w:rPr>
                <w:sz w:val="20"/>
                <w:szCs w:val="20"/>
              </w:rPr>
            </w:pPr>
            <w:r>
              <w:rPr>
                <w:rFonts w:eastAsia="Times New Roman"/>
                <w:sz w:val="20"/>
                <w:szCs w:val="20"/>
              </w:rPr>
              <w:t>Федеральный закон от 28 декабря</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C806BD">
            <w:pPr>
              <w:ind w:left="220"/>
              <w:rPr>
                <w:sz w:val="20"/>
                <w:szCs w:val="20"/>
              </w:rPr>
            </w:pPr>
            <w:r>
              <w:rPr>
                <w:rFonts w:eastAsia="Times New Roman"/>
                <w:sz w:val="20"/>
                <w:szCs w:val="20"/>
              </w:rPr>
              <w:t>медицинские</w:t>
            </w:r>
          </w:p>
        </w:tc>
        <w:tc>
          <w:tcPr>
            <w:tcW w:w="4040" w:type="dxa"/>
            <w:vAlign w:val="bottom"/>
          </w:tcPr>
          <w:p w:rsidR="00F94C3C" w:rsidRDefault="00C806BD">
            <w:pPr>
              <w:ind w:left="80"/>
              <w:rPr>
                <w:sz w:val="20"/>
                <w:szCs w:val="20"/>
              </w:rPr>
            </w:pPr>
            <w:r>
              <w:rPr>
                <w:rFonts w:eastAsia="Times New Roman"/>
                <w:sz w:val="20"/>
                <w:szCs w:val="20"/>
              </w:rPr>
              <w:t>поддержание и сохранение здоровья</w:t>
            </w:r>
          </w:p>
        </w:tc>
        <w:tc>
          <w:tcPr>
            <w:tcW w:w="3360" w:type="dxa"/>
            <w:vAlign w:val="bottom"/>
          </w:tcPr>
          <w:p w:rsidR="00F94C3C" w:rsidRDefault="00C806BD">
            <w:pPr>
              <w:ind w:left="20"/>
              <w:rPr>
                <w:sz w:val="20"/>
                <w:szCs w:val="20"/>
              </w:rPr>
            </w:pPr>
            <w:r>
              <w:rPr>
                <w:rFonts w:eastAsia="Times New Roman"/>
                <w:sz w:val="20"/>
                <w:szCs w:val="20"/>
              </w:rPr>
              <w:t>2013 г. № 442-ФЗ «Об основах</w:t>
            </w:r>
          </w:p>
        </w:tc>
      </w:tr>
      <w:tr w:rsidR="00F94C3C">
        <w:trPr>
          <w:trHeight w:val="228"/>
        </w:trPr>
        <w:tc>
          <w:tcPr>
            <w:tcW w:w="460" w:type="dxa"/>
            <w:vAlign w:val="bottom"/>
          </w:tcPr>
          <w:p w:rsidR="00F94C3C" w:rsidRDefault="00F94C3C">
            <w:pPr>
              <w:rPr>
                <w:sz w:val="19"/>
                <w:szCs w:val="19"/>
              </w:rPr>
            </w:pPr>
          </w:p>
        </w:tc>
        <w:tc>
          <w:tcPr>
            <w:tcW w:w="1760" w:type="dxa"/>
            <w:vAlign w:val="bottom"/>
          </w:tcPr>
          <w:p w:rsidR="00F94C3C" w:rsidRDefault="00C806BD">
            <w:pPr>
              <w:spacing w:line="228" w:lineRule="exact"/>
              <w:ind w:left="220"/>
              <w:rPr>
                <w:sz w:val="20"/>
                <w:szCs w:val="20"/>
              </w:rPr>
            </w:pPr>
            <w:r>
              <w:rPr>
                <w:rFonts w:eastAsia="Times New Roman"/>
                <w:sz w:val="20"/>
                <w:szCs w:val="20"/>
              </w:rPr>
              <w:t>услуги</w:t>
            </w:r>
          </w:p>
        </w:tc>
        <w:tc>
          <w:tcPr>
            <w:tcW w:w="4040" w:type="dxa"/>
            <w:vAlign w:val="bottom"/>
          </w:tcPr>
          <w:p w:rsidR="00F94C3C" w:rsidRDefault="00C806BD">
            <w:pPr>
              <w:spacing w:line="228" w:lineRule="exact"/>
              <w:ind w:left="80"/>
              <w:rPr>
                <w:sz w:val="20"/>
                <w:szCs w:val="20"/>
              </w:rPr>
            </w:pPr>
            <w:r>
              <w:rPr>
                <w:rFonts w:eastAsia="Times New Roman"/>
                <w:sz w:val="20"/>
                <w:szCs w:val="20"/>
              </w:rPr>
              <w:t>получателей социальных услуг путем</w:t>
            </w:r>
          </w:p>
        </w:tc>
        <w:tc>
          <w:tcPr>
            <w:tcW w:w="3360" w:type="dxa"/>
            <w:vAlign w:val="bottom"/>
          </w:tcPr>
          <w:p w:rsidR="00F94C3C" w:rsidRDefault="00C806BD">
            <w:pPr>
              <w:spacing w:line="228" w:lineRule="exact"/>
              <w:ind w:left="20"/>
              <w:rPr>
                <w:sz w:val="20"/>
                <w:szCs w:val="20"/>
              </w:rPr>
            </w:pPr>
            <w:r>
              <w:rPr>
                <w:rFonts w:eastAsia="Times New Roman"/>
                <w:sz w:val="20"/>
                <w:szCs w:val="20"/>
              </w:rPr>
              <w:t>социального обслуживания граждан</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организации ухода, оказания содействия в</w:t>
            </w:r>
          </w:p>
        </w:tc>
        <w:tc>
          <w:tcPr>
            <w:tcW w:w="3360" w:type="dxa"/>
            <w:vAlign w:val="bottom"/>
          </w:tcPr>
          <w:p w:rsidR="00F94C3C" w:rsidRDefault="00C806BD">
            <w:pPr>
              <w:ind w:left="20"/>
              <w:rPr>
                <w:sz w:val="20"/>
                <w:szCs w:val="20"/>
              </w:rPr>
            </w:pPr>
            <w:r>
              <w:rPr>
                <w:rFonts w:eastAsia="Times New Roman"/>
                <w:sz w:val="20"/>
                <w:szCs w:val="20"/>
              </w:rPr>
              <w:t>в Российской Федерации»</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проведении оздоровительных мероприятий,</w:t>
            </w:r>
          </w:p>
        </w:tc>
        <w:tc>
          <w:tcPr>
            <w:tcW w:w="336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систематического наблюдения за</w:t>
            </w:r>
          </w:p>
        </w:tc>
        <w:tc>
          <w:tcPr>
            <w:tcW w:w="336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получателями социальных услуг для</w:t>
            </w:r>
          </w:p>
        </w:tc>
        <w:tc>
          <w:tcPr>
            <w:tcW w:w="336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выявления отклонений в состоянии их</w:t>
            </w:r>
          </w:p>
        </w:tc>
        <w:tc>
          <w:tcPr>
            <w:tcW w:w="3360" w:type="dxa"/>
            <w:vAlign w:val="bottom"/>
          </w:tcPr>
          <w:p w:rsidR="00F94C3C" w:rsidRDefault="00F94C3C">
            <w:pPr>
              <w:rPr>
                <w:sz w:val="20"/>
                <w:szCs w:val="20"/>
              </w:rPr>
            </w:pPr>
          </w:p>
        </w:tc>
      </w:tr>
      <w:tr w:rsidR="00F94C3C">
        <w:trPr>
          <w:trHeight w:val="228"/>
        </w:trPr>
        <w:tc>
          <w:tcPr>
            <w:tcW w:w="460" w:type="dxa"/>
            <w:vAlign w:val="bottom"/>
          </w:tcPr>
          <w:p w:rsidR="00F94C3C" w:rsidRDefault="00F94C3C">
            <w:pPr>
              <w:rPr>
                <w:sz w:val="19"/>
                <w:szCs w:val="19"/>
              </w:rPr>
            </w:pPr>
          </w:p>
        </w:tc>
        <w:tc>
          <w:tcPr>
            <w:tcW w:w="1760" w:type="dxa"/>
            <w:vAlign w:val="bottom"/>
          </w:tcPr>
          <w:p w:rsidR="00F94C3C" w:rsidRDefault="00F94C3C">
            <w:pPr>
              <w:rPr>
                <w:sz w:val="19"/>
                <w:szCs w:val="19"/>
              </w:rPr>
            </w:pPr>
          </w:p>
        </w:tc>
        <w:tc>
          <w:tcPr>
            <w:tcW w:w="4040" w:type="dxa"/>
            <w:vAlign w:val="bottom"/>
          </w:tcPr>
          <w:p w:rsidR="00F94C3C" w:rsidRDefault="00C806BD">
            <w:pPr>
              <w:spacing w:line="228" w:lineRule="exact"/>
              <w:ind w:left="80"/>
              <w:rPr>
                <w:sz w:val="20"/>
                <w:szCs w:val="20"/>
              </w:rPr>
            </w:pPr>
            <w:r>
              <w:rPr>
                <w:rFonts w:eastAsia="Times New Roman"/>
                <w:sz w:val="20"/>
                <w:szCs w:val="20"/>
              </w:rPr>
              <w:t>здоровья</w:t>
            </w:r>
          </w:p>
        </w:tc>
        <w:tc>
          <w:tcPr>
            <w:tcW w:w="3360" w:type="dxa"/>
            <w:vAlign w:val="bottom"/>
          </w:tcPr>
          <w:p w:rsidR="00F94C3C" w:rsidRDefault="00F94C3C">
            <w:pPr>
              <w:rPr>
                <w:sz w:val="19"/>
                <w:szCs w:val="19"/>
              </w:rPr>
            </w:pPr>
          </w:p>
        </w:tc>
      </w:tr>
      <w:tr w:rsidR="00F94C3C">
        <w:trPr>
          <w:trHeight w:val="461"/>
        </w:trPr>
        <w:tc>
          <w:tcPr>
            <w:tcW w:w="460" w:type="dxa"/>
            <w:vAlign w:val="bottom"/>
          </w:tcPr>
          <w:p w:rsidR="00F94C3C" w:rsidRDefault="00C806BD">
            <w:pPr>
              <w:rPr>
                <w:sz w:val="20"/>
                <w:szCs w:val="20"/>
              </w:rPr>
            </w:pPr>
            <w:r>
              <w:rPr>
                <w:rFonts w:eastAsia="Times New Roman"/>
                <w:sz w:val="20"/>
                <w:szCs w:val="20"/>
              </w:rPr>
              <w:t>85</w:t>
            </w:r>
          </w:p>
        </w:tc>
        <w:tc>
          <w:tcPr>
            <w:tcW w:w="1760" w:type="dxa"/>
            <w:vAlign w:val="bottom"/>
          </w:tcPr>
          <w:p w:rsidR="00F94C3C" w:rsidRDefault="00C806BD">
            <w:pPr>
              <w:ind w:left="220"/>
              <w:rPr>
                <w:sz w:val="20"/>
                <w:szCs w:val="20"/>
              </w:rPr>
            </w:pPr>
            <w:r>
              <w:rPr>
                <w:rFonts w:eastAsia="Times New Roman"/>
                <w:sz w:val="20"/>
                <w:szCs w:val="20"/>
              </w:rPr>
              <w:t>Социально-</w:t>
            </w:r>
          </w:p>
        </w:tc>
        <w:tc>
          <w:tcPr>
            <w:tcW w:w="4040" w:type="dxa"/>
            <w:vAlign w:val="bottom"/>
          </w:tcPr>
          <w:p w:rsidR="00F94C3C" w:rsidRDefault="00C806BD">
            <w:pPr>
              <w:ind w:left="80"/>
              <w:rPr>
                <w:sz w:val="20"/>
                <w:szCs w:val="20"/>
              </w:rPr>
            </w:pPr>
            <w:r>
              <w:rPr>
                <w:rFonts w:eastAsia="Times New Roman"/>
                <w:sz w:val="20"/>
                <w:szCs w:val="20"/>
              </w:rPr>
              <w:t>Социальные услуги, предусматривающие</w:t>
            </w:r>
          </w:p>
        </w:tc>
        <w:tc>
          <w:tcPr>
            <w:tcW w:w="3360" w:type="dxa"/>
            <w:vAlign w:val="bottom"/>
          </w:tcPr>
          <w:p w:rsidR="00F94C3C" w:rsidRDefault="00C806BD">
            <w:pPr>
              <w:ind w:left="20"/>
              <w:rPr>
                <w:sz w:val="20"/>
                <w:szCs w:val="20"/>
              </w:rPr>
            </w:pPr>
            <w:r>
              <w:rPr>
                <w:rFonts w:eastAsia="Times New Roman"/>
                <w:sz w:val="20"/>
                <w:szCs w:val="20"/>
              </w:rPr>
              <w:t>Федеральный закон от 28 декабря</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C806BD">
            <w:pPr>
              <w:ind w:left="220"/>
              <w:rPr>
                <w:sz w:val="20"/>
                <w:szCs w:val="20"/>
              </w:rPr>
            </w:pPr>
            <w:r>
              <w:rPr>
                <w:rFonts w:eastAsia="Times New Roman"/>
                <w:sz w:val="20"/>
                <w:szCs w:val="20"/>
              </w:rPr>
              <w:t>психологические</w:t>
            </w:r>
          </w:p>
        </w:tc>
        <w:tc>
          <w:tcPr>
            <w:tcW w:w="4040" w:type="dxa"/>
            <w:vAlign w:val="bottom"/>
          </w:tcPr>
          <w:p w:rsidR="00F94C3C" w:rsidRDefault="00C806BD">
            <w:pPr>
              <w:ind w:left="80"/>
              <w:rPr>
                <w:sz w:val="20"/>
                <w:szCs w:val="20"/>
              </w:rPr>
            </w:pPr>
            <w:r>
              <w:rPr>
                <w:rFonts w:eastAsia="Times New Roman"/>
                <w:sz w:val="20"/>
                <w:szCs w:val="20"/>
              </w:rPr>
              <w:t>оказание помощи в коррекции</w:t>
            </w:r>
          </w:p>
        </w:tc>
        <w:tc>
          <w:tcPr>
            <w:tcW w:w="3360" w:type="dxa"/>
            <w:vAlign w:val="bottom"/>
          </w:tcPr>
          <w:p w:rsidR="00F94C3C" w:rsidRDefault="00C806BD">
            <w:pPr>
              <w:ind w:left="20"/>
              <w:rPr>
                <w:sz w:val="20"/>
                <w:szCs w:val="20"/>
              </w:rPr>
            </w:pPr>
            <w:r>
              <w:rPr>
                <w:rFonts w:eastAsia="Times New Roman"/>
                <w:sz w:val="20"/>
                <w:szCs w:val="20"/>
              </w:rPr>
              <w:t>2013 г. № 442-ФЗ «Об основах</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C806BD">
            <w:pPr>
              <w:ind w:left="220"/>
              <w:rPr>
                <w:sz w:val="20"/>
                <w:szCs w:val="20"/>
              </w:rPr>
            </w:pPr>
            <w:r>
              <w:rPr>
                <w:rFonts w:eastAsia="Times New Roman"/>
                <w:sz w:val="20"/>
                <w:szCs w:val="20"/>
              </w:rPr>
              <w:t>услуги</w:t>
            </w:r>
          </w:p>
        </w:tc>
        <w:tc>
          <w:tcPr>
            <w:tcW w:w="4040" w:type="dxa"/>
            <w:vAlign w:val="bottom"/>
          </w:tcPr>
          <w:p w:rsidR="00F94C3C" w:rsidRDefault="00C806BD">
            <w:pPr>
              <w:ind w:left="80"/>
              <w:rPr>
                <w:sz w:val="20"/>
                <w:szCs w:val="20"/>
              </w:rPr>
            </w:pPr>
            <w:r>
              <w:rPr>
                <w:rFonts w:eastAsia="Times New Roman"/>
                <w:sz w:val="20"/>
                <w:szCs w:val="20"/>
              </w:rPr>
              <w:t>психологического состояния получателей</w:t>
            </w:r>
          </w:p>
        </w:tc>
        <w:tc>
          <w:tcPr>
            <w:tcW w:w="3360" w:type="dxa"/>
            <w:vAlign w:val="bottom"/>
          </w:tcPr>
          <w:p w:rsidR="00F94C3C" w:rsidRDefault="00C806BD">
            <w:pPr>
              <w:ind w:left="20"/>
              <w:rPr>
                <w:sz w:val="20"/>
                <w:szCs w:val="20"/>
              </w:rPr>
            </w:pPr>
            <w:r>
              <w:rPr>
                <w:rFonts w:eastAsia="Times New Roman"/>
                <w:sz w:val="20"/>
                <w:szCs w:val="20"/>
              </w:rPr>
              <w:t>социального обслуживания граждан</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социальных услуг для адаптации в</w:t>
            </w:r>
          </w:p>
        </w:tc>
        <w:tc>
          <w:tcPr>
            <w:tcW w:w="3360" w:type="dxa"/>
            <w:vAlign w:val="bottom"/>
          </w:tcPr>
          <w:p w:rsidR="00F94C3C" w:rsidRDefault="00C806BD">
            <w:pPr>
              <w:ind w:left="20"/>
              <w:rPr>
                <w:sz w:val="20"/>
                <w:szCs w:val="20"/>
              </w:rPr>
            </w:pPr>
            <w:r>
              <w:rPr>
                <w:rFonts w:eastAsia="Times New Roman"/>
                <w:sz w:val="20"/>
                <w:szCs w:val="20"/>
              </w:rPr>
              <w:t>в Российской Федерации»</w:t>
            </w:r>
          </w:p>
        </w:tc>
      </w:tr>
      <w:tr w:rsidR="00F94C3C">
        <w:trPr>
          <w:trHeight w:val="228"/>
        </w:trPr>
        <w:tc>
          <w:tcPr>
            <w:tcW w:w="460" w:type="dxa"/>
            <w:vAlign w:val="bottom"/>
          </w:tcPr>
          <w:p w:rsidR="00F94C3C" w:rsidRDefault="00F94C3C">
            <w:pPr>
              <w:rPr>
                <w:sz w:val="19"/>
                <w:szCs w:val="19"/>
              </w:rPr>
            </w:pPr>
          </w:p>
        </w:tc>
        <w:tc>
          <w:tcPr>
            <w:tcW w:w="1760" w:type="dxa"/>
            <w:vAlign w:val="bottom"/>
          </w:tcPr>
          <w:p w:rsidR="00F94C3C" w:rsidRDefault="00F94C3C">
            <w:pPr>
              <w:rPr>
                <w:sz w:val="19"/>
                <w:szCs w:val="19"/>
              </w:rPr>
            </w:pPr>
          </w:p>
        </w:tc>
        <w:tc>
          <w:tcPr>
            <w:tcW w:w="4040" w:type="dxa"/>
            <w:vAlign w:val="bottom"/>
          </w:tcPr>
          <w:p w:rsidR="00F94C3C" w:rsidRDefault="00C806BD">
            <w:pPr>
              <w:spacing w:line="228" w:lineRule="exact"/>
              <w:ind w:left="80"/>
              <w:rPr>
                <w:sz w:val="20"/>
                <w:szCs w:val="20"/>
              </w:rPr>
            </w:pPr>
            <w:r>
              <w:rPr>
                <w:rFonts w:eastAsia="Times New Roman"/>
                <w:sz w:val="20"/>
                <w:szCs w:val="20"/>
              </w:rPr>
              <w:t>социальной среде, в том числе оказание</w:t>
            </w:r>
          </w:p>
        </w:tc>
        <w:tc>
          <w:tcPr>
            <w:tcW w:w="3360" w:type="dxa"/>
            <w:vAlign w:val="bottom"/>
          </w:tcPr>
          <w:p w:rsidR="00F94C3C" w:rsidRDefault="00F94C3C">
            <w:pPr>
              <w:rPr>
                <w:sz w:val="19"/>
                <w:szCs w:val="19"/>
              </w:rPr>
            </w:pP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психологической помощи анонимно с</w:t>
            </w:r>
          </w:p>
        </w:tc>
        <w:tc>
          <w:tcPr>
            <w:tcW w:w="336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использованием телефона доверия</w:t>
            </w:r>
          </w:p>
        </w:tc>
        <w:tc>
          <w:tcPr>
            <w:tcW w:w="3360" w:type="dxa"/>
            <w:vAlign w:val="bottom"/>
          </w:tcPr>
          <w:p w:rsidR="00F94C3C" w:rsidRDefault="00F94C3C">
            <w:pPr>
              <w:rPr>
                <w:sz w:val="20"/>
                <w:szCs w:val="20"/>
              </w:rPr>
            </w:pPr>
          </w:p>
        </w:tc>
      </w:tr>
      <w:tr w:rsidR="00F94C3C">
        <w:trPr>
          <w:trHeight w:val="461"/>
        </w:trPr>
        <w:tc>
          <w:tcPr>
            <w:tcW w:w="460" w:type="dxa"/>
            <w:vAlign w:val="bottom"/>
          </w:tcPr>
          <w:p w:rsidR="00F94C3C" w:rsidRDefault="00C806BD">
            <w:pPr>
              <w:rPr>
                <w:sz w:val="20"/>
                <w:szCs w:val="20"/>
              </w:rPr>
            </w:pPr>
            <w:r>
              <w:rPr>
                <w:rFonts w:eastAsia="Times New Roman"/>
                <w:sz w:val="20"/>
                <w:szCs w:val="20"/>
              </w:rPr>
              <w:t>86.</w:t>
            </w:r>
          </w:p>
        </w:tc>
        <w:tc>
          <w:tcPr>
            <w:tcW w:w="1760" w:type="dxa"/>
            <w:vAlign w:val="bottom"/>
          </w:tcPr>
          <w:p w:rsidR="00F94C3C" w:rsidRDefault="00C806BD">
            <w:pPr>
              <w:ind w:left="220"/>
              <w:rPr>
                <w:sz w:val="20"/>
                <w:szCs w:val="20"/>
              </w:rPr>
            </w:pPr>
            <w:r>
              <w:rPr>
                <w:rFonts w:eastAsia="Times New Roman"/>
                <w:sz w:val="20"/>
                <w:szCs w:val="20"/>
              </w:rPr>
              <w:t>Социально-</w:t>
            </w:r>
          </w:p>
        </w:tc>
        <w:tc>
          <w:tcPr>
            <w:tcW w:w="4040" w:type="dxa"/>
            <w:vAlign w:val="bottom"/>
          </w:tcPr>
          <w:p w:rsidR="00F94C3C" w:rsidRDefault="00C806BD">
            <w:pPr>
              <w:ind w:left="80"/>
              <w:rPr>
                <w:sz w:val="20"/>
                <w:szCs w:val="20"/>
              </w:rPr>
            </w:pPr>
            <w:r>
              <w:rPr>
                <w:rFonts w:eastAsia="Times New Roman"/>
                <w:sz w:val="20"/>
                <w:szCs w:val="20"/>
              </w:rPr>
              <w:t>Социальные услуги, направленные на</w:t>
            </w:r>
          </w:p>
        </w:tc>
        <w:tc>
          <w:tcPr>
            <w:tcW w:w="3360" w:type="dxa"/>
            <w:vAlign w:val="bottom"/>
          </w:tcPr>
          <w:p w:rsidR="00F94C3C" w:rsidRDefault="00C806BD">
            <w:pPr>
              <w:ind w:left="20"/>
              <w:rPr>
                <w:sz w:val="20"/>
                <w:szCs w:val="20"/>
              </w:rPr>
            </w:pPr>
            <w:r>
              <w:rPr>
                <w:rFonts w:eastAsia="Times New Roman"/>
                <w:sz w:val="20"/>
                <w:szCs w:val="20"/>
              </w:rPr>
              <w:t>Федеральный закон от 28 декабря</w:t>
            </w:r>
          </w:p>
        </w:tc>
      </w:tr>
      <w:tr w:rsidR="00F94C3C">
        <w:trPr>
          <w:trHeight w:val="228"/>
        </w:trPr>
        <w:tc>
          <w:tcPr>
            <w:tcW w:w="460" w:type="dxa"/>
            <w:vAlign w:val="bottom"/>
          </w:tcPr>
          <w:p w:rsidR="00F94C3C" w:rsidRDefault="00F94C3C">
            <w:pPr>
              <w:rPr>
                <w:sz w:val="19"/>
                <w:szCs w:val="19"/>
              </w:rPr>
            </w:pPr>
          </w:p>
        </w:tc>
        <w:tc>
          <w:tcPr>
            <w:tcW w:w="1760" w:type="dxa"/>
            <w:vAlign w:val="bottom"/>
          </w:tcPr>
          <w:p w:rsidR="00F94C3C" w:rsidRDefault="00C806BD">
            <w:pPr>
              <w:spacing w:line="228" w:lineRule="exact"/>
              <w:ind w:left="220"/>
              <w:rPr>
                <w:sz w:val="20"/>
                <w:szCs w:val="20"/>
              </w:rPr>
            </w:pPr>
            <w:r>
              <w:rPr>
                <w:rFonts w:eastAsia="Times New Roman"/>
                <w:sz w:val="20"/>
                <w:szCs w:val="20"/>
              </w:rPr>
              <w:t>педагогические</w:t>
            </w:r>
          </w:p>
        </w:tc>
        <w:tc>
          <w:tcPr>
            <w:tcW w:w="4040" w:type="dxa"/>
            <w:vAlign w:val="bottom"/>
          </w:tcPr>
          <w:p w:rsidR="00F94C3C" w:rsidRDefault="00C806BD">
            <w:pPr>
              <w:spacing w:line="228" w:lineRule="exact"/>
              <w:ind w:left="80"/>
              <w:rPr>
                <w:sz w:val="20"/>
                <w:szCs w:val="20"/>
              </w:rPr>
            </w:pPr>
            <w:r>
              <w:rPr>
                <w:rFonts w:eastAsia="Times New Roman"/>
                <w:sz w:val="20"/>
                <w:szCs w:val="20"/>
              </w:rPr>
              <w:t>профилактику отклонений в поведении и</w:t>
            </w:r>
          </w:p>
        </w:tc>
        <w:tc>
          <w:tcPr>
            <w:tcW w:w="3360" w:type="dxa"/>
            <w:vAlign w:val="bottom"/>
          </w:tcPr>
          <w:p w:rsidR="00F94C3C" w:rsidRDefault="00C806BD">
            <w:pPr>
              <w:spacing w:line="228" w:lineRule="exact"/>
              <w:ind w:left="20"/>
              <w:rPr>
                <w:sz w:val="20"/>
                <w:szCs w:val="20"/>
              </w:rPr>
            </w:pPr>
            <w:r>
              <w:rPr>
                <w:rFonts w:eastAsia="Times New Roman"/>
                <w:sz w:val="20"/>
                <w:szCs w:val="20"/>
              </w:rPr>
              <w:t>2013 г. № 442-ФЗ «Об основах</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C806BD">
            <w:pPr>
              <w:ind w:left="220"/>
              <w:rPr>
                <w:sz w:val="20"/>
                <w:szCs w:val="20"/>
              </w:rPr>
            </w:pPr>
            <w:r>
              <w:rPr>
                <w:rFonts w:eastAsia="Times New Roman"/>
                <w:sz w:val="20"/>
                <w:szCs w:val="20"/>
              </w:rPr>
              <w:t>услуги</w:t>
            </w:r>
          </w:p>
        </w:tc>
        <w:tc>
          <w:tcPr>
            <w:tcW w:w="4040" w:type="dxa"/>
            <w:vAlign w:val="bottom"/>
          </w:tcPr>
          <w:p w:rsidR="00F94C3C" w:rsidRDefault="00C806BD">
            <w:pPr>
              <w:ind w:left="80"/>
              <w:rPr>
                <w:sz w:val="20"/>
                <w:szCs w:val="20"/>
              </w:rPr>
            </w:pPr>
            <w:r>
              <w:rPr>
                <w:rFonts w:eastAsia="Times New Roman"/>
                <w:sz w:val="20"/>
                <w:szCs w:val="20"/>
              </w:rPr>
              <w:t>развитии личности получателей социальных</w:t>
            </w:r>
          </w:p>
        </w:tc>
        <w:tc>
          <w:tcPr>
            <w:tcW w:w="3360" w:type="dxa"/>
            <w:vAlign w:val="bottom"/>
          </w:tcPr>
          <w:p w:rsidR="00F94C3C" w:rsidRDefault="00C806BD">
            <w:pPr>
              <w:ind w:left="20"/>
              <w:rPr>
                <w:sz w:val="20"/>
                <w:szCs w:val="20"/>
              </w:rPr>
            </w:pPr>
            <w:r>
              <w:rPr>
                <w:rFonts w:eastAsia="Times New Roman"/>
                <w:sz w:val="20"/>
                <w:szCs w:val="20"/>
              </w:rPr>
              <w:t>социального обслуживания граждан</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услуг, формирование у них позитивных</w:t>
            </w:r>
          </w:p>
        </w:tc>
        <w:tc>
          <w:tcPr>
            <w:tcW w:w="3360" w:type="dxa"/>
            <w:vAlign w:val="bottom"/>
          </w:tcPr>
          <w:p w:rsidR="00F94C3C" w:rsidRDefault="00C806BD">
            <w:pPr>
              <w:ind w:left="20"/>
              <w:rPr>
                <w:sz w:val="20"/>
                <w:szCs w:val="20"/>
              </w:rPr>
            </w:pPr>
            <w:r>
              <w:rPr>
                <w:rFonts w:eastAsia="Times New Roman"/>
                <w:sz w:val="20"/>
                <w:szCs w:val="20"/>
              </w:rPr>
              <w:t>в Российской Федерации»</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интересов (в том числе в сфере досуга),</w:t>
            </w:r>
          </w:p>
        </w:tc>
        <w:tc>
          <w:tcPr>
            <w:tcW w:w="336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организацию их досуга, оказание помощи</w:t>
            </w:r>
          </w:p>
        </w:tc>
        <w:tc>
          <w:tcPr>
            <w:tcW w:w="336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семье в воспитании детей</w:t>
            </w:r>
          </w:p>
        </w:tc>
        <w:tc>
          <w:tcPr>
            <w:tcW w:w="3360" w:type="dxa"/>
            <w:vAlign w:val="bottom"/>
          </w:tcPr>
          <w:p w:rsidR="00F94C3C" w:rsidRDefault="00F94C3C">
            <w:pPr>
              <w:rPr>
                <w:sz w:val="20"/>
                <w:szCs w:val="20"/>
              </w:rPr>
            </w:pPr>
          </w:p>
        </w:tc>
      </w:tr>
      <w:tr w:rsidR="00F94C3C">
        <w:trPr>
          <w:trHeight w:val="459"/>
        </w:trPr>
        <w:tc>
          <w:tcPr>
            <w:tcW w:w="460" w:type="dxa"/>
            <w:vAlign w:val="bottom"/>
          </w:tcPr>
          <w:p w:rsidR="00F94C3C" w:rsidRDefault="00C806BD">
            <w:pPr>
              <w:rPr>
                <w:sz w:val="20"/>
                <w:szCs w:val="20"/>
              </w:rPr>
            </w:pPr>
            <w:r>
              <w:rPr>
                <w:rFonts w:eastAsia="Times New Roman"/>
                <w:sz w:val="20"/>
                <w:szCs w:val="20"/>
              </w:rPr>
              <w:t>87.</w:t>
            </w:r>
          </w:p>
        </w:tc>
        <w:tc>
          <w:tcPr>
            <w:tcW w:w="1760" w:type="dxa"/>
            <w:vAlign w:val="bottom"/>
          </w:tcPr>
          <w:p w:rsidR="00F94C3C" w:rsidRDefault="00C806BD">
            <w:pPr>
              <w:ind w:left="220"/>
              <w:rPr>
                <w:sz w:val="20"/>
                <w:szCs w:val="20"/>
              </w:rPr>
            </w:pPr>
            <w:r>
              <w:rPr>
                <w:rFonts w:eastAsia="Times New Roman"/>
                <w:sz w:val="20"/>
                <w:szCs w:val="20"/>
              </w:rPr>
              <w:t>Социально-</w:t>
            </w:r>
          </w:p>
        </w:tc>
        <w:tc>
          <w:tcPr>
            <w:tcW w:w="4040" w:type="dxa"/>
            <w:vAlign w:val="bottom"/>
          </w:tcPr>
          <w:p w:rsidR="00F94C3C" w:rsidRDefault="00C806BD">
            <w:pPr>
              <w:ind w:left="80"/>
              <w:rPr>
                <w:sz w:val="20"/>
                <w:szCs w:val="20"/>
              </w:rPr>
            </w:pPr>
            <w:r>
              <w:rPr>
                <w:rFonts w:eastAsia="Times New Roman"/>
                <w:sz w:val="20"/>
                <w:szCs w:val="20"/>
              </w:rPr>
              <w:t>Социальные услуги, направленные на</w:t>
            </w:r>
          </w:p>
        </w:tc>
        <w:tc>
          <w:tcPr>
            <w:tcW w:w="3360" w:type="dxa"/>
            <w:vAlign w:val="bottom"/>
          </w:tcPr>
          <w:p w:rsidR="00F94C3C" w:rsidRDefault="00C806BD">
            <w:pPr>
              <w:ind w:left="20"/>
              <w:rPr>
                <w:sz w:val="20"/>
                <w:szCs w:val="20"/>
              </w:rPr>
            </w:pPr>
            <w:r>
              <w:rPr>
                <w:rFonts w:eastAsia="Times New Roman"/>
                <w:sz w:val="20"/>
                <w:szCs w:val="20"/>
              </w:rPr>
              <w:t>Федеральный закон от 28 декабря</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C806BD">
            <w:pPr>
              <w:ind w:left="220"/>
              <w:rPr>
                <w:sz w:val="20"/>
                <w:szCs w:val="20"/>
              </w:rPr>
            </w:pPr>
            <w:r>
              <w:rPr>
                <w:rFonts w:eastAsia="Times New Roman"/>
                <w:sz w:val="20"/>
                <w:szCs w:val="20"/>
              </w:rPr>
              <w:t>трудовые услуги</w:t>
            </w:r>
          </w:p>
        </w:tc>
        <w:tc>
          <w:tcPr>
            <w:tcW w:w="4040" w:type="dxa"/>
            <w:vAlign w:val="bottom"/>
          </w:tcPr>
          <w:p w:rsidR="00F94C3C" w:rsidRDefault="00C806BD">
            <w:pPr>
              <w:ind w:left="80"/>
              <w:rPr>
                <w:sz w:val="20"/>
                <w:szCs w:val="20"/>
              </w:rPr>
            </w:pPr>
            <w:r>
              <w:rPr>
                <w:rFonts w:eastAsia="Times New Roman"/>
                <w:sz w:val="20"/>
                <w:szCs w:val="20"/>
              </w:rPr>
              <w:t>оказание помощи в трудоустройстве и в</w:t>
            </w:r>
          </w:p>
        </w:tc>
        <w:tc>
          <w:tcPr>
            <w:tcW w:w="3360" w:type="dxa"/>
            <w:vAlign w:val="bottom"/>
          </w:tcPr>
          <w:p w:rsidR="00F94C3C" w:rsidRDefault="00C806BD">
            <w:pPr>
              <w:ind w:left="20"/>
              <w:rPr>
                <w:sz w:val="20"/>
                <w:szCs w:val="20"/>
              </w:rPr>
            </w:pPr>
            <w:r>
              <w:rPr>
                <w:rFonts w:eastAsia="Times New Roman"/>
                <w:sz w:val="20"/>
                <w:szCs w:val="20"/>
              </w:rPr>
              <w:t>2013 г. № 442-ФЗ «Об основах</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решении других проблем, связанных с</w:t>
            </w:r>
          </w:p>
        </w:tc>
        <w:tc>
          <w:tcPr>
            <w:tcW w:w="3360" w:type="dxa"/>
            <w:vAlign w:val="bottom"/>
          </w:tcPr>
          <w:p w:rsidR="00F94C3C" w:rsidRDefault="00C806BD">
            <w:pPr>
              <w:ind w:left="20"/>
              <w:rPr>
                <w:sz w:val="20"/>
                <w:szCs w:val="20"/>
              </w:rPr>
            </w:pPr>
            <w:r>
              <w:rPr>
                <w:rFonts w:eastAsia="Times New Roman"/>
                <w:sz w:val="20"/>
                <w:szCs w:val="20"/>
              </w:rPr>
              <w:t>социального обслуживания граждан</w:t>
            </w:r>
          </w:p>
        </w:tc>
      </w:tr>
      <w:tr w:rsidR="00F94C3C">
        <w:trPr>
          <w:trHeight w:val="230"/>
        </w:trPr>
        <w:tc>
          <w:tcPr>
            <w:tcW w:w="460" w:type="dxa"/>
            <w:vAlign w:val="bottom"/>
          </w:tcPr>
          <w:p w:rsidR="00F94C3C" w:rsidRDefault="00F94C3C">
            <w:pPr>
              <w:rPr>
                <w:sz w:val="20"/>
                <w:szCs w:val="20"/>
              </w:rPr>
            </w:pPr>
          </w:p>
        </w:tc>
        <w:tc>
          <w:tcPr>
            <w:tcW w:w="176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трудовой адаптацией</w:t>
            </w:r>
          </w:p>
        </w:tc>
        <w:tc>
          <w:tcPr>
            <w:tcW w:w="3360" w:type="dxa"/>
            <w:vAlign w:val="bottom"/>
          </w:tcPr>
          <w:p w:rsidR="00F94C3C" w:rsidRDefault="00C806BD">
            <w:pPr>
              <w:ind w:left="20"/>
              <w:rPr>
                <w:sz w:val="20"/>
                <w:szCs w:val="20"/>
              </w:rPr>
            </w:pPr>
            <w:r>
              <w:rPr>
                <w:rFonts w:eastAsia="Times New Roman"/>
                <w:sz w:val="20"/>
                <w:szCs w:val="20"/>
              </w:rPr>
              <w:t>в Российской Федерации»</w:t>
            </w:r>
          </w:p>
        </w:tc>
      </w:tr>
    </w:tbl>
    <w:p w:rsidR="00F94C3C" w:rsidRDefault="00F94C3C">
      <w:pPr>
        <w:spacing w:line="228" w:lineRule="exact"/>
        <w:rPr>
          <w:sz w:val="20"/>
          <w:szCs w:val="20"/>
        </w:rPr>
      </w:pPr>
    </w:p>
    <w:p w:rsidR="00F94C3C" w:rsidRDefault="00C806BD" w:rsidP="00C806BD">
      <w:pPr>
        <w:numPr>
          <w:ilvl w:val="0"/>
          <w:numId w:val="439"/>
        </w:numPr>
        <w:tabs>
          <w:tab w:val="left" w:pos="708"/>
        </w:tabs>
        <w:ind w:left="708" w:hanging="708"/>
        <w:rPr>
          <w:rFonts w:eastAsia="Times New Roman"/>
          <w:sz w:val="20"/>
          <w:szCs w:val="20"/>
        </w:rPr>
      </w:pPr>
      <w:r>
        <w:rPr>
          <w:rFonts w:eastAsia="Times New Roman"/>
          <w:sz w:val="20"/>
          <w:szCs w:val="20"/>
        </w:rPr>
        <w:t>Социально-</w:t>
      </w:r>
      <w:r>
        <w:rPr>
          <w:rFonts w:eastAsia="Times New Roman"/>
          <w:sz w:val="19"/>
          <w:szCs w:val="19"/>
        </w:rPr>
        <w:t>Социальные услуги, направленные на оказание  Федеральный закон от 28 декабря</w:t>
      </w:r>
    </w:p>
    <w:tbl>
      <w:tblPr>
        <w:tblW w:w="0" w:type="auto"/>
        <w:tblInd w:w="8" w:type="dxa"/>
        <w:tblLayout w:type="fixed"/>
        <w:tblCellMar>
          <w:left w:w="0" w:type="dxa"/>
          <w:right w:w="0" w:type="dxa"/>
        </w:tblCellMar>
        <w:tblLook w:val="04A0" w:firstRow="1" w:lastRow="0" w:firstColumn="1" w:lastColumn="0" w:noHBand="0" w:noVBand="1"/>
      </w:tblPr>
      <w:tblGrid>
        <w:gridCol w:w="480"/>
        <w:gridCol w:w="5960"/>
        <w:gridCol w:w="3180"/>
      </w:tblGrid>
      <w:tr w:rsidR="00F94C3C">
        <w:trPr>
          <w:trHeight w:val="230"/>
        </w:trPr>
        <w:tc>
          <w:tcPr>
            <w:tcW w:w="480" w:type="dxa"/>
            <w:vAlign w:val="bottom"/>
          </w:tcPr>
          <w:p w:rsidR="00F94C3C" w:rsidRDefault="00F94C3C">
            <w:pPr>
              <w:rPr>
                <w:sz w:val="19"/>
                <w:szCs w:val="19"/>
              </w:rPr>
            </w:pPr>
          </w:p>
        </w:tc>
        <w:tc>
          <w:tcPr>
            <w:tcW w:w="5960" w:type="dxa"/>
            <w:vAlign w:val="bottom"/>
          </w:tcPr>
          <w:p w:rsidR="00F94C3C" w:rsidRDefault="00C806BD">
            <w:pPr>
              <w:ind w:left="220"/>
              <w:rPr>
                <w:sz w:val="20"/>
                <w:szCs w:val="20"/>
              </w:rPr>
            </w:pPr>
            <w:r>
              <w:rPr>
                <w:rFonts w:eastAsia="Times New Roman"/>
                <w:sz w:val="20"/>
                <w:szCs w:val="20"/>
              </w:rPr>
              <w:t>правовые услуги   помощи в получении юридических услуг, в том</w:t>
            </w:r>
          </w:p>
        </w:tc>
        <w:tc>
          <w:tcPr>
            <w:tcW w:w="3180" w:type="dxa"/>
            <w:vAlign w:val="bottom"/>
          </w:tcPr>
          <w:p w:rsidR="00F94C3C" w:rsidRDefault="00C806BD">
            <w:pPr>
              <w:ind w:left="80"/>
              <w:rPr>
                <w:sz w:val="20"/>
                <w:szCs w:val="20"/>
              </w:rPr>
            </w:pPr>
            <w:r>
              <w:rPr>
                <w:rFonts w:eastAsia="Times New Roman"/>
                <w:sz w:val="20"/>
                <w:szCs w:val="20"/>
              </w:rPr>
              <w:t>2013 г. № 442-ФЗ «Об основах</w:t>
            </w:r>
          </w:p>
        </w:tc>
      </w:tr>
      <w:tr w:rsidR="00F94C3C">
        <w:trPr>
          <w:trHeight w:val="230"/>
        </w:trPr>
        <w:tc>
          <w:tcPr>
            <w:tcW w:w="480" w:type="dxa"/>
            <w:vAlign w:val="bottom"/>
          </w:tcPr>
          <w:p w:rsidR="00F94C3C" w:rsidRDefault="00F94C3C">
            <w:pPr>
              <w:rPr>
                <w:sz w:val="20"/>
                <w:szCs w:val="20"/>
              </w:rPr>
            </w:pPr>
          </w:p>
        </w:tc>
        <w:tc>
          <w:tcPr>
            <w:tcW w:w="5960" w:type="dxa"/>
            <w:vAlign w:val="bottom"/>
          </w:tcPr>
          <w:p w:rsidR="00F94C3C" w:rsidRDefault="00C806BD">
            <w:pPr>
              <w:ind w:left="1880"/>
              <w:rPr>
                <w:sz w:val="20"/>
                <w:szCs w:val="20"/>
              </w:rPr>
            </w:pPr>
            <w:r>
              <w:rPr>
                <w:rFonts w:eastAsia="Times New Roman"/>
                <w:sz w:val="20"/>
                <w:szCs w:val="20"/>
              </w:rPr>
              <w:t>числе бесплатно, в защите прав и законных</w:t>
            </w:r>
          </w:p>
        </w:tc>
        <w:tc>
          <w:tcPr>
            <w:tcW w:w="3180" w:type="dxa"/>
            <w:vAlign w:val="bottom"/>
          </w:tcPr>
          <w:p w:rsidR="00F94C3C" w:rsidRDefault="00C806BD">
            <w:pPr>
              <w:ind w:left="80"/>
              <w:rPr>
                <w:sz w:val="20"/>
                <w:szCs w:val="20"/>
              </w:rPr>
            </w:pPr>
            <w:r>
              <w:rPr>
                <w:rFonts w:eastAsia="Times New Roman"/>
                <w:w w:val="99"/>
                <w:sz w:val="20"/>
                <w:szCs w:val="20"/>
              </w:rPr>
              <w:t>социального обслуживания граждан</w:t>
            </w:r>
          </w:p>
        </w:tc>
      </w:tr>
      <w:tr w:rsidR="00F94C3C">
        <w:trPr>
          <w:trHeight w:val="230"/>
        </w:trPr>
        <w:tc>
          <w:tcPr>
            <w:tcW w:w="480" w:type="dxa"/>
            <w:vAlign w:val="bottom"/>
          </w:tcPr>
          <w:p w:rsidR="00F94C3C" w:rsidRDefault="00F94C3C">
            <w:pPr>
              <w:rPr>
                <w:sz w:val="20"/>
                <w:szCs w:val="20"/>
              </w:rPr>
            </w:pPr>
          </w:p>
        </w:tc>
        <w:tc>
          <w:tcPr>
            <w:tcW w:w="5960" w:type="dxa"/>
            <w:vAlign w:val="bottom"/>
          </w:tcPr>
          <w:p w:rsidR="00F94C3C" w:rsidRDefault="00C806BD">
            <w:pPr>
              <w:ind w:left="1880"/>
              <w:rPr>
                <w:sz w:val="20"/>
                <w:szCs w:val="20"/>
              </w:rPr>
            </w:pPr>
            <w:r>
              <w:rPr>
                <w:rFonts w:eastAsia="Times New Roman"/>
                <w:sz w:val="20"/>
                <w:szCs w:val="20"/>
              </w:rPr>
              <w:t>интересов получателей социальных услуг</w:t>
            </w:r>
          </w:p>
        </w:tc>
        <w:tc>
          <w:tcPr>
            <w:tcW w:w="3180" w:type="dxa"/>
            <w:vAlign w:val="bottom"/>
          </w:tcPr>
          <w:p w:rsidR="00F94C3C" w:rsidRDefault="00C806BD">
            <w:pPr>
              <w:ind w:left="80"/>
              <w:rPr>
                <w:sz w:val="20"/>
                <w:szCs w:val="20"/>
              </w:rPr>
            </w:pPr>
            <w:r>
              <w:rPr>
                <w:rFonts w:eastAsia="Times New Roman"/>
                <w:sz w:val="20"/>
                <w:szCs w:val="20"/>
              </w:rPr>
              <w:t>в Российской Федерации»</w:t>
            </w:r>
          </w:p>
        </w:tc>
      </w:tr>
      <w:tr w:rsidR="00F94C3C">
        <w:trPr>
          <w:trHeight w:val="461"/>
        </w:trPr>
        <w:tc>
          <w:tcPr>
            <w:tcW w:w="480" w:type="dxa"/>
            <w:vAlign w:val="bottom"/>
          </w:tcPr>
          <w:p w:rsidR="00F94C3C" w:rsidRDefault="00C806BD">
            <w:pPr>
              <w:ind w:right="140"/>
              <w:jc w:val="right"/>
              <w:rPr>
                <w:sz w:val="20"/>
                <w:szCs w:val="20"/>
              </w:rPr>
            </w:pPr>
            <w:r>
              <w:rPr>
                <w:rFonts w:eastAsia="Times New Roman"/>
                <w:w w:val="87"/>
                <w:sz w:val="20"/>
                <w:szCs w:val="20"/>
              </w:rPr>
              <w:t>89.</w:t>
            </w:r>
          </w:p>
        </w:tc>
        <w:tc>
          <w:tcPr>
            <w:tcW w:w="5960" w:type="dxa"/>
            <w:vAlign w:val="bottom"/>
          </w:tcPr>
          <w:p w:rsidR="00F94C3C" w:rsidRDefault="00C806BD">
            <w:pPr>
              <w:ind w:left="220"/>
              <w:rPr>
                <w:sz w:val="20"/>
                <w:szCs w:val="20"/>
              </w:rPr>
            </w:pPr>
            <w:r>
              <w:rPr>
                <w:rFonts w:eastAsia="Times New Roman"/>
                <w:sz w:val="20"/>
                <w:szCs w:val="20"/>
              </w:rPr>
              <w:t>Социальная услуга Действие или действия в сфере социального</w:t>
            </w:r>
          </w:p>
        </w:tc>
        <w:tc>
          <w:tcPr>
            <w:tcW w:w="3180" w:type="dxa"/>
            <w:vAlign w:val="bottom"/>
          </w:tcPr>
          <w:p w:rsidR="00F94C3C" w:rsidRDefault="00C806BD">
            <w:pPr>
              <w:ind w:left="80"/>
              <w:rPr>
                <w:sz w:val="20"/>
                <w:szCs w:val="20"/>
              </w:rPr>
            </w:pPr>
            <w:r>
              <w:rPr>
                <w:rFonts w:eastAsia="Times New Roman"/>
                <w:sz w:val="20"/>
                <w:szCs w:val="20"/>
              </w:rPr>
              <w:t>Федеральный закон от 28 декабря</w:t>
            </w:r>
          </w:p>
        </w:tc>
      </w:tr>
      <w:tr w:rsidR="00F94C3C">
        <w:trPr>
          <w:trHeight w:val="228"/>
        </w:trPr>
        <w:tc>
          <w:tcPr>
            <w:tcW w:w="480" w:type="dxa"/>
            <w:vAlign w:val="bottom"/>
          </w:tcPr>
          <w:p w:rsidR="00F94C3C" w:rsidRDefault="00F94C3C">
            <w:pPr>
              <w:rPr>
                <w:sz w:val="19"/>
                <w:szCs w:val="19"/>
              </w:rPr>
            </w:pPr>
          </w:p>
        </w:tc>
        <w:tc>
          <w:tcPr>
            <w:tcW w:w="5960" w:type="dxa"/>
            <w:vAlign w:val="bottom"/>
          </w:tcPr>
          <w:p w:rsidR="00F94C3C" w:rsidRDefault="00C806BD">
            <w:pPr>
              <w:spacing w:line="228" w:lineRule="exact"/>
              <w:ind w:left="1880"/>
              <w:rPr>
                <w:sz w:val="20"/>
                <w:szCs w:val="20"/>
              </w:rPr>
            </w:pPr>
            <w:r>
              <w:rPr>
                <w:rFonts w:eastAsia="Times New Roman"/>
                <w:sz w:val="20"/>
                <w:szCs w:val="20"/>
              </w:rPr>
              <w:t>обслуживания по оказанию постоянной,</w:t>
            </w:r>
          </w:p>
        </w:tc>
        <w:tc>
          <w:tcPr>
            <w:tcW w:w="3180" w:type="dxa"/>
            <w:vAlign w:val="bottom"/>
          </w:tcPr>
          <w:p w:rsidR="00F94C3C" w:rsidRDefault="00C806BD">
            <w:pPr>
              <w:spacing w:line="228" w:lineRule="exact"/>
              <w:ind w:left="80"/>
              <w:rPr>
                <w:sz w:val="20"/>
                <w:szCs w:val="20"/>
              </w:rPr>
            </w:pPr>
            <w:r>
              <w:rPr>
                <w:rFonts w:eastAsia="Times New Roman"/>
                <w:sz w:val="20"/>
                <w:szCs w:val="20"/>
              </w:rPr>
              <w:t>2013 г. № 442-ФЗ «Об основах</w:t>
            </w:r>
          </w:p>
        </w:tc>
      </w:tr>
      <w:tr w:rsidR="00F94C3C">
        <w:trPr>
          <w:trHeight w:val="230"/>
        </w:trPr>
        <w:tc>
          <w:tcPr>
            <w:tcW w:w="480" w:type="dxa"/>
            <w:vAlign w:val="bottom"/>
          </w:tcPr>
          <w:p w:rsidR="00F94C3C" w:rsidRDefault="00F94C3C">
            <w:pPr>
              <w:rPr>
                <w:sz w:val="20"/>
                <w:szCs w:val="20"/>
              </w:rPr>
            </w:pPr>
          </w:p>
        </w:tc>
        <w:tc>
          <w:tcPr>
            <w:tcW w:w="5960" w:type="dxa"/>
            <w:vAlign w:val="bottom"/>
          </w:tcPr>
          <w:p w:rsidR="00F94C3C" w:rsidRDefault="00C806BD">
            <w:pPr>
              <w:ind w:left="1880"/>
              <w:rPr>
                <w:sz w:val="20"/>
                <w:szCs w:val="20"/>
              </w:rPr>
            </w:pPr>
            <w:r>
              <w:rPr>
                <w:rFonts w:eastAsia="Times New Roman"/>
                <w:sz w:val="20"/>
                <w:szCs w:val="20"/>
              </w:rPr>
              <w:t>периодической, разовой помощи, в том числе</w:t>
            </w:r>
          </w:p>
        </w:tc>
        <w:tc>
          <w:tcPr>
            <w:tcW w:w="3180" w:type="dxa"/>
            <w:vAlign w:val="bottom"/>
          </w:tcPr>
          <w:p w:rsidR="00F94C3C" w:rsidRDefault="00C806BD">
            <w:pPr>
              <w:ind w:left="80"/>
              <w:rPr>
                <w:sz w:val="20"/>
                <w:szCs w:val="20"/>
              </w:rPr>
            </w:pPr>
            <w:r>
              <w:rPr>
                <w:rFonts w:eastAsia="Times New Roman"/>
                <w:w w:val="99"/>
                <w:sz w:val="20"/>
                <w:szCs w:val="20"/>
              </w:rPr>
              <w:t>социального обслуживания граждан</w:t>
            </w:r>
          </w:p>
        </w:tc>
      </w:tr>
      <w:tr w:rsidR="00F94C3C">
        <w:trPr>
          <w:trHeight w:val="230"/>
        </w:trPr>
        <w:tc>
          <w:tcPr>
            <w:tcW w:w="480" w:type="dxa"/>
            <w:vAlign w:val="bottom"/>
          </w:tcPr>
          <w:p w:rsidR="00F94C3C" w:rsidRDefault="00F94C3C">
            <w:pPr>
              <w:rPr>
                <w:sz w:val="20"/>
                <w:szCs w:val="20"/>
              </w:rPr>
            </w:pPr>
          </w:p>
        </w:tc>
        <w:tc>
          <w:tcPr>
            <w:tcW w:w="5960" w:type="dxa"/>
            <w:vAlign w:val="bottom"/>
          </w:tcPr>
          <w:p w:rsidR="00F94C3C" w:rsidRDefault="00C806BD">
            <w:pPr>
              <w:ind w:left="1880"/>
              <w:rPr>
                <w:sz w:val="20"/>
                <w:szCs w:val="20"/>
              </w:rPr>
            </w:pPr>
            <w:r>
              <w:rPr>
                <w:rFonts w:eastAsia="Times New Roman"/>
                <w:sz w:val="20"/>
                <w:szCs w:val="20"/>
              </w:rPr>
              <w:t>срочной помощи, гражданину в целях</w:t>
            </w:r>
          </w:p>
        </w:tc>
        <w:tc>
          <w:tcPr>
            <w:tcW w:w="3180" w:type="dxa"/>
            <w:vAlign w:val="bottom"/>
          </w:tcPr>
          <w:p w:rsidR="00F94C3C" w:rsidRDefault="00C806BD">
            <w:pPr>
              <w:ind w:left="80"/>
              <w:rPr>
                <w:sz w:val="20"/>
                <w:szCs w:val="20"/>
              </w:rPr>
            </w:pPr>
            <w:r>
              <w:rPr>
                <w:rFonts w:eastAsia="Times New Roman"/>
                <w:sz w:val="20"/>
                <w:szCs w:val="20"/>
              </w:rPr>
              <w:t>в Российской Федерации»</w:t>
            </w:r>
          </w:p>
        </w:tc>
      </w:tr>
      <w:tr w:rsidR="00F94C3C">
        <w:trPr>
          <w:trHeight w:val="231"/>
        </w:trPr>
        <w:tc>
          <w:tcPr>
            <w:tcW w:w="480" w:type="dxa"/>
            <w:vAlign w:val="bottom"/>
          </w:tcPr>
          <w:p w:rsidR="00F94C3C" w:rsidRDefault="00F94C3C">
            <w:pPr>
              <w:rPr>
                <w:sz w:val="20"/>
                <w:szCs w:val="20"/>
              </w:rPr>
            </w:pPr>
          </w:p>
        </w:tc>
        <w:tc>
          <w:tcPr>
            <w:tcW w:w="5960" w:type="dxa"/>
            <w:vAlign w:val="bottom"/>
          </w:tcPr>
          <w:p w:rsidR="00F94C3C" w:rsidRDefault="00C806BD">
            <w:pPr>
              <w:ind w:left="1880"/>
              <w:rPr>
                <w:sz w:val="20"/>
                <w:szCs w:val="20"/>
              </w:rPr>
            </w:pPr>
            <w:r>
              <w:rPr>
                <w:rFonts w:eastAsia="Times New Roman"/>
                <w:sz w:val="20"/>
                <w:szCs w:val="20"/>
              </w:rPr>
              <w:t>улучшения условий его жизнедеятельности и</w:t>
            </w:r>
          </w:p>
        </w:tc>
        <w:tc>
          <w:tcPr>
            <w:tcW w:w="3180" w:type="dxa"/>
            <w:vAlign w:val="bottom"/>
          </w:tcPr>
          <w:p w:rsidR="00F94C3C" w:rsidRDefault="00F94C3C">
            <w:pPr>
              <w:rPr>
                <w:sz w:val="20"/>
                <w:szCs w:val="20"/>
              </w:rPr>
            </w:pPr>
          </w:p>
        </w:tc>
      </w:tr>
    </w:tbl>
    <w:p w:rsidR="00F94C3C" w:rsidRDefault="00C806BD">
      <w:pPr>
        <w:ind w:left="2368"/>
        <w:rPr>
          <w:sz w:val="20"/>
          <w:szCs w:val="20"/>
        </w:rPr>
      </w:pPr>
      <w:r>
        <w:rPr>
          <w:rFonts w:eastAsia="Times New Roman"/>
          <w:sz w:val="20"/>
          <w:szCs w:val="20"/>
        </w:rPr>
        <w:t>(или) расширения его возможностей</w:t>
      </w:r>
    </w:p>
    <w:p w:rsidR="00F94C3C" w:rsidRDefault="00C806BD">
      <w:pPr>
        <w:spacing w:line="237" w:lineRule="auto"/>
        <w:ind w:left="2368"/>
        <w:rPr>
          <w:sz w:val="20"/>
          <w:szCs w:val="20"/>
        </w:rPr>
      </w:pPr>
      <w:r>
        <w:rPr>
          <w:rFonts w:eastAsia="Times New Roman"/>
          <w:sz w:val="20"/>
          <w:szCs w:val="20"/>
        </w:rPr>
        <w:t>самостоятельно обеспечивать свои основные</w:t>
      </w:r>
    </w:p>
    <w:p w:rsidR="00F94C3C" w:rsidRDefault="00F94C3C">
      <w:pPr>
        <w:spacing w:line="1" w:lineRule="exact"/>
        <w:rPr>
          <w:sz w:val="20"/>
          <w:szCs w:val="20"/>
        </w:rPr>
      </w:pPr>
    </w:p>
    <w:p w:rsidR="00F94C3C" w:rsidRDefault="00C806BD">
      <w:pPr>
        <w:ind w:left="2368"/>
        <w:rPr>
          <w:sz w:val="20"/>
          <w:szCs w:val="20"/>
        </w:rPr>
      </w:pPr>
      <w:r>
        <w:rPr>
          <w:rFonts w:eastAsia="Times New Roman"/>
          <w:sz w:val="20"/>
          <w:szCs w:val="20"/>
        </w:rPr>
        <w:t>жизненные потребности</w:t>
      </w:r>
    </w:p>
    <w:p w:rsidR="00F94C3C" w:rsidRDefault="00F94C3C">
      <w:pPr>
        <w:spacing w:line="5" w:lineRule="exact"/>
        <w:rPr>
          <w:sz w:val="20"/>
          <w:szCs w:val="20"/>
        </w:rPr>
      </w:pPr>
    </w:p>
    <w:p w:rsidR="00F94C3C" w:rsidRDefault="00C806BD">
      <w:pPr>
        <w:ind w:left="4948"/>
        <w:rPr>
          <w:sz w:val="20"/>
          <w:szCs w:val="20"/>
        </w:rPr>
      </w:pPr>
      <w:r>
        <w:rPr>
          <w:rFonts w:eastAsia="Times New Roman"/>
          <w:color w:val="231F20"/>
          <w:sz w:val="20"/>
          <w:szCs w:val="20"/>
        </w:rPr>
        <w:t>200</w:t>
      </w:r>
    </w:p>
    <w:p w:rsidR="00F94C3C" w:rsidRDefault="00F94C3C">
      <w:pPr>
        <w:sectPr w:rsidR="00F94C3C">
          <w:pgSz w:w="11920" w:h="16841"/>
          <w:pgMar w:top="1117" w:right="891" w:bottom="0" w:left="1392" w:header="0" w:footer="0" w:gutter="0"/>
          <w:cols w:space="720" w:equalWidth="0">
            <w:col w:w="9628"/>
          </w:cols>
        </w:sectPr>
      </w:pPr>
    </w:p>
    <w:tbl>
      <w:tblPr>
        <w:tblW w:w="0" w:type="auto"/>
        <w:tblInd w:w="8" w:type="dxa"/>
        <w:tblLayout w:type="fixed"/>
        <w:tblCellMar>
          <w:left w:w="0" w:type="dxa"/>
          <w:right w:w="0" w:type="dxa"/>
        </w:tblCellMar>
        <w:tblLook w:val="04A0" w:firstRow="1" w:lastRow="0" w:firstColumn="1" w:lastColumn="0" w:noHBand="0" w:noVBand="1"/>
      </w:tblPr>
      <w:tblGrid>
        <w:gridCol w:w="460"/>
        <w:gridCol w:w="1820"/>
        <w:gridCol w:w="4040"/>
        <w:gridCol w:w="3500"/>
      </w:tblGrid>
      <w:tr w:rsidR="00F94C3C">
        <w:trPr>
          <w:trHeight w:val="230"/>
        </w:trPr>
        <w:tc>
          <w:tcPr>
            <w:tcW w:w="460" w:type="dxa"/>
            <w:vAlign w:val="bottom"/>
          </w:tcPr>
          <w:p w:rsidR="00F94C3C" w:rsidRDefault="00C806BD">
            <w:pPr>
              <w:ind w:right="120"/>
              <w:jc w:val="right"/>
              <w:rPr>
                <w:sz w:val="20"/>
                <w:szCs w:val="20"/>
              </w:rPr>
            </w:pPr>
            <w:r>
              <w:rPr>
                <w:rFonts w:eastAsia="Times New Roman"/>
                <w:w w:val="87"/>
                <w:sz w:val="20"/>
                <w:szCs w:val="20"/>
              </w:rPr>
              <w:lastRenderedPageBreak/>
              <w:t>90.</w:t>
            </w:r>
          </w:p>
        </w:tc>
        <w:tc>
          <w:tcPr>
            <w:tcW w:w="1820" w:type="dxa"/>
            <w:vAlign w:val="bottom"/>
          </w:tcPr>
          <w:p w:rsidR="00F94C3C" w:rsidRDefault="00C806BD">
            <w:pPr>
              <w:ind w:left="240"/>
              <w:rPr>
                <w:sz w:val="20"/>
                <w:szCs w:val="20"/>
              </w:rPr>
            </w:pPr>
            <w:r>
              <w:rPr>
                <w:rFonts w:eastAsia="Times New Roman"/>
                <w:sz w:val="20"/>
                <w:szCs w:val="20"/>
              </w:rPr>
              <w:t>Социальные</w:t>
            </w:r>
          </w:p>
        </w:tc>
        <w:tc>
          <w:tcPr>
            <w:tcW w:w="4040" w:type="dxa"/>
            <w:vAlign w:val="bottom"/>
          </w:tcPr>
          <w:p w:rsidR="00F94C3C" w:rsidRDefault="00C806BD">
            <w:pPr>
              <w:ind w:left="80"/>
              <w:rPr>
                <w:sz w:val="20"/>
                <w:szCs w:val="20"/>
              </w:rPr>
            </w:pPr>
            <w:r>
              <w:rPr>
                <w:rFonts w:eastAsia="Times New Roman"/>
                <w:sz w:val="20"/>
                <w:szCs w:val="20"/>
              </w:rPr>
              <w:t>Организации независимо от организационно-</w:t>
            </w:r>
          </w:p>
        </w:tc>
        <w:tc>
          <w:tcPr>
            <w:tcW w:w="3500" w:type="dxa"/>
            <w:vAlign w:val="bottom"/>
          </w:tcPr>
          <w:p w:rsidR="00F94C3C" w:rsidRDefault="00C806BD">
            <w:pPr>
              <w:ind w:left="200"/>
              <w:rPr>
                <w:sz w:val="20"/>
                <w:szCs w:val="20"/>
              </w:rPr>
            </w:pPr>
            <w:r>
              <w:rPr>
                <w:rFonts w:eastAsia="Times New Roman"/>
                <w:w w:val="99"/>
                <w:sz w:val="20"/>
                <w:szCs w:val="20"/>
              </w:rPr>
              <w:t>Федеральный закон от 24 июля 1998 г.</w:t>
            </w:r>
          </w:p>
        </w:tc>
      </w:tr>
      <w:tr w:rsidR="00F94C3C">
        <w:trPr>
          <w:trHeight w:val="231"/>
        </w:trPr>
        <w:tc>
          <w:tcPr>
            <w:tcW w:w="460" w:type="dxa"/>
            <w:vAlign w:val="bottom"/>
          </w:tcPr>
          <w:p w:rsidR="00F94C3C" w:rsidRDefault="00F94C3C">
            <w:pPr>
              <w:rPr>
                <w:sz w:val="20"/>
                <w:szCs w:val="20"/>
              </w:rPr>
            </w:pPr>
          </w:p>
        </w:tc>
        <w:tc>
          <w:tcPr>
            <w:tcW w:w="1820" w:type="dxa"/>
            <w:vAlign w:val="bottom"/>
          </w:tcPr>
          <w:p w:rsidR="00F94C3C" w:rsidRDefault="00C806BD">
            <w:pPr>
              <w:ind w:left="240"/>
              <w:rPr>
                <w:sz w:val="20"/>
                <w:szCs w:val="20"/>
              </w:rPr>
            </w:pPr>
            <w:r>
              <w:rPr>
                <w:rFonts w:eastAsia="Times New Roman"/>
                <w:sz w:val="20"/>
                <w:szCs w:val="20"/>
              </w:rPr>
              <w:t>службы для детей</w:t>
            </w:r>
          </w:p>
        </w:tc>
        <w:tc>
          <w:tcPr>
            <w:tcW w:w="4040" w:type="dxa"/>
            <w:vAlign w:val="bottom"/>
          </w:tcPr>
          <w:p w:rsidR="00F94C3C" w:rsidRDefault="00C806BD">
            <w:pPr>
              <w:ind w:left="80"/>
              <w:rPr>
                <w:sz w:val="20"/>
                <w:szCs w:val="20"/>
              </w:rPr>
            </w:pPr>
            <w:r>
              <w:rPr>
                <w:rFonts w:eastAsia="Times New Roman"/>
                <w:sz w:val="20"/>
                <w:szCs w:val="20"/>
              </w:rPr>
              <w:t>правовых форм и форм собственности,</w:t>
            </w:r>
          </w:p>
        </w:tc>
        <w:tc>
          <w:tcPr>
            <w:tcW w:w="3500" w:type="dxa"/>
            <w:vAlign w:val="bottom"/>
          </w:tcPr>
          <w:p w:rsidR="00F94C3C" w:rsidRDefault="00C806BD">
            <w:pPr>
              <w:ind w:left="200"/>
              <w:rPr>
                <w:sz w:val="20"/>
                <w:szCs w:val="20"/>
              </w:rPr>
            </w:pPr>
            <w:r>
              <w:rPr>
                <w:rFonts w:eastAsia="Times New Roman"/>
                <w:sz w:val="20"/>
                <w:szCs w:val="20"/>
              </w:rPr>
              <w:t>№ 124-ФЗ «Об основных гарантиях</w:t>
            </w: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7540" w:type="dxa"/>
            <w:gridSpan w:val="2"/>
            <w:vAlign w:val="bottom"/>
          </w:tcPr>
          <w:p w:rsidR="00F94C3C" w:rsidRDefault="00C806BD">
            <w:pPr>
              <w:ind w:left="80"/>
              <w:rPr>
                <w:sz w:val="20"/>
                <w:szCs w:val="20"/>
              </w:rPr>
            </w:pPr>
            <w:r>
              <w:rPr>
                <w:rFonts w:eastAsia="Times New Roman"/>
                <w:sz w:val="20"/>
                <w:szCs w:val="20"/>
              </w:rPr>
              <w:t>осуществляющие мероприятия по социальному прав ребенка в Российской</w:t>
            </w: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w w:val="99"/>
                <w:sz w:val="20"/>
                <w:szCs w:val="20"/>
              </w:rPr>
              <w:t>обслуживанию детей (социальной поддержке,</w:t>
            </w:r>
          </w:p>
        </w:tc>
        <w:tc>
          <w:tcPr>
            <w:tcW w:w="3500" w:type="dxa"/>
            <w:vAlign w:val="bottom"/>
          </w:tcPr>
          <w:p w:rsidR="00F94C3C" w:rsidRDefault="00C806BD">
            <w:pPr>
              <w:ind w:left="200"/>
              <w:rPr>
                <w:sz w:val="20"/>
                <w:szCs w:val="20"/>
              </w:rPr>
            </w:pPr>
            <w:r>
              <w:rPr>
                <w:rFonts w:eastAsia="Times New Roman"/>
                <w:sz w:val="20"/>
                <w:szCs w:val="20"/>
              </w:rPr>
              <w:t>Федерации»</w:t>
            </w: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оказанию социально-бытовых, медицинских,</w:t>
            </w:r>
          </w:p>
        </w:tc>
        <w:tc>
          <w:tcPr>
            <w:tcW w:w="3500" w:type="dxa"/>
            <w:vAlign w:val="bottom"/>
          </w:tcPr>
          <w:p w:rsidR="00F94C3C" w:rsidRDefault="00F94C3C">
            <w:pPr>
              <w:rPr>
                <w:sz w:val="20"/>
                <w:szCs w:val="20"/>
              </w:rPr>
            </w:pPr>
          </w:p>
        </w:tc>
      </w:tr>
      <w:tr w:rsidR="00F94C3C">
        <w:trPr>
          <w:trHeight w:val="228"/>
        </w:trPr>
        <w:tc>
          <w:tcPr>
            <w:tcW w:w="460" w:type="dxa"/>
            <w:vAlign w:val="bottom"/>
          </w:tcPr>
          <w:p w:rsidR="00F94C3C" w:rsidRDefault="00F94C3C">
            <w:pPr>
              <w:rPr>
                <w:sz w:val="19"/>
                <w:szCs w:val="19"/>
              </w:rPr>
            </w:pPr>
          </w:p>
        </w:tc>
        <w:tc>
          <w:tcPr>
            <w:tcW w:w="1820" w:type="dxa"/>
            <w:vAlign w:val="bottom"/>
          </w:tcPr>
          <w:p w:rsidR="00F94C3C" w:rsidRDefault="00F94C3C">
            <w:pPr>
              <w:rPr>
                <w:sz w:val="19"/>
                <w:szCs w:val="19"/>
              </w:rPr>
            </w:pPr>
          </w:p>
        </w:tc>
        <w:tc>
          <w:tcPr>
            <w:tcW w:w="4040" w:type="dxa"/>
            <w:vAlign w:val="bottom"/>
          </w:tcPr>
          <w:p w:rsidR="00F94C3C" w:rsidRDefault="00C806BD">
            <w:pPr>
              <w:spacing w:line="228" w:lineRule="exact"/>
              <w:ind w:left="80"/>
              <w:rPr>
                <w:sz w:val="20"/>
                <w:szCs w:val="20"/>
              </w:rPr>
            </w:pPr>
            <w:r>
              <w:rPr>
                <w:rFonts w:eastAsia="Times New Roman"/>
                <w:sz w:val="20"/>
                <w:szCs w:val="20"/>
              </w:rPr>
              <w:t>психолого-педагогических,правовых услуг и</w:t>
            </w:r>
          </w:p>
        </w:tc>
        <w:tc>
          <w:tcPr>
            <w:tcW w:w="3500" w:type="dxa"/>
            <w:vAlign w:val="bottom"/>
          </w:tcPr>
          <w:p w:rsidR="00F94C3C" w:rsidRDefault="00F94C3C">
            <w:pPr>
              <w:rPr>
                <w:sz w:val="19"/>
                <w:szCs w:val="19"/>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7540" w:type="dxa"/>
            <w:gridSpan w:val="2"/>
            <w:vAlign w:val="bottom"/>
          </w:tcPr>
          <w:p w:rsidR="00F94C3C" w:rsidRDefault="00C806BD">
            <w:pPr>
              <w:ind w:left="80"/>
              <w:rPr>
                <w:sz w:val="20"/>
                <w:szCs w:val="20"/>
              </w:rPr>
            </w:pPr>
            <w:r>
              <w:rPr>
                <w:rFonts w:eastAsia="Times New Roman"/>
                <w:sz w:val="20"/>
                <w:szCs w:val="20"/>
              </w:rPr>
              <w:t>материальной помощи, организации обеспечения</w:t>
            </w: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7540" w:type="dxa"/>
            <w:gridSpan w:val="2"/>
            <w:vAlign w:val="bottom"/>
          </w:tcPr>
          <w:p w:rsidR="00F94C3C" w:rsidRDefault="00C806BD">
            <w:pPr>
              <w:ind w:left="80"/>
              <w:rPr>
                <w:sz w:val="20"/>
                <w:szCs w:val="20"/>
              </w:rPr>
            </w:pPr>
            <w:r>
              <w:rPr>
                <w:rFonts w:eastAsia="Times New Roman"/>
                <w:sz w:val="20"/>
                <w:szCs w:val="20"/>
              </w:rPr>
              <w:t>отдыха и оздоровления, социальной реабилитации</w:t>
            </w: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детей, находящихся в трудной жизнен ной</w:t>
            </w:r>
          </w:p>
        </w:tc>
        <w:tc>
          <w:tcPr>
            <w:tcW w:w="35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7540" w:type="dxa"/>
            <w:gridSpan w:val="2"/>
            <w:vAlign w:val="bottom"/>
          </w:tcPr>
          <w:p w:rsidR="00F94C3C" w:rsidRDefault="00C806BD">
            <w:pPr>
              <w:ind w:left="80"/>
              <w:rPr>
                <w:sz w:val="20"/>
                <w:szCs w:val="20"/>
              </w:rPr>
            </w:pPr>
            <w:r>
              <w:rPr>
                <w:rFonts w:eastAsia="Times New Roman"/>
                <w:sz w:val="20"/>
                <w:szCs w:val="20"/>
              </w:rPr>
              <w:t>ситуации, обеспечению занятости таких детей по</w:t>
            </w: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w w:val="99"/>
                <w:sz w:val="20"/>
                <w:szCs w:val="20"/>
              </w:rPr>
              <w:t>достижении ими трудоспособного возраста), а</w:t>
            </w:r>
          </w:p>
        </w:tc>
        <w:tc>
          <w:tcPr>
            <w:tcW w:w="3500" w:type="dxa"/>
            <w:vAlign w:val="bottom"/>
          </w:tcPr>
          <w:p w:rsidR="00F94C3C" w:rsidRDefault="00F94C3C">
            <w:pPr>
              <w:rPr>
                <w:sz w:val="20"/>
                <w:szCs w:val="20"/>
              </w:rPr>
            </w:pPr>
          </w:p>
        </w:tc>
      </w:tr>
      <w:tr w:rsidR="00F94C3C">
        <w:trPr>
          <w:trHeight w:val="228"/>
        </w:trPr>
        <w:tc>
          <w:tcPr>
            <w:tcW w:w="460" w:type="dxa"/>
            <w:vAlign w:val="bottom"/>
          </w:tcPr>
          <w:p w:rsidR="00F94C3C" w:rsidRDefault="00F94C3C">
            <w:pPr>
              <w:rPr>
                <w:sz w:val="19"/>
                <w:szCs w:val="19"/>
              </w:rPr>
            </w:pPr>
          </w:p>
        </w:tc>
        <w:tc>
          <w:tcPr>
            <w:tcW w:w="1820" w:type="dxa"/>
            <w:vAlign w:val="bottom"/>
          </w:tcPr>
          <w:p w:rsidR="00F94C3C" w:rsidRDefault="00F94C3C">
            <w:pPr>
              <w:rPr>
                <w:sz w:val="19"/>
                <w:szCs w:val="19"/>
              </w:rPr>
            </w:pPr>
          </w:p>
        </w:tc>
        <w:tc>
          <w:tcPr>
            <w:tcW w:w="4040" w:type="dxa"/>
            <w:vAlign w:val="bottom"/>
          </w:tcPr>
          <w:p w:rsidR="00F94C3C" w:rsidRDefault="00C806BD">
            <w:pPr>
              <w:spacing w:line="228" w:lineRule="exact"/>
              <w:ind w:left="80"/>
              <w:rPr>
                <w:sz w:val="20"/>
                <w:szCs w:val="20"/>
              </w:rPr>
            </w:pPr>
            <w:r>
              <w:rPr>
                <w:rFonts w:eastAsia="Times New Roman"/>
                <w:sz w:val="20"/>
                <w:szCs w:val="20"/>
              </w:rPr>
              <w:t>также граждане, осуществляющие без</w:t>
            </w:r>
          </w:p>
        </w:tc>
        <w:tc>
          <w:tcPr>
            <w:tcW w:w="3500" w:type="dxa"/>
            <w:vAlign w:val="bottom"/>
          </w:tcPr>
          <w:p w:rsidR="00F94C3C" w:rsidRDefault="00F94C3C">
            <w:pPr>
              <w:rPr>
                <w:sz w:val="19"/>
                <w:szCs w:val="19"/>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образования юридического лица</w:t>
            </w:r>
          </w:p>
        </w:tc>
        <w:tc>
          <w:tcPr>
            <w:tcW w:w="35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предпринимательскую деятельность по</w:t>
            </w:r>
          </w:p>
        </w:tc>
        <w:tc>
          <w:tcPr>
            <w:tcW w:w="35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социальному обслуживанию граждан, в том</w:t>
            </w:r>
          </w:p>
        </w:tc>
        <w:tc>
          <w:tcPr>
            <w:tcW w:w="35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40" w:type="dxa"/>
            <w:vAlign w:val="bottom"/>
          </w:tcPr>
          <w:p w:rsidR="00F94C3C" w:rsidRDefault="00C806BD">
            <w:pPr>
              <w:ind w:left="80"/>
              <w:rPr>
                <w:sz w:val="20"/>
                <w:szCs w:val="20"/>
              </w:rPr>
            </w:pPr>
            <w:r>
              <w:rPr>
                <w:rFonts w:eastAsia="Times New Roman"/>
                <w:sz w:val="20"/>
                <w:szCs w:val="20"/>
              </w:rPr>
              <w:t>числе детей</w:t>
            </w:r>
          </w:p>
        </w:tc>
        <w:tc>
          <w:tcPr>
            <w:tcW w:w="3500" w:type="dxa"/>
            <w:vAlign w:val="bottom"/>
          </w:tcPr>
          <w:p w:rsidR="00F94C3C" w:rsidRDefault="00F94C3C">
            <w:pPr>
              <w:rPr>
                <w:sz w:val="20"/>
                <w:szCs w:val="20"/>
              </w:rPr>
            </w:pPr>
          </w:p>
        </w:tc>
      </w:tr>
      <w:tr w:rsidR="00F94C3C">
        <w:trPr>
          <w:trHeight w:val="459"/>
        </w:trPr>
        <w:tc>
          <w:tcPr>
            <w:tcW w:w="460" w:type="dxa"/>
            <w:vAlign w:val="bottom"/>
          </w:tcPr>
          <w:p w:rsidR="00F94C3C" w:rsidRDefault="00C806BD">
            <w:pPr>
              <w:ind w:right="120"/>
              <w:jc w:val="right"/>
              <w:rPr>
                <w:sz w:val="20"/>
                <w:szCs w:val="20"/>
              </w:rPr>
            </w:pPr>
            <w:r>
              <w:rPr>
                <w:rFonts w:eastAsia="Times New Roman"/>
                <w:w w:val="87"/>
                <w:sz w:val="20"/>
                <w:szCs w:val="20"/>
              </w:rPr>
              <w:t>91.</w:t>
            </w:r>
          </w:p>
        </w:tc>
        <w:tc>
          <w:tcPr>
            <w:tcW w:w="5860" w:type="dxa"/>
            <w:gridSpan w:val="2"/>
            <w:vAlign w:val="bottom"/>
          </w:tcPr>
          <w:p w:rsidR="00F94C3C" w:rsidRDefault="00C806BD">
            <w:pPr>
              <w:ind w:left="220"/>
              <w:rPr>
                <w:sz w:val="20"/>
                <w:szCs w:val="20"/>
              </w:rPr>
            </w:pPr>
            <w:r>
              <w:rPr>
                <w:rFonts w:eastAsia="Times New Roman"/>
                <w:sz w:val="20"/>
                <w:szCs w:val="20"/>
              </w:rPr>
              <w:t>Специализированн Социально-реабилитационные центры для</w:t>
            </w:r>
          </w:p>
        </w:tc>
        <w:tc>
          <w:tcPr>
            <w:tcW w:w="3500" w:type="dxa"/>
            <w:vAlign w:val="bottom"/>
          </w:tcPr>
          <w:p w:rsidR="00F94C3C" w:rsidRDefault="00C806BD">
            <w:pPr>
              <w:ind w:left="20"/>
              <w:rPr>
                <w:sz w:val="20"/>
                <w:szCs w:val="20"/>
              </w:rPr>
            </w:pPr>
            <w:r>
              <w:rPr>
                <w:rFonts w:eastAsia="Times New Roman"/>
                <w:sz w:val="20"/>
                <w:szCs w:val="20"/>
              </w:rPr>
              <w:t>Федеральный закон об основах</w:t>
            </w:r>
          </w:p>
        </w:tc>
      </w:tr>
      <w:tr w:rsidR="00F94C3C">
        <w:trPr>
          <w:trHeight w:val="230"/>
        </w:trPr>
        <w:tc>
          <w:tcPr>
            <w:tcW w:w="460" w:type="dxa"/>
            <w:vAlign w:val="bottom"/>
          </w:tcPr>
          <w:p w:rsidR="00F94C3C" w:rsidRDefault="00F94C3C">
            <w:pPr>
              <w:rPr>
                <w:sz w:val="20"/>
                <w:szCs w:val="20"/>
              </w:rPr>
            </w:pPr>
          </w:p>
        </w:tc>
        <w:tc>
          <w:tcPr>
            <w:tcW w:w="5860" w:type="dxa"/>
            <w:gridSpan w:val="2"/>
            <w:vAlign w:val="bottom"/>
          </w:tcPr>
          <w:p w:rsidR="00F94C3C" w:rsidRDefault="00C806BD">
            <w:pPr>
              <w:ind w:left="220"/>
              <w:rPr>
                <w:sz w:val="20"/>
                <w:szCs w:val="20"/>
              </w:rPr>
            </w:pPr>
            <w:r>
              <w:rPr>
                <w:rFonts w:eastAsia="Times New Roman"/>
                <w:sz w:val="20"/>
                <w:szCs w:val="20"/>
              </w:rPr>
              <w:t>ые учреждения для несовершеннолетних, осуществляющие</w:t>
            </w:r>
          </w:p>
        </w:tc>
        <w:tc>
          <w:tcPr>
            <w:tcW w:w="3500" w:type="dxa"/>
            <w:vAlign w:val="bottom"/>
          </w:tcPr>
          <w:p w:rsidR="00F94C3C" w:rsidRDefault="00C806BD">
            <w:pPr>
              <w:ind w:left="20"/>
              <w:rPr>
                <w:sz w:val="20"/>
                <w:szCs w:val="20"/>
              </w:rPr>
            </w:pPr>
            <w:r>
              <w:rPr>
                <w:rFonts w:eastAsia="Times New Roman"/>
                <w:sz w:val="20"/>
                <w:szCs w:val="20"/>
              </w:rPr>
              <w:t>системы профилактики</w:t>
            </w:r>
          </w:p>
        </w:tc>
      </w:tr>
      <w:tr w:rsidR="00F94C3C">
        <w:trPr>
          <w:trHeight w:val="230"/>
        </w:trPr>
        <w:tc>
          <w:tcPr>
            <w:tcW w:w="460" w:type="dxa"/>
            <w:vAlign w:val="bottom"/>
          </w:tcPr>
          <w:p w:rsidR="00F94C3C" w:rsidRDefault="00F94C3C">
            <w:pPr>
              <w:rPr>
                <w:sz w:val="20"/>
                <w:szCs w:val="20"/>
              </w:rPr>
            </w:pPr>
          </w:p>
        </w:tc>
        <w:tc>
          <w:tcPr>
            <w:tcW w:w="5860" w:type="dxa"/>
            <w:gridSpan w:val="2"/>
            <w:vAlign w:val="bottom"/>
          </w:tcPr>
          <w:p w:rsidR="00F94C3C" w:rsidRDefault="00C806BD">
            <w:pPr>
              <w:ind w:left="220"/>
              <w:rPr>
                <w:sz w:val="20"/>
                <w:szCs w:val="20"/>
              </w:rPr>
            </w:pPr>
            <w:r>
              <w:rPr>
                <w:rFonts w:eastAsia="Times New Roman"/>
                <w:sz w:val="20"/>
                <w:szCs w:val="20"/>
              </w:rPr>
              <w:t>несовершеннолетн профилактику безнадзорности и социальную</w:t>
            </w:r>
          </w:p>
        </w:tc>
        <w:tc>
          <w:tcPr>
            <w:tcW w:w="35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C806BD">
            <w:pPr>
              <w:ind w:left="220"/>
              <w:rPr>
                <w:sz w:val="20"/>
                <w:szCs w:val="20"/>
              </w:rPr>
            </w:pPr>
            <w:r>
              <w:rPr>
                <w:rFonts w:eastAsia="Times New Roman"/>
                <w:sz w:val="20"/>
                <w:szCs w:val="20"/>
              </w:rPr>
              <w:t>их, нуждающихся</w:t>
            </w:r>
          </w:p>
        </w:tc>
        <w:tc>
          <w:tcPr>
            <w:tcW w:w="4040" w:type="dxa"/>
            <w:vAlign w:val="bottom"/>
          </w:tcPr>
          <w:p w:rsidR="00F94C3C" w:rsidRDefault="00C806BD">
            <w:pPr>
              <w:ind w:left="60"/>
              <w:rPr>
                <w:sz w:val="20"/>
                <w:szCs w:val="20"/>
              </w:rPr>
            </w:pPr>
            <w:r>
              <w:rPr>
                <w:rFonts w:eastAsia="Times New Roman"/>
                <w:sz w:val="20"/>
                <w:szCs w:val="20"/>
              </w:rPr>
              <w:t>реабилитацию несовершеннолетних,</w:t>
            </w:r>
          </w:p>
        </w:tc>
        <w:tc>
          <w:tcPr>
            <w:tcW w:w="35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C806BD">
            <w:pPr>
              <w:ind w:left="220"/>
              <w:rPr>
                <w:sz w:val="20"/>
                <w:szCs w:val="20"/>
              </w:rPr>
            </w:pPr>
            <w:r>
              <w:rPr>
                <w:rFonts w:eastAsia="Times New Roman"/>
                <w:sz w:val="20"/>
                <w:szCs w:val="20"/>
              </w:rPr>
              <w:t>в социальной</w:t>
            </w:r>
          </w:p>
        </w:tc>
        <w:tc>
          <w:tcPr>
            <w:tcW w:w="4040" w:type="dxa"/>
            <w:vAlign w:val="bottom"/>
          </w:tcPr>
          <w:p w:rsidR="00F94C3C" w:rsidRDefault="00C806BD">
            <w:pPr>
              <w:ind w:left="60"/>
              <w:rPr>
                <w:sz w:val="20"/>
                <w:szCs w:val="20"/>
              </w:rPr>
            </w:pPr>
            <w:r>
              <w:rPr>
                <w:rFonts w:eastAsia="Times New Roman"/>
                <w:sz w:val="20"/>
                <w:szCs w:val="20"/>
              </w:rPr>
              <w:t>оказавшихся в трудной жизненной ситуации;</w:t>
            </w:r>
          </w:p>
        </w:tc>
        <w:tc>
          <w:tcPr>
            <w:tcW w:w="3500" w:type="dxa"/>
            <w:vAlign w:val="bottom"/>
          </w:tcPr>
          <w:p w:rsidR="00F94C3C" w:rsidRDefault="00F94C3C">
            <w:pPr>
              <w:rPr>
                <w:sz w:val="20"/>
                <w:szCs w:val="20"/>
              </w:rPr>
            </w:pPr>
          </w:p>
        </w:tc>
      </w:tr>
      <w:tr w:rsidR="00F94C3C">
        <w:trPr>
          <w:trHeight w:val="228"/>
        </w:trPr>
        <w:tc>
          <w:tcPr>
            <w:tcW w:w="460" w:type="dxa"/>
            <w:vAlign w:val="bottom"/>
          </w:tcPr>
          <w:p w:rsidR="00F94C3C" w:rsidRDefault="00F94C3C">
            <w:pPr>
              <w:rPr>
                <w:sz w:val="19"/>
                <w:szCs w:val="19"/>
              </w:rPr>
            </w:pPr>
          </w:p>
        </w:tc>
        <w:tc>
          <w:tcPr>
            <w:tcW w:w="1820" w:type="dxa"/>
            <w:vAlign w:val="bottom"/>
          </w:tcPr>
          <w:p w:rsidR="00F94C3C" w:rsidRDefault="00C806BD">
            <w:pPr>
              <w:spacing w:line="228" w:lineRule="exact"/>
              <w:ind w:left="220"/>
              <w:rPr>
                <w:sz w:val="20"/>
                <w:szCs w:val="20"/>
              </w:rPr>
            </w:pPr>
            <w:r>
              <w:rPr>
                <w:rFonts w:eastAsia="Times New Roman"/>
                <w:sz w:val="20"/>
                <w:szCs w:val="20"/>
              </w:rPr>
              <w:t>реабилитации</w:t>
            </w:r>
          </w:p>
        </w:tc>
        <w:tc>
          <w:tcPr>
            <w:tcW w:w="4040" w:type="dxa"/>
            <w:vAlign w:val="bottom"/>
          </w:tcPr>
          <w:p w:rsidR="00F94C3C" w:rsidRDefault="00C806BD">
            <w:pPr>
              <w:spacing w:line="228" w:lineRule="exact"/>
              <w:ind w:left="60"/>
              <w:rPr>
                <w:sz w:val="20"/>
                <w:szCs w:val="20"/>
              </w:rPr>
            </w:pPr>
            <w:r>
              <w:rPr>
                <w:rFonts w:eastAsia="Times New Roman"/>
                <w:sz w:val="20"/>
                <w:szCs w:val="20"/>
              </w:rPr>
              <w:t>социальные приюты для детей,</w:t>
            </w:r>
          </w:p>
        </w:tc>
        <w:tc>
          <w:tcPr>
            <w:tcW w:w="3500" w:type="dxa"/>
            <w:vAlign w:val="bottom"/>
          </w:tcPr>
          <w:p w:rsidR="00F94C3C" w:rsidRDefault="00F94C3C">
            <w:pPr>
              <w:rPr>
                <w:sz w:val="19"/>
                <w:szCs w:val="19"/>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40" w:type="dxa"/>
            <w:vAlign w:val="bottom"/>
          </w:tcPr>
          <w:p w:rsidR="00F94C3C" w:rsidRDefault="00C806BD">
            <w:pPr>
              <w:ind w:left="60"/>
              <w:rPr>
                <w:sz w:val="20"/>
                <w:szCs w:val="20"/>
              </w:rPr>
            </w:pPr>
            <w:r>
              <w:rPr>
                <w:rFonts w:eastAsia="Times New Roman"/>
                <w:sz w:val="20"/>
                <w:szCs w:val="20"/>
              </w:rPr>
              <w:t>обеспечивающие временное проживание и</w:t>
            </w:r>
          </w:p>
        </w:tc>
        <w:tc>
          <w:tcPr>
            <w:tcW w:w="35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40" w:type="dxa"/>
            <w:vAlign w:val="bottom"/>
          </w:tcPr>
          <w:p w:rsidR="00F94C3C" w:rsidRDefault="00C806BD">
            <w:pPr>
              <w:ind w:left="60"/>
              <w:rPr>
                <w:sz w:val="20"/>
                <w:szCs w:val="20"/>
              </w:rPr>
            </w:pPr>
            <w:r>
              <w:rPr>
                <w:rFonts w:eastAsia="Times New Roman"/>
                <w:sz w:val="20"/>
                <w:szCs w:val="20"/>
              </w:rPr>
              <w:t>социальную реабилитацию</w:t>
            </w:r>
          </w:p>
        </w:tc>
        <w:tc>
          <w:tcPr>
            <w:tcW w:w="35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40" w:type="dxa"/>
            <w:vAlign w:val="bottom"/>
          </w:tcPr>
          <w:p w:rsidR="00F94C3C" w:rsidRDefault="00C806BD">
            <w:pPr>
              <w:ind w:left="60"/>
              <w:rPr>
                <w:sz w:val="20"/>
                <w:szCs w:val="20"/>
              </w:rPr>
            </w:pPr>
            <w:r>
              <w:rPr>
                <w:rFonts w:eastAsia="Times New Roman"/>
                <w:sz w:val="20"/>
                <w:szCs w:val="20"/>
              </w:rPr>
              <w:t>несовершеннолетних, оказавшихся в трудной</w:t>
            </w:r>
          </w:p>
        </w:tc>
        <w:tc>
          <w:tcPr>
            <w:tcW w:w="35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40" w:type="dxa"/>
            <w:vAlign w:val="bottom"/>
          </w:tcPr>
          <w:p w:rsidR="00F94C3C" w:rsidRDefault="00C806BD">
            <w:pPr>
              <w:ind w:left="60"/>
              <w:rPr>
                <w:sz w:val="20"/>
                <w:szCs w:val="20"/>
              </w:rPr>
            </w:pPr>
            <w:r>
              <w:rPr>
                <w:rFonts w:eastAsia="Times New Roman"/>
                <w:sz w:val="20"/>
                <w:szCs w:val="20"/>
              </w:rPr>
              <w:t>жизненной ситуации и нуждающихся в</w:t>
            </w:r>
          </w:p>
        </w:tc>
        <w:tc>
          <w:tcPr>
            <w:tcW w:w="3500" w:type="dxa"/>
            <w:vAlign w:val="bottom"/>
          </w:tcPr>
          <w:p w:rsidR="00F94C3C" w:rsidRDefault="00F94C3C">
            <w:pPr>
              <w:rPr>
                <w:sz w:val="20"/>
                <w:szCs w:val="20"/>
              </w:rPr>
            </w:pPr>
          </w:p>
        </w:tc>
      </w:tr>
    </w:tbl>
    <w:p w:rsidR="00F94C3C" w:rsidRDefault="00C806BD">
      <w:pPr>
        <w:ind w:left="2348"/>
        <w:rPr>
          <w:sz w:val="20"/>
          <w:szCs w:val="20"/>
        </w:rPr>
      </w:pPr>
      <w:r>
        <w:rPr>
          <w:rFonts w:eastAsia="Times New Roman"/>
          <w:sz w:val="20"/>
          <w:szCs w:val="20"/>
        </w:rPr>
        <w:t>экстренной социальной помощи государства;</w:t>
      </w:r>
    </w:p>
    <w:p w:rsidR="00F94C3C" w:rsidRDefault="00C806BD">
      <w:pPr>
        <w:spacing w:line="237" w:lineRule="auto"/>
        <w:ind w:left="2348"/>
        <w:rPr>
          <w:sz w:val="20"/>
          <w:szCs w:val="20"/>
        </w:rPr>
      </w:pPr>
      <w:r>
        <w:rPr>
          <w:rFonts w:eastAsia="Times New Roman"/>
          <w:sz w:val="20"/>
          <w:szCs w:val="20"/>
        </w:rPr>
        <w:t>центры помощи детям, оставшимся без</w:t>
      </w:r>
    </w:p>
    <w:p w:rsidR="00F94C3C" w:rsidRDefault="00F94C3C">
      <w:pPr>
        <w:spacing w:line="1" w:lineRule="exact"/>
        <w:rPr>
          <w:sz w:val="20"/>
          <w:szCs w:val="20"/>
        </w:rPr>
      </w:pPr>
    </w:p>
    <w:p w:rsidR="00F94C3C" w:rsidRDefault="00C806BD">
      <w:pPr>
        <w:ind w:left="2348"/>
        <w:rPr>
          <w:sz w:val="20"/>
          <w:szCs w:val="20"/>
        </w:rPr>
      </w:pPr>
      <w:r>
        <w:rPr>
          <w:rFonts w:eastAsia="Times New Roman"/>
          <w:sz w:val="20"/>
          <w:szCs w:val="20"/>
        </w:rPr>
        <w:t>попечения родителей, предназначенные для</w:t>
      </w:r>
    </w:p>
    <w:p w:rsidR="00F94C3C" w:rsidRDefault="00F94C3C">
      <w:pPr>
        <w:spacing w:line="1" w:lineRule="exact"/>
        <w:rPr>
          <w:sz w:val="20"/>
          <w:szCs w:val="20"/>
        </w:rPr>
      </w:pPr>
    </w:p>
    <w:p w:rsidR="00F94C3C" w:rsidRDefault="00C806BD">
      <w:pPr>
        <w:ind w:left="2348"/>
        <w:rPr>
          <w:sz w:val="20"/>
          <w:szCs w:val="20"/>
        </w:rPr>
      </w:pPr>
      <w:r>
        <w:rPr>
          <w:rFonts w:eastAsia="Times New Roman"/>
          <w:sz w:val="20"/>
          <w:szCs w:val="20"/>
        </w:rPr>
        <w:t>временного содержания несовершеннолетних,</w:t>
      </w:r>
    </w:p>
    <w:p w:rsidR="00F94C3C" w:rsidRDefault="00C806BD">
      <w:pPr>
        <w:ind w:left="2348"/>
        <w:rPr>
          <w:sz w:val="20"/>
          <w:szCs w:val="20"/>
        </w:rPr>
      </w:pPr>
      <w:r>
        <w:rPr>
          <w:rFonts w:eastAsia="Times New Roman"/>
          <w:sz w:val="20"/>
          <w:szCs w:val="20"/>
        </w:rPr>
        <w:t>оставшихся без попечения родителей или</w:t>
      </w:r>
    </w:p>
    <w:p w:rsidR="00F94C3C" w:rsidRDefault="00C806BD">
      <w:pPr>
        <w:ind w:left="2348"/>
        <w:rPr>
          <w:sz w:val="20"/>
          <w:szCs w:val="20"/>
        </w:rPr>
      </w:pPr>
      <w:r>
        <w:rPr>
          <w:rFonts w:eastAsia="Times New Roman"/>
          <w:sz w:val="20"/>
          <w:szCs w:val="20"/>
        </w:rPr>
        <w:t>иных законных представителей, и оказания им</w:t>
      </w:r>
    </w:p>
    <w:p w:rsidR="00F94C3C" w:rsidRDefault="00C806BD">
      <w:pPr>
        <w:ind w:left="2348"/>
        <w:rPr>
          <w:sz w:val="20"/>
          <w:szCs w:val="20"/>
        </w:rPr>
      </w:pPr>
      <w:r>
        <w:rPr>
          <w:rFonts w:eastAsia="Times New Roman"/>
          <w:sz w:val="20"/>
          <w:szCs w:val="20"/>
        </w:rPr>
        <w:t>содействия в дальнейшем устройстве.</w:t>
      </w:r>
    </w:p>
    <w:p w:rsidR="00F94C3C" w:rsidRDefault="00F94C3C">
      <w:pPr>
        <w:spacing w:line="228" w:lineRule="exact"/>
        <w:rPr>
          <w:sz w:val="20"/>
          <w:szCs w:val="20"/>
        </w:rPr>
      </w:pPr>
    </w:p>
    <w:p w:rsidR="00F94C3C" w:rsidRDefault="00C806BD" w:rsidP="00C806BD">
      <w:pPr>
        <w:numPr>
          <w:ilvl w:val="0"/>
          <w:numId w:val="440"/>
        </w:numPr>
        <w:tabs>
          <w:tab w:val="left" w:pos="688"/>
        </w:tabs>
        <w:ind w:left="688" w:hanging="688"/>
        <w:rPr>
          <w:rFonts w:eastAsia="Times New Roman"/>
          <w:sz w:val="20"/>
          <w:szCs w:val="20"/>
        </w:rPr>
      </w:pPr>
      <w:r>
        <w:rPr>
          <w:rFonts w:eastAsia="Times New Roman"/>
          <w:sz w:val="20"/>
          <w:szCs w:val="20"/>
        </w:rPr>
        <w:t>Средства обучения Приборы, оборудование, включая спортивное Федеральный закон об образовании</w:t>
      </w:r>
    </w:p>
    <w:tbl>
      <w:tblPr>
        <w:tblW w:w="0" w:type="auto"/>
        <w:tblInd w:w="8" w:type="dxa"/>
        <w:tblLayout w:type="fixed"/>
        <w:tblCellMar>
          <w:left w:w="0" w:type="dxa"/>
          <w:right w:w="0" w:type="dxa"/>
        </w:tblCellMar>
        <w:tblLook w:val="04A0" w:firstRow="1" w:lastRow="0" w:firstColumn="1" w:lastColumn="0" w:noHBand="0" w:noVBand="1"/>
      </w:tblPr>
      <w:tblGrid>
        <w:gridCol w:w="460"/>
        <w:gridCol w:w="1820"/>
        <w:gridCol w:w="4000"/>
        <w:gridCol w:w="3300"/>
      </w:tblGrid>
      <w:tr w:rsidR="00F94C3C">
        <w:trPr>
          <w:trHeight w:val="230"/>
        </w:trPr>
        <w:tc>
          <w:tcPr>
            <w:tcW w:w="460" w:type="dxa"/>
            <w:vAlign w:val="bottom"/>
          </w:tcPr>
          <w:p w:rsidR="00F94C3C" w:rsidRDefault="00F94C3C">
            <w:pPr>
              <w:rPr>
                <w:sz w:val="19"/>
                <w:szCs w:val="19"/>
              </w:rPr>
            </w:pPr>
          </w:p>
        </w:tc>
        <w:tc>
          <w:tcPr>
            <w:tcW w:w="1820" w:type="dxa"/>
            <w:vAlign w:val="bottom"/>
          </w:tcPr>
          <w:p w:rsidR="00F94C3C" w:rsidRDefault="00C806BD">
            <w:pPr>
              <w:ind w:left="220"/>
              <w:rPr>
                <w:sz w:val="20"/>
                <w:szCs w:val="20"/>
              </w:rPr>
            </w:pPr>
            <w:r>
              <w:rPr>
                <w:rFonts w:eastAsia="Times New Roman"/>
                <w:sz w:val="20"/>
                <w:szCs w:val="20"/>
              </w:rPr>
              <w:t>и воспитания</w:t>
            </w:r>
          </w:p>
        </w:tc>
        <w:tc>
          <w:tcPr>
            <w:tcW w:w="4000" w:type="dxa"/>
            <w:vAlign w:val="bottom"/>
          </w:tcPr>
          <w:p w:rsidR="00F94C3C" w:rsidRDefault="00C806BD">
            <w:pPr>
              <w:ind w:left="60"/>
              <w:rPr>
                <w:sz w:val="20"/>
                <w:szCs w:val="20"/>
              </w:rPr>
            </w:pPr>
            <w:r>
              <w:rPr>
                <w:rFonts w:eastAsia="Times New Roman"/>
                <w:sz w:val="20"/>
                <w:szCs w:val="20"/>
              </w:rPr>
              <w:t>оборудование и инвентарь, инструменты (в</w:t>
            </w:r>
          </w:p>
        </w:tc>
        <w:tc>
          <w:tcPr>
            <w:tcW w:w="3300" w:type="dxa"/>
            <w:vAlign w:val="bottom"/>
          </w:tcPr>
          <w:p w:rsidR="00F94C3C" w:rsidRDefault="00F94C3C">
            <w:pPr>
              <w:rPr>
                <w:sz w:val="19"/>
                <w:szCs w:val="19"/>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00" w:type="dxa"/>
            <w:vAlign w:val="bottom"/>
          </w:tcPr>
          <w:p w:rsidR="00F94C3C" w:rsidRDefault="00C806BD">
            <w:pPr>
              <w:ind w:left="60"/>
              <w:rPr>
                <w:sz w:val="20"/>
                <w:szCs w:val="20"/>
              </w:rPr>
            </w:pPr>
            <w:r>
              <w:rPr>
                <w:rFonts w:eastAsia="Times New Roman"/>
                <w:sz w:val="20"/>
                <w:szCs w:val="20"/>
              </w:rPr>
              <w:t>том числе музыкальные), учебно-наглядные</w:t>
            </w:r>
          </w:p>
        </w:tc>
        <w:tc>
          <w:tcPr>
            <w:tcW w:w="33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00" w:type="dxa"/>
            <w:vAlign w:val="bottom"/>
          </w:tcPr>
          <w:p w:rsidR="00F94C3C" w:rsidRDefault="00C806BD">
            <w:pPr>
              <w:ind w:left="60"/>
              <w:rPr>
                <w:sz w:val="20"/>
                <w:szCs w:val="20"/>
              </w:rPr>
            </w:pPr>
            <w:r>
              <w:rPr>
                <w:rFonts w:eastAsia="Times New Roman"/>
                <w:sz w:val="20"/>
                <w:szCs w:val="20"/>
              </w:rPr>
              <w:t>пособия, компьютеры, информационно-теле-</w:t>
            </w:r>
          </w:p>
        </w:tc>
        <w:tc>
          <w:tcPr>
            <w:tcW w:w="3300" w:type="dxa"/>
            <w:vAlign w:val="bottom"/>
          </w:tcPr>
          <w:p w:rsidR="00F94C3C" w:rsidRDefault="00F94C3C">
            <w:pPr>
              <w:rPr>
                <w:sz w:val="20"/>
                <w:szCs w:val="20"/>
              </w:rPr>
            </w:pPr>
          </w:p>
        </w:tc>
      </w:tr>
      <w:tr w:rsidR="00F94C3C">
        <w:trPr>
          <w:trHeight w:val="228"/>
        </w:trPr>
        <w:tc>
          <w:tcPr>
            <w:tcW w:w="460" w:type="dxa"/>
            <w:vAlign w:val="bottom"/>
          </w:tcPr>
          <w:p w:rsidR="00F94C3C" w:rsidRDefault="00F94C3C">
            <w:pPr>
              <w:rPr>
                <w:sz w:val="19"/>
                <w:szCs w:val="19"/>
              </w:rPr>
            </w:pPr>
          </w:p>
        </w:tc>
        <w:tc>
          <w:tcPr>
            <w:tcW w:w="1820" w:type="dxa"/>
            <w:vAlign w:val="bottom"/>
          </w:tcPr>
          <w:p w:rsidR="00F94C3C" w:rsidRDefault="00F94C3C">
            <w:pPr>
              <w:rPr>
                <w:sz w:val="19"/>
                <w:szCs w:val="19"/>
              </w:rPr>
            </w:pPr>
          </w:p>
        </w:tc>
        <w:tc>
          <w:tcPr>
            <w:tcW w:w="4000" w:type="dxa"/>
            <w:vAlign w:val="bottom"/>
          </w:tcPr>
          <w:p w:rsidR="00F94C3C" w:rsidRDefault="00C806BD">
            <w:pPr>
              <w:spacing w:line="228" w:lineRule="exact"/>
              <w:ind w:left="60"/>
              <w:rPr>
                <w:sz w:val="20"/>
                <w:szCs w:val="20"/>
              </w:rPr>
            </w:pPr>
            <w:r>
              <w:rPr>
                <w:rFonts w:eastAsia="Times New Roman"/>
                <w:sz w:val="20"/>
                <w:szCs w:val="20"/>
              </w:rPr>
              <w:t>коммуникационные сети, аппаратно-</w:t>
            </w:r>
          </w:p>
        </w:tc>
        <w:tc>
          <w:tcPr>
            <w:tcW w:w="3300" w:type="dxa"/>
            <w:vAlign w:val="bottom"/>
          </w:tcPr>
          <w:p w:rsidR="00F94C3C" w:rsidRDefault="00F94C3C">
            <w:pPr>
              <w:rPr>
                <w:sz w:val="19"/>
                <w:szCs w:val="19"/>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00" w:type="dxa"/>
            <w:vAlign w:val="bottom"/>
          </w:tcPr>
          <w:p w:rsidR="00F94C3C" w:rsidRDefault="00C806BD">
            <w:pPr>
              <w:ind w:left="60"/>
              <w:rPr>
                <w:sz w:val="20"/>
                <w:szCs w:val="20"/>
              </w:rPr>
            </w:pPr>
            <w:r>
              <w:rPr>
                <w:rFonts w:eastAsia="Times New Roman"/>
                <w:sz w:val="20"/>
                <w:szCs w:val="20"/>
              </w:rPr>
              <w:t>программные и аудиовизуальные средства,</w:t>
            </w:r>
          </w:p>
        </w:tc>
        <w:tc>
          <w:tcPr>
            <w:tcW w:w="33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00" w:type="dxa"/>
            <w:vAlign w:val="bottom"/>
          </w:tcPr>
          <w:p w:rsidR="00F94C3C" w:rsidRDefault="00C806BD">
            <w:pPr>
              <w:ind w:left="60"/>
              <w:rPr>
                <w:sz w:val="20"/>
                <w:szCs w:val="20"/>
              </w:rPr>
            </w:pPr>
            <w:r>
              <w:rPr>
                <w:rFonts w:eastAsia="Times New Roman"/>
                <w:sz w:val="20"/>
                <w:szCs w:val="20"/>
              </w:rPr>
              <w:t>печатные и электронные образовательные и</w:t>
            </w:r>
          </w:p>
        </w:tc>
        <w:tc>
          <w:tcPr>
            <w:tcW w:w="33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00" w:type="dxa"/>
            <w:vAlign w:val="bottom"/>
          </w:tcPr>
          <w:p w:rsidR="00F94C3C" w:rsidRDefault="00C806BD">
            <w:pPr>
              <w:ind w:left="60"/>
              <w:rPr>
                <w:sz w:val="20"/>
                <w:szCs w:val="20"/>
              </w:rPr>
            </w:pPr>
            <w:r>
              <w:rPr>
                <w:rFonts w:eastAsia="Times New Roman"/>
                <w:sz w:val="20"/>
                <w:szCs w:val="20"/>
              </w:rPr>
              <w:t>информационные ресурсы и иные</w:t>
            </w:r>
          </w:p>
        </w:tc>
        <w:tc>
          <w:tcPr>
            <w:tcW w:w="33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00" w:type="dxa"/>
            <w:vAlign w:val="bottom"/>
          </w:tcPr>
          <w:p w:rsidR="00F94C3C" w:rsidRDefault="00C806BD">
            <w:pPr>
              <w:ind w:left="60"/>
              <w:rPr>
                <w:sz w:val="20"/>
                <w:szCs w:val="20"/>
              </w:rPr>
            </w:pPr>
            <w:r>
              <w:rPr>
                <w:rFonts w:eastAsia="Times New Roman"/>
                <w:sz w:val="20"/>
                <w:szCs w:val="20"/>
              </w:rPr>
              <w:t>материальные объекты, необходимые для</w:t>
            </w:r>
          </w:p>
        </w:tc>
        <w:tc>
          <w:tcPr>
            <w:tcW w:w="33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00" w:type="dxa"/>
            <w:vAlign w:val="bottom"/>
          </w:tcPr>
          <w:p w:rsidR="00F94C3C" w:rsidRDefault="00C806BD">
            <w:pPr>
              <w:ind w:left="60"/>
              <w:rPr>
                <w:sz w:val="20"/>
                <w:szCs w:val="20"/>
              </w:rPr>
            </w:pPr>
            <w:r>
              <w:rPr>
                <w:rFonts w:eastAsia="Times New Roman"/>
                <w:sz w:val="20"/>
                <w:szCs w:val="20"/>
              </w:rPr>
              <w:t>организации образовательной деятельности</w:t>
            </w:r>
          </w:p>
        </w:tc>
        <w:tc>
          <w:tcPr>
            <w:tcW w:w="3300" w:type="dxa"/>
            <w:vAlign w:val="bottom"/>
          </w:tcPr>
          <w:p w:rsidR="00F94C3C" w:rsidRDefault="00F94C3C">
            <w:pPr>
              <w:rPr>
                <w:sz w:val="20"/>
                <w:szCs w:val="20"/>
              </w:rPr>
            </w:pPr>
          </w:p>
        </w:tc>
      </w:tr>
      <w:tr w:rsidR="00F94C3C">
        <w:trPr>
          <w:trHeight w:val="459"/>
        </w:trPr>
        <w:tc>
          <w:tcPr>
            <w:tcW w:w="460" w:type="dxa"/>
            <w:vAlign w:val="bottom"/>
          </w:tcPr>
          <w:p w:rsidR="00F94C3C" w:rsidRDefault="00C806BD">
            <w:pPr>
              <w:ind w:right="120"/>
              <w:jc w:val="right"/>
              <w:rPr>
                <w:sz w:val="20"/>
                <w:szCs w:val="20"/>
              </w:rPr>
            </w:pPr>
            <w:r>
              <w:rPr>
                <w:rFonts w:eastAsia="Times New Roman"/>
                <w:w w:val="87"/>
                <w:sz w:val="20"/>
                <w:szCs w:val="20"/>
              </w:rPr>
              <w:t>93.</w:t>
            </w:r>
          </w:p>
        </w:tc>
        <w:tc>
          <w:tcPr>
            <w:tcW w:w="1820" w:type="dxa"/>
            <w:vAlign w:val="bottom"/>
          </w:tcPr>
          <w:p w:rsidR="00F94C3C" w:rsidRDefault="00C806BD">
            <w:pPr>
              <w:ind w:left="220"/>
              <w:rPr>
                <w:sz w:val="20"/>
                <w:szCs w:val="20"/>
              </w:rPr>
            </w:pPr>
            <w:r>
              <w:rPr>
                <w:rFonts w:eastAsia="Times New Roman"/>
                <w:sz w:val="20"/>
                <w:szCs w:val="20"/>
              </w:rPr>
              <w:t>Стандарт</w:t>
            </w:r>
          </w:p>
        </w:tc>
        <w:tc>
          <w:tcPr>
            <w:tcW w:w="4000" w:type="dxa"/>
            <w:vAlign w:val="bottom"/>
          </w:tcPr>
          <w:p w:rsidR="00F94C3C" w:rsidRDefault="00C806BD">
            <w:pPr>
              <w:ind w:left="60"/>
              <w:rPr>
                <w:sz w:val="20"/>
                <w:szCs w:val="20"/>
              </w:rPr>
            </w:pPr>
            <w:r>
              <w:rPr>
                <w:rFonts w:eastAsia="Times New Roman"/>
                <w:sz w:val="20"/>
                <w:szCs w:val="20"/>
              </w:rPr>
              <w:t>Основные требования к объему,</w:t>
            </w:r>
          </w:p>
        </w:tc>
        <w:tc>
          <w:tcPr>
            <w:tcW w:w="3300" w:type="dxa"/>
            <w:vAlign w:val="bottom"/>
          </w:tcPr>
          <w:p w:rsidR="00F94C3C" w:rsidRDefault="00C806BD">
            <w:pPr>
              <w:ind w:left="60"/>
              <w:rPr>
                <w:sz w:val="20"/>
                <w:szCs w:val="20"/>
              </w:rPr>
            </w:pPr>
            <w:r>
              <w:rPr>
                <w:rFonts w:eastAsia="Times New Roman"/>
                <w:sz w:val="20"/>
                <w:szCs w:val="20"/>
              </w:rPr>
              <w:t>Федеральный закон от 28 декабря</w:t>
            </w:r>
          </w:p>
        </w:tc>
      </w:tr>
      <w:tr w:rsidR="00F94C3C">
        <w:trPr>
          <w:trHeight w:val="230"/>
        </w:trPr>
        <w:tc>
          <w:tcPr>
            <w:tcW w:w="460" w:type="dxa"/>
            <w:vAlign w:val="bottom"/>
          </w:tcPr>
          <w:p w:rsidR="00F94C3C" w:rsidRDefault="00F94C3C">
            <w:pPr>
              <w:rPr>
                <w:sz w:val="20"/>
                <w:szCs w:val="20"/>
              </w:rPr>
            </w:pPr>
          </w:p>
        </w:tc>
        <w:tc>
          <w:tcPr>
            <w:tcW w:w="5820" w:type="dxa"/>
            <w:gridSpan w:val="2"/>
            <w:vAlign w:val="bottom"/>
          </w:tcPr>
          <w:p w:rsidR="00F94C3C" w:rsidRDefault="00C806BD">
            <w:pPr>
              <w:ind w:left="220"/>
              <w:rPr>
                <w:sz w:val="20"/>
                <w:szCs w:val="20"/>
              </w:rPr>
            </w:pPr>
            <w:r>
              <w:rPr>
                <w:rFonts w:eastAsia="Times New Roman"/>
                <w:sz w:val="20"/>
                <w:szCs w:val="20"/>
              </w:rPr>
              <w:t>социальной услуги периодичности и качеству предоставления</w:t>
            </w:r>
          </w:p>
        </w:tc>
        <w:tc>
          <w:tcPr>
            <w:tcW w:w="3300" w:type="dxa"/>
            <w:vAlign w:val="bottom"/>
          </w:tcPr>
          <w:p w:rsidR="00F94C3C" w:rsidRDefault="00C806BD">
            <w:pPr>
              <w:ind w:left="60"/>
              <w:rPr>
                <w:sz w:val="20"/>
                <w:szCs w:val="20"/>
              </w:rPr>
            </w:pPr>
            <w:r>
              <w:rPr>
                <w:rFonts w:eastAsia="Times New Roman"/>
                <w:sz w:val="20"/>
                <w:szCs w:val="20"/>
              </w:rPr>
              <w:t>2013 г. № 442-ФЗ «Об основах</w:t>
            </w: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00" w:type="dxa"/>
            <w:vAlign w:val="bottom"/>
          </w:tcPr>
          <w:p w:rsidR="00F94C3C" w:rsidRDefault="00C806BD">
            <w:pPr>
              <w:ind w:left="60"/>
              <w:rPr>
                <w:sz w:val="20"/>
                <w:szCs w:val="20"/>
              </w:rPr>
            </w:pPr>
            <w:r>
              <w:rPr>
                <w:rFonts w:eastAsia="Times New Roman"/>
                <w:sz w:val="20"/>
                <w:szCs w:val="20"/>
              </w:rPr>
              <w:t>социальной услуги получателю социальной</w:t>
            </w:r>
          </w:p>
        </w:tc>
        <w:tc>
          <w:tcPr>
            <w:tcW w:w="3300" w:type="dxa"/>
            <w:vAlign w:val="bottom"/>
          </w:tcPr>
          <w:p w:rsidR="00F94C3C" w:rsidRDefault="00C806BD">
            <w:pPr>
              <w:ind w:left="60"/>
              <w:rPr>
                <w:sz w:val="20"/>
                <w:szCs w:val="20"/>
              </w:rPr>
            </w:pPr>
            <w:r>
              <w:rPr>
                <w:rFonts w:eastAsia="Times New Roman"/>
                <w:w w:val="99"/>
                <w:sz w:val="20"/>
                <w:szCs w:val="20"/>
              </w:rPr>
              <w:t>социального обслуживания граждан в</w:t>
            </w: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00" w:type="dxa"/>
            <w:vAlign w:val="bottom"/>
          </w:tcPr>
          <w:p w:rsidR="00F94C3C" w:rsidRDefault="00C806BD">
            <w:pPr>
              <w:ind w:left="60"/>
              <w:rPr>
                <w:sz w:val="20"/>
                <w:szCs w:val="20"/>
              </w:rPr>
            </w:pPr>
            <w:r>
              <w:rPr>
                <w:rFonts w:eastAsia="Times New Roman"/>
                <w:sz w:val="20"/>
                <w:szCs w:val="20"/>
              </w:rPr>
              <w:t>услуги, установленные по видам социальных</w:t>
            </w:r>
          </w:p>
        </w:tc>
        <w:tc>
          <w:tcPr>
            <w:tcW w:w="3300" w:type="dxa"/>
            <w:vAlign w:val="bottom"/>
          </w:tcPr>
          <w:p w:rsidR="00F94C3C" w:rsidRDefault="00C806BD">
            <w:pPr>
              <w:ind w:left="60"/>
              <w:rPr>
                <w:sz w:val="20"/>
                <w:szCs w:val="20"/>
              </w:rPr>
            </w:pPr>
            <w:r>
              <w:rPr>
                <w:rFonts w:eastAsia="Times New Roman"/>
                <w:sz w:val="20"/>
                <w:szCs w:val="20"/>
              </w:rPr>
              <w:t>Российской Федерации»</w:t>
            </w: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00" w:type="dxa"/>
            <w:vAlign w:val="bottom"/>
          </w:tcPr>
          <w:p w:rsidR="00F94C3C" w:rsidRDefault="00C806BD">
            <w:pPr>
              <w:ind w:left="60"/>
              <w:rPr>
                <w:sz w:val="20"/>
                <w:szCs w:val="20"/>
              </w:rPr>
            </w:pPr>
            <w:r>
              <w:rPr>
                <w:rFonts w:eastAsia="Times New Roman"/>
                <w:sz w:val="20"/>
                <w:szCs w:val="20"/>
              </w:rPr>
              <w:t>услуг</w:t>
            </w:r>
          </w:p>
        </w:tc>
        <w:tc>
          <w:tcPr>
            <w:tcW w:w="3300" w:type="dxa"/>
            <w:vAlign w:val="bottom"/>
          </w:tcPr>
          <w:p w:rsidR="00F94C3C" w:rsidRDefault="00F94C3C">
            <w:pPr>
              <w:rPr>
                <w:sz w:val="20"/>
                <w:szCs w:val="20"/>
              </w:rPr>
            </w:pPr>
          </w:p>
        </w:tc>
      </w:tr>
      <w:tr w:rsidR="00F94C3C">
        <w:trPr>
          <w:trHeight w:val="458"/>
        </w:trPr>
        <w:tc>
          <w:tcPr>
            <w:tcW w:w="460" w:type="dxa"/>
            <w:vAlign w:val="bottom"/>
          </w:tcPr>
          <w:p w:rsidR="00F94C3C" w:rsidRDefault="00C806BD">
            <w:pPr>
              <w:ind w:right="120"/>
              <w:jc w:val="right"/>
              <w:rPr>
                <w:sz w:val="20"/>
                <w:szCs w:val="20"/>
              </w:rPr>
            </w:pPr>
            <w:r>
              <w:rPr>
                <w:rFonts w:eastAsia="Times New Roman"/>
                <w:w w:val="87"/>
                <w:sz w:val="20"/>
                <w:szCs w:val="20"/>
              </w:rPr>
              <w:t>94.</w:t>
            </w:r>
          </w:p>
        </w:tc>
        <w:tc>
          <w:tcPr>
            <w:tcW w:w="1820" w:type="dxa"/>
            <w:vAlign w:val="bottom"/>
          </w:tcPr>
          <w:p w:rsidR="00F94C3C" w:rsidRDefault="00C806BD">
            <w:pPr>
              <w:ind w:left="300"/>
              <w:rPr>
                <w:sz w:val="20"/>
                <w:szCs w:val="20"/>
              </w:rPr>
            </w:pPr>
            <w:r>
              <w:rPr>
                <w:rFonts w:eastAsia="Times New Roman"/>
                <w:sz w:val="20"/>
                <w:szCs w:val="20"/>
              </w:rPr>
              <w:t>Уровень</w:t>
            </w:r>
          </w:p>
        </w:tc>
        <w:tc>
          <w:tcPr>
            <w:tcW w:w="4000" w:type="dxa"/>
            <w:vAlign w:val="bottom"/>
          </w:tcPr>
          <w:p w:rsidR="00F94C3C" w:rsidRDefault="00C806BD">
            <w:pPr>
              <w:ind w:left="120"/>
              <w:rPr>
                <w:sz w:val="20"/>
                <w:szCs w:val="20"/>
              </w:rPr>
            </w:pPr>
            <w:r>
              <w:rPr>
                <w:rFonts w:eastAsia="Times New Roman"/>
                <w:sz w:val="20"/>
                <w:szCs w:val="20"/>
              </w:rPr>
              <w:t>Завершенный цикл образования,</w:t>
            </w:r>
          </w:p>
        </w:tc>
        <w:tc>
          <w:tcPr>
            <w:tcW w:w="3300" w:type="dxa"/>
            <w:vAlign w:val="bottom"/>
          </w:tcPr>
          <w:p w:rsidR="00F94C3C" w:rsidRDefault="00C806BD">
            <w:pPr>
              <w:ind w:left="240"/>
              <w:rPr>
                <w:sz w:val="20"/>
                <w:szCs w:val="20"/>
              </w:rPr>
            </w:pPr>
            <w:r>
              <w:rPr>
                <w:rFonts w:eastAsia="Times New Roman"/>
                <w:w w:val="99"/>
                <w:sz w:val="20"/>
                <w:szCs w:val="20"/>
              </w:rPr>
              <w:t>Федеральный закон об образовании</w:t>
            </w: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C806BD">
            <w:pPr>
              <w:ind w:left="300"/>
              <w:rPr>
                <w:sz w:val="20"/>
                <w:szCs w:val="20"/>
              </w:rPr>
            </w:pPr>
            <w:r>
              <w:rPr>
                <w:rFonts w:eastAsia="Times New Roman"/>
                <w:sz w:val="20"/>
                <w:szCs w:val="20"/>
              </w:rPr>
              <w:t>образования</w:t>
            </w:r>
          </w:p>
        </w:tc>
        <w:tc>
          <w:tcPr>
            <w:tcW w:w="4000" w:type="dxa"/>
            <w:vAlign w:val="bottom"/>
          </w:tcPr>
          <w:p w:rsidR="00F94C3C" w:rsidRDefault="00C806BD">
            <w:pPr>
              <w:ind w:left="120"/>
              <w:rPr>
                <w:sz w:val="20"/>
                <w:szCs w:val="20"/>
              </w:rPr>
            </w:pPr>
            <w:r>
              <w:rPr>
                <w:rFonts w:eastAsia="Times New Roman"/>
                <w:sz w:val="20"/>
                <w:szCs w:val="20"/>
              </w:rPr>
              <w:t>характеризующийся определенной единой</w:t>
            </w:r>
          </w:p>
        </w:tc>
        <w:tc>
          <w:tcPr>
            <w:tcW w:w="3300" w:type="dxa"/>
            <w:vAlign w:val="bottom"/>
          </w:tcPr>
          <w:p w:rsidR="00F94C3C" w:rsidRDefault="00F94C3C">
            <w:pPr>
              <w:rPr>
                <w:sz w:val="20"/>
                <w:szCs w:val="20"/>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00" w:type="dxa"/>
            <w:vAlign w:val="bottom"/>
          </w:tcPr>
          <w:p w:rsidR="00F94C3C" w:rsidRDefault="00C806BD">
            <w:pPr>
              <w:ind w:left="120"/>
              <w:rPr>
                <w:sz w:val="20"/>
                <w:szCs w:val="20"/>
              </w:rPr>
            </w:pPr>
            <w:r>
              <w:rPr>
                <w:rFonts w:eastAsia="Times New Roman"/>
                <w:sz w:val="20"/>
                <w:szCs w:val="20"/>
              </w:rPr>
              <w:t>совокупностью требований</w:t>
            </w:r>
          </w:p>
        </w:tc>
        <w:tc>
          <w:tcPr>
            <w:tcW w:w="3300" w:type="dxa"/>
            <w:vAlign w:val="bottom"/>
          </w:tcPr>
          <w:p w:rsidR="00F94C3C" w:rsidRDefault="00F94C3C">
            <w:pPr>
              <w:rPr>
                <w:sz w:val="20"/>
                <w:szCs w:val="20"/>
              </w:rPr>
            </w:pPr>
          </w:p>
        </w:tc>
      </w:tr>
      <w:tr w:rsidR="00F94C3C">
        <w:trPr>
          <w:trHeight w:val="461"/>
        </w:trPr>
        <w:tc>
          <w:tcPr>
            <w:tcW w:w="460" w:type="dxa"/>
            <w:vAlign w:val="bottom"/>
          </w:tcPr>
          <w:p w:rsidR="00F94C3C" w:rsidRDefault="00C806BD">
            <w:pPr>
              <w:ind w:right="120"/>
              <w:jc w:val="right"/>
              <w:rPr>
                <w:sz w:val="20"/>
                <w:szCs w:val="20"/>
              </w:rPr>
            </w:pPr>
            <w:r>
              <w:rPr>
                <w:rFonts w:eastAsia="Times New Roman"/>
                <w:w w:val="87"/>
                <w:sz w:val="20"/>
                <w:szCs w:val="20"/>
              </w:rPr>
              <w:t>95.</w:t>
            </w:r>
          </w:p>
        </w:tc>
        <w:tc>
          <w:tcPr>
            <w:tcW w:w="1820" w:type="dxa"/>
            <w:vAlign w:val="bottom"/>
          </w:tcPr>
          <w:p w:rsidR="00F94C3C" w:rsidRDefault="00C806BD">
            <w:pPr>
              <w:ind w:left="300"/>
              <w:rPr>
                <w:sz w:val="20"/>
                <w:szCs w:val="20"/>
              </w:rPr>
            </w:pPr>
            <w:r>
              <w:rPr>
                <w:rFonts w:eastAsia="Times New Roman"/>
                <w:sz w:val="20"/>
                <w:szCs w:val="20"/>
              </w:rPr>
              <w:t>Участники</w:t>
            </w:r>
          </w:p>
        </w:tc>
        <w:tc>
          <w:tcPr>
            <w:tcW w:w="4000" w:type="dxa"/>
            <w:vAlign w:val="bottom"/>
          </w:tcPr>
          <w:p w:rsidR="00F94C3C" w:rsidRDefault="00C806BD">
            <w:pPr>
              <w:ind w:left="120"/>
              <w:rPr>
                <w:sz w:val="20"/>
                <w:szCs w:val="20"/>
              </w:rPr>
            </w:pPr>
            <w:r>
              <w:rPr>
                <w:rFonts w:eastAsia="Times New Roman"/>
                <w:sz w:val="20"/>
                <w:szCs w:val="20"/>
              </w:rPr>
              <w:t>Обучающиеся, родители (законные</w:t>
            </w:r>
          </w:p>
        </w:tc>
        <w:tc>
          <w:tcPr>
            <w:tcW w:w="3300" w:type="dxa"/>
            <w:vAlign w:val="bottom"/>
          </w:tcPr>
          <w:p w:rsidR="00F94C3C" w:rsidRDefault="00C806BD">
            <w:pPr>
              <w:ind w:left="240"/>
              <w:rPr>
                <w:sz w:val="20"/>
                <w:szCs w:val="20"/>
              </w:rPr>
            </w:pPr>
            <w:r>
              <w:rPr>
                <w:rFonts w:eastAsia="Times New Roman"/>
                <w:w w:val="99"/>
                <w:sz w:val="20"/>
                <w:szCs w:val="20"/>
              </w:rPr>
              <w:t>Федеральный закон об образовании</w:t>
            </w:r>
          </w:p>
        </w:tc>
      </w:tr>
      <w:tr w:rsidR="00F94C3C">
        <w:trPr>
          <w:trHeight w:val="228"/>
        </w:trPr>
        <w:tc>
          <w:tcPr>
            <w:tcW w:w="460" w:type="dxa"/>
            <w:vAlign w:val="bottom"/>
          </w:tcPr>
          <w:p w:rsidR="00F94C3C" w:rsidRDefault="00F94C3C">
            <w:pPr>
              <w:rPr>
                <w:sz w:val="19"/>
                <w:szCs w:val="19"/>
              </w:rPr>
            </w:pPr>
          </w:p>
        </w:tc>
        <w:tc>
          <w:tcPr>
            <w:tcW w:w="1820" w:type="dxa"/>
            <w:vAlign w:val="bottom"/>
          </w:tcPr>
          <w:p w:rsidR="00F94C3C" w:rsidRDefault="00C806BD">
            <w:pPr>
              <w:spacing w:line="228" w:lineRule="exact"/>
              <w:ind w:left="300"/>
              <w:rPr>
                <w:sz w:val="20"/>
                <w:szCs w:val="20"/>
              </w:rPr>
            </w:pPr>
            <w:r>
              <w:rPr>
                <w:rFonts w:eastAsia="Times New Roman"/>
                <w:sz w:val="20"/>
                <w:szCs w:val="20"/>
              </w:rPr>
              <w:t>образовательных</w:t>
            </w:r>
          </w:p>
        </w:tc>
        <w:tc>
          <w:tcPr>
            <w:tcW w:w="4000" w:type="dxa"/>
            <w:vAlign w:val="bottom"/>
          </w:tcPr>
          <w:p w:rsidR="00F94C3C" w:rsidRDefault="00C806BD">
            <w:pPr>
              <w:spacing w:line="228" w:lineRule="exact"/>
              <w:ind w:left="120"/>
              <w:rPr>
                <w:sz w:val="20"/>
                <w:szCs w:val="20"/>
              </w:rPr>
            </w:pPr>
            <w:r>
              <w:rPr>
                <w:rFonts w:eastAsia="Times New Roman"/>
                <w:sz w:val="20"/>
                <w:szCs w:val="20"/>
              </w:rPr>
              <w:t>представители) несовершеннолетних</w:t>
            </w:r>
          </w:p>
        </w:tc>
        <w:tc>
          <w:tcPr>
            <w:tcW w:w="3300" w:type="dxa"/>
            <w:vAlign w:val="bottom"/>
          </w:tcPr>
          <w:p w:rsidR="00F94C3C" w:rsidRDefault="00F94C3C">
            <w:pPr>
              <w:rPr>
                <w:sz w:val="19"/>
                <w:szCs w:val="19"/>
              </w:rPr>
            </w:pP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C806BD">
            <w:pPr>
              <w:ind w:left="300"/>
              <w:rPr>
                <w:sz w:val="20"/>
                <w:szCs w:val="20"/>
              </w:rPr>
            </w:pPr>
            <w:r>
              <w:rPr>
                <w:rFonts w:eastAsia="Times New Roman"/>
                <w:sz w:val="20"/>
                <w:szCs w:val="20"/>
              </w:rPr>
              <w:t>отношений</w:t>
            </w:r>
          </w:p>
        </w:tc>
        <w:tc>
          <w:tcPr>
            <w:tcW w:w="7300" w:type="dxa"/>
            <w:gridSpan w:val="2"/>
            <w:vAlign w:val="bottom"/>
          </w:tcPr>
          <w:p w:rsidR="00F94C3C" w:rsidRDefault="00C806BD">
            <w:pPr>
              <w:ind w:left="120"/>
              <w:rPr>
                <w:sz w:val="20"/>
                <w:szCs w:val="20"/>
              </w:rPr>
            </w:pPr>
            <w:r>
              <w:rPr>
                <w:rFonts w:eastAsia="Times New Roman"/>
                <w:sz w:val="20"/>
                <w:szCs w:val="20"/>
              </w:rPr>
              <w:t>обучающихся, педагогические работники и их</w:t>
            </w:r>
          </w:p>
        </w:tc>
      </w:tr>
      <w:tr w:rsidR="00F94C3C">
        <w:trPr>
          <w:trHeight w:val="230"/>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7300" w:type="dxa"/>
            <w:gridSpan w:val="2"/>
            <w:vAlign w:val="bottom"/>
          </w:tcPr>
          <w:p w:rsidR="00F94C3C" w:rsidRDefault="00C806BD">
            <w:pPr>
              <w:ind w:left="120"/>
              <w:rPr>
                <w:sz w:val="20"/>
                <w:szCs w:val="20"/>
              </w:rPr>
            </w:pPr>
            <w:r>
              <w:rPr>
                <w:rFonts w:eastAsia="Times New Roman"/>
                <w:sz w:val="20"/>
                <w:szCs w:val="20"/>
              </w:rPr>
              <w:t>представители, организации, осуществляющие</w:t>
            </w:r>
          </w:p>
        </w:tc>
      </w:tr>
      <w:tr w:rsidR="00F94C3C">
        <w:trPr>
          <w:trHeight w:val="231"/>
        </w:trPr>
        <w:tc>
          <w:tcPr>
            <w:tcW w:w="46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000" w:type="dxa"/>
            <w:vAlign w:val="bottom"/>
          </w:tcPr>
          <w:p w:rsidR="00F94C3C" w:rsidRDefault="00C806BD">
            <w:pPr>
              <w:ind w:left="120"/>
              <w:rPr>
                <w:sz w:val="20"/>
                <w:szCs w:val="20"/>
              </w:rPr>
            </w:pPr>
            <w:r>
              <w:rPr>
                <w:rFonts w:eastAsia="Times New Roman"/>
                <w:sz w:val="20"/>
                <w:szCs w:val="20"/>
              </w:rPr>
              <w:t>образовательную деятельность</w:t>
            </w:r>
          </w:p>
        </w:tc>
        <w:tc>
          <w:tcPr>
            <w:tcW w:w="3300" w:type="dxa"/>
            <w:vAlign w:val="bottom"/>
          </w:tcPr>
          <w:p w:rsidR="00F94C3C" w:rsidRDefault="00F94C3C">
            <w:pPr>
              <w:rPr>
                <w:sz w:val="20"/>
                <w:szCs w:val="20"/>
              </w:rPr>
            </w:pPr>
          </w:p>
        </w:tc>
      </w:tr>
      <w:tr w:rsidR="00F94C3C">
        <w:trPr>
          <w:trHeight w:val="924"/>
        </w:trPr>
        <w:tc>
          <w:tcPr>
            <w:tcW w:w="460" w:type="dxa"/>
            <w:vAlign w:val="bottom"/>
          </w:tcPr>
          <w:p w:rsidR="00F94C3C" w:rsidRDefault="00F94C3C">
            <w:pPr>
              <w:rPr>
                <w:sz w:val="24"/>
                <w:szCs w:val="24"/>
              </w:rPr>
            </w:pPr>
          </w:p>
        </w:tc>
        <w:tc>
          <w:tcPr>
            <w:tcW w:w="1820" w:type="dxa"/>
            <w:vAlign w:val="bottom"/>
          </w:tcPr>
          <w:p w:rsidR="00F94C3C" w:rsidRDefault="00F94C3C">
            <w:pPr>
              <w:rPr>
                <w:sz w:val="24"/>
                <w:szCs w:val="24"/>
              </w:rPr>
            </w:pPr>
          </w:p>
        </w:tc>
        <w:tc>
          <w:tcPr>
            <w:tcW w:w="4000" w:type="dxa"/>
            <w:vAlign w:val="bottom"/>
          </w:tcPr>
          <w:p w:rsidR="00F94C3C" w:rsidRDefault="00C806BD">
            <w:pPr>
              <w:ind w:left="2660"/>
              <w:rPr>
                <w:sz w:val="20"/>
                <w:szCs w:val="20"/>
              </w:rPr>
            </w:pPr>
            <w:r>
              <w:rPr>
                <w:rFonts w:eastAsia="Times New Roman"/>
                <w:color w:val="231F20"/>
                <w:sz w:val="20"/>
                <w:szCs w:val="20"/>
              </w:rPr>
              <w:t>201</w:t>
            </w:r>
          </w:p>
        </w:tc>
        <w:tc>
          <w:tcPr>
            <w:tcW w:w="3300" w:type="dxa"/>
            <w:vAlign w:val="bottom"/>
          </w:tcPr>
          <w:p w:rsidR="00F94C3C" w:rsidRDefault="00F94C3C">
            <w:pPr>
              <w:rPr>
                <w:sz w:val="24"/>
                <w:szCs w:val="24"/>
              </w:rPr>
            </w:pPr>
          </w:p>
        </w:tc>
      </w:tr>
    </w:tbl>
    <w:p w:rsidR="00F94C3C" w:rsidRDefault="00F94C3C">
      <w:pPr>
        <w:sectPr w:rsidR="00F94C3C">
          <w:pgSz w:w="11920" w:h="16841"/>
          <w:pgMar w:top="1348" w:right="691" w:bottom="0" w:left="1392" w:header="0" w:footer="0" w:gutter="0"/>
          <w:cols w:space="720" w:equalWidth="0">
            <w:col w:w="9828"/>
          </w:cols>
        </w:sectPr>
      </w:pPr>
    </w:p>
    <w:tbl>
      <w:tblPr>
        <w:tblW w:w="0" w:type="auto"/>
        <w:tblLayout w:type="fixed"/>
        <w:tblCellMar>
          <w:left w:w="0" w:type="dxa"/>
          <w:right w:w="0" w:type="dxa"/>
        </w:tblCellMar>
        <w:tblLook w:val="04A0" w:firstRow="1" w:lastRow="0" w:firstColumn="1" w:lastColumn="0" w:noHBand="0" w:noVBand="1"/>
      </w:tblPr>
      <w:tblGrid>
        <w:gridCol w:w="500"/>
        <w:gridCol w:w="1820"/>
        <w:gridCol w:w="4180"/>
        <w:gridCol w:w="3080"/>
      </w:tblGrid>
      <w:tr w:rsidR="00F94C3C">
        <w:trPr>
          <w:trHeight w:val="230"/>
        </w:trPr>
        <w:tc>
          <w:tcPr>
            <w:tcW w:w="500" w:type="dxa"/>
            <w:vAlign w:val="bottom"/>
          </w:tcPr>
          <w:p w:rsidR="00F94C3C" w:rsidRDefault="00C806BD">
            <w:pPr>
              <w:ind w:right="160"/>
              <w:jc w:val="right"/>
              <w:rPr>
                <w:sz w:val="20"/>
                <w:szCs w:val="20"/>
              </w:rPr>
            </w:pPr>
            <w:r>
              <w:rPr>
                <w:rFonts w:eastAsia="Times New Roman"/>
                <w:w w:val="87"/>
                <w:sz w:val="20"/>
                <w:szCs w:val="20"/>
              </w:rPr>
              <w:lastRenderedPageBreak/>
              <w:t>96.</w:t>
            </w:r>
          </w:p>
        </w:tc>
        <w:tc>
          <w:tcPr>
            <w:tcW w:w="1820" w:type="dxa"/>
            <w:vAlign w:val="bottom"/>
          </w:tcPr>
          <w:p w:rsidR="00F94C3C" w:rsidRDefault="00C806BD">
            <w:pPr>
              <w:ind w:left="260"/>
              <w:rPr>
                <w:sz w:val="20"/>
                <w:szCs w:val="20"/>
              </w:rPr>
            </w:pPr>
            <w:r>
              <w:rPr>
                <w:rFonts w:eastAsia="Times New Roman"/>
                <w:sz w:val="20"/>
                <w:szCs w:val="20"/>
              </w:rPr>
              <w:t>Учебный план</w:t>
            </w:r>
          </w:p>
        </w:tc>
        <w:tc>
          <w:tcPr>
            <w:tcW w:w="4180" w:type="dxa"/>
            <w:vAlign w:val="bottom"/>
          </w:tcPr>
          <w:p w:rsidR="00F94C3C" w:rsidRDefault="00C806BD">
            <w:pPr>
              <w:ind w:left="80"/>
              <w:rPr>
                <w:sz w:val="20"/>
                <w:szCs w:val="20"/>
              </w:rPr>
            </w:pPr>
            <w:r>
              <w:rPr>
                <w:rFonts w:eastAsia="Times New Roman"/>
                <w:sz w:val="20"/>
                <w:szCs w:val="20"/>
              </w:rPr>
              <w:t>Документ, который определяет перечень,</w:t>
            </w:r>
          </w:p>
        </w:tc>
        <w:tc>
          <w:tcPr>
            <w:tcW w:w="3080" w:type="dxa"/>
            <w:vAlign w:val="bottom"/>
          </w:tcPr>
          <w:p w:rsidR="00F94C3C" w:rsidRDefault="00C806BD">
            <w:pPr>
              <w:ind w:left="20"/>
              <w:rPr>
                <w:sz w:val="20"/>
                <w:szCs w:val="20"/>
              </w:rPr>
            </w:pPr>
            <w:r>
              <w:rPr>
                <w:rFonts w:eastAsia="Times New Roman"/>
                <w:w w:val="99"/>
                <w:sz w:val="20"/>
                <w:szCs w:val="20"/>
              </w:rPr>
              <w:t>Федеральный закон об образовании</w:t>
            </w:r>
          </w:p>
        </w:tc>
      </w:tr>
      <w:tr w:rsidR="00F94C3C">
        <w:trPr>
          <w:trHeight w:val="231"/>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трудоемкость, последовательность и</w:t>
            </w:r>
          </w:p>
        </w:tc>
        <w:tc>
          <w:tcPr>
            <w:tcW w:w="3080" w:type="dxa"/>
            <w:vAlign w:val="bottom"/>
          </w:tcPr>
          <w:p w:rsidR="00F94C3C" w:rsidRDefault="00F94C3C">
            <w:pPr>
              <w:rPr>
                <w:sz w:val="20"/>
                <w:szCs w:val="20"/>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распределение по периодам обучения учебных</w:t>
            </w:r>
          </w:p>
        </w:tc>
        <w:tc>
          <w:tcPr>
            <w:tcW w:w="3080" w:type="dxa"/>
            <w:vAlign w:val="bottom"/>
          </w:tcPr>
          <w:p w:rsidR="00F94C3C" w:rsidRDefault="00F94C3C">
            <w:pPr>
              <w:rPr>
                <w:sz w:val="20"/>
                <w:szCs w:val="20"/>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предметов, курсов, дисциплин (модулей),</w:t>
            </w:r>
          </w:p>
        </w:tc>
        <w:tc>
          <w:tcPr>
            <w:tcW w:w="3080" w:type="dxa"/>
            <w:vAlign w:val="bottom"/>
          </w:tcPr>
          <w:p w:rsidR="00F94C3C" w:rsidRDefault="00F94C3C">
            <w:pPr>
              <w:rPr>
                <w:sz w:val="20"/>
                <w:szCs w:val="20"/>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практики, иных видов учебной деятельности и,</w:t>
            </w:r>
          </w:p>
        </w:tc>
        <w:tc>
          <w:tcPr>
            <w:tcW w:w="3080" w:type="dxa"/>
            <w:vAlign w:val="bottom"/>
          </w:tcPr>
          <w:p w:rsidR="00F94C3C" w:rsidRDefault="00F94C3C">
            <w:pPr>
              <w:rPr>
                <w:sz w:val="20"/>
                <w:szCs w:val="20"/>
              </w:rPr>
            </w:pPr>
          </w:p>
        </w:tc>
      </w:tr>
      <w:tr w:rsidR="00F94C3C">
        <w:trPr>
          <w:trHeight w:val="228"/>
        </w:trPr>
        <w:tc>
          <w:tcPr>
            <w:tcW w:w="500" w:type="dxa"/>
            <w:vAlign w:val="bottom"/>
          </w:tcPr>
          <w:p w:rsidR="00F94C3C" w:rsidRDefault="00F94C3C">
            <w:pPr>
              <w:rPr>
                <w:sz w:val="19"/>
                <w:szCs w:val="19"/>
              </w:rPr>
            </w:pPr>
          </w:p>
        </w:tc>
        <w:tc>
          <w:tcPr>
            <w:tcW w:w="1820" w:type="dxa"/>
            <w:vAlign w:val="bottom"/>
          </w:tcPr>
          <w:p w:rsidR="00F94C3C" w:rsidRDefault="00F94C3C">
            <w:pPr>
              <w:rPr>
                <w:sz w:val="19"/>
                <w:szCs w:val="19"/>
              </w:rPr>
            </w:pPr>
          </w:p>
        </w:tc>
        <w:tc>
          <w:tcPr>
            <w:tcW w:w="4180" w:type="dxa"/>
            <w:vAlign w:val="bottom"/>
          </w:tcPr>
          <w:p w:rsidR="00F94C3C" w:rsidRDefault="00C806BD">
            <w:pPr>
              <w:spacing w:line="228" w:lineRule="exact"/>
              <w:ind w:left="80"/>
              <w:rPr>
                <w:sz w:val="20"/>
                <w:szCs w:val="20"/>
              </w:rPr>
            </w:pPr>
            <w:r>
              <w:rPr>
                <w:rFonts w:eastAsia="Times New Roman"/>
                <w:sz w:val="20"/>
                <w:szCs w:val="20"/>
              </w:rPr>
              <w:t>если иное не установлено настоящим</w:t>
            </w:r>
          </w:p>
        </w:tc>
        <w:tc>
          <w:tcPr>
            <w:tcW w:w="3080" w:type="dxa"/>
            <w:vAlign w:val="bottom"/>
          </w:tcPr>
          <w:p w:rsidR="00F94C3C" w:rsidRDefault="00F94C3C">
            <w:pPr>
              <w:rPr>
                <w:sz w:val="19"/>
                <w:szCs w:val="19"/>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Федеральным законом, формы промежуточной</w:t>
            </w:r>
          </w:p>
        </w:tc>
        <w:tc>
          <w:tcPr>
            <w:tcW w:w="3080" w:type="dxa"/>
            <w:vAlign w:val="bottom"/>
          </w:tcPr>
          <w:p w:rsidR="00F94C3C" w:rsidRDefault="00F94C3C">
            <w:pPr>
              <w:rPr>
                <w:sz w:val="20"/>
                <w:szCs w:val="20"/>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аттестации обучающихся</w:t>
            </w:r>
          </w:p>
        </w:tc>
        <w:tc>
          <w:tcPr>
            <w:tcW w:w="3080" w:type="dxa"/>
            <w:vAlign w:val="bottom"/>
          </w:tcPr>
          <w:p w:rsidR="00F94C3C" w:rsidRDefault="00F94C3C">
            <w:pPr>
              <w:rPr>
                <w:sz w:val="20"/>
                <w:szCs w:val="20"/>
              </w:rPr>
            </w:pPr>
          </w:p>
        </w:tc>
      </w:tr>
      <w:tr w:rsidR="00F94C3C">
        <w:trPr>
          <w:trHeight w:val="461"/>
        </w:trPr>
        <w:tc>
          <w:tcPr>
            <w:tcW w:w="500" w:type="dxa"/>
            <w:vAlign w:val="bottom"/>
          </w:tcPr>
          <w:p w:rsidR="00F94C3C" w:rsidRDefault="00C806BD">
            <w:pPr>
              <w:ind w:right="160"/>
              <w:jc w:val="right"/>
              <w:rPr>
                <w:sz w:val="20"/>
                <w:szCs w:val="20"/>
              </w:rPr>
            </w:pPr>
            <w:r>
              <w:rPr>
                <w:rFonts w:eastAsia="Times New Roman"/>
                <w:w w:val="87"/>
                <w:sz w:val="20"/>
                <w:szCs w:val="20"/>
              </w:rPr>
              <w:t>97.</w:t>
            </w:r>
          </w:p>
        </w:tc>
        <w:tc>
          <w:tcPr>
            <w:tcW w:w="1820" w:type="dxa"/>
            <w:vAlign w:val="bottom"/>
          </w:tcPr>
          <w:p w:rsidR="00F94C3C" w:rsidRDefault="00C806BD">
            <w:pPr>
              <w:ind w:left="260"/>
              <w:rPr>
                <w:sz w:val="20"/>
                <w:szCs w:val="20"/>
              </w:rPr>
            </w:pPr>
            <w:r>
              <w:rPr>
                <w:rFonts w:eastAsia="Times New Roman"/>
                <w:sz w:val="20"/>
                <w:szCs w:val="20"/>
              </w:rPr>
              <w:t>Федеральные</w:t>
            </w:r>
          </w:p>
        </w:tc>
        <w:tc>
          <w:tcPr>
            <w:tcW w:w="4180" w:type="dxa"/>
            <w:vAlign w:val="bottom"/>
          </w:tcPr>
          <w:p w:rsidR="00F94C3C" w:rsidRDefault="00C806BD">
            <w:pPr>
              <w:ind w:left="80"/>
              <w:rPr>
                <w:sz w:val="20"/>
                <w:szCs w:val="20"/>
              </w:rPr>
            </w:pPr>
            <w:r>
              <w:rPr>
                <w:rFonts w:eastAsia="Times New Roman"/>
                <w:sz w:val="20"/>
                <w:szCs w:val="20"/>
              </w:rPr>
              <w:t>Обязательные требования к минимуму</w:t>
            </w:r>
          </w:p>
        </w:tc>
        <w:tc>
          <w:tcPr>
            <w:tcW w:w="3080" w:type="dxa"/>
            <w:vAlign w:val="bottom"/>
          </w:tcPr>
          <w:p w:rsidR="00F94C3C" w:rsidRDefault="00C806BD">
            <w:pPr>
              <w:ind w:left="20"/>
              <w:rPr>
                <w:sz w:val="20"/>
                <w:szCs w:val="20"/>
              </w:rPr>
            </w:pPr>
            <w:r>
              <w:rPr>
                <w:rFonts w:eastAsia="Times New Roman"/>
                <w:w w:val="99"/>
                <w:sz w:val="20"/>
                <w:szCs w:val="20"/>
              </w:rPr>
              <w:t>Федеральный закон об образовании</w:t>
            </w: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C806BD">
            <w:pPr>
              <w:ind w:left="260"/>
              <w:rPr>
                <w:sz w:val="20"/>
                <w:szCs w:val="20"/>
              </w:rPr>
            </w:pPr>
            <w:r>
              <w:rPr>
                <w:rFonts w:eastAsia="Times New Roman"/>
                <w:sz w:val="20"/>
                <w:szCs w:val="20"/>
              </w:rPr>
              <w:t>государственные</w:t>
            </w:r>
          </w:p>
        </w:tc>
        <w:tc>
          <w:tcPr>
            <w:tcW w:w="4180" w:type="dxa"/>
            <w:vAlign w:val="bottom"/>
          </w:tcPr>
          <w:p w:rsidR="00F94C3C" w:rsidRDefault="00C806BD">
            <w:pPr>
              <w:ind w:left="80"/>
              <w:rPr>
                <w:sz w:val="20"/>
                <w:szCs w:val="20"/>
              </w:rPr>
            </w:pPr>
            <w:r>
              <w:rPr>
                <w:rFonts w:eastAsia="Times New Roman"/>
                <w:sz w:val="20"/>
                <w:szCs w:val="20"/>
              </w:rPr>
              <w:t>содержания, структуре дополнительных</w:t>
            </w:r>
          </w:p>
        </w:tc>
        <w:tc>
          <w:tcPr>
            <w:tcW w:w="3080" w:type="dxa"/>
            <w:vAlign w:val="bottom"/>
          </w:tcPr>
          <w:p w:rsidR="00F94C3C" w:rsidRDefault="00F94C3C">
            <w:pPr>
              <w:rPr>
                <w:sz w:val="20"/>
                <w:szCs w:val="20"/>
              </w:rPr>
            </w:pPr>
          </w:p>
        </w:tc>
      </w:tr>
      <w:tr w:rsidR="00F94C3C">
        <w:trPr>
          <w:trHeight w:val="228"/>
        </w:trPr>
        <w:tc>
          <w:tcPr>
            <w:tcW w:w="500" w:type="dxa"/>
            <w:vAlign w:val="bottom"/>
          </w:tcPr>
          <w:p w:rsidR="00F94C3C" w:rsidRDefault="00F94C3C">
            <w:pPr>
              <w:rPr>
                <w:sz w:val="19"/>
                <w:szCs w:val="19"/>
              </w:rPr>
            </w:pPr>
          </w:p>
        </w:tc>
        <w:tc>
          <w:tcPr>
            <w:tcW w:w="1820" w:type="dxa"/>
            <w:vAlign w:val="bottom"/>
          </w:tcPr>
          <w:p w:rsidR="00F94C3C" w:rsidRDefault="00C806BD">
            <w:pPr>
              <w:spacing w:line="228" w:lineRule="exact"/>
              <w:ind w:left="260"/>
              <w:rPr>
                <w:sz w:val="20"/>
                <w:szCs w:val="20"/>
              </w:rPr>
            </w:pPr>
            <w:r>
              <w:rPr>
                <w:rFonts w:eastAsia="Times New Roman"/>
                <w:sz w:val="20"/>
                <w:szCs w:val="20"/>
              </w:rPr>
              <w:t>требования</w:t>
            </w:r>
          </w:p>
        </w:tc>
        <w:tc>
          <w:tcPr>
            <w:tcW w:w="4180" w:type="dxa"/>
            <w:vAlign w:val="bottom"/>
          </w:tcPr>
          <w:p w:rsidR="00F94C3C" w:rsidRDefault="00C806BD">
            <w:pPr>
              <w:spacing w:line="228" w:lineRule="exact"/>
              <w:ind w:left="80"/>
              <w:rPr>
                <w:sz w:val="20"/>
                <w:szCs w:val="20"/>
              </w:rPr>
            </w:pPr>
            <w:r>
              <w:rPr>
                <w:rFonts w:eastAsia="Times New Roman"/>
                <w:w w:val="99"/>
                <w:sz w:val="20"/>
                <w:szCs w:val="20"/>
              </w:rPr>
              <w:t>предпрофессиональных программ, условиям их</w:t>
            </w:r>
          </w:p>
        </w:tc>
        <w:tc>
          <w:tcPr>
            <w:tcW w:w="3080" w:type="dxa"/>
            <w:vAlign w:val="bottom"/>
          </w:tcPr>
          <w:p w:rsidR="00F94C3C" w:rsidRDefault="00F94C3C">
            <w:pPr>
              <w:rPr>
                <w:sz w:val="19"/>
                <w:szCs w:val="19"/>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реализации и срокам обучения по этим</w:t>
            </w:r>
          </w:p>
        </w:tc>
        <w:tc>
          <w:tcPr>
            <w:tcW w:w="3080" w:type="dxa"/>
            <w:vAlign w:val="bottom"/>
          </w:tcPr>
          <w:p w:rsidR="00F94C3C" w:rsidRDefault="00F94C3C">
            <w:pPr>
              <w:rPr>
                <w:sz w:val="20"/>
                <w:szCs w:val="20"/>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программам, утверждаемые в соответствии с</w:t>
            </w:r>
          </w:p>
        </w:tc>
        <w:tc>
          <w:tcPr>
            <w:tcW w:w="3080" w:type="dxa"/>
            <w:vAlign w:val="bottom"/>
          </w:tcPr>
          <w:p w:rsidR="00F94C3C" w:rsidRDefault="00F94C3C">
            <w:pPr>
              <w:rPr>
                <w:sz w:val="20"/>
                <w:szCs w:val="20"/>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настоящим Федеральным законом</w:t>
            </w:r>
          </w:p>
        </w:tc>
        <w:tc>
          <w:tcPr>
            <w:tcW w:w="3080" w:type="dxa"/>
            <w:vAlign w:val="bottom"/>
          </w:tcPr>
          <w:p w:rsidR="00F94C3C" w:rsidRDefault="00F94C3C">
            <w:pPr>
              <w:rPr>
                <w:sz w:val="20"/>
                <w:szCs w:val="20"/>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уполномоченными федеральными органами</w:t>
            </w:r>
          </w:p>
        </w:tc>
        <w:tc>
          <w:tcPr>
            <w:tcW w:w="3080" w:type="dxa"/>
            <w:vAlign w:val="bottom"/>
          </w:tcPr>
          <w:p w:rsidR="00F94C3C" w:rsidRDefault="00F94C3C">
            <w:pPr>
              <w:rPr>
                <w:sz w:val="20"/>
                <w:szCs w:val="20"/>
              </w:rPr>
            </w:pPr>
          </w:p>
        </w:tc>
      </w:tr>
      <w:tr w:rsidR="00F94C3C">
        <w:trPr>
          <w:trHeight w:val="231"/>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исполнительной власти</w:t>
            </w:r>
          </w:p>
        </w:tc>
        <w:tc>
          <w:tcPr>
            <w:tcW w:w="3080" w:type="dxa"/>
            <w:vAlign w:val="bottom"/>
          </w:tcPr>
          <w:p w:rsidR="00F94C3C" w:rsidRDefault="00F94C3C">
            <w:pPr>
              <w:rPr>
                <w:sz w:val="20"/>
                <w:szCs w:val="20"/>
              </w:rPr>
            </w:pPr>
          </w:p>
        </w:tc>
      </w:tr>
      <w:tr w:rsidR="00F94C3C">
        <w:trPr>
          <w:trHeight w:val="458"/>
        </w:trPr>
        <w:tc>
          <w:tcPr>
            <w:tcW w:w="500" w:type="dxa"/>
            <w:vAlign w:val="bottom"/>
          </w:tcPr>
          <w:p w:rsidR="00F94C3C" w:rsidRDefault="00C806BD">
            <w:pPr>
              <w:ind w:right="160"/>
              <w:jc w:val="right"/>
              <w:rPr>
                <w:sz w:val="20"/>
                <w:szCs w:val="20"/>
              </w:rPr>
            </w:pPr>
            <w:r>
              <w:rPr>
                <w:rFonts w:eastAsia="Times New Roman"/>
                <w:w w:val="87"/>
                <w:sz w:val="20"/>
                <w:szCs w:val="20"/>
              </w:rPr>
              <w:t>98.</w:t>
            </w:r>
          </w:p>
        </w:tc>
        <w:tc>
          <w:tcPr>
            <w:tcW w:w="1820" w:type="dxa"/>
            <w:vAlign w:val="bottom"/>
          </w:tcPr>
          <w:p w:rsidR="00F94C3C" w:rsidRDefault="00C806BD">
            <w:pPr>
              <w:ind w:left="260"/>
              <w:rPr>
                <w:sz w:val="20"/>
                <w:szCs w:val="20"/>
              </w:rPr>
            </w:pPr>
            <w:r>
              <w:rPr>
                <w:rFonts w:eastAsia="Times New Roman"/>
                <w:sz w:val="20"/>
                <w:szCs w:val="20"/>
              </w:rPr>
              <w:t>Федеральный</w:t>
            </w:r>
          </w:p>
        </w:tc>
        <w:tc>
          <w:tcPr>
            <w:tcW w:w="4180" w:type="dxa"/>
            <w:vAlign w:val="bottom"/>
          </w:tcPr>
          <w:p w:rsidR="00F94C3C" w:rsidRDefault="00C806BD">
            <w:pPr>
              <w:ind w:left="80"/>
              <w:rPr>
                <w:sz w:val="20"/>
                <w:szCs w:val="20"/>
              </w:rPr>
            </w:pPr>
            <w:r>
              <w:rPr>
                <w:rFonts w:eastAsia="Times New Roman"/>
                <w:sz w:val="20"/>
                <w:szCs w:val="20"/>
              </w:rPr>
              <w:t>Совокупность обязательных требований к</w:t>
            </w:r>
          </w:p>
        </w:tc>
        <w:tc>
          <w:tcPr>
            <w:tcW w:w="3080" w:type="dxa"/>
            <w:vAlign w:val="bottom"/>
          </w:tcPr>
          <w:p w:rsidR="00F94C3C" w:rsidRDefault="00C806BD">
            <w:pPr>
              <w:ind w:left="20"/>
              <w:rPr>
                <w:sz w:val="20"/>
                <w:szCs w:val="20"/>
              </w:rPr>
            </w:pPr>
            <w:r>
              <w:rPr>
                <w:rFonts w:eastAsia="Times New Roman"/>
                <w:w w:val="99"/>
                <w:sz w:val="20"/>
                <w:szCs w:val="20"/>
              </w:rPr>
              <w:t>Федеральный закон об образовании</w:t>
            </w: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C806BD">
            <w:pPr>
              <w:ind w:left="260"/>
              <w:rPr>
                <w:sz w:val="20"/>
                <w:szCs w:val="20"/>
              </w:rPr>
            </w:pPr>
            <w:r>
              <w:rPr>
                <w:rFonts w:eastAsia="Times New Roman"/>
                <w:sz w:val="20"/>
                <w:szCs w:val="20"/>
              </w:rPr>
              <w:t>государственный</w:t>
            </w:r>
          </w:p>
        </w:tc>
        <w:tc>
          <w:tcPr>
            <w:tcW w:w="4180" w:type="dxa"/>
            <w:vAlign w:val="bottom"/>
          </w:tcPr>
          <w:p w:rsidR="00F94C3C" w:rsidRDefault="00C806BD">
            <w:pPr>
              <w:ind w:left="80"/>
              <w:rPr>
                <w:sz w:val="20"/>
                <w:szCs w:val="20"/>
              </w:rPr>
            </w:pPr>
            <w:r>
              <w:rPr>
                <w:rFonts w:eastAsia="Times New Roman"/>
                <w:sz w:val="20"/>
                <w:szCs w:val="20"/>
              </w:rPr>
              <w:t>образованию определенного уровня</w:t>
            </w:r>
          </w:p>
        </w:tc>
        <w:tc>
          <w:tcPr>
            <w:tcW w:w="3080" w:type="dxa"/>
            <w:vAlign w:val="bottom"/>
          </w:tcPr>
          <w:p w:rsidR="00F94C3C" w:rsidRDefault="00F94C3C">
            <w:pPr>
              <w:rPr>
                <w:sz w:val="20"/>
                <w:szCs w:val="20"/>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C806BD">
            <w:pPr>
              <w:ind w:left="260"/>
              <w:rPr>
                <w:sz w:val="20"/>
                <w:szCs w:val="20"/>
              </w:rPr>
            </w:pPr>
            <w:r>
              <w:rPr>
                <w:rFonts w:eastAsia="Times New Roman"/>
                <w:sz w:val="20"/>
                <w:szCs w:val="20"/>
              </w:rPr>
              <w:t>образовательный</w:t>
            </w:r>
          </w:p>
        </w:tc>
        <w:tc>
          <w:tcPr>
            <w:tcW w:w="4180" w:type="dxa"/>
            <w:vAlign w:val="bottom"/>
          </w:tcPr>
          <w:p w:rsidR="00F94C3C" w:rsidRDefault="00C806BD">
            <w:pPr>
              <w:ind w:left="80"/>
              <w:rPr>
                <w:sz w:val="20"/>
                <w:szCs w:val="20"/>
              </w:rPr>
            </w:pPr>
            <w:r>
              <w:rPr>
                <w:rFonts w:eastAsia="Times New Roman"/>
                <w:sz w:val="20"/>
                <w:szCs w:val="20"/>
              </w:rPr>
              <w:t>и (или) к профессии, специальности и</w:t>
            </w:r>
          </w:p>
        </w:tc>
        <w:tc>
          <w:tcPr>
            <w:tcW w:w="3080" w:type="dxa"/>
            <w:vAlign w:val="bottom"/>
          </w:tcPr>
          <w:p w:rsidR="00F94C3C" w:rsidRDefault="00F94C3C">
            <w:pPr>
              <w:rPr>
                <w:sz w:val="20"/>
                <w:szCs w:val="20"/>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C806BD">
            <w:pPr>
              <w:ind w:left="260"/>
              <w:rPr>
                <w:sz w:val="20"/>
                <w:szCs w:val="20"/>
              </w:rPr>
            </w:pPr>
            <w:r>
              <w:rPr>
                <w:rFonts w:eastAsia="Times New Roman"/>
                <w:sz w:val="20"/>
                <w:szCs w:val="20"/>
              </w:rPr>
              <w:t>стандарт</w:t>
            </w:r>
          </w:p>
        </w:tc>
        <w:tc>
          <w:tcPr>
            <w:tcW w:w="4180" w:type="dxa"/>
            <w:vAlign w:val="bottom"/>
          </w:tcPr>
          <w:p w:rsidR="00F94C3C" w:rsidRDefault="00C806BD">
            <w:pPr>
              <w:ind w:left="80"/>
              <w:rPr>
                <w:sz w:val="20"/>
                <w:szCs w:val="20"/>
              </w:rPr>
            </w:pPr>
            <w:r>
              <w:rPr>
                <w:rFonts w:eastAsia="Times New Roman"/>
                <w:sz w:val="20"/>
                <w:szCs w:val="20"/>
              </w:rPr>
              <w:t>направлению подготовки, утвержденных</w:t>
            </w:r>
          </w:p>
        </w:tc>
        <w:tc>
          <w:tcPr>
            <w:tcW w:w="3080" w:type="dxa"/>
            <w:vAlign w:val="bottom"/>
          </w:tcPr>
          <w:p w:rsidR="00F94C3C" w:rsidRDefault="00F94C3C">
            <w:pPr>
              <w:rPr>
                <w:sz w:val="20"/>
                <w:szCs w:val="20"/>
              </w:rPr>
            </w:pPr>
          </w:p>
        </w:tc>
      </w:tr>
      <w:tr w:rsidR="00F94C3C">
        <w:trPr>
          <w:trHeight w:val="228"/>
        </w:trPr>
        <w:tc>
          <w:tcPr>
            <w:tcW w:w="500" w:type="dxa"/>
            <w:vAlign w:val="bottom"/>
          </w:tcPr>
          <w:p w:rsidR="00F94C3C" w:rsidRDefault="00F94C3C">
            <w:pPr>
              <w:rPr>
                <w:sz w:val="19"/>
                <w:szCs w:val="19"/>
              </w:rPr>
            </w:pPr>
          </w:p>
        </w:tc>
        <w:tc>
          <w:tcPr>
            <w:tcW w:w="1820" w:type="dxa"/>
            <w:vAlign w:val="bottom"/>
          </w:tcPr>
          <w:p w:rsidR="00F94C3C" w:rsidRDefault="00F94C3C">
            <w:pPr>
              <w:rPr>
                <w:sz w:val="19"/>
                <w:szCs w:val="19"/>
              </w:rPr>
            </w:pPr>
          </w:p>
        </w:tc>
        <w:tc>
          <w:tcPr>
            <w:tcW w:w="4180" w:type="dxa"/>
            <w:vAlign w:val="bottom"/>
          </w:tcPr>
          <w:p w:rsidR="00F94C3C" w:rsidRDefault="00C806BD">
            <w:pPr>
              <w:spacing w:line="228" w:lineRule="exact"/>
              <w:ind w:left="80"/>
              <w:rPr>
                <w:sz w:val="20"/>
                <w:szCs w:val="20"/>
              </w:rPr>
            </w:pPr>
            <w:r>
              <w:rPr>
                <w:rFonts w:eastAsia="Times New Roman"/>
                <w:sz w:val="20"/>
                <w:szCs w:val="20"/>
              </w:rPr>
              <w:t>федеральным органом исполнительной власти,</w:t>
            </w:r>
          </w:p>
        </w:tc>
        <w:tc>
          <w:tcPr>
            <w:tcW w:w="3080" w:type="dxa"/>
            <w:vAlign w:val="bottom"/>
          </w:tcPr>
          <w:p w:rsidR="00F94C3C" w:rsidRDefault="00F94C3C">
            <w:pPr>
              <w:rPr>
                <w:sz w:val="19"/>
                <w:szCs w:val="19"/>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осуществляющим функции по выработке</w:t>
            </w:r>
          </w:p>
        </w:tc>
        <w:tc>
          <w:tcPr>
            <w:tcW w:w="3080" w:type="dxa"/>
            <w:vAlign w:val="bottom"/>
          </w:tcPr>
          <w:p w:rsidR="00F94C3C" w:rsidRDefault="00F94C3C">
            <w:pPr>
              <w:rPr>
                <w:sz w:val="20"/>
                <w:szCs w:val="20"/>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государственной политики и нормативно-</w:t>
            </w:r>
          </w:p>
        </w:tc>
        <w:tc>
          <w:tcPr>
            <w:tcW w:w="3080" w:type="dxa"/>
            <w:vAlign w:val="bottom"/>
          </w:tcPr>
          <w:p w:rsidR="00F94C3C" w:rsidRDefault="00F94C3C">
            <w:pPr>
              <w:rPr>
                <w:sz w:val="20"/>
                <w:szCs w:val="20"/>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правовому регулированию в</w:t>
            </w:r>
          </w:p>
        </w:tc>
        <w:tc>
          <w:tcPr>
            <w:tcW w:w="3080" w:type="dxa"/>
            <w:vAlign w:val="bottom"/>
          </w:tcPr>
          <w:p w:rsidR="00F94C3C" w:rsidRDefault="00F94C3C">
            <w:pPr>
              <w:rPr>
                <w:sz w:val="20"/>
                <w:szCs w:val="20"/>
              </w:rPr>
            </w:pPr>
          </w:p>
        </w:tc>
      </w:tr>
      <w:tr w:rsidR="00F94C3C">
        <w:trPr>
          <w:trHeight w:val="230"/>
        </w:trPr>
        <w:tc>
          <w:tcPr>
            <w:tcW w:w="500" w:type="dxa"/>
            <w:vAlign w:val="bottom"/>
          </w:tcPr>
          <w:p w:rsidR="00F94C3C" w:rsidRDefault="00F94C3C">
            <w:pPr>
              <w:rPr>
                <w:sz w:val="20"/>
                <w:szCs w:val="20"/>
              </w:rPr>
            </w:pPr>
          </w:p>
        </w:tc>
        <w:tc>
          <w:tcPr>
            <w:tcW w:w="1820" w:type="dxa"/>
            <w:vAlign w:val="bottom"/>
          </w:tcPr>
          <w:p w:rsidR="00F94C3C" w:rsidRDefault="00F94C3C">
            <w:pPr>
              <w:rPr>
                <w:sz w:val="20"/>
                <w:szCs w:val="20"/>
              </w:rPr>
            </w:pPr>
          </w:p>
        </w:tc>
        <w:tc>
          <w:tcPr>
            <w:tcW w:w="4180" w:type="dxa"/>
            <w:vAlign w:val="bottom"/>
          </w:tcPr>
          <w:p w:rsidR="00F94C3C" w:rsidRDefault="00C806BD">
            <w:pPr>
              <w:ind w:left="80"/>
              <w:rPr>
                <w:sz w:val="20"/>
                <w:szCs w:val="20"/>
              </w:rPr>
            </w:pPr>
            <w:r>
              <w:rPr>
                <w:rFonts w:eastAsia="Times New Roman"/>
                <w:sz w:val="20"/>
                <w:szCs w:val="20"/>
              </w:rPr>
              <w:t>сфере образования</w:t>
            </w:r>
          </w:p>
        </w:tc>
        <w:tc>
          <w:tcPr>
            <w:tcW w:w="3080" w:type="dxa"/>
            <w:vAlign w:val="bottom"/>
          </w:tcPr>
          <w:p w:rsidR="00F94C3C" w:rsidRDefault="00F94C3C">
            <w:pPr>
              <w:rPr>
                <w:sz w:val="20"/>
                <w:szCs w:val="20"/>
              </w:rPr>
            </w:pPr>
          </w:p>
        </w:tc>
      </w:tr>
    </w:tbl>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15" w:lineRule="exact"/>
        <w:rPr>
          <w:sz w:val="20"/>
          <w:szCs w:val="20"/>
        </w:rPr>
      </w:pPr>
    </w:p>
    <w:p w:rsidR="00F94C3C" w:rsidRDefault="00C806BD">
      <w:pPr>
        <w:ind w:left="4940"/>
        <w:rPr>
          <w:sz w:val="20"/>
          <w:szCs w:val="20"/>
        </w:rPr>
      </w:pPr>
      <w:r>
        <w:rPr>
          <w:rFonts w:eastAsia="Times New Roman"/>
          <w:color w:val="231F20"/>
          <w:sz w:val="20"/>
          <w:szCs w:val="20"/>
        </w:rPr>
        <w:t>202</w:t>
      </w:r>
    </w:p>
    <w:p w:rsidR="00F94C3C" w:rsidRDefault="00F94C3C">
      <w:pPr>
        <w:sectPr w:rsidR="00F94C3C">
          <w:pgSz w:w="11920" w:h="16841"/>
          <w:pgMar w:top="1348" w:right="931" w:bottom="0" w:left="1400" w:header="0" w:footer="0" w:gutter="0"/>
          <w:cols w:space="720" w:equalWidth="0">
            <w:col w:w="9580"/>
          </w:cols>
        </w:sectPr>
      </w:pPr>
    </w:p>
    <w:p w:rsidR="00F94C3C" w:rsidRDefault="00C806BD">
      <w:pPr>
        <w:spacing w:line="236" w:lineRule="auto"/>
        <w:ind w:right="237"/>
        <w:jc w:val="center"/>
        <w:rPr>
          <w:sz w:val="20"/>
          <w:szCs w:val="20"/>
        </w:rPr>
      </w:pPr>
      <w:r>
        <w:rPr>
          <w:rFonts w:eastAsia="Times New Roman"/>
          <w:b/>
          <w:bCs/>
          <w:sz w:val="28"/>
          <w:szCs w:val="28"/>
        </w:rPr>
        <w:lastRenderedPageBreak/>
        <w:t>ПРИЛОЖЕНИЕ 6. РЕКОМЕНДУЕМЫЕ ТЕХНОЛОГИИ И НАУЧНО-МЕТОДИЧЕСКОЕ ОБЕСПЕЧЕНИЕ ПРИ ОКАЗАНИИ АДРЕСНОЙ ПСИХОЛОГИЧЕСКОЙ ПОМОЩИ ДЕТЯМ ЦЕЛЕВЫХ ГРУПП</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59104" behindDoc="1" locked="0" layoutInCell="0" allowOverlap="1">
                <wp:simplePos x="0" y="0"/>
                <wp:positionH relativeFrom="column">
                  <wp:posOffset>165735</wp:posOffset>
                </wp:positionH>
                <wp:positionV relativeFrom="paragraph">
                  <wp:posOffset>150495</wp:posOffset>
                </wp:positionV>
                <wp:extent cx="6122035" cy="0"/>
                <wp:effectExtent l="0" t="0" r="0" b="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55" o:spid="_x0000_s12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11.85pt" to="495.1pt,11.85pt" o:allowincell="f" strokecolor="#231F20" strokeweight="0.4799pt"/>
            </w:pict>
          </mc:Fallback>
        </mc:AlternateContent>
      </w:r>
      <w:r>
        <w:rPr>
          <w:noProof/>
          <w:sz w:val="20"/>
          <w:szCs w:val="20"/>
        </w:rPr>
        <mc:AlternateContent>
          <mc:Choice Requires="wps">
            <w:drawing>
              <wp:anchor distT="0" distB="0" distL="114300" distR="114300" simplePos="0" relativeHeight="251760128" behindDoc="1" locked="0" layoutInCell="0" allowOverlap="1">
                <wp:simplePos x="0" y="0"/>
                <wp:positionH relativeFrom="column">
                  <wp:posOffset>541020</wp:posOffset>
                </wp:positionH>
                <wp:positionV relativeFrom="paragraph">
                  <wp:posOffset>147320</wp:posOffset>
                </wp:positionV>
                <wp:extent cx="0" cy="362585"/>
                <wp:effectExtent l="0" t="0" r="0" b="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258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56" o:spid="_x0000_s12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pt,11.6pt" to="42.6pt,40.15pt" o:allowincell="f" strokecolor="#231F20" strokeweight="0.4799pt"/>
            </w:pict>
          </mc:Fallback>
        </mc:AlternateContent>
      </w:r>
    </w:p>
    <w:p w:rsidR="00F94C3C" w:rsidRDefault="00F94C3C">
      <w:pPr>
        <w:spacing w:line="219" w:lineRule="exact"/>
        <w:rPr>
          <w:sz w:val="20"/>
          <w:szCs w:val="20"/>
        </w:rPr>
      </w:pPr>
    </w:p>
    <w:p w:rsidR="00F94C3C" w:rsidRDefault="00C806BD" w:rsidP="00C806BD">
      <w:pPr>
        <w:numPr>
          <w:ilvl w:val="0"/>
          <w:numId w:val="441"/>
        </w:numPr>
        <w:tabs>
          <w:tab w:val="left" w:pos="903"/>
        </w:tabs>
        <w:ind w:left="903" w:hanging="588"/>
        <w:rPr>
          <w:rFonts w:eastAsia="Times New Roman"/>
          <w:b/>
          <w:bCs/>
          <w:color w:val="231F20"/>
          <w:sz w:val="24"/>
          <w:szCs w:val="24"/>
        </w:rPr>
      </w:pPr>
      <w:r>
        <w:rPr>
          <w:rFonts w:eastAsia="Times New Roman"/>
          <w:b/>
          <w:bCs/>
          <w:color w:val="231F20"/>
          <w:sz w:val="24"/>
          <w:szCs w:val="24"/>
        </w:rPr>
        <w:t>Методическое обеспечение деятельности педагога-психолога</w:t>
      </w:r>
    </w:p>
    <w:p w:rsidR="00F94C3C" w:rsidRDefault="00C806BD">
      <w:pPr>
        <w:ind w:left="323"/>
        <w:rPr>
          <w:rFonts w:eastAsia="Times New Roman"/>
          <w:b/>
          <w:bCs/>
          <w:color w:val="231F20"/>
          <w:sz w:val="24"/>
          <w:szCs w:val="24"/>
        </w:rPr>
      </w:pPr>
      <w:r>
        <w:rPr>
          <w:rFonts w:eastAsia="Times New Roman"/>
          <w:b/>
          <w:bCs/>
          <w:color w:val="231F20"/>
          <w:sz w:val="24"/>
          <w:szCs w:val="24"/>
        </w:rPr>
        <w:t>п/п</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61152" behindDoc="1" locked="0" layoutInCell="0" allowOverlap="1">
                <wp:simplePos x="0" y="0"/>
                <wp:positionH relativeFrom="column">
                  <wp:posOffset>165735</wp:posOffset>
                </wp:positionH>
                <wp:positionV relativeFrom="paragraph">
                  <wp:posOffset>4445</wp:posOffset>
                </wp:positionV>
                <wp:extent cx="6122035" cy="0"/>
                <wp:effectExtent l="0" t="0" r="0" b="0"/>
                <wp:wrapNone/>
                <wp:docPr id="257" name="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57" o:spid="_x0000_s12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0.35pt" to="495.1pt,0.35pt" o:allowincell="f" strokecolor="#231F20" strokeweight="0.4799pt"/>
            </w:pict>
          </mc:Fallback>
        </mc:AlternateContent>
      </w:r>
    </w:p>
    <w:p w:rsidR="00F94C3C" w:rsidRDefault="00F94C3C">
      <w:pPr>
        <w:spacing w:line="266" w:lineRule="exact"/>
        <w:rPr>
          <w:sz w:val="20"/>
          <w:szCs w:val="20"/>
        </w:rPr>
      </w:pPr>
    </w:p>
    <w:p w:rsidR="00F94C3C" w:rsidRDefault="00C806BD" w:rsidP="00C806BD">
      <w:pPr>
        <w:numPr>
          <w:ilvl w:val="2"/>
          <w:numId w:val="442"/>
        </w:numPr>
        <w:tabs>
          <w:tab w:val="left" w:pos="523"/>
        </w:tabs>
        <w:ind w:left="523" w:hanging="206"/>
        <w:rPr>
          <w:rFonts w:eastAsia="Times New Roman"/>
          <w:i/>
          <w:iCs/>
          <w:color w:val="231F20"/>
          <w:sz w:val="24"/>
          <w:szCs w:val="24"/>
        </w:rPr>
      </w:pPr>
      <w:r>
        <w:rPr>
          <w:rFonts w:eastAsia="Times New Roman"/>
          <w:i/>
          <w:iCs/>
          <w:color w:val="231F20"/>
          <w:sz w:val="24"/>
          <w:szCs w:val="24"/>
        </w:rPr>
        <w:t>решении задач формирования универсальных учебных действий</w:t>
      </w:r>
    </w:p>
    <w:p w:rsidR="00F94C3C" w:rsidRDefault="00F94C3C">
      <w:pPr>
        <w:spacing w:line="297" w:lineRule="exact"/>
        <w:rPr>
          <w:rFonts w:eastAsia="Times New Roman"/>
          <w:i/>
          <w:iCs/>
          <w:color w:val="231F20"/>
          <w:sz w:val="24"/>
          <w:szCs w:val="24"/>
        </w:rPr>
      </w:pPr>
    </w:p>
    <w:p w:rsidR="00F94C3C" w:rsidRDefault="00C806BD" w:rsidP="00C806BD">
      <w:pPr>
        <w:numPr>
          <w:ilvl w:val="1"/>
          <w:numId w:val="442"/>
        </w:numPr>
        <w:tabs>
          <w:tab w:val="left" w:pos="863"/>
        </w:tabs>
        <w:spacing w:line="250" w:lineRule="auto"/>
        <w:ind w:left="863" w:right="260" w:hanging="604"/>
        <w:rPr>
          <w:rFonts w:eastAsia="Times New Roman"/>
          <w:sz w:val="23"/>
          <w:szCs w:val="23"/>
        </w:rPr>
      </w:pPr>
      <w:r>
        <w:rPr>
          <w:rFonts w:eastAsia="Times New Roman"/>
          <w:sz w:val="23"/>
          <w:szCs w:val="23"/>
        </w:rPr>
        <w:t>Рекомендации для психологов и педагогов по индивидуализации обучения обучающихся с низкой учебной мотивацией «Как учителю работать с неуспевающим учеником: теория и практика рефлексивно-деятельностного подхода»</w:t>
      </w:r>
    </w:p>
    <w:p w:rsidR="00F94C3C" w:rsidRDefault="00F94C3C">
      <w:pPr>
        <w:spacing w:line="11" w:lineRule="exact"/>
        <w:rPr>
          <w:rFonts w:eastAsia="Times New Roman"/>
          <w:sz w:val="23"/>
          <w:szCs w:val="23"/>
        </w:rPr>
      </w:pPr>
    </w:p>
    <w:p w:rsidR="00F94C3C" w:rsidRDefault="00C806BD" w:rsidP="00C806BD">
      <w:pPr>
        <w:numPr>
          <w:ilvl w:val="1"/>
          <w:numId w:val="442"/>
        </w:numPr>
        <w:tabs>
          <w:tab w:val="left" w:pos="863"/>
        </w:tabs>
        <w:spacing w:line="234" w:lineRule="auto"/>
        <w:ind w:left="863" w:right="160" w:hanging="604"/>
        <w:rPr>
          <w:rFonts w:eastAsia="Times New Roman"/>
          <w:sz w:val="24"/>
          <w:szCs w:val="24"/>
        </w:rPr>
      </w:pPr>
      <w:r>
        <w:rPr>
          <w:rFonts w:eastAsia="Times New Roman"/>
          <w:sz w:val="24"/>
          <w:szCs w:val="24"/>
        </w:rPr>
        <w:t>Локалова Н.П. 120 уроков психологического развития младших школьников. М.: Ось-89, 2006</w:t>
      </w:r>
    </w:p>
    <w:p w:rsidR="00F94C3C" w:rsidRDefault="00F94C3C">
      <w:pPr>
        <w:spacing w:line="26" w:lineRule="exact"/>
        <w:rPr>
          <w:rFonts w:eastAsia="Times New Roman"/>
          <w:sz w:val="24"/>
          <w:szCs w:val="24"/>
        </w:rPr>
      </w:pPr>
    </w:p>
    <w:p w:rsidR="00F94C3C" w:rsidRDefault="00C806BD" w:rsidP="00C806BD">
      <w:pPr>
        <w:numPr>
          <w:ilvl w:val="1"/>
          <w:numId w:val="442"/>
        </w:numPr>
        <w:tabs>
          <w:tab w:val="left" w:pos="863"/>
        </w:tabs>
        <w:spacing w:line="234" w:lineRule="auto"/>
        <w:ind w:left="863" w:right="300" w:hanging="604"/>
        <w:rPr>
          <w:rFonts w:eastAsia="Times New Roman"/>
          <w:sz w:val="24"/>
          <w:szCs w:val="24"/>
        </w:rPr>
      </w:pPr>
      <w:r>
        <w:rPr>
          <w:rFonts w:eastAsia="Times New Roman"/>
          <w:sz w:val="24"/>
          <w:szCs w:val="24"/>
        </w:rPr>
        <w:t>Цукерман Г.А., Поливанова К.Н. Введение в школьную жизнь. Программа адаптации детей к школе. М., 2010</w:t>
      </w:r>
    </w:p>
    <w:p w:rsidR="00F94C3C" w:rsidRDefault="00F94C3C">
      <w:pPr>
        <w:spacing w:line="23" w:lineRule="exact"/>
        <w:rPr>
          <w:rFonts w:eastAsia="Times New Roman"/>
          <w:sz w:val="24"/>
          <w:szCs w:val="24"/>
        </w:rPr>
      </w:pPr>
    </w:p>
    <w:p w:rsidR="00F94C3C" w:rsidRDefault="00C806BD" w:rsidP="00C806BD">
      <w:pPr>
        <w:numPr>
          <w:ilvl w:val="1"/>
          <w:numId w:val="442"/>
        </w:numPr>
        <w:tabs>
          <w:tab w:val="left" w:pos="863"/>
        </w:tabs>
        <w:spacing w:line="234" w:lineRule="auto"/>
        <w:ind w:left="863" w:right="720" w:hanging="604"/>
        <w:rPr>
          <w:rFonts w:eastAsia="Times New Roman"/>
          <w:sz w:val="24"/>
          <w:szCs w:val="24"/>
        </w:rPr>
      </w:pPr>
      <w:r>
        <w:rPr>
          <w:rFonts w:eastAsia="Times New Roman"/>
          <w:sz w:val="24"/>
          <w:szCs w:val="24"/>
        </w:rPr>
        <w:t>Еремина Ю.Е. и др. Коррекционно-развивающая программа для детей 6–11 лет с нарушением саморегуляции деятельности.</w:t>
      </w:r>
    </w:p>
    <w:p w:rsidR="00F94C3C" w:rsidRDefault="00F94C3C">
      <w:pPr>
        <w:spacing w:line="23" w:lineRule="exact"/>
        <w:rPr>
          <w:rFonts w:eastAsia="Times New Roman"/>
          <w:sz w:val="24"/>
          <w:szCs w:val="24"/>
        </w:rPr>
      </w:pPr>
    </w:p>
    <w:p w:rsidR="00F94C3C" w:rsidRDefault="00C806BD" w:rsidP="00C806BD">
      <w:pPr>
        <w:numPr>
          <w:ilvl w:val="1"/>
          <w:numId w:val="442"/>
        </w:numPr>
        <w:tabs>
          <w:tab w:val="left" w:pos="863"/>
        </w:tabs>
        <w:spacing w:line="236" w:lineRule="auto"/>
        <w:ind w:left="863" w:hanging="604"/>
        <w:rPr>
          <w:rFonts w:eastAsia="Times New Roman"/>
          <w:sz w:val="24"/>
          <w:szCs w:val="24"/>
        </w:rPr>
      </w:pPr>
      <w:r>
        <w:rPr>
          <w:rFonts w:eastAsia="Times New Roman"/>
          <w:sz w:val="24"/>
          <w:szCs w:val="24"/>
        </w:rPr>
        <w:t>Психолого-педагогические программы и технологии в образовательной среде: каталог– 2019. Под ред. В.В. Рубцова, Ю.М. Забродина, И.В. Дубровиной, Е.С. Романовой. М.: МГППУ, 2019</w:t>
      </w:r>
    </w:p>
    <w:p w:rsidR="00F94C3C" w:rsidRDefault="00F94C3C">
      <w:pPr>
        <w:spacing w:line="30" w:lineRule="exact"/>
        <w:rPr>
          <w:rFonts w:eastAsia="Times New Roman"/>
          <w:sz w:val="24"/>
          <w:szCs w:val="24"/>
        </w:rPr>
      </w:pPr>
    </w:p>
    <w:p w:rsidR="00F94C3C" w:rsidRDefault="00C806BD" w:rsidP="00C806BD">
      <w:pPr>
        <w:numPr>
          <w:ilvl w:val="1"/>
          <w:numId w:val="442"/>
        </w:numPr>
        <w:tabs>
          <w:tab w:val="left" w:pos="863"/>
        </w:tabs>
        <w:spacing w:line="236" w:lineRule="auto"/>
        <w:ind w:left="863" w:right="160" w:hanging="604"/>
        <w:rPr>
          <w:rFonts w:eastAsia="Times New Roman"/>
          <w:sz w:val="24"/>
          <w:szCs w:val="24"/>
        </w:rPr>
      </w:pPr>
      <w:r>
        <w:rPr>
          <w:rFonts w:eastAsia="Times New Roman"/>
          <w:sz w:val="24"/>
          <w:szCs w:val="24"/>
        </w:rPr>
        <w:t>Воронцов А.Б., Цукерман Г.А. Рекомендации по организации перехода ребенка от одной ступени к другой: из начальной школы в основную. Материалы для слушателей курсов. М., 2001</w:t>
      </w:r>
    </w:p>
    <w:p w:rsidR="00F94C3C" w:rsidRDefault="00F94C3C">
      <w:pPr>
        <w:spacing w:line="23" w:lineRule="exact"/>
        <w:rPr>
          <w:rFonts w:eastAsia="Times New Roman"/>
          <w:sz w:val="24"/>
          <w:szCs w:val="24"/>
        </w:rPr>
      </w:pPr>
    </w:p>
    <w:p w:rsidR="00F94C3C" w:rsidRDefault="00C806BD" w:rsidP="00C806BD">
      <w:pPr>
        <w:numPr>
          <w:ilvl w:val="1"/>
          <w:numId w:val="442"/>
        </w:numPr>
        <w:tabs>
          <w:tab w:val="left" w:pos="863"/>
        </w:tabs>
        <w:spacing w:line="234" w:lineRule="auto"/>
        <w:ind w:left="863" w:right="20" w:hanging="604"/>
        <w:rPr>
          <w:rFonts w:eastAsia="Times New Roman"/>
          <w:sz w:val="24"/>
          <w:szCs w:val="24"/>
        </w:rPr>
      </w:pPr>
      <w:r>
        <w:rPr>
          <w:rFonts w:eastAsia="Times New Roman"/>
          <w:sz w:val="24"/>
          <w:szCs w:val="24"/>
        </w:rPr>
        <w:t>Воробьева М.Г., Сюрин С.Н., Воробьева А.В. «Развивающая психолого-педагогическая программа «Росток»</w:t>
      </w:r>
    </w:p>
    <w:p w:rsidR="00F94C3C" w:rsidRDefault="00F94C3C">
      <w:pPr>
        <w:spacing w:line="33" w:lineRule="exact"/>
        <w:rPr>
          <w:rFonts w:eastAsia="Times New Roman"/>
          <w:sz w:val="24"/>
          <w:szCs w:val="24"/>
        </w:rPr>
      </w:pPr>
    </w:p>
    <w:p w:rsidR="00F94C3C" w:rsidRDefault="00C806BD" w:rsidP="00C806BD">
      <w:pPr>
        <w:numPr>
          <w:ilvl w:val="1"/>
          <w:numId w:val="442"/>
        </w:numPr>
        <w:tabs>
          <w:tab w:val="left" w:pos="863"/>
        </w:tabs>
        <w:spacing w:line="249" w:lineRule="auto"/>
        <w:ind w:left="863" w:right="300" w:hanging="604"/>
        <w:rPr>
          <w:rFonts w:eastAsia="Times New Roman"/>
          <w:sz w:val="23"/>
          <w:szCs w:val="23"/>
        </w:rPr>
      </w:pPr>
      <w:r>
        <w:rPr>
          <w:rFonts w:eastAsia="Times New Roman"/>
          <w:sz w:val="23"/>
          <w:szCs w:val="23"/>
        </w:rPr>
        <w:t>Зарецкий В.К. Как учителю работать с неуспевающим учеником: теория и практика рефлексивно-деятельностного подхода. http://psychlib.ru/resource/pdf/documents/ZKu-</w:t>
      </w:r>
    </w:p>
    <w:p w:rsidR="00F94C3C" w:rsidRDefault="00C806BD">
      <w:pPr>
        <w:ind w:left="863"/>
        <w:rPr>
          <w:rFonts w:eastAsia="Times New Roman"/>
          <w:sz w:val="23"/>
          <w:szCs w:val="23"/>
        </w:rPr>
      </w:pPr>
      <w:r>
        <w:rPr>
          <w:rFonts w:eastAsia="Times New Roman"/>
          <w:sz w:val="24"/>
          <w:szCs w:val="24"/>
        </w:rPr>
        <w:t>2011.pdf#page (совместно с учителем)</w:t>
      </w:r>
    </w:p>
    <w:p w:rsidR="00F94C3C" w:rsidRDefault="00F94C3C">
      <w:pPr>
        <w:spacing w:line="33" w:lineRule="exact"/>
        <w:rPr>
          <w:rFonts w:eastAsia="Times New Roman"/>
          <w:sz w:val="23"/>
          <w:szCs w:val="23"/>
        </w:rPr>
      </w:pPr>
    </w:p>
    <w:p w:rsidR="00F94C3C" w:rsidRDefault="00C806BD" w:rsidP="00C806BD">
      <w:pPr>
        <w:numPr>
          <w:ilvl w:val="1"/>
          <w:numId w:val="442"/>
        </w:numPr>
        <w:tabs>
          <w:tab w:val="left" w:pos="863"/>
        </w:tabs>
        <w:spacing w:line="234" w:lineRule="auto"/>
        <w:ind w:left="863" w:right="320" w:hanging="604"/>
        <w:rPr>
          <w:rFonts w:eastAsia="Times New Roman"/>
          <w:sz w:val="24"/>
          <w:szCs w:val="24"/>
        </w:rPr>
      </w:pPr>
      <w:r>
        <w:rPr>
          <w:rFonts w:eastAsia="Times New Roman"/>
          <w:sz w:val="24"/>
          <w:szCs w:val="24"/>
        </w:rPr>
        <w:t>Практическая нейропсихология. Опыт работы с детьми, испытывающими трудности в обучении. Под общей редакцией Ж.М. Глозман. М.: Генезис, 2016</w:t>
      </w:r>
    </w:p>
    <w:p w:rsidR="00F94C3C" w:rsidRDefault="00F94C3C">
      <w:pPr>
        <w:spacing w:line="364" w:lineRule="exact"/>
        <w:rPr>
          <w:rFonts w:eastAsia="Times New Roman"/>
          <w:sz w:val="24"/>
          <w:szCs w:val="24"/>
        </w:rPr>
      </w:pPr>
    </w:p>
    <w:p w:rsidR="00F94C3C" w:rsidRDefault="00C806BD" w:rsidP="00C806BD">
      <w:pPr>
        <w:numPr>
          <w:ilvl w:val="0"/>
          <w:numId w:val="442"/>
        </w:numPr>
        <w:tabs>
          <w:tab w:val="left" w:pos="203"/>
        </w:tabs>
        <w:ind w:left="203" w:hanging="203"/>
        <w:rPr>
          <w:rFonts w:eastAsia="Times New Roman"/>
          <w:i/>
          <w:iCs/>
          <w:sz w:val="24"/>
          <w:szCs w:val="24"/>
        </w:rPr>
      </w:pPr>
      <w:r>
        <w:rPr>
          <w:rFonts w:eastAsia="Times New Roman"/>
          <w:i/>
          <w:iCs/>
          <w:sz w:val="24"/>
          <w:szCs w:val="24"/>
        </w:rPr>
        <w:t>решении задач развития коммуникативной сферы</w:t>
      </w:r>
    </w:p>
    <w:p w:rsidR="00F94C3C" w:rsidRDefault="00F94C3C">
      <w:pPr>
        <w:spacing w:line="297" w:lineRule="exact"/>
        <w:rPr>
          <w:rFonts w:eastAsia="Times New Roman"/>
          <w:i/>
          <w:iCs/>
          <w:sz w:val="24"/>
          <w:szCs w:val="24"/>
        </w:rPr>
      </w:pPr>
    </w:p>
    <w:p w:rsidR="00F94C3C" w:rsidRDefault="00C806BD" w:rsidP="00C806BD">
      <w:pPr>
        <w:numPr>
          <w:ilvl w:val="1"/>
          <w:numId w:val="443"/>
        </w:numPr>
        <w:tabs>
          <w:tab w:val="left" w:pos="863"/>
        </w:tabs>
        <w:spacing w:line="236" w:lineRule="auto"/>
        <w:ind w:left="863" w:right="700" w:hanging="604"/>
        <w:rPr>
          <w:rFonts w:eastAsia="Times New Roman"/>
          <w:sz w:val="24"/>
          <w:szCs w:val="24"/>
        </w:rPr>
      </w:pPr>
      <w:r>
        <w:rPr>
          <w:rFonts w:eastAsia="Times New Roman"/>
          <w:sz w:val="24"/>
          <w:szCs w:val="24"/>
        </w:rPr>
        <w:t>Истратова О.Н., Эскакусто Т.В. Программа коррекции сферы межличностных отношений младших школьников. Справочные материалы / О.Н. Истратова, Т.В. Эскакусто. Ростов н/Д., 2015</w:t>
      </w:r>
    </w:p>
    <w:p w:rsidR="00F94C3C" w:rsidRDefault="00F94C3C">
      <w:pPr>
        <w:spacing w:line="11" w:lineRule="exact"/>
        <w:rPr>
          <w:rFonts w:eastAsia="Times New Roman"/>
          <w:sz w:val="24"/>
          <w:szCs w:val="24"/>
        </w:rPr>
      </w:pPr>
    </w:p>
    <w:p w:rsidR="00F94C3C" w:rsidRDefault="00C806BD" w:rsidP="00C806BD">
      <w:pPr>
        <w:numPr>
          <w:ilvl w:val="1"/>
          <w:numId w:val="443"/>
        </w:numPr>
        <w:tabs>
          <w:tab w:val="left" w:pos="863"/>
        </w:tabs>
        <w:ind w:left="863" w:hanging="604"/>
        <w:rPr>
          <w:rFonts w:eastAsia="Times New Roman"/>
          <w:sz w:val="24"/>
          <w:szCs w:val="24"/>
        </w:rPr>
      </w:pPr>
      <w:r>
        <w:rPr>
          <w:rFonts w:eastAsia="Times New Roman"/>
          <w:sz w:val="24"/>
          <w:szCs w:val="24"/>
        </w:rPr>
        <w:t>Хухлаева О.В., Хухлаев О.Е. Лабиринт души. Терапевтические сказки. М., 2014</w:t>
      </w:r>
    </w:p>
    <w:p w:rsidR="00F94C3C" w:rsidRDefault="00F94C3C">
      <w:pPr>
        <w:spacing w:line="21" w:lineRule="exact"/>
        <w:rPr>
          <w:rFonts w:eastAsia="Times New Roman"/>
          <w:sz w:val="24"/>
          <w:szCs w:val="24"/>
        </w:rPr>
      </w:pPr>
    </w:p>
    <w:p w:rsidR="00F94C3C" w:rsidRDefault="00C806BD" w:rsidP="00C806BD">
      <w:pPr>
        <w:numPr>
          <w:ilvl w:val="1"/>
          <w:numId w:val="443"/>
        </w:numPr>
        <w:tabs>
          <w:tab w:val="left" w:pos="863"/>
        </w:tabs>
        <w:spacing w:line="234" w:lineRule="auto"/>
        <w:ind w:left="863" w:right="1000" w:hanging="604"/>
        <w:rPr>
          <w:rFonts w:eastAsia="Times New Roman"/>
          <w:sz w:val="24"/>
          <w:szCs w:val="24"/>
        </w:rPr>
      </w:pPr>
      <w:r>
        <w:rPr>
          <w:rFonts w:eastAsia="Times New Roman"/>
          <w:sz w:val="24"/>
          <w:szCs w:val="24"/>
        </w:rPr>
        <w:t>Прихожан А.М. Программа для детей, поступивших в школу. Прихожан А.М. Психология тревожности: дошкольный и школьный возраст. СПб, 2009</w:t>
      </w:r>
    </w:p>
    <w:p w:rsidR="00F94C3C" w:rsidRDefault="00F94C3C">
      <w:pPr>
        <w:spacing w:line="40" w:lineRule="exact"/>
        <w:rPr>
          <w:rFonts w:eastAsia="Times New Roman"/>
          <w:sz w:val="24"/>
          <w:szCs w:val="24"/>
        </w:rPr>
      </w:pPr>
    </w:p>
    <w:p w:rsidR="00F94C3C" w:rsidRDefault="00C806BD" w:rsidP="00C806BD">
      <w:pPr>
        <w:numPr>
          <w:ilvl w:val="1"/>
          <w:numId w:val="443"/>
        </w:numPr>
        <w:tabs>
          <w:tab w:val="left" w:pos="863"/>
        </w:tabs>
        <w:spacing w:line="236" w:lineRule="auto"/>
        <w:ind w:left="863" w:right="320" w:hanging="604"/>
        <w:rPr>
          <w:rFonts w:eastAsia="Times New Roman"/>
          <w:sz w:val="24"/>
          <w:szCs w:val="24"/>
        </w:rPr>
      </w:pPr>
      <w:r>
        <w:rPr>
          <w:rFonts w:eastAsia="Times New Roman"/>
          <w:sz w:val="24"/>
          <w:szCs w:val="24"/>
        </w:rPr>
        <w:t>Шелест Е.С. Коррекционно-развивающая программа, направленная на оптимизацию межличностных отношений у детей младшего подросткового возраста посредством игротерапии</w:t>
      </w:r>
    </w:p>
    <w:p w:rsidR="00F94C3C" w:rsidRDefault="00F94C3C">
      <w:pPr>
        <w:spacing w:line="23" w:lineRule="exact"/>
        <w:rPr>
          <w:rFonts w:eastAsia="Times New Roman"/>
          <w:sz w:val="24"/>
          <w:szCs w:val="24"/>
        </w:rPr>
      </w:pPr>
    </w:p>
    <w:p w:rsidR="00F94C3C" w:rsidRDefault="00C806BD" w:rsidP="00C806BD">
      <w:pPr>
        <w:numPr>
          <w:ilvl w:val="1"/>
          <w:numId w:val="443"/>
        </w:numPr>
        <w:tabs>
          <w:tab w:val="left" w:pos="863"/>
        </w:tabs>
        <w:spacing w:line="234" w:lineRule="auto"/>
        <w:ind w:left="863" w:right="1060" w:hanging="604"/>
        <w:rPr>
          <w:rFonts w:eastAsia="Times New Roman"/>
          <w:sz w:val="24"/>
          <w:szCs w:val="24"/>
        </w:rPr>
      </w:pPr>
      <w:r>
        <w:rPr>
          <w:rFonts w:eastAsia="Times New Roman"/>
          <w:sz w:val="24"/>
          <w:szCs w:val="24"/>
        </w:rPr>
        <w:t>Семенака С.И. «Социально-психологическая адаптация ребенка в обществе». Коррекционно-развивающие занятия -6-е изд. М.: АРКТИ, 2014</w:t>
      </w:r>
    </w:p>
    <w:p w:rsidR="00F94C3C" w:rsidRDefault="00F94C3C">
      <w:pPr>
        <w:spacing w:line="16" w:lineRule="exact"/>
        <w:rPr>
          <w:rFonts w:eastAsia="Times New Roman"/>
          <w:sz w:val="24"/>
          <w:szCs w:val="24"/>
        </w:rPr>
      </w:pPr>
    </w:p>
    <w:p w:rsidR="00F94C3C" w:rsidRDefault="00C806BD" w:rsidP="00C806BD">
      <w:pPr>
        <w:numPr>
          <w:ilvl w:val="1"/>
          <w:numId w:val="443"/>
        </w:numPr>
        <w:tabs>
          <w:tab w:val="left" w:pos="863"/>
        </w:tabs>
        <w:ind w:left="863" w:hanging="604"/>
        <w:rPr>
          <w:rFonts w:eastAsia="Times New Roman"/>
          <w:sz w:val="24"/>
          <w:szCs w:val="24"/>
        </w:rPr>
      </w:pPr>
      <w:r>
        <w:rPr>
          <w:rFonts w:eastAsia="Times New Roman"/>
          <w:sz w:val="24"/>
          <w:szCs w:val="24"/>
        </w:rPr>
        <w:t>Микляева А.В. Я – подросток, программа уроков психологии СПб, 2006</w:t>
      </w:r>
    </w:p>
    <w:p w:rsidR="00F94C3C" w:rsidRDefault="00F94C3C">
      <w:pPr>
        <w:spacing w:line="21" w:lineRule="exact"/>
        <w:rPr>
          <w:rFonts w:eastAsia="Times New Roman"/>
          <w:sz w:val="24"/>
          <w:szCs w:val="24"/>
        </w:rPr>
      </w:pPr>
    </w:p>
    <w:p w:rsidR="00F94C3C" w:rsidRDefault="00C806BD" w:rsidP="00C806BD">
      <w:pPr>
        <w:numPr>
          <w:ilvl w:val="1"/>
          <w:numId w:val="443"/>
        </w:numPr>
        <w:tabs>
          <w:tab w:val="left" w:pos="863"/>
        </w:tabs>
        <w:spacing w:line="236" w:lineRule="auto"/>
        <w:ind w:left="863" w:right="100" w:hanging="604"/>
        <w:rPr>
          <w:rFonts w:eastAsia="Times New Roman"/>
          <w:sz w:val="24"/>
          <w:szCs w:val="24"/>
        </w:rPr>
      </w:pPr>
      <w:r>
        <w:rPr>
          <w:rFonts w:eastAsia="Times New Roman"/>
          <w:sz w:val="24"/>
          <w:szCs w:val="24"/>
        </w:rPr>
        <w:t>Моргулец Г.Г., Расулова О.В. Преодоление тревожности и страхов у первоклассников. Преодоление тревожности и страхов у первоклассников: диагностика, коррекция. ФГОС". Изд-во Учитель, 2020</w:t>
      </w:r>
    </w:p>
    <w:p w:rsidR="00F94C3C" w:rsidRDefault="00F94C3C">
      <w:pPr>
        <w:spacing w:line="11" w:lineRule="exact"/>
        <w:rPr>
          <w:rFonts w:eastAsia="Times New Roman"/>
          <w:sz w:val="24"/>
          <w:szCs w:val="24"/>
        </w:rPr>
      </w:pPr>
    </w:p>
    <w:p w:rsidR="00F94C3C" w:rsidRDefault="00C806BD" w:rsidP="00C806BD">
      <w:pPr>
        <w:numPr>
          <w:ilvl w:val="1"/>
          <w:numId w:val="443"/>
        </w:numPr>
        <w:tabs>
          <w:tab w:val="left" w:pos="863"/>
        </w:tabs>
        <w:ind w:left="863" w:hanging="604"/>
        <w:rPr>
          <w:rFonts w:eastAsia="Times New Roman"/>
          <w:sz w:val="24"/>
          <w:szCs w:val="24"/>
        </w:rPr>
      </w:pPr>
      <w:r>
        <w:rPr>
          <w:rFonts w:eastAsia="Times New Roman"/>
          <w:sz w:val="24"/>
          <w:szCs w:val="24"/>
        </w:rPr>
        <w:t>Коробкина С.А. Адаптация учащихся на сложных возрастных этапах (1, 5,</w:t>
      </w:r>
    </w:p>
    <w:p w:rsidR="00F94C3C" w:rsidRDefault="00F94C3C">
      <w:pPr>
        <w:spacing w:line="12" w:lineRule="exact"/>
        <w:rPr>
          <w:rFonts w:eastAsia="Times New Roman"/>
          <w:sz w:val="24"/>
          <w:szCs w:val="24"/>
        </w:rPr>
      </w:pPr>
    </w:p>
    <w:p w:rsidR="00F94C3C" w:rsidRDefault="00C806BD">
      <w:pPr>
        <w:spacing w:line="249" w:lineRule="auto"/>
        <w:ind w:left="863" w:right="720"/>
        <w:rPr>
          <w:rFonts w:eastAsia="Times New Roman"/>
          <w:sz w:val="24"/>
          <w:szCs w:val="24"/>
        </w:rPr>
      </w:pPr>
      <w:r>
        <w:rPr>
          <w:rFonts w:eastAsia="Times New Roman"/>
          <w:sz w:val="23"/>
          <w:szCs w:val="23"/>
        </w:rPr>
        <w:t>10 классы). Адаптация учащихся на сложных возрастных этапах. 1, 5, 10 классы. Система работы с детьми, родителями, педагогами. Изд-во Учитель,2020</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62176" behindDoc="1" locked="0" layoutInCell="0" allowOverlap="1">
                <wp:simplePos x="0" y="0"/>
                <wp:positionH relativeFrom="column">
                  <wp:posOffset>165735</wp:posOffset>
                </wp:positionH>
                <wp:positionV relativeFrom="paragraph">
                  <wp:posOffset>-7729855</wp:posOffset>
                </wp:positionV>
                <wp:extent cx="6122035" cy="0"/>
                <wp:effectExtent l="0" t="0" r="0" b="0"/>
                <wp:wrapNone/>
                <wp:docPr id="258" name="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58" o:spid="_x0000_s12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608.6499pt" to="495.1pt,-608.6499pt" o:allowincell="f" strokecolor="#231F20" strokeweight="0.48pt"/>
            </w:pict>
          </mc:Fallback>
        </mc:AlternateContent>
      </w:r>
      <w:r>
        <w:rPr>
          <w:noProof/>
          <w:sz w:val="20"/>
          <w:szCs w:val="20"/>
        </w:rPr>
        <mc:AlternateContent>
          <mc:Choice Requires="wps">
            <w:drawing>
              <wp:anchor distT="0" distB="0" distL="114300" distR="114300" simplePos="0" relativeHeight="251763200" behindDoc="1" locked="0" layoutInCell="0" allowOverlap="1">
                <wp:simplePos x="0" y="0"/>
                <wp:positionH relativeFrom="column">
                  <wp:posOffset>165735</wp:posOffset>
                </wp:positionH>
                <wp:positionV relativeFrom="paragraph">
                  <wp:posOffset>-7198360</wp:posOffset>
                </wp:positionV>
                <wp:extent cx="6122035" cy="0"/>
                <wp:effectExtent l="0" t="0" r="0" b="0"/>
                <wp:wrapNone/>
                <wp:docPr id="259" name="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59" o:spid="_x0000_s12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566.7999pt" to="495.1pt,-566.7999pt" o:allowincell="f" strokecolor="#231F20" strokeweight="0.4799pt"/>
            </w:pict>
          </mc:Fallback>
        </mc:AlternateContent>
      </w:r>
      <w:r>
        <w:rPr>
          <w:noProof/>
          <w:sz w:val="20"/>
          <w:szCs w:val="20"/>
        </w:rPr>
        <mc:AlternateContent>
          <mc:Choice Requires="wps">
            <w:drawing>
              <wp:anchor distT="0" distB="0" distL="114300" distR="114300" simplePos="0" relativeHeight="251764224" behindDoc="1" locked="0" layoutInCell="0" allowOverlap="1">
                <wp:simplePos x="0" y="0"/>
                <wp:positionH relativeFrom="column">
                  <wp:posOffset>165735</wp:posOffset>
                </wp:positionH>
                <wp:positionV relativeFrom="paragraph">
                  <wp:posOffset>-6841490</wp:posOffset>
                </wp:positionV>
                <wp:extent cx="6122035" cy="0"/>
                <wp:effectExtent l="0" t="0" r="0" b="0"/>
                <wp:wrapNone/>
                <wp:docPr id="260" name="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60" o:spid="_x0000_s12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538.6999pt" to="495.1pt,-538.6999pt" o:allowincell="f" strokecolor="#231F20" strokeweight="0.4799pt"/>
            </w:pict>
          </mc:Fallback>
        </mc:AlternateContent>
      </w:r>
      <w:r>
        <w:rPr>
          <w:noProof/>
          <w:sz w:val="20"/>
          <w:szCs w:val="20"/>
        </w:rPr>
        <mc:AlternateContent>
          <mc:Choice Requires="wps">
            <w:drawing>
              <wp:anchor distT="0" distB="0" distL="114300" distR="114300" simplePos="0" relativeHeight="251765248" behindDoc="1" locked="0" layoutInCell="0" allowOverlap="1">
                <wp:simplePos x="0" y="0"/>
                <wp:positionH relativeFrom="column">
                  <wp:posOffset>165735</wp:posOffset>
                </wp:positionH>
                <wp:positionV relativeFrom="paragraph">
                  <wp:posOffset>-6483350</wp:posOffset>
                </wp:positionV>
                <wp:extent cx="6122035" cy="0"/>
                <wp:effectExtent l="0" t="0" r="0" b="0"/>
                <wp:wrapNone/>
                <wp:docPr id="261" name="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61" o:spid="_x0000_s12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510.4999pt" to="495.1pt,-510.4999pt" o:allowincell="f" strokecolor="#231F20" strokeweight="0.48pt"/>
            </w:pict>
          </mc:Fallback>
        </mc:AlternateContent>
      </w:r>
      <w:r>
        <w:rPr>
          <w:noProof/>
          <w:sz w:val="20"/>
          <w:szCs w:val="20"/>
        </w:rPr>
        <mc:AlternateContent>
          <mc:Choice Requires="wps">
            <w:drawing>
              <wp:anchor distT="0" distB="0" distL="114300" distR="114300" simplePos="0" relativeHeight="251766272" behindDoc="1" locked="0" layoutInCell="0" allowOverlap="1">
                <wp:simplePos x="0" y="0"/>
                <wp:positionH relativeFrom="column">
                  <wp:posOffset>165735</wp:posOffset>
                </wp:positionH>
                <wp:positionV relativeFrom="paragraph">
                  <wp:posOffset>-6126480</wp:posOffset>
                </wp:positionV>
                <wp:extent cx="6122035" cy="0"/>
                <wp:effectExtent l="0" t="0" r="0" b="0"/>
                <wp:wrapNone/>
                <wp:docPr id="262" name="Shap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62" o:spid="_x0000_s12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482.3999pt" to="495.1pt,-482.3999pt" o:allowincell="f" strokecolor="#231F20" strokeweight="0.48pt"/>
            </w:pict>
          </mc:Fallback>
        </mc:AlternateContent>
      </w:r>
      <w:r>
        <w:rPr>
          <w:noProof/>
          <w:sz w:val="20"/>
          <w:szCs w:val="20"/>
        </w:rPr>
        <mc:AlternateContent>
          <mc:Choice Requires="wps">
            <w:drawing>
              <wp:anchor distT="0" distB="0" distL="114300" distR="114300" simplePos="0" relativeHeight="251767296" behindDoc="1" locked="0" layoutInCell="0" allowOverlap="1">
                <wp:simplePos x="0" y="0"/>
                <wp:positionH relativeFrom="column">
                  <wp:posOffset>165735</wp:posOffset>
                </wp:positionH>
                <wp:positionV relativeFrom="paragraph">
                  <wp:posOffset>-5589905</wp:posOffset>
                </wp:positionV>
                <wp:extent cx="6122035" cy="0"/>
                <wp:effectExtent l="0" t="0" r="0" b="0"/>
                <wp:wrapNone/>
                <wp:docPr id="263" name="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63" o:spid="_x0000_s12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440.1499pt" to="495.1pt,-440.1499pt" o:allowincell="f" strokecolor="#231F20" strokeweight="0.48pt"/>
            </w:pict>
          </mc:Fallback>
        </mc:AlternateContent>
      </w:r>
      <w:r>
        <w:rPr>
          <w:noProof/>
          <w:sz w:val="20"/>
          <w:szCs w:val="20"/>
        </w:rPr>
        <mc:AlternateContent>
          <mc:Choice Requires="wps">
            <w:drawing>
              <wp:anchor distT="0" distB="0" distL="114300" distR="114300" simplePos="0" relativeHeight="251768320" behindDoc="1" locked="0" layoutInCell="0" allowOverlap="1">
                <wp:simplePos x="0" y="0"/>
                <wp:positionH relativeFrom="column">
                  <wp:posOffset>165735</wp:posOffset>
                </wp:positionH>
                <wp:positionV relativeFrom="paragraph">
                  <wp:posOffset>-5058410</wp:posOffset>
                </wp:positionV>
                <wp:extent cx="6122035" cy="0"/>
                <wp:effectExtent l="0" t="0" r="0" b="0"/>
                <wp:wrapNone/>
                <wp:docPr id="264" name="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64" o:spid="_x0000_s12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398.2999pt" to="495.1pt,-398.2999pt" o:allowincell="f" strokecolor="#231F20" strokeweight="0.48pt"/>
            </w:pict>
          </mc:Fallback>
        </mc:AlternateContent>
      </w:r>
      <w:r>
        <w:rPr>
          <w:noProof/>
          <w:sz w:val="20"/>
          <w:szCs w:val="20"/>
        </w:rPr>
        <mc:AlternateContent>
          <mc:Choice Requires="wps">
            <w:drawing>
              <wp:anchor distT="0" distB="0" distL="114300" distR="114300" simplePos="0" relativeHeight="251769344" behindDoc="1" locked="0" layoutInCell="0" allowOverlap="1">
                <wp:simplePos x="0" y="0"/>
                <wp:positionH relativeFrom="column">
                  <wp:posOffset>165735</wp:posOffset>
                </wp:positionH>
                <wp:positionV relativeFrom="paragraph">
                  <wp:posOffset>-4695190</wp:posOffset>
                </wp:positionV>
                <wp:extent cx="6122035" cy="0"/>
                <wp:effectExtent l="0" t="0" r="0" b="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65" o:spid="_x0000_s12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369.6999pt" to="495.1pt,-369.6999pt" o:allowincell="f" strokecolor="#231F20" strokeweight="0.4799pt"/>
            </w:pict>
          </mc:Fallback>
        </mc:AlternateContent>
      </w:r>
      <w:r>
        <w:rPr>
          <w:noProof/>
          <w:sz w:val="20"/>
          <w:szCs w:val="20"/>
        </w:rPr>
        <mc:AlternateContent>
          <mc:Choice Requires="wps">
            <w:drawing>
              <wp:anchor distT="0" distB="0" distL="114300" distR="114300" simplePos="0" relativeHeight="251770368" behindDoc="1" locked="0" layoutInCell="0" allowOverlap="1">
                <wp:simplePos x="0" y="0"/>
                <wp:positionH relativeFrom="column">
                  <wp:posOffset>165735</wp:posOffset>
                </wp:positionH>
                <wp:positionV relativeFrom="paragraph">
                  <wp:posOffset>-4155440</wp:posOffset>
                </wp:positionV>
                <wp:extent cx="6122035" cy="0"/>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66" o:spid="_x0000_s12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327.1999pt" to="495.1pt,-327.1999pt" o:allowincell="f" strokecolor="#231F20" strokeweight="0.48pt"/>
            </w:pict>
          </mc:Fallback>
        </mc:AlternateContent>
      </w:r>
      <w:r>
        <w:rPr>
          <w:noProof/>
          <w:sz w:val="20"/>
          <w:szCs w:val="20"/>
        </w:rPr>
        <mc:AlternateContent>
          <mc:Choice Requires="wps">
            <w:drawing>
              <wp:anchor distT="0" distB="0" distL="114300" distR="114300" simplePos="0" relativeHeight="251771392" behindDoc="1" locked="0" layoutInCell="0" allowOverlap="1">
                <wp:simplePos x="0" y="0"/>
                <wp:positionH relativeFrom="column">
                  <wp:posOffset>541020</wp:posOffset>
                </wp:positionH>
                <wp:positionV relativeFrom="paragraph">
                  <wp:posOffset>-7733030</wp:posOffset>
                </wp:positionV>
                <wp:extent cx="0" cy="3985895"/>
                <wp:effectExtent l="0" t="0" r="0" b="0"/>
                <wp:wrapNone/>
                <wp:docPr id="267" name="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8589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67" o:spid="_x0000_s12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pt,-608.8999pt" to="42.6pt,-295.0499pt" o:allowincell="f" strokecolor="#231F20" strokeweight="0.4799pt"/>
            </w:pict>
          </mc:Fallback>
        </mc:AlternateContent>
      </w:r>
      <w:r>
        <w:rPr>
          <w:noProof/>
          <w:sz w:val="20"/>
          <w:szCs w:val="20"/>
        </w:rPr>
        <mc:AlternateContent>
          <mc:Choice Requires="wps">
            <w:drawing>
              <wp:anchor distT="0" distB="0" distL="114300" distR="114300" simplePos="0" relativeHeight="251772416" behindDoc="1" locked="0" layoutInCell="0" allowOverlap="1">
                <wp:simplePos x="0" y="0"/>
                <wp:positionH relativeFrom="column">
                  <wp:posOffset>165735</wp:posOffset>
                </wp:positionH>
                <wp:positionV relativeFrom="paragraph">
                  <wp:posOffset>-3750310</wp:posOffset>
                </wp:positionV>
                <wp:extent cx="6122035" cy="0"/>
                <wp:effectExtent l="0" t="0" r="0" b="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68" o:spid="_x0000_s12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295.2999pt" to="495.1pt,-295.2999pt" o:allowincell="f" strokecolor="#231F20" strokeweight="0.4799pt"/>
            </w:pict>
          </mc:Fallback>
        </mc:AlternateContent>
      </w:r>
      <w:r>
        <w:rPr>
          <w:noProof/>
          <w:sz w:val="20"/>
          <w:szCs w:val="20"/>
        </w:rPr>
        <mc:AlternateContent>
          <mc:Choice Requires="wps">
            <w:drawing>
              <wp:anchor distT="0" distB="0" distL="114300" distR="114300" simplePos="0" relativeHeight="251773440" behindDoc="1" locked="0" layoutInCell="0" allowOverlap="1">
                <wp:simplePos x="0" y="0"/>
                <wp:positionH relativeFrom="column">
                  <wp:posOffset>165735</wp:posOffset>
                </wp:positionH>
                <wp:positionV relativeFrom="paragraph">
                  <wp:posOffset>-3218180</wp:posOffset>
                </wp:positionV>
                <wp:extent cx="6122035" cy="0"/>
                <wp:effectExtent l="0" t="0" r="0" b="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69" o:spid="_x0000_s12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253.3999pt" to="495.1pt,-253.3999pt" o:allowincell="f" strokecolor="#231F20" strokeweight="0.4799pt"/>
            </w:pict>
          </mc:Fallback>
        </mc:AlternateContent>
      </w:r>
      <w:r>
        <w:rPr>
          <w:noProof/>
          <w:sz w:val="20"/>
          <w:szCs w:val="20"/>
        </w:rPr>
        <mc:AlternateContent>
          <mc:Choice Requires="wps">
            <w:drawing>
              <wp:anchor distT="0" distB="0" distL="114300" distR="114300" simplePos="0" relativeHeight="251774464" behindDoc="1" locked="0" layoutInCell="0" allowOverlap="1">
                <wp:simplePos x="0" y="0"/>
                <wp:positionH relativeFrom="column">
                  <wp:posOffset>165735</wp:posOffset>
                </wp:positionH>
                <wp:positionV relativeFrom="paragraph">
                  <wp:posOffset>-2686685</wp:posOffset>
                </wp:positionV>
                <wp:extent cx="6122035" cy="0"/>
                <wp:effectExtent l="0" t="0" r="0" b="0"/>
                <wp:wrapNone/>
                <wp:docPr id="270" name="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70" o:spid="_x0000_s12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211.5499pt" to="495.1pt,-211.5499pt" o:allowincell="f" strokecolor="#231F20" strokeweight="0.4799pt"/>
            </w:pict>
          </mc:Fallback>
        </mc:AlternateContent>
      </w:r>
      <w:r>
        <w:rPr>
          <w:noProof/>
          <w:sz w:val="20"/>
          <w:szCs w:val="20"/>
        </w:rPr>
        <mc:AlternateContent>
          <mc:Choice Requires="wps">
            <w:drawing>
              <wp:anchor distT="0" distB="0" distL="114300" distR="114300" simplePos="0" relativeHeight="251775488" behindDoc="1" locked="0" layoutInCell="0" allowOverlap="1">
                <wp:simplePos x="0" y="0"/>
                <wp:positionH relativeFrom="column">
                  <wp:posOffset>165735</wp:posOffset>
                </wp:positionH>
                <wp:positionV relativeFrom="paragraph">
                  <wp:posOffset>-2505075</wp:posOffset>
                </wp:positionV>
                <wp:extent cx="6122035" cy="0"/>
                <wp:effectExtent l="0" t="0" r="0" b="0"/>
                <wp:wrapNone/>
                <wp:docPr id="271" name="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71" o:spid="_x0000_s12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197.2499pt" to="495.1pt,-197.2499pt" o:allowincell="f" strokecolor="#231F20" strokeweight="0.4799pt"/>
            </w:pict>
          </mc:Fallback>
        </mc:AlternateContent>
      </w:r>
      <w:r>
        <w:rPr>
          <w:noProof/>
          <w:sz w:val="20"/>
          <w:szCs w:val="20"/>
        </w:rPr>
        <mc:AlternateContent>
          <mc:Choice Requires="wps">
            <w:drawing>
              <wp:anchor distT="0" distB="0" distL="114300" distR="114300" simplePos="0" relativeHeight="251776512" behindDoc="1" locked="0" layoutInCell="0" allowOverlap="1">
                <wp:simplePos x="0" y="0"/>
                <wp:positionH relativeFrom="column">
                  <wp:posOffset>165735</wp:posOffset>
                </wp:positionH>
                <wp:positionV relativeFrom="paragraph">
                  <wp:posOffset>-2137410</wp:posOffset>
                </wp:positionV>
                <wp:extent cx="6122035" cy="0"/>
                <wp:effectExtent l="0" t="0" r="0" b="0"/>
                <wp:wrapNone/>
                <wp:docPr id="272" name="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72" o:spid="_x0000_s12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168.2999pt" to="495.1pt,-168.2999pt" o:allowincell="f" strokecolor="#231F20" strokeweight="0.4799pt"/>
            </w:pict>
          </mc:Fallback>
        </mc:AlternateContent>
      </w:r>
      <w:r>
        <w:rPr>
          <w:noProof/>
          <w:sz w:val="20"/>
          <w:szCs w:val="20"/>
        </w:rPr>
        <mc:AlternateContent>
          <mc:Choice Requires="wps">
            <w:drawing>
              <wp:anchor distT="0" distB="0" distL="114300" distR="114300" simplePos="0" relativeHeight="251777536" behindDoc="1" locked="0" layoutInCell="0" allowOverlap="1">
                <wp:simplePos x="0" y="0"/>
                <wp:positionH relativeFrom="column">
                  <wp:posOffset>165735</wp:posOffset>
                </wp:positionH>
                <wp:positionV relativeFrom="paragraph">
                  <wp:posOffset>-1605915</wp:posOffset>
                </wp:positionV>
                <wp:extent cx="6122035" cy="0"/>
                <wp:effectExtent l="0" t="0" r="0" b="0"/>
                <wp:wrapNone/>
                <wp:docPr id="273" name="Shap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73" o:spid="_x0000_s12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126.4499pt" to="495.1pt,-126.4499pt" o:allowincell="f" strokecolor="#231F20" strokeweight="0.4799pt"/>
            </w:pict>
          </mc:Fallback>
        </mc:AlternateContent>
      </w:r>
      <w:r>
        <w:rPr>
          <w:noProof/>
          <w:sz w:val="20"/>
          <w:szCs w:val="20"/>
        </w:rPr>
        <mc:AlternateContent>
          <mc:Choice Requires="wps">
            <w:drawing>
              <wp:anchor distT="0" distB="0" distL="114300" distR="114300" simplePos="0" relativeHeight="251778560" behindDoc="1" locked="0" layoutInCell="0" allowOverlap="1">
                <wp:simplePos x="0" y="0"/>
                <wp:positionH relativeFrom="column">
                  <wp:posOffset>165735</wp:posOffset>
                </wp:positionH>
                <wp:positionV relativeFrom="paragraph">
                  <wp:posOffset>-1245870</wp:posOffset>
                </wp:positionV>
                <wp:extent cx="6122035" cy="0"/>
                <wp:effectExtent l="0" t="0" r="0" b="0"/>
                <wp:wrapNone/>
                <wp:docPr id="274" name="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74" o:spid="_x0000_s12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98.0999pt" to="495.1pt,-98.0999pt" o:allowincell="f" strokecolor="#231F20" strokeweight="0.4799pt"/>
            </w:pict>
          </mc:Fallback>
        </mc:AlternateContent>
      </w:r>
      <w:r>
        <w:rPr>
          <w:noProof/>
          <w:sz w:val="20"/>
          <w:szCs w:val="20"/>
        </w:rPr>
        <mc:AlternateContent>
          <mc:Choice Requires="wps">
            <w:drawing>
              <wp:anchor distT="0" distB="0" distL="114300" distR="114300" simplePos="0" relativeHeight="251779584" behindDoc="1" locked="0" layoutInCell="0" allowOverlap="1">
                <wp:simplePos x="0" y="0"/>
                <wp:positionH relativeFrom="column">
                  <wp:posOffset>165735</wp:posOffset>
                </wp:positionH>
                <wp:positionV relativeFrom="paragraph">
                  <wp:posOffset>-1064895</wp:posOffset>
                </wp:positionV>
                <wp:extent cx="6122035" cy="0"/>
                <wp:effectExtent l="0" t="0" r="0" b="0"/>
                <wp:wrapNone/>
                <wp:docPr id="275" name="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75" o:spid="_x0000_s13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83.8499pt" to="495.1pt,-83.8499pt" o:allowincell="f" strokecolor="#231F20" strokeweight="0.4799pt"/>
            </w:pict>
          </mc:Fallback>
        </mc:AlternateContent>
      </w:r>
      <w:r>
        <w:rPr>
          <w:noProof/>
          <w:sz w:val="20"/>
          <w:szCs w:val="20"/>
        </w:rPr>
        <mc:AlternateContent>
          <mc:Choice Requires="wps">
            <w:drawing>
              <wp:anchor distT="0" distB="0" distL="114300" distR="114300" simplePos="0" relativeHeight="251780608" behindDoc="1" locked="0" layoutInCell="0" allowOverlap="1">
                <wp:simplePos x="0" y="0"/>
                <wp:positionH relativeFrom="column">
                  <wp:posOffset>165735</wp:posOffset>
                </wp:positionH>
                <wp:positionV relativeFrom="paragraph">
                  <wp:posOffset>-532765</wp:posOffset>
                </wp:positionV>
                <wp:extent cx="6122035" cy="0"/>
                <wp:effectExtent l="0" t="0" r="0" b="0"/>
                <wp:wrapNone/>
                <wp:docPr id="276" name="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76" o:spid="_x0000_s13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41.9499pt" to="495.1pt,-41.9499pt" o:allowincell="f" strokecolor="#231F20" strokeweight="0.4799pt"/>
            </w:pict>
          </mc:Fallback>
        </mc:AlternateContent>
      </w:r>
      <w:r>
        <w:rPr>
          <w:noProof/>
          <w:sz w:val="20"/>
          <w:szCs w:val="20"/>
        </w:rPr>
        <mc:AlternateContent>
          <mc:Choice Requires="wps">
            <w:drawing>
              <wp:anchor distT="0" distB="0" distL="114300" distR="114300" simplePos="0" relativeHeight="251781632" behindDoc="1" locked="0" layoutInCell="0" allowOverlap="1">
                <wp:simplePos x="0" y="0"/>
                <wp:positionH relativeFrom="column">
                  <wp:posOffset>541020</wp:posOffset>
                </wp:positionH>
                <wp:positionV relativeFrom="paragraph">
                  <wp:posOffset>-3221355</wp:posOffset>
                </wp:positionV>
                <wp:extent cx="0" cy="3224530"/>
                <wp:effectExtent l="0" t="0" r="0" b="0"/>
                <wp:wrapNone/>
                <wp:docPr id="277" name="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2453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77" o:spid="_x0000_s13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pt,-253.6499pt" to="42.6pt,0.25pt" o:allowincell="f" strokecolor="#231F20" strokeweight="0.4799pt"/>
            </w:pict>
          </mc:Fallback>
        </mc:AlternateContent>
      </w:r>
      <w:r>
        <w:rPr>
          <w:noProof/>
          <w:sz w:val="20"/>
          <w:szCs w:val="20"/>
        </w:rPr>
        <mc:AlternateContent>
          <mc:Choice Requires="wps">
            <w:drawing>
              <wp:anchor distT="0" distB="0" distL="114300" distR="114300" simplePos="0" relativeHeight="251782656" behindDoc="1" locked="0" layoutInCell="0" allowOverlap="1">
                <wp:simplePos x="0" y="0"/>
                <wp:positionH relativeFrom="column">
                  <wp:posOffset>165735</wp:posOffset>
                </wp:positionH>
                <wp:positionV relativeFrom="paragraph">
                  <wp:posOffset>0</wp:posOffset>
                </wp:positionV>
                <wp:extent cx="6122035" cy="0"/>
                <wp:effectExtent l="0" t="0" r="0" b="0"/>
                <wp:wrapNone/>
                <wp:docPr id="278" name="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78" o:spid="_x0000_s13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0pt" to="495.1pt,0pt" o:allowincell="f" strokecolor="#231F20" strokeweight="0.48pt"/>
            </w:pict>
          </mc:Fallback>
        </mc:AlternateContent>
      </w:r>
    </w:p>
    <w:p w:rsidR="00F94C3C" w:rsidRDefault="00F94C3C">
      <w:pPr>
        <w:spacing w:line="86" w:lineRule="exact"/>
        <w:rPr>
          <w:sz w:val="20"/>
          <w:szCs w:val="20"/>
        </w:rPr>
      </w:pPr>
    </w:p>
    <w:p w:rsidR="00F94C3C" w:rsidRDefault="00C806BD">
      <w:pPr>
        <w:ind w:left="5063"/>
        <w:rPr>
          <w:sz w:val="20"/>
          <w:szCs w:val="20"/>
        </w:rPr>
      </w:pPr>
      <w:r>
        <w:rPr>
          <w:rFonts w:eastAsia="Times New Roman"/>
          <w:color w:val="231F20"/>
          <w:sz w:val="20"/>
          <w:szCs w:val="20"/>
        </w:rPr>
        <w:t>203</w:t>
      </w:r>
    </w:p>
    <w:p w:rsidR="00F94C3C" w:rsidRDefault="00F94C3C">
      <w:pPr>
        <w:sectPr w:rsidR="00F94C3C">
          <w:pgSz w:w="11920" w:h="16841"/>
          <w:pgMar w:top="1208" w:right="751" w:bottom="0" w:left="1277" w:header="0" w:footer="0" w:gutter="0"/>
          <w:cols w:space="720" w:equalWidth="0">
            <w:col w:w="9883"/>
          </w:cols>
        </w:sectPr>
      </w:pPr>
    </w:p>
    <w:p w:rsidR="00F94C3C" w:rsidRDefault="00C806BD" w:rsidP="00C806BD">
      <w:pPr>
        <w:numPr>
          <w:ilvl w:val="1"/>
          <w:numId w:val="444"/>
        </w:numPr>
        <w:tabs>
          <w:tab w:val="left" w:pos="863"/>
        </w:tabs>
        <w:spacing w:line="236" w:lineRule="auto"/>
        <w:ind w:left="863" w:right="900" w:hanging="604"/>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783680" behindDoc="1" locked="0" layoutInCell="0" allowOverlap="1">
                <wp:simplePos x="0" y="0"/>
                <wp:positionH relativeFrom="page">
                  <wp:posOffset>976630</wp:posOffset>
                </wp:positionH>
                <wp:positionV relativeFrom="page">
                  <wp:posOffset>714375</wp:posOffset>
                </wp:positionV>
                <wp:extent cx="6122035" cy="0"/>
                <wp:effectExtent l="0" t="0" r="0" b="0"/>
                <wp:wrapNone/>
                <wp:docPr id="279" name="Shap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79" o:spid="_x0000_s130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9pt,56.25pt" to="558.95pt,56.25pt" o:allowincell="f" strokecolor="#231F2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84704" behindDoc="1" locked="0" layoutInCell="0" allowOverlap="1">
                <wp:simplePos x="0" y="0"/>
                <wp:positionH relativeFrom="page">
                  <wp:posOffset>976630</wp:posOffset>
                </wp:positionH>
                <wp:positionV relativeFrom="page">
                  <wp:posOffset>1246505</wp:posOffset>
                </wp:positionV>
                <wp:extent cx="6122035" cy="0"/>
                <wp:effectExtent l="0" t="0" r="0" b="0"/>
                <wp:wrapNone/>
                <wp:docPr id="280" name="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80" o:spid="_x0000_s130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9pt,98.15pt" to="558.95pt,98.15pt" o:allowincell="f" strokecolor="#231F2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85728" behindDoc="1" locked="0" layoutInCell="0" allowOverlap="1">
                <wp:simplePos x="0" y="0"/>
                <wp:positionH relativeFrom="page">
                  <wp:posOffset>1351915</wp:posOffset>
                </wp:positionH>
                <wp:positionV relativeFrom="page">
                  <wp:posOffset>711200</wp:posOffset>
                </wp:positionV>
                <wp:extent cx="0" cy="1069975"/>
                <wp:effectExtent l="0" t="0" r="0" b="0"/>
                <wp:wrapNone/>
                <wp:docPr id="281" name="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6997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81" o:spid="_x0000_s130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06.45pt,56pt" to="106.45pt,140.25pt" o:allowincell="f" strokecolor="#231F20" strokeweight="0.4799pt">
                <w10:wrap anchorx="page" anchory="page"/>
              </v:line>
            </w:pict>
          </mc:Fallback>
        </mc:AlternateContent>
      </w:r>
      <w:r>
        <w:rPr>
          <w:rFonts w:eastAsia="Times New Roman"/>
          <w:sz w:val="24"/>
          <w:szCs w:val="24"/>
        </w:rPr>
        <w:t>Истратова О.Н., Эскакусто Т.В. Программа коррекции сферы межличностных отношений младших школьников. Справочные материалы / О.Н. Истратова, Т.В. Эскакусто. – Ростов н/Д. – Феникс, 2015. – 406 с.</w:t>
      </w:r>
    </w:p>
    <w:p w:rsidR="00F94C3C" w:rsidRDefault="00F94C3C">
      <w:pPr>
        <w:spacing w:line="23" w:lineRule="exact"/>
        <w:rPr>
          <w:rFonts w:eastAsia="Times New Roman"/>
          <w:sz w:val="24"/>
          <w:szCs w:val="24"/>
        </w:rPr>
      </w:pPr>
    </w:p>
    <w:p w:rsidR="00F94C3C" w:rsidRDefault="00C806BD" w:rsidP="00C806BD">
      <w:pPr>
        <w:numPr>
          <w:ilvl w:val="1"/>
          <w:numId w:val="444"/>
        </w:numPr>
        <w:tabs>
          <w:tab w:val="left" w:pos="863"/>
        </w:tabs>
        <w:spacing w:line="236" w:lineRule="auto"/>
        <w:ind w:left="863" w:right="1020" w:hanging="604"/>
        <w:rPr>
          <w:rFonts w:eastAsia="Times New Roman"/>
          <w:sz w:val="24"/>
          <w:szCs w:val="24"/>
        </w:rPr>
      </w:pPr>
      <w:r>
        <w:rPr>
          <w:rFonts w:eastAsia="Times New Roman"/>
          <w:sz w:val="24"/>
          <w:szCs w:val="24"/>
        </w:rPr>
        <w:t>Программы обучения конструктивному поведению в трудных ситуациях для школьников 13–14 и 15–17 лет. Психолог в школе: практическое пособие / И.В. Дубровина [и др.]. М., 2020 (совместно с ППк)</w:t>
      </w:r>
    </w:p>
    <w:p w:rsidR="00F94C3C" w:rsidRDefault="00F94C3C">
      <w:pPr>
        <w:spacing w:line="287" w:lineRule="exact"/>
        <w:rPr>
          <w:rFonts w:eastAsia="Times New Roman"/>
          <w:sz w:val="24"/>
          <w:szCs w:val="24"/>
        </w:rPr>
      </w:pPr>
    </w:p>
    <w:p w:rsidR="00F94C3C" w:rsidRDefault="00C806BD" w:rsidP="00C806BD">
      <w:pPr>
        <w:numPr>
          <w:ilvl w:val="0"/>
          <w:numId w:val="444"/>
        </w:numPr>
        <w:tabs>
          <w:tab w:val="left" w:pos="203"/>
        </w:tabs>
        <w:ind w:left="203" w:hanging="203"/>
        <w:rPr>
          <w:rFonts w:eastAsia="Times New Roman"/>
          <w:i/>
          <w:iCs/>
          <w:sz w:val="24"/>
          <w:szCs w:val="24"/>
        </w:rPr>
      </w:pPr>
      <w:r>
        <w:rPr>
          <w:rFonts w:eastAsia="Times New Roman"/>
          <w:i/>
          <w:iCs/>
          <w:sz w:val="24"/>
          <w:szCs w:val="24"/>
        </w:rPr>
        <w:t>решении задач социальной адаптации обучающихся</w:t>
      </w:r>
    </w:p>
    <w:p w:rsidR="00F94C3C" w:rsidRDefault="00F94C3C">
      <w:pPr>
        <w:spacing w:line="297" w:lineRule="exact"/>
        <w:rPr>
          <w:rFonts w:eastAsia="Times New Roman"/>
          <w:i/>
          <w:iCs/>
          <w:sz w:val="24"/>
          <w:szCs w:val="24"/>
        </w:rPr>
      </w:pPr>
    </w:p>
    <w:p w:rsidR="00F94C3C" w:rsidRDefault="00C806BD" w:rsidP="00C806BD">
      <w:pPr>
        <w:numPr>
          <w:ilvl w:val="1"/>
          <w:numId w:val="445"/>
        </w:numPr>
        <w:tabs>
          <w:tab w:val="left" w:pos="863"/>
        </w:tabs>
        <w:spacing w:line="237" w:lineRule="auto"/>
        <w:ind w:left="863" w:right="180" w:hanging="608"/>
        <w:rPr>
          <w:rFonts w:eastAsia="Times New Roman"/>
          <w:sz w:val="24"/>
          <w:szCs w:val="24"/>
        </w:rPr>
      </w:pPr>
      <w:r>
        <w:rPr>
          <w:rFonts w:eastAsia="Times New Roman"/>
          <w:sz w:val="24"/>
          <w:szCs w:val="24"/>
        </w:rPr>
        <w:t>Дубровина И.В. Психическое и психологическое здоровье в контексте психологической культуры личности [Электронный ресурс] // Вестник практической психологии образования. 2009. Том 6. № 3. С. 17–21. URL: https://psyjournals.ru/ vestnik_psyobr/2009/n3/27577.shtml</w:t>
      </w:r>
    </w:p>
    <w:p w:rsidR="00F94C3C" w:rsidRDefault="00F94C3C">
      <w:pPr>
        <w:spacing w:line="23" w:lineRule="exact"/>
        <w:rPr>
          <w:rFonts w:eastAsia="Times New Roman"/>
          <w:sz w:val="24"/>
          <w:szCs w:val="24"/>
        </w:rPr>
      </w:pPr>
    </w:p>
    <w:p w:rsidR="00F94C3C" w:rsidRDefault="00C806BD" w:rsidP="00C806BD">
      <w:pPr>
        <w:numPr>
          <w:ilvl w:val="1"/>
          <w:numId w:val="445"/>
        </w:numPr>
        <w:tabs>
          <w:tab w:val="left" w:pos="863"/>
        </w:tabs>
        <w:spacing w:line="234" w:lineRule="auto"/>
        <w:ind w:left="863" w:hanging="608"/>
        <w:rPr>
          <w:rFonts w:eastAsia="Times New Roman"/>
          <w:sz w:val="24"/>
          <w:szCs w:val="24"/>
        </w:rPr>
      </w:pPr>
      <w:r>
        <w:rPr>
          <w:rFonts w:eastAsia="Times New Roman"/>
          <w:sz w:val="24"/>
          <w:szCs w:val="24"/>
        </w:rPr>
        <w:t>Хухлаева О.В. Тропинка к своему Я: уроки психологии в начальной школе (1–4). – М.: «Генезис», 2014.</w:t>
      </w:r>
    </w:p>
    <w:p w:rsidR="00F94C3C" w:rsidRDefault="00F94C3C">
      <w:pPr>
        <w:spacing w:line="26" w:lineRule="exact"/>
        <w:rPr>
          <w:rFonts w:eastAsia="Times New Roman"/>
          <w:sz w:val="24"/>
          <w:szCs w:val="24"/>
        </w:rPr>
      </w:pPr>
    </w:p>
    <w:p w:rsidR="00F94C3C" w:rsidRDefault="00C806BD" w:rsidP="00C806BD">
      <w:pPr>
        <w:numPr>
          <w:ilvl w:val="1"/>
          <w:numId w:val="445"/>
        </w:numPr>
        <w:tabs>
          <w:tab w:val="left" w:pos="863"/>
        </w:tabs>
        <w:spacing w:line="235" w:lineRule="auto"/>
        <w:ind w:left="863" w:right="220" w:hanging="608"/>
        <w:rPr>
          <w:rFonts w:eastAsia="Times New Roman"/>
          <w:sz w:val="24"/>
          <w:szCs w:val="24"/>
        </w:rPr>
      </w:pPr>
      <w:r>
        <w:rPr>
          <w:rFonts w:eastAsia="Times New Roman"/>
          <w:sz w:val="24"/>
          <w:szCs w:val="24"/>
        </w:rPr>
        <w:t>Российско-финская программа для начальной школы "Умелый класс: формирование социальных навыков как метод профилактики эмоциональных и поведенческих проблем у детей». http://sno.mgppu.ru/ru/node/180</w:t>
      </w:r>
    </w:p>
    <w:p w:rsidR="00F94C3C" w:rsidRDefault="00F94C3C">
      <w:pPr>
        <w:spacing w:line="29" w:lineRule="exact"/>
        <w:rPr>
          <w:rFonts w:eastAsia="Times New Roman"/>
          <w:sz w:val="24"/>
          <w:szCs w:val="24"/>
        </w:rPr>
      </w:pPr>
    </w:p>
    <w:p w:rsidR="00F94C3C" w:rsidRDefault="00C806BD" w:rsidP="00C806BD">
      <w:pPr>
        <w:numPr>
          <w:ilvl w:val="1"/>
          <w:numId w:val="445"/>
        </w:numPr>
        <w:tabs>
          <w:tab w:val="left" w:pos="863"/>
        </w:tabs>
        <w:spacing w:line="237" w:lineRule="auto"/>
        <w:ind w:left="863" w:right="160" w:hanging="608"/>
        <w:rPr>
          <w:rFonts w:eastAsia="Times New Roman"/>
          <w:sz w:val="24"/>
          <w:szCs w:val="24"/>
        </w:rPr>
      </w:pPr>
      <w:r>
        <w:rPr>
          <w:rFonts w:eastAsia="Times New Roman"/>
          <w:sz w:val="24"/>
          <w:szCs w:val="24"/>
        </w:rPr>
        <w:t>Прихожан А.М. Программа по развитию уверенности в себе и способности к самопознанию как личностных образований, препятствующих возникновению тревожности у подростков. Прихожан А.М. Психология тревожности: дошкольный и школьный возраст. СПб, 2009</w:t>
      </w:r>
    </w:p>
    <w:p w:rsidR="00F94C3C" w:rsidRDefault="00F94C3C">
      <w:pPr>
        <w:spacing w:line="23" w:lineRule="exact"/>
        <w:rPr>
          <w:rFonts w:eastAsia="Times New Roman"/>
          <w:sz w:val="24"/>
          <w:szCs w:val="24"/>
        </w:rPr>
      </w:pPr>
    </w:p>
    <w:p w:rsidR="00F94C3C" w:rsidRDefault="00C806BD" w:rsidP="00C806BD">
      <w:pPr>
        <w:numPr>
          <w:ilvl w:val="1"/>
          <w:numId w:val="445"/>
        </w:numPr>
        <w:tabs>
          <w:tab w:val="left" w:pos="863"/>
        </w:tabs>
        <w:spacing w:line="236" w:lineRule="auto"/>
        <w:ind w:left="863" w:right="240" w:hanging="608"/>
        <w:rPr>
          <w:rFonts w:eastAsia="Times New Roman"/>
          <w:sz w:val="24"/>
          <w:szCs w:val="24"/>
        </w:rPr>
      </w:pPr>
      <w:r>
        <w:rPr>
          <w:rFonts w:eastAsia="Times New Roman"/>
          <w:sz w:val="24"/>
          <w:szCs w:val="24"/>
        </w:rPr>
        <w:t>Солдатова Г., Зотова Е., Лебешева М., Шляпников В. Интернет: возможности, компетенции, безопасность. Методическое пособие для работников системы общего образования. М., 2013</w:t>
      </w:r>
    </w:p>
    <w:p w:rsidR="00F94C3C" w:rsidRDefault="00F94C3C">
      <w:pPr>
        <w:spacing w:line="25" w:lineRule="exact"/>
        <w:rPr>
          <w:rFonts w:eastAsia="Times New Roman"/>
          <w:sz w:val="24"/>
          <w:szCs w:val="24"/>
        </w:rPr>
      </w:pPr>
    </w:p>
    <w:p w:rsidR="00F94C3C" w:rsidRDefault="00C806BD" w:rsidP="00C806BD">
      <w:pPr>
        <w:numPr>
          <w:ilvl w:val="1"/>
          <w:numId w:val="445"/>
        </w:numPr>
        <w:tabs>
          <w:tab w:val="left" w:pos="863"/>
        </w:tabs>
        <w:spacing w:line="234" w:lineRule="auto"/>
        <w:ind w:left="863" w:right="900" w:hanging="608"/>
        <w:rPr>
          <w:rFonts w:eastAsia="Times New Roman"/>
          <w:sz w:val="24"/>
          <w:szCs w:val="24"/>
        </w:rPr>
      </w:pPr>
      <w:r>
        <w:rPr>
          <w:rFonts w:eastAsia="Times New Roman"/>
          <w:sz w:val="24"/>
          <w:szCs w:val="24"/>
        </w:rPr>
        <w:t>Прихожан А.М. Программа для детей, поступивших в школу. Прихожан А.М. Психология тревожности: дошкольный и школьный возраст. СПб, 2009</w:t>
      </w:r>
    </w:p>
    <w:p w:rsidR="00F94C3C" w:rsidRDefault="00F94C3C">
      <w:pPr>
        <w:spacing w:line="100" w:lineRule="exact"/>
        <w:rPr>
          <w:rFonts w:eastAsia="Times New Roman"/>
          <w:sz w:val="24"/>
          <w:szCs w:val="24"/>
        </w:rPr>
      </w:pPr>
    </w:p>
    <w:p w:rsidR="00F94C3C" w:rsidRDefault="00C806BD" w:rsidP="00C806BD">
      <w:pPr>
        <w:numPr>
          <w:ilvl w:val="1"/>
          <w:numId w:val="445"/>
        </w:numPr>
        <w:tabs>
          <w:tab w:val="left" w:pos="863"/>
        </w:tabs>
        <w:spacing w:line="234" w:lineRule="auto"/>
        <w:ind w:left="863" w:right="2440" w:hanging="608"/>
        <w:rPr>
          <w:rFonts w:eastAsia="Times New Roman"/>
          <w:sz w:val="24"/>
          <w:szCs w:val="24"/>
        </w:rPr>
      </w:pPr>
      <w:r>
        <w:rPr>
          <w:rFonts w:eastAsia="Times New Roman"/>
          <w:sz w:val="24"/>
          <w:szCs w:val="24"/>
        </w:rPr>
        <w:t xml:space="preserve">Викторова Е.А., Лобынцева К.Г. Безопасность в сети Интернет </w:t>
      </w:r>
      <w:r>
        <w:rPr>
          <w:rFonts w:eastAsia="Times New Roman"/>
          <w:sz w:val="24"/>
          <w:szCs w:val="24"/>
          <w:u w:val="single"/>
        </w:rPr>
        <w:t>https://www.rospsy.ru/</w:t>
      </w:r>
      <w:r>
        <w:rPr>
          <w:rFonts w:eastAsia="Times New Roman"/>
          <w:sz w:val="24"/>
          <w:szCs w:val="24"/>
        </w:rPr>
        <w:t>node/286</w:t>
      </w:r>
    </w:p>
    <w:p w:rsidR="00F94C3C" w:rsidRDefault="00F94C3C">
      <w:pPr>
        <w:spacing w:line="28" w:lineRule="exact"/>
        <w:rPr>
          <w:rFonts w:eastAsia="Times New Roman"/>
          <w:sz w:val="24"/>
          <w:szCs w:val="24"/>
        </w:rPr>
      </w:pPr>
    </w:p>
    <w:p w:rsidR="00F94C3C" w:rsidRDefault="00C806BD" w:rsidP="00C806BD">
      <w:pPr>
        <w:numPr>
          <w:ilvl w:val="1"/>
          <w:numId w:val="445"/>
        </w:numPr>
        <w:tabs>
          <w:tab w:val="left" w:pos="863"/>
        </w:tabs>
        <w:spacing w:line="250" w:lineRule="auto"/>
        <w:ind w:left="863" w:right="220" w:hanging="608"/>
        <w:jc w:val="both"/>
        <w:rPr>
          <w:rFonts w:eastAsia="Times New Roman"/>
          <w:sz w:val="23"/>
          <w:szCs w:val="23"/>
        </w:rPr>
      </w:pPr>
      <w:r>
        <w:rPr>
          <w:rFonts w:eastAsia="Times New Roman"/>
          <w:sz w:val="23"/>
          <w:szCs w:val="23"/>
        </w:rPr>
        <w:t xml:space="preserve">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 М: МГППУ, 2018 </w:t>
      </w:r>
      <w:r>
        <w:rPr>
          <w:rFonts w:eastAsia="Times New Roman"/>
          <w:sz w:val="23"/>
          <w:szCs w:val="23"/>
          <w:u w:val="single"/>
        </w:rPr>
        <w:t>https://mgppu.ru/about/publications/deviant_behaviour</w:t>
      </w:r>
    </w:p>
    <w:p w:rsidR="00F94C3C" w:rsidRDefault="00C806BD">
      <w:pPr>
        <w:ind w:left="863"/>
        <w:rPr>
          <w:rFonts w:eastAsia="Times New Roman"/>
          <w:sz w:val="23"/>
          <w:szCs w:val="23"/>
        </w:rPr>
      </w:pPr>
      <w:r>
        <w:rPr>
          <w:rFonts w:eastAsia="Times New Roman"/>
          <w:sz w:val="24"/>
          <w:szCs w:val="24"/>
        </w:rPr>
        <w:t>(совместно с ППк)</w:t>
      </w:r>
    </w:p>
    <w:p w:rsidR="00F94C3C" w:rsidRDefault="00F94C3C">
      <w:pPr>
        <w:spacing w:line="26" w:lineRule="exact"/>
        <w:rPr>
          <w:rFonts w:eastAsia="Times New Roman"/>
          <w:sz w:val="23"/>
          <w:szCs w:val="23"/>
        </w:rPr>
      </w:pPr>
    </w:p>
    <w:p w:rsidR="00F94C3C" w:rsidRDefault="00C806BD" w:rsidP="00C806BD">
      <w:pPr>
        <w:numPr>
          <w:ilvl w:val="1"/>
          <w:numId w:val="445"/>
        </w:numPr>
        <w:tabs>
          <w:tab w:val="left" w:pos="863"/>
        </w:tabs>
        <w:spacing w:line="249" w:lineRule="auto"/>
        <w:ind w:left="863" w:right="200" w:hanging="608"/>
        <w:rPr>
          <w:rFonts w:eastAsia="Times New Roman"/>
          <w:sz w:val="23"/>
          <w:szCs w:val="23"/>
        </w:rPr>
      </w:pPr>
      <w:r>
        <w:rPr>
          <w:rFonts w:eastAsia="Times New Roman"/>
          <w:sz w:val="23"/>
          <w:szCs w:val="23"/>
        </w:rPr>
        <w:t xml:space="preserve">Попова Т.Н., Лилейкина О.В. Мир вокруг меня (Влияние формирования ценностных ориентаций на личностное развитие подростков) </w:t>
      </w:r>
      <w:r>
        <w:rPr>
          <w:rFonts w:eastAsia="Times New Roman"/>
          <w:sz w:val="23"/>
          <w:szCs w:val="23"/>
          <w:u w:val="single"/>
        </w:rPr>
        <w:t>https://www.rospsy.ru/node/347</w:t>
      </w:r>
    </w:p>
    <w:p w:rsidR="00F94C3C" w:rsidRDefault="00F94C3C">
      <w:pPr>
        <w:spacing w:line="12" w:lineRule="exact"/>
        <w:rPr>
          <w:rFonts w:eastAsia="Times New Roman"/>
          <w:sz w:val="23"/>
          <w:szCs w:val="23"/>
        </w:rPr>
      </w:pPr>
    </w:p>
    <w:p w:rsidR="00F94C3C" w:rsidRDefault="00C806BD" w:rsidP="00C806BD">
      <w:pPr>
        <w:numPr>
          <w:ilvl w:val="1"/>
          <w:numId w:val="445"/>
        </w:numPr>
        <w:tabs>
          <w:tab w:val="left" w:pos="863"/>
        </w:tabs>
        <w:spacing w:line="250" w:lineRule="auto"/>
        <w:ind w:left="863" w:right="600" w:hanging="608"/>
        <w:rPr>
          <w:rFonts w:eastAsia="Times New Roman"/>
          <w:sz w:val="23"/>
          <w:szCs w:val="23"/>
        </w:rPr>
      </w:pPr>
      <w:r>
        <w:rPr>
          <w:rFonts w:eastAsia="Times New Roman"/>
          <w:sz w:val="23"/>
          <w:szCs w:val="23"/>
        </w:rPr>
        <w:t xml:space="preserve">Организация просветительской работы с родителями по вопросам профилактики девиантного поведения. Методические рекомендации для руководителей образовательных организаций / Дворянчиков Н.В., Делибалт В.В., Казина А.О., Лаврешкин Н.В., Вихристюк О.В., Гаязова Л.А., Власова Н.В., Богданович Н.В., Чернушевич В.А., Чиркина Р.В., Банников Г.С. М: МГППУ, 2018 </w:t>
      </w:r>
      <w:r>
        <w:rPr>
          <w:rFonts w:eastAsia="Times New Roman"/>
          <w:sz w:val="23"/>
          <w:szCs w:val="23"/>
          <w:u w:val="single"/>
        </w:rPr>
        <w:t>https://antiterror.</w:t>
      </w:r>
      <w:r>
        <w:rPr>
          <w:rFonts w:eastAsia="Times New Roman"/>
          <w:sz w:val="23"/>
          <w:szCs w:val="23"/>
        </w:rPr>
        <w:t xml:space="preserve"> tatarstan.ru/rus/file/pub/pub_2092590.pdf (совместно с ППК)</w:t>
      </w:r>
    </w:p>
    <w:p w:rsidR="00F94C3C" w:rsidRDefault="00F94C3C">
      <w:pPr>
        <w:spacing w:line="20" w:lineRule="exact"/>
        <w:rPr>
          <w:rFonts w:eastAsia="Times New Roman"/>
          <w:sz w:val="23"/>
          <w:szCs w:val="23"/>
        </w:rPr>
      </w:pPr>
    </w:p>
    <w:p w:rsidR="00F94C3C" w:rsidRDefault="00C806BD" w:rsidP="00C806BD">
      <w:pPr>
        <w:numPr>
          <w:ilvl w:val="1"/>
          <w:numId w:val="445"/>
        </w:numPr>
        <w:tabs>
          <w:tab w:val="left" w:pos="863"/>
        </w:tabs>
        <w:spacing w:line="237" w:lineRule="auto"/>
        <w:ind w:left="863" w:right="340" w:hanging="608"/>
        <w:rPr>
          <w:rFonts w:eastAsia="Times New Roman"/>
          <w:sz w:val="24"/>
          <w:szCs w:val="24"/>
        </w:rPr>
      </w:pPr>
      <w:r>
        <w:rPr>
          <w:rFonts w:eastAsia="Times New Roman"/>
          <w:sz w:val="24"/>
          <w:szCs w:val="24"/>
        </w:rPr>
        <w:t xml:space="preserve">Методические рекомендации по организации обследования детей с тяжелыми и легкими поведенческими нарушениями и созданию для них специальных образовательных условий. Москва : ФГБОУ ВО МГППУ, 2017. – 113 с. URL: </w:t>
      </w:r>
      <w:r>
        <w:rPr>
          <w:rFonts w:eastAsia="Times New Roman"/>
          <w:sz w:val="24"/>
          <w:szCs w:val="24"/>
          <w:u w:val="single"/>
        </w:rPr>
        <w:t>http://</w:t>
      </w:r>
      <w:r>
        <w:rPr>
          <w:rFonts w:eastAsia="Times New Roman"/>
          <w:sz w:val="24"/>
          <w:szCs w:val="24"/>
        </w:rPr>
        <w:t xml:space="preserve"> </w:t>
      </w:r>
      <w:r>
        <w:rPr>
          <w:rFonts w:eastAsia="Times New Roman"/>
          <w:sz w:val="24"/>
          <w:szCs w:val="24"/>
          <w:u w:val="single"/>
        </w:rPr>
        <w:t>www.inclusive-edu.ru/wp-content/uploads/2018/01/Metodich.-rekomend.-PMPK-s-</w:t>
      </w:r>
      <w:r>
        <w:rPr>
          <w:rFonts w:eastAsia="Times New Roman"/>
          <w:sz w:val="24"/>
          <w:szCs w:val="24"/>
        </w:rPr>
        <w:t>oblozhkoj.pdf.</w:t>
      </w:r>
    </w:p>
    <w:p w:rsidR="00F94C3C" w:rsidRDefault="00F94C3C">
      <w:pPr>
        <w:spacing w:line="31" w:lineRule="exact"/>
        <w:rPr>
          <w:rFonts w:eastAsia="Times New Roman"/>
          <w:sz w:val="24"/>
          <w:szCs w:val="24"/>
        </w:rPr>
      </w:pPr>
    </w:p>
    <w:p w:rsidR="00F94C3C" w:rsidRDefault="00C806BD" w:rsidP="00C806BD">
      <w:pPr>
        <w:numPr>
          <w:ilvl w:val="1"/>
          <w:numId w:val="445"/>
        </w:numPr>
        <w:tabs>
          <w:tab w:val="left" w:pos="863"/>
        </w:tabs>
        <w:spacing w:line="250" w:lineRule="auto"/>
        <w:ind w:left="863" w:right="160" w:hanging="608"/>
        <w:rPr>
          <w:rFonts w:eastAsia="Times New Roman"/>
          <w:sz w:val="23"/>
          <w:szCs w:val="23"/>
        </w:rPr>
      </w:pPr>
      <w:r>
        <w:rPr>
          <w:rFonts w:eastAsia="Times New Roman"/>
          <w:sz w:val="23"/>
          <w:szCs w:val="23"/>
        </w:rPr>
        <w:t xml:space="preserve">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 М: МГППУ, – 2018 г. – </w:t>
      </w:r>
      <w:r>
        <w:rPr>
          <w:rFonts w:eastAsia="Times New Roman"/>
          <w:sz w:val="23"/>
          <w:szCs w:val="23"/>
          <w:u w:val="single"/>
        </w:rPr>
        <w:t>https://mgppu.ru/about/publications/deviant_</w:t>
      </w:r>
      <w:r>
        <w:rPr>
          <w:rFonts w:eastAsia="Times New Roman"/>
          <w:sz w:val="23"/>
          <w:szCs w:val="23"/>
        </w:rPr>
        <w:t xml:space="preserve"> </w:t>
      </w:r>
      <w:r>
        <w:rPr>
          <w:rFonts w:eastAsia="Times New Roman"/>
          <w:sz w:val="23"/>
          <w:szCs w:val="23"/>
          <w:u w:val="single"/>
        </w:rPr>
        <w:t>behaviour</w:t>
      </w:r>
      <w:r>
        <w:rPr>
          <w:rFonts w:eastAsia="Times New Roman"/>
          <w:sz w:val="23"/>
          <w:szCs w:val="23"/>
        </w:rPr>
        <w:t xml:space="preserve"> (Навигатор профилактики девиантного поведения в школе: памятки с признаками различных видов социального неблагополучия и алгоритмы действий педагогов в случаях их проявлений)</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786752" behindDoc="1" locked="0" layoutInCell="0" allowOverlap="1">
                <wp:simplePos x="0" y="0"/>
                <wp:positionH relativeFrom="column">
                  <wp:posOffset>165735</wp:posOffset>
                </wp:positionH>
                <wp:positionV relativeFrom="paragraph">
                  <wp:posOffset>-8209915</wp:posOffset>
                </wp:positionV>
                <wp:extent cx="6122035" cy="0"/>
                <wp:effectExtent l="0" t="0" r="0" b="0"/>
                <wp:wrapNone/>
                <wp:docPr id="282" name="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82" o:spid="_x0000_s13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646.4499pt" to="495.1pt,-646.4499pt" o:allowincell="f" strokecolor="#231F20" strokeweight="0.4799pt"/>
            </w:pict>
          </mc:Fallback>
        </mc:AlternateContent>
      </w:r>
      <w:r>
        <w:rPr>
          <w:noProof/>
          <w:sz w:val="20"/>
          <w:szCs w:val="20"/>
        </w:rPr>
        <mc:AlternateContent>
          <mc:Choice Requires="wps">
            <w:drawing>
              <wp:anchor distT="0" distB="0" distL="114300" distR="114300" simplePos="0" relativeHeight="251787776" behindDoc="1" locked="0" layoutInCell="0" allowOverlap="1">
                <wp:simplePos x="0" y="0"/>
                <wp:positionH relativeFrom="column">
                  <wp:posOffset>162560</wp:posOffset>
                </wp:positionH>
                <wp:positionV relativeFrom="paragraph">
                  <wp:posOffset>-7678420</wp:posOffset>
                </wp:positionV>
                <wp:extent cx="6122035" cy="0"/>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83" o:spid="_x0000_s13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604.5999pt" to="494.85pt,-604.5999pt" o:allowincell="f" strokecolor="#231F20" strokeweight="0.48pt"/>
            </w:pict>
          </mc:Fallback>
        </mc:AlternateContent>
      </w:r>
      <w:r>
        <w:rPr>
          <w:noProof/>
          <w:sz w:val="20"/>
          <w:szCs w:val="20"/>
        </w:rPr>
        <mc:AlternateContent>
          <mc:Choice Requires="wps">
            <w:drawing>
              <wp:anchor distT="0" distB="0" distL="114300" distR="114300" simplePos="0" relativeHeight="251788800" behindDoc="1" locked="0" layoutInCell="0" allowOverlap="1">
                <wp:simplePos x="0" y="0"/>
                <wp:positionH relativeFrom="column">
                  <wp:posOffset>162560</wp:posOffset>
                </wp:positionH>
                <wp:positionV relativeFrom="paragraph">
                  <wp:posOffset>-6971030</wp:posOffset>
                </wp:positionV>
                <wp:extent cx="6122035" cy="0"/>
                <wp:effectExtent l="0" t="0" r="0" b="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84" o:spid="_x0000_s13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548.8999pt" to="494.85pt,-548.8999pt" o:allowincell="f" strokecolor="#231F20" strokeweight="0.4799pt"/>
            </w:pict>
          </mc:Fallback>
        </mc:AlternateContent>
      </w:r>
      <w:r>
        <w:rPr>
          <w:noProof/>
          <w:sz w:val="20"/>
          <w:szCs w:val="20"/>
        </w:rPr>
        <mc:AlternateContent>
          <mc:Choice Requires="wps">
            <w:drawing>
              <wp:anchor distT="0" distB="0" distL="114300" distR="114300" simplePos="0" relativeHeight="251789824" behindDoc="1" locked="0" layoutInCell="0" allowOverlap="1">
                <wp:simplePos x="0" y="0"/>
                <wp:positionH relativeFrom="column">
                  <wp:posOffset>162560</wp:posOffset>
                </wp:positionH>
                <wp:positionV relativeFrom="paragraph">
                  <wp:posOffset>-6614160</wp:posOffset>
                </wp:positionV>
                <wp:extent cx="6122035" cy="0"/>
                <wp:effectExtent l="0" t="0" r="0" b="0"/>
                <wp:wrapNone/>
                <wp:docPr id="285" name="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85" o:spid="_x0000_s13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520.7999pt" to="494.85pt,-520.7999pt" o:allowincell="f" strokecolor="#231F20" strokeweight="0.4799pt"/>
            </w:pict>
          </mc:Fallback>
        </mc:AlternateContent>
      </w:r>
      <w:r>
        <w:rPr>
          <w:noProof/>
          <w:sz w:val="20"/>
          <w:szCs w:val="20"/>
        </w:rPr>
        <mc:AlternateContent>
          <mc:Choice Requires="wps">
            <w:drawing>
              <wp:anchor distT="0" distB="0" distL="114300" distR="114300" simplePos="0" relativeHeight="251790848" behindDoc="1" locked="0" layoutInCell="0" allowOverlap="1">
                <wp:simplePos x="0" y="0"/>
                <wp:positionH relativeFrom="column">
                  <wp:posOffset>162560</wp:posOffset>
                </wp:positionH>
                <wp:positionV relativeFrom="paragraph">
                  <wp:posOffset>-6078855</wp:posOffset>
                </wp:positionV>
                <wp:extent cx="6122035" cy="0"/>
                <wp:effectExtent l="0" t="0" r="0" b="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86" o:spid="_x0000_s13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478.6499pt" to="494.85pt,-478.6499pt" o:allowincell="f" strokecolor="#231F20" strokeweight="0.4799pt"/>
            </w:pict>
          </mc:Fallback>
        </mc:AlternateContent>
      </w:r>
      <w:r>
        <w:rPr>
          <w:noProof/>
          <w:sz w:val="20"/>
          <w:szCs w:val="20"/>
        </w:rPr>
        <mc:AlternateContent>
          <mc:Choice Requires="wps">
            <w:drawing>
              <wp:anchor distT="0" distB="0" distL="114300" distR="114300" simplePos="0" relativeHeight="251791872" behindDoc="1" locked="0" layoutInCell="0" allowOverlap="1">
                <wp:simplePos x="0" y="0"/>
                <wp:positionH relativeFrom="column">
                  <wp:posOffset>162560</wp:posOffset>
                </wp:positionH>
                <wp:positionV relativeFrom="paragraph">
                  <wp:posOffset>-5372100</wp:posOffset>
                </wp:positionV>
                <wp:extent cx="6122035" cy="0"/>
                <wp:effectExtent l="0" t="0" r="0" b="0"/>
                <wp:wrapNone/>
                <wp:docPr id="287" name="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87" o:spid="_x0000_s13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423pt" to="494.85pt,-423pt" o:allowincell="f" strokecolor="#231F20" strokeweight="0.48pt"/>
            </w:pict>
          </mc:Fallback>
        </mc:AlternateContent>
      </w:r>
      <w:r>
        <w:rPr>
          <w:noProof/>
          <w:sz w:val="20"/>
          <w:szCs w:val="20"/>
        </w:rPr>
        <mc:AlternateContent>
          <mc:Choice Requires="wps">
            <w:drawing>
              <wp:anchor distT="0" distB="0" distL="114300" distR="114300" simplePos="0" relativeHeight="251792896" behindDoc="1" locked="0" layoutInCell="0" allowOverlap="1">
                <wp:simplePos x="0" y="0"/>
                <wp:positionH relativeFrom="column">
                  <wp:posOffset>162560</wp:posOffset>
                </wp:positionH>
                <wp:positionV relativeFrom="paragraph">
                  <wp:posOffset>-4839970</wp:posOffset>
                </wp:positionV>
                <wp:extent cx="6122035" cy="0"/>
                <wp:effectExtent l="0" t="0" r="0" b="0"/>
                <wp:wrapNone/>
                <wp:docPr id="288" name="Shap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88" o:spid="_x0000_s13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381.0999pt" to="494.85pt,-381.0999pt" o:allowincell="f" strokecolor="#231F20" strokeweight="0.4799pt"/>
            </w:pict>
          </mc:Fallback>
        </mc:AlternateContent>
      </w:r>
      <w:r>
        <w:rPr>
          <w:noProof/>
          <w:sz w:val="20"/>
          <w:szCs w:val="20"/>
        </w:rPr>
        <mc:AlternateContent>
          <mc:Choice Requires="wps">
            <w:drawing>
              <wp:anchor distT="0" distB="0" distL="114300" distR="114300" simplePos="0" relativeHeight="251793920" behindDoc="1" locked="0" layoutInCell="0" allowOverlap="1">
                <wp:simplePos x="0" y="0"/>
                <wp:positionH relativeFrom="column">
                  <wp:posOffset>162560</wp:posOffset>
                </wp:positionH>
                <wp:positionV relativeFrom="paragraph">
                  <wp:posOffset>-4432935</wp:posOffset>
                </wp:positionV>
                <wp:extent cx="6122035" cy="0"/>
                <wp:effectExtent l="0" t="0" r="0" b="0"/>
                <wp:wrapNone/>
                <wp:docPr id="289" name="Shap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89" o:spid="_x0000_s13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349.0499pt" to="494.85pt,-349.0499pt" o:allowincell="f" strokecolor="#231F20" strokeweight="0.48pt"/>
            </w:pict>
          </mc:Fallback>
        </mc:AlternateContent>
      </w:r>
      <w:r>
        <w:rPr>
          <w:noProof/>
          <w:sz w:val="20"/>
          <w:szCs w:val="20"/>
        </w:rPr>
        <mc:AlternateContent>
          <mc:Choice Requires="wps">
            <w:drawing>
              <wp:anchor distT="0" distB="0" distL="114300" distR="114300" simplePos="0" relativeHeight="251794944" behindDoc="1" locked="0" layoutInCell="0" allowOverlap="1">
                <wp:simplePos x="0" y="0"/>
                <wp:positionH relativeFrom="column">
                  <wp:posOffset>162560</wp:posOffset>
                </wp:positionH>
                <wp:positionV relativeFrom="paragraph">
                  <wp:posOffset>-4076065</wp:posOffset>
                </wp:positionV>
                <wp:extent cx="381000" cy="0"/>
                <wp:effectExtent l="0" t="0" r="0" b="0"/>
                <wp:wrapNone/>
                <wp:docPr id="290" name="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90" o:spid="_x0000_s13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320.9499pt" to="42.8pt,-320.9499pt" o:allowincell="f" strokecolor="#231F20" strokeweight="0.4799pt"/>
            </w:pict>
          </mc:Fallback>
        </mc:AlternateContent>
      </w:r>
      <w:r>
        <w:rPr>
          <w:noProof/>
          <w:sz w:val="20"/>
          <w:szCs w:val="20"/>
        </w:rPr>
        <mc:AlternateContent>
          <mc:Choice Requires="wps">
            <w:drawing>
              <wp:anchor distT="0" distB="0" distL="114300" distR="114300" simplePos="0" relativeHeight="251795968" behindDoc="1" locked="0" layoutInCell="0" allowOverlap="1">
                <wp:simplePos x="0" y="0"/>
                <wp:positionH relativeFrom="column">
                  <wp:posOffset>537845</wp:posOffset>
                </wp:positionH>
                <wp:positionV relativeFrom="paragraph">
                  <wp:posOffset>-4074795</wp:posOffset>
                </wp:positionV>
                <wp:extent cx="5746750" cy="0"/>
                <wp:effectExtent l="0" t="0" r="0" b="0"/>
                <wp:wrapNone/>
                <wp:docPr id="291" name="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6750" cy="4763"/>
                        </a:xfrm>
                        <a:prstGeom prst="line">
                          <a:avLst/>
                        </a:prstGeom>
                        <a:solidFill>
                          <a:srgbClr val="FFFFFF"/>
                        </a:solidFill>
                        <a:ln w="9144">
                          <a:solidFill>
                            <a:srgbClr val="231F20"/>
                          </a:solidFill>
                          <a:miter lim="800000"/>
                          <a:headEnd/>
                          <a:tailEnd/>
                        </a:ln>
                      </wps:spPr>
                      <wps:bodyPr/>
                    </wps:wsp>
                  </a:graphicData>
                </a:graphic>
              </wp:anchor>
            </w:drawing>
          </mc:Choice>
          <mc:Fallback>
            <w:pict>
              <v:line id="Shape 291" o:spid="_x0000_s13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35pt,-320.8499pt" to="494.85pt,-320.8499pt" o:allowincell="f" strokecolor="#231F20" strokeweight="0.72pt"/>
            </w:pict>
          </mc:Fallback>
        </mc:AlternateContent>
      </w:r>
      <w:r>
        <w:rPr>
          <w:noProof/>
          <w:sz w:val="20"/>
          <w:szCs w:val="20"/>
        </w:rPr>
        <mc:AlternateContent>
          <mc:Choice Requires="wps">
            <w:drawing>
              <wp:anchor distT="0" distB="0" distL="114300" distR="114300" simplePos="0" relativeHeight="251796992" behindDoc="1" locked="0" layoutInCell="0" allowOverlap="1">
                <wp:simplePos x="0" y="0"/>
                <wp:positionH relativeFrom="column">
                  <wp:posOffset>162560</wp:posOffset>
                </wp:positionH>
                <wp:positionV relativeFrom="paragraph">
                  <wp:posOffset>-3366135</wp:posOffset>
                </wp:positionV>
                <wp:extent cx="381000" cy="0"/>
                <wp:effectExtent l="0" t="0" r="0" b="0"/>
                <wp:wrapNone/>
                <wp:docPr id="292" name="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92" o:spid="_x0000_s13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265.0499pt" to="42.8pt,-265.0499pt" o:allowincell="f" strokecolor="#231F20" strokeweight="0.4799pt"/>
            </w:pict>
          </mc:Fallback>
        </mc:AlternateContent>
      </w:r>
      <w:r>
        <w:rPr>
          <w:noProof/>
          <w:sz w:val="20"/>
          <w:szCs w:val="20"/>
        </w:rPr>
        <mc:AlternateContent>
          <mc:Choice Requires="wps">
            <w:drawing>
              <wp:anchor distT="0" distB="0" distL="114300" distR="114300" simplePos="0" relativeHeight="251798016" behindDoc="1" locked="0" layoutInCell="0" allowOverlap="1">
                <wp:simplePos x="0" y="0"/>
                <wp:positionH relativeFrom="column">
                  <wp:posOffset>537845</wp:posOffset>
                </wp:positionH>
                <wp:positionV relativeFrom="paragraph">
                  <wp:posOffset>-3364865</wp:posOffset>
                </wp:positionV>
                <wp:extent cx="5746750" cy="0"/>
                <wp:effectExtent l="0" t="0" r="0" b="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6750" cy="4763"/>
                        </a:xfrm>
                        <a:prstGeom prst="line">
                          <a:avLst/>
                        </a:prstGeom>
                        <a:solidFill>
                          <a:srgbClr val="FFFFFF"/>
                        </a:solidFill>
                        <a:ln w="9144">
                          <a:solidFill>
                            <a:srgbClr val="231F20"/>
                          </a:solidFill>
                          <a:miter lim="800000"/>
                          <a:headEnd/>
                          <a:tailEnd/>
                        </a:ln>
                      </wps:spPr>
                      <wps:bodyPr/>
                    </wps:wsp>
                  </a:graphicData>
                </a:graphic>
              </wp:anchor>
            </w:drawing>
          </mc:Choice>
          <mc:Fallback>
            <w:pict>
              <v:line id="Shape 293" o:spid="_x0000_s13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35pt,-264.9499pt" to="494.85pt,-264.9499pt" o:allowincell="f" strokecolor="#231F20" strokeweight="0.72pt"/>
            </w:pict>
          </mc:Fallback>
        </mc:AlternateContent>
      </w:r>
      <w:r>
        <w:rPr>
          <w:noProof/>
          <w:sz w:val="20"/>
          <w:szCs w:val="20"/>
        </w:rPr>
        <mc:AlternateContent>
          <mc:Choice Requires="wps">
            <w:drawing>
              <wp:anchor distT="0" distB="0" distL="114300" distR="114300" simplePos="0" relativeHeight="251799040" behindDoc="1" locked="0" layoutInCell="0" allowOverlap="1">
                <wp:simplePos x="0" y="0"/>
                <wp:positionH relativeFrom="column">
                  <wp:posOffset>162560</wp:posOffset>
                </wp:positionH>
                <wp:positionV relativeFrom="paragraph">
                  <wp:posOffset>-3006725</wp:posOffset>
                </wp:positionV>
                <wp:extent cx="6122035" cy="0"/>
                <wp:effectExtent l="0" t="0" r="0" b="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94" o:spid="_x0000_s13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236.7499pt" to="494.85pt,-236.7499pt" o:allowincell="f" strokecolor="#231F20" strokeweight="0.4799pt"/>
            </w:pict>
          </mc:Fallback>
        </mc:AlternateContent>
      </w:r>
      <w:r>
        <w:rPr>
          <w:noProof/>
          <w:sz w:val="20"/>
          <w:szCs w:val="20"/>
        </w:rPr>
        <mc:AlternateContent>
          <mc:Choice Requires="wps">
            <w:drawing>
              <wp:anchor distT="0" distB="0" distL="114300" distR="114300" simplePos="0" relativeHeight="251800064" behindDoc="1" locked="0" layoutInCell="0" allowOverlap="1">
                <wp:simplePos x="0" y="0"/>
                <wp:positionH relativeFrom="column">
                  <wp:posOffset>162560</wp:posOffset>
                </wp:positionH>
                <wp:positionV relativeFrom="paragraph">
                  <wp:posOffset>-1948180</wp:posOffset>
                </wp:positionV>
                <wp:extent cx="381000" cy="0"/>
                <wp:effectExtent l="0" t="0" r="0" b="0"/>
                <wp:wrapNone/>
                <wp:docPr id="295" name="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295" o:spid="_x0000_s13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153.3999pt" to="42.8pt,-153.3999pt" o:allowincell="f" strokecolor="#231F20" strokeweight="0.4799pt"/>
            </w:pict>
          </mc:Fallback>
        </mc:AlternateContent>
      </w:r>
      <w:r>
        <w:rPr>
          <w:noProof/>
          <w:sz w:val="20"/>
          <w:szCs w:val="20"/>
        </w:rPr>
        <mc:AlternateContent>
          <mc:Choice Requires="wps">
            <w:drawing>
              <wp:anchor distT="0" distB="0" distL="114300" distR="114300" simplePos="0" relativeHeight="251801088" behindDoc="1" locked="0" layoutInCell="0" allowOverlap="1">
                <wp:simplePos x="0" y="0"/>
                <wp:positionH relativeFrom="column">
                  <wp:posOffset>537845</wp:posOffset>
                </wp:positionH>
                <wp:positionV relativeFrom="paragraph">
                  <wp:posOffset>-1950085</wp:posOffset>
                </wp:positionV>
                <wp:extent cx="5746750" cy="0"/>
                <wp:effectExtent l="0" t="0" r="0" b="0"/>
                <wp:wrapNone/>
                <wp:docPr id="296" name="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6750" cy="4763"/>
                        </a:xfrm>
                        <a:prstGeom prst="line">
                          <a:avLst/>
                        </a:prstGeom>
                        <a:solidFill>
                          <a:srgbClr val="FFFFFF"/>
                        </a:solidFill>
                        <a:ln w="3047">
                          <a:solidFill>
                            <a:srgbClr val="231F20"/>
                          </a:solidFill>
                          <a:miter lim="800000"/>
                          <a:headEnd/>
                          <a:tailEnd/>
                        </a:ln>
                      </wps:spPr>
                      <wps:bodyPr/>
                    </wps:wsp>
                  </a:graphicData>
                </a:graphic>
              </wp:anchor>
            </w:drawing>
          </mc:Choice>
          <mc:Fallback>
            <w:pict>
              <v:line id="Shape 296" o:spid="_x0000_s13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35pt,-153.5499pt" to="494.85pt,-153.5499pt" o:allowincell="f" strokecolor="#231F20" strokeweight="0.2399pt"/>
            </w:pict>
          </mc:Fallback>
        </mc:AlternateContent>
      </w:r>
      <w:r>
        <w:rPr>
          <w:noProof/>
          <w:sz w:val="20"/>
          <w:szCs w:val="20"/>
        </w:rPr>
        <mc:AlternateContent>
          <mc:Choice Requires="wps">
            <w:drawing>
              <wp:anchor distT="0" distB="0" distL="114300" distR="114300" simplePos="0" relativeHeight="251802112" behindDoc="1" locked="0" layoutInCell="0" allowOverlap="1">
                <wp:simplePos x="0" y="0"/>
                <wp:positionH relativeFrom="column">
                  <wp:posOffset>537845</wp:posOffset>
                </wp:positionH>
                <wp:positionV relativeFrom="paragraph">
                  <wp:posOffset>-1943735</wp:posOffset>
                </wp:positionV>
                <wp:extent cx="5746750" cy="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6750" cy="4763"/>
                        </a:xfrm>
                        <a:prstGeom prst="line">
                          <a:avLst/>
                        </a:prstGeom>
                        <a:solidFill>
                          <a:srgbClr val="FFFFFF"/>
                        </a:solidFill>
                        <a:ln w="3047">
                          <a:solidFill>
                            <a:srgbClr val="231F20"/>
                          </a:solidFill>
                          <a:miter lim="800000"/>
                          <a:headEnd/>
                          <a:tailEnd/>
                        </a:ln>
                      </wps:spPr>
                      <wps:bodyPr/>
                    </wps:wsp>
                  </a:graphicData>
                </a:graphic>
              </wp:anchor>
            </w:drawing>
          </mc:Choice>
          <mc:Fallback>
            <w:pict>
              <v:line id="Shape 297" o:spid="_x0000_s13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35pt,-153.0499pt" to="494.85pt,-153.0499pt" o:allowincell="f" strokecolor="#231F20" strokeweight="0.2399pt"/>
            </w:pict>
          </mc:Fallback>
        </mc:AlternateContent>
      </w:r>
      <w:r>
        <w:rPr>
          <w:noProof/>
          <w:sz w:val="20"/>
          <w:szCs w:val="20"/>
        </w:rPr>
        <mc:AlternateContent>
          <mc:Choice Requires="wps">
            <w:drawing>
              <wp:anchor distT="0" distB="0" distL="114300" distR="114300" simplePos="0" relativeHeight="251803136" behindDoc="1" locked="0" layoutInCell="0" allowOverlap="1">
                <wp:simplePos x="0" y="0"/>
                <wp:positionH relativeFrom="column">
                  <wp:posOffset>162560</wp:posOffset>
                </wp:positionH>
                <wp:positionV relativeFrom="paragraph">
                  <wp:posOffset>-1061720</wp:posOffset>
                </wp:positionV>
                <wp:extent cx="381000" cy="0"/>
                <wp:effectExtent l="0" t="0" r="0" b="0"/>
                <wp:wrapNone/>
                <wp:docPr id="298" name="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298" o:spid="_x0000_s13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83.5999pt" to="42.8pt,-83.5999pt" o:allowincell="f" strokecolor="#231F20" strokeweight="0.48pt"/>
            </w:pict>
          </mc:Fallback>
        </mc:AlternateContent>
      </w:r>
      <w:r>
        <w:rPr>
          <w:noProof/>
          <w:sz w:val="20"/>
          <w:szCs w:val="20"/>
        </w:rPr>
        <mc:AlternateContent>
          <mc:Choice Requires="wps">
            <w:drawing>
              <wp:anchor distT="0" distB="0" distL="114300" distR="114300" simplePos="0" relativeHeight="251804160" behindDoc="1" locked="0" layoutInCell="0" allowOverlap="1">
                <wp:simplePos x="0" y="0"/>
                <wp:positionH relativeFrom="column">
                  <wp:posOffset>537845</wp:posOffset>
                </wp:positionH>
                <wp:positionV relativeFrom="paragraph">
                  <wp:posOffset>-1059815</wp:posOffset>
                </wp:positionV>
                <wp:extent cx="5746750" cy="0"/>
                <wp:effectExtent l="0" t="0" r="0" b="0"/>
                <wp:wrapNone/>
                <wp:docPr id="299" name="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6750" cy="4763"/>
                        </a:xfrm>
                        <a:prstGeom prst="line">
                          <a:avLst/>
                        </a:prstGeom>
                        <a:solidFill>
                          <a:srgbClr val="FFFFFF"/>
                        </a:solidFill>
                        <a:ln w="9144">
                          <a:solidFill>
                            <a:srgbClr val="231F20"/>
                          </a:solidFill>
                          <a:miter lim="800000"/>
                          <a:headEnd/>
                          <a:tailEnd/>
                        </a:ln>
                      </wps:spPr>
                      <wps:bodyPr/>
                    </wps:wsp>
                  </a:graphicData>
                </a:graphic>
              </wp:anchor>
            </w:drawing>
          </mc:Choice>
          <mc:Fallback>
            <w:pict>
              <v:line id="Shape 299" o:spid="_x0000_s13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35pt,-83.4499pt" to="494.85pt,-83.4499pt" o:allowincell="f" strokecolor="#231F20" strokeweight="0.72pt"/>
            </w:pict>
          </mc:Fallback>
        </mc:AlternateContent>
      </w:r>
      <w:r>
        <w:rPr>
          <w:noProof/>
          <w:sz w:val="20"/>
          <w:szCs w:val="20"/>
        </w:rPr>
        <mc:AlternateContent>
          <mc:Choice Requires="wps">
            <w:drawing>
              <wp:anchor distT="0" distB="0" distL="114300" distR="114300" simplePos="0" relativeHeight="251805184" behindDoc="1" locked="0" layoutInCell="0" allowOverlap="1">
                <wp:simplePos x="0" y="0"/>
                <wp:positionH relativeFrom="column">
                  <wp:posOffset>541020</wp:posOffset>
                </wp:positionH>
                <wp:positionV relativeFrom="paragraph">
                  <wp:posOffset>-7680960</wp:posOffset>
                </wp:positionV>
                <wp:extent cx="0" cy="7682865"/>
                <wp:effectExtent l="0" t="0" r="0" b="0"/>
                <wp:wrapNone/>
                <wp:docPr id="300" name="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68286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300" o:spid="_x0000_s13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pt,-604.7999pt" to="42.6pt,0.15pt" o:allowincell="f" strokecolor="#231F20" strokeweight="0.4799pt"/>
            </w:pict>
          </mc:Fallback>
        </mc:AlternateContent>
      </w:r>
      <w:r>
        <w:rPr>
          <w:noProof/>
          <w:sz w:val="20"/>
          <w:szCs w:val="20"/>
        </w:rPr>
        <mc:AlternateContent>
          <mc:Choice Requires="wps">
            <w:drawing>
              <wp:anchor distT="0" distB="0" distL="114300" distR="114300" simplePos="0" relativeHeight="251806208" behindDoc="1" locked="0" layoutInCell="0" allowOverlap="1">
                <wp:simplePos x="0" y="0"/>
                <wp:positionH relativeFrom="column">
                  <wp:posOffset>162560</wp:posOffset>
                </wp:positionH>
                <wp:positionV relativeFrom="paragraph">
                  <wp:posOffset>-635</wp:posOffset>
                </wp:positionV>
                <wp:extent cx="6122035" cy="0"/>
                <wp:effectExtent l="0" t="0" r="0" b="0"/>
                <wp:wrapNone/>
                <wp:docPr id="301" name="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035"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301" o:spid="_x0000_s13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pt,-0.0499pt" to="494.85pt,-0.0499pt" o:allowincell="f" strokecolor="#231F20" strokeweight="0.48pt"/>
            </w:pict>
          </mc:Fallback>
        </mc:AlternateContent>
      </w:r>
    </w:p>
    <w:p w:rsidR="00F94C3C" w:rsidRDefault="00F94C3C">
      <w:pPr>
        <w:spacing w:line="324" w:lineRule="exact"/>
        <w:rPr>
          <w:sz w:val="20"/>
          <w:szCs w:val="20"/>
        </w:rPr>
      </w:pPr>
    </w:p>
    <w:p w:rsidR="00F94C3C" w:rsidRDefault="00C806BD">
      <w:pPr>
        <w:ind w:left="5063"/>
        <w:rPr>
          <w:sz w:val="20"/>
          <w:szCs w:val="20"/>
        </w:rPr>
      </w:pPr>
      <w:r>
        <w:rPr>
          <w:rFonts w:eastAsia="Times New Roman"/>
          <w:color w:val="231F20"/>
          <w:sz w:val="20"/>
          <w:szCs w:val="20"/>
        </w:rPr>
        <w:t>204</w:t>
      </w:r>
    </w:p>
    <w:p w:rsidR="00F94C3C" w:rsidRDefault="00F94C3C">
      <w:pPr>
        <w:sectPr w:rsidR="00F94C3C">
          <w:pgSz w:w="11920" w:h="16841"/>
          <w:pgMar w:top="1139" w:right="851" w:bottom="0" w:left="1277" w:header="0" w:footer="0" w:gutter="0"/>
          <w:cols w:space="720" w:equalWidth="0">
            <w:col w:w="9783"/>
          </w:cols>
        </w:sectPr>
      </w:pPr>
    </w:p>
    <w:p w:rsidR="00F94C3C" w:rsidRDefault="00C806BD" w:rsidP="00C806BD">
      <w:pPr>
        <w:numPr>
          <w:ilvl w:val="0"/>
          <w:numId w:val="446"/>
        </w:numPr>
        <w:tabs>
          <w:tab w:val="left" w:pos="700"/>
        </w:tabs>
        <w:spacing w:line="237" w:lineRule="auto"/>
        <w:ind w:left="700" w:right="40" w:hanging="608"/>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807232" behindDoc="1" locked="0" layoutInCell="0" allowOverlap="1">
                <wp:simplePos x="0" y="0"/>
                <wp:positionH relativeFrom="page">
                  <wp:posOffset>974090</wp:posOffset>
                </wp:positionH>
                <wp:positionV relativeFrom="page">
                  <wp:posOffset>714375</wp:posOffset>
                </wp:positionV>
                <wp:extent cx="6121400" cy="0"/>
                <wp:effectExtent l="0" t="0" r="0" b="0"/>
                <wp:wrapNone/>
                <wp:docPr id="302" name="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302" o:spid="_x0000_s132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7pt,56.25pt" to="558.7pt,56.25pt" o:allowincell="f" strokecolor="#231F2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08256" behindDoc="1" locked="0" layoutInCell="0" allowOverlap="1">
                <wp:simplePos x="0" y="0"/>
                <wp:positionH relativeFrom="page">
                  <wp:posOffset>974090</wp:posOffset>
                </wp:positionH>
                <wp:positionV relativeFrom="page">
                  <wp:posOffset>1421765</wp:posOffset>
                </wp:positionV>
                <wp:extent cx="6121400" cy="0"/>
                <wp:effectExtent l="0" t="0" r="0" b="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6095">
                          <a:solidFill>
                            <a:srgbClr val="231F20"/>
                          </a:solidFill>
                          <a:miter lim="800000"/>
                          <a:headEnd/>
                          <a:tailEnd/>
                        </a:ln>
                      </wps:spPr>
                      <wps:bodyPr/>
                    </wps:wsp>
                  </a:graphicData>
                </a:graphic>
              </wp:anchor>
            </w:drawing>
          </mc:Choice>
          <mc:Fallback>
            <w:pict>
              <v:line id="Shape 303" o:spid="_x0000_s132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7pt,111.95pt" to="558.7pt,111.95pt" o:allowincell="f" strokecolor="#231F2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09280" behindDoc="1" locked="0" layoutInCell="0" allowOverlap="1">
                <wp:simplePos x="0" y="0"/>
                <wp:positionH relativeFrom="page">
                  <wp:posOffset>974090</wp:posOffset>
                </wp:positionH>
                <wp:positionV relativeFrom="page">
                  <wp:posOffset>2479675</wp:posOffset>
                </wp:positionV>
                <wp:extent cx="6121400" cy="0"/>
                <wp:effectExtent l="0" t="0" r="0" b="0"/>
                <wp:wrapNone/>
                <wp:docPr id="304" name="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304" o:spid="_x0000_s132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7pt,195.25pt" to="558.7pt,195.25pt" o:allowincell="f" strokecolor="#231F2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10304" behindDoc="1" locked="0" layoutInCell="0" allowOverlap="1">
                <wp:simplePos x="0" y="0"/>
                <wp:positionH relativeFrom="page">
                  <wp:posOffset>974090</wp:posOffset>
                </wp:positionH>
                <wp:positionV relativeFrom="page">
                  <wp:posOffset>3186430</wp:posOffset>
                </wp:positionV>
                <wp:extent cx="381000" cy="0"/>
                <wp:effectExtent l="0" t="0" r="0" b="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305" o:spid="_x0000_s133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7pt,250.9pt" to="106.7pt,250.9pt" o:allowincell="f" strokecolor="#231F2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11328" behindDoc="1" locked="0" layoutInCell="0" allowOverlap="1">
                <wp:simplePos x="0" y="0"/>
                <wp:positionH relativeFrom="page">
                  <wp:posOffset>1348740</wp:posOffset>
                </wp:positionH>
                <wp:positionV relativeFrom="page">
                  <wp:posOffset>3188335</wp:posOffset>
                </wp:positionV>
                <wp:extent cx="5746750" cy="0"/>
                <wp:effectExtent l="0" t="0" r="0" b="0"/>
                <wp:wrapNone/>
                <wp:docPr id="306" name="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6750" cy="4763"/>
                        </a:xfrm>
                        <a:prstGeom prst="line">
                          <a:avLst/>
                        </a:prstGeom>
                        <a:solidFill>
                          <a:srgbClr val="FFFFFF"/>
                        </a:solidFill>
                        <a:ln w="9144">
                          <a:solidFill>
                            <a:srgbClr val="231F20"/>
                          </a:solidFill>
                          <a:miter lim="800000"/>
                          <a:headEnd/>
                          <a:tailEnd/>
                        </a:ln>
                      </wps:spPr>
                      <wps:bodyPr/>
                    </wps:wsp>
                  </a:graphicData>
                </a:graphic>
              </wp:anchor>
            </w:drawing>
          </mc:Choice>
          <mc:Fallback>
            <w:pict>
              <v:line id="Shape 306" o:spid="_x0000_s133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06.2pt,251.05pt" to="558.7pt,251.05pt" o:allowincell="f" strokecolor="#231F20" strokeweight="0.72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12352" behindDoc="1" locked="0" layoutInCell="0" allowOverlap="1">
                <wp:simplePos x="0" y="0"/>
                <wp:positionH relativeFrom="page">
                  <wp:posOffset>974090</wp:posOffset>
                </wp:positionH>
                <wp:positionV relativeFrom="page">
                  <wp:posOffset>3442970</wp:posOffset>
                </wp:positionV>
                <wp:extent cx="6121400" cy="0"/>
                <wp:effectExtent l="0" t="0" r="0" b="0"/>
                <wp:wrapNone/>
                <wp:docPr id="307" name="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307" o:spid="_x0000_s133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7pt,271.1pt" to="558.7pt,271.1pt" o:allowincell="f" strokecolor="#231F2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13376" behindDoc="1" locked="0" layoutInCell="0" allowOverlap="1">
                <wp:simplePos x="0" y="0"/>
                <wp:positionH relativeFrom="page">
                  <wp:posOffset>974090</wp:posOffset>
                </wp:positionH>
                <wp:positionV relativeFrom="page">
                  <wp:posOffset>4150360</wp:posOffset>
                </wp:positionV>
                <wp:extent cx="6121400" cy="0"/>
                <wp:effectExtent l="0" t="0" r="0" b="0"/>
                <wp:wrapNone/>
                <wp:docPr id="308" name="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308" o:spid="_x0000_s133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7pt,326.8pt" to="558.7pt,326.8pt" o:allowincell="f" strokecolor="#231F2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14400" behindDoc="1" locked="0" layoutInCell="0" allowOverlap="1">
                <wp:simplePos x="0" y="0"/>
                <wp:positionH relativeFrom="page">
                  <wp:posOffset>1351915</wp:posOffset>
                </wp:positionH>
                <wp:positionV relativeFrom="page">
                  <wp:posOffset>711200</wp:posOffset>
                </wp:positionV>
                <wp:extent cx="0" cy="3973830"/>
                <wp:effectExtent l="0" t="0" r="0" b="0"/>
                <wp:wrapNone/>
                <wp:docPr id="309" name="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7383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309" o:spid="_x0000_s133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06.45pt,56pt" to="106.45pt,368.9pt" o:allowincell="f" strokecolor="#231F20" strokeweight="0.4799pt">
                <w10:wrap anchorx="page" anchory="page"/>
              </v:line>
            </w:pict>
          </mc:Fallback>
        </mc:AlternateContent>
      </w:r>
      <w:r>
        <w:rPr>
          <w:rFonts w:eastAsia="Times New Roman"/>
          <w:sz w:val="24"/>
          <w:szCs w:val="24"/>
        </w:rPr>
        <w:t>Методические рекомендации для педагогов-психологов образовательных организаций по диагностике факторов риска развития кризисных состояний с суицидальными тенденциями у обучающихся 7–11 классов / Под ред. Вихристюк О.В. – М.: ФГБОУВО МГППУ, 2017. – 58 с.</w:t>
      </w:r>
    </w:p>
    <w:p w:rsidR="00F94C3C" w:rsidRDefault="00F94C3C">
      <w:pPr>
        <w:spacing w:line="23" w:lineRule="exact"/>
        <w:rPr>
          <w:rFonts w:eastAsia="Times New Roman"/>
          <w:sz w:val="24"/>
          <w:szCs w:val="24"/>
        </w:rPr>
      </w:pPr>
    </w:p>
    <w:p w:rsidR="00F94C3C" w:rsidRDefault="00C806BD" w:rsidP="00C806BD">
      <w:pPr>
        <w:numPr>
          <w:ilvl w:val="0"/>
          <w:numId w:val="446"/>
        </w:numPr>
        <w:tabs>
          <w:tab w:val="left" w:pos="700"/>
        </w:tabs>
        <w:spacing w:line="250" w:lineRule="auto"/>
        <w:ind w:left="700" w:hanging="608"/>
        <w:rPr>
          <w:rFonts w:eastAsia="Times New Roman"/>
          <w:sz w:val="23"/>
          <w:szCs w:val="23"/>
        </w:rPr>
      </w:pPr>
      <w:r>
        <w:rPr>
          <w:rFonts w:eastAsia="Times New Roman"/>
          <w:sz w:val="23"/>
          <w:szCs w:val="23"/>
        </w:rPr>
        <w:t>Организация просветительской работы с родителями по вопросам профилактики девиантного поведения. Методические рекомендации для руководителей образовательных организаций / Дворянчиков Н.В., Делибалт В.В., Казина А.О., Лаврешкин Н.В., Вихристюк О.В., Гаязова Л.А., Власова Н.В., Богданович Н.В., Чернушевич В.А., Чиркина Р.В., Банников Г.С. – Москва: ФГБОУ ВО МГППУ, 2018. 112</w:t>
      </w:r>
    </w:p>
    <w:p w:rsidR="00F94C3C" w:rsidRDefault="00C806BD">
      <w:pPr>
        <w:ind w:left="700"/>
        <w:rPr>
          <w:rFonts w:eastAsia="Times New Roman"/>
          <w:sz w:val="23"/>
          <w:szCs w:val="23"/>
        </w:rPr>
      </w:pPr>
      <w:r>
        <w:rPr>
          <w:rFonts w:eastAsia="Times New Roman"/>
          <w:sz w:val="24"/>
          <w:szCs w:val="24"/>
        </w:rPr>
        <w:t xml:space="preserve">с. </w:t>
      </w:r>
      <w:r>
        <w:rPr>
          <w:rFonts w:eastAsia="Times New Roman"/>
          <w:sz w:val="24"/>
          <w:szCs w:val="24"/>
          <w:u w:val="single"/>
        </w:rPr>
        <w:t>https://antiterror.tatarstan.ru/rus/file/pub/pub_2092590.pdf</w:t>
      </w:r>
    </w:p>
    <w:p w:rsidR="00F94C3C" w:rsidRDefault="00F94C3C">
      <w:pPr>
        <w:spacing w:line="21" w:lineRule="exact"/>
        <w:rPr>
          <w:rFonts w:eastAsia="Times New Roman"/>
          <w:sz w:val="23"/>
          <w:szCs w:val="23"/>
        </w:rPr>
      </w:pPr>
    </w:p>
    <w:p w:rsidR="00F94C3C" w:rsidRDefault="00C806BD" w:rsidP="00C806BD">
      <w:pPr>
        <w:numPr>
          <w:ilvl w:val="0"/>
          <w:numId w:val="446"/>
        </w:numPr>
        <w:tabs>
          <w:tab w:val="left" w:pos="700"/>
        </w:tabs>
        <w:spacing w:line="250" w:lineRule="auto"/>
        <w:ind w:left="700" w:right="100" w:hanging="608"/>
        <w:rPr>
          <w:rFonts w:eastAsia="Times New Roman"/>
          <w:sz w:val="23"/>
          <w:szCs w:val="23"/>
        </w:rPr>
      </w:pPr>
      <w:r>
        <w:rPr>
          <w:rFonts w:eastAsia="Times New Roman"/>
          <w:sz w:val="23"/>
          <w:szCs w:val="23"/>
        </w:rPr>
        <w:t xml:space="preserve">Карманная книжка ведущего восстановительных программ. - М., 2004., Электронные ресурсы: </w:t>
      </w:r>
      <w:r>
        <w:rPr>
          <w:rFonts w:eastAsia="Times New Roman"/>
          <w:sz w:val="23"/>
          <w:szCs w:val="23"/>
          <w:u w:val="single"/>
        </w:rPr>
        <w:t>Восстановительный подход в работе педагога-психолога, восстановительный</w:t>
      </w:r>
      <w:r>
        <w:rPr>
          <w:rFonts w:eastAsia="Times New Roman"/>
          <w:sz w:val="23"/>
          <w:szCs w:val="23"/>
        </w:rPr>
        <w:t xml:space="preserve"> </w:t>
      </w:r>
      <w:r>
        <w:rPr>
          <w:rFonts w:eastAsia="Times New Roman"/>
          <w:sz w:val="23"/>
          <w:szCs w:val="23"/>
          <w:u w:val="single"/>
        </w:rPr>
        <w:t>подход в работе классного руководителя и педагога</w:t>
      </w:r>
      <w:r>
        <w:rPr>
          <w:rFonts w:eastAsia="Times New Roman"/>
          <w:sz w:val="23"/>
          <w:szCs w:val="23"/>
        </w:rPr>
        <w:t xml:space="preserve">, Пакет документов по внедрению школьных служб примирения </w:t>
      </w:r>
      <w:r>
        <w:rPr>
          <w:rFonts w:eastAsia="Times New Roman"/>
          <w:sz w:val="23"/>
          <w:szCs w:val="23"/>
          <w:u w:val="single"/>
        </w:rPr>
        <w:t>https://yadi.sk/d/tHe4yYc-</w:t>
      </w:r>
      <w:r>
        <w:rPr>
          <w:rFonts w:eastAsia="Times New Roman"/>
          <w:sz w:val="23"/>
          <w:szCs w:val="23"/>
        </w:rPr>
        <w:t>3GqLLq</w:t>
      </w:r>
    </w:p>
    <w:p w:rsidR="00F94C3C" w:rsidRDefault="00F94C3C">
      <w:pPr>
        <w:spacing w:line="4" w:lineRule="exact"/>
        <w:rPr>
          <w:rFonts w:eastAsia="Times New Roman"/>
          <w:sz w:val="23"/>
          <w:szCs w:val="23"/>
        </w:rPr>
      </w:pPr>
    </w:p>
    <w:p w:rsidR="00F94C3C" w:rsidRDefault="00C806BD" w:rsidP="00C806BD">
      <w:pPr>
        <w:numPr>
          <w:ilvl w:val="0"/>
          <w:numId w:val="446"/>
        </w:numPr>
        <w:tabs>
          <w:tab w:val="left" w:pos="700"/>
        </w:tabs>
        <w:ind w:left="700" w:hanging="608"/>
        <w:rPr>
          <w:rFonts w:eastAsia="Times New Roman"/>
          <w:sz w:val="24"/>
          <w:szCs w:val="24"/>
        </w:rPr>
      </w:pPr>
      <w:r>
        <w:rPr>
          <w:rFonts w:eastAsia="Times New Roman"/>
          <w:sz w:val="24"/>
          <w:szCs w:val="24"/>
        </w:rPr>
        <w:t xml:space="preserve">Сайт школьных служб примирения </w:t>
      </w:r>
      <w:r>
        <w:rPr>
          <w:rFonts w:eastAsia="Times New Roman"/>
          <w:sz w:val="24"/>
          <w:szCs w:val="24"/>
          <w:u w:val="single"/>
        </w:rPr>
        <w:t>www.школьные-службы-примирения.рф</w:t>
      </w:r>
    </w:p>
    <w:p w:rsidR="00F94C3C" w:rsidRDefault="00F94C3C">
      <w:pPr>
        <w:spacing w:line="134" w:lineRule="exact"/>
        <w:rPr>
          <w:rFonts w:eastAsia="Times New Roman"/>
          <w:sz w:val="24"/>
          <w:szCs w:val="24"/>
        </w:rPr>
      </w:pPr>
    </w:p>
    <w:p w:rsidR="00F94C3C" w:rsidRDefault="00C806BD" w:rsidP="00C806BD">
      <w:pPr>
        <w:numPr>
          <w:ilvl w:val="0"/>
          <w:numId w:val="446"/>
        </w:numPr>
        <w:tabs>
          <w:tab w:val="left" w:pos="700"/>
        </w:tabs>
        <w:spacing w:line="236" w:lineRule="auto"/>
        <w:ind w:left="700" w:right="60" w:hanging="608"/>
        <w:rPr>
          <w:rFonts w:eastAsia="Times New Roman"/>
          <w:sz w:val="24"/>
          <w:szCs w:val="24"/>
        </w:rPr>
      </w:pPr>
      <w:r>
        <w:rPr>
          <w:rFonts w:eastAsia="Times New Roman"/>
          <w:sz w:val="24"/>
          <w:szCs w:val="24"/>
        </w:rPr>
        <w:t>Методические рекомендации по развитию сети служб медиации (примирения) в образовательных организациях и в организациях для детей-сирот и детей, оставшихся без попечения родителей, разосланные письмом Минпросвещения России от 28 апреля</w:t>
      </w:r>
    </w:p>
    <w:p w:rsidR="00F94C3C" w:rsidRDefault="00F94C3C">
      <w:pPr>
        <w:spacing w:line="1" w:lineRule="exact"/>
        <w:rPr>
          <w:rFonts w:eastAsia="Times New Roman"/>
          <w:sz w:val="24"/>
          <w:szCs w:val="24"/>
        </w:rPr>
      </w:pPr>
    </w:p>
    <w:p w:rsidR="00F94C3C" w:rsidRDefault="00C806BD">
      <w:pPr>
        <w:ind w:left="700"/>
        <w:rPr>
          <w:rFonts w:eastAsia="Times New Roman"/>
          <w:sz w:val="24"/>
          <w:szCs w:val="24"/>
        </w:rPr>
      </w:pPr>
      <w:r>
        <w:rPr>
          <w:rFonts w:eastAsia="Times New Roman"/>
          <w:sz w:val="24"/>
          <w:szCs w:val="24"/>
        </w:rPr>
        <w:t>2020 г. № ДГ-375/07</w:t>
      </w:r>
    </w:p>
    <w:p w:rsidR="00F94C3C" w:rsidRDefault="00F94C3C">
      <w:pPr>
        <w:spacing w:line="21" w:lineRule="exact"/>
        <w:rPr>
          <w:rFonts w:eastAsia="Times New Roman"/>
          <w:sz w:val="24"/>
          <w:szCs w:val="24"/>
        </w:rPr>
      </w:pPr>
    </w:p>
    <w:p w:rsidR="00F94C3C" w:rsidRDefault="00C806BD" w:rsidP="00C806BD">
      <w:pPr>
        <w:numPr>
          <w:ilvl w:val="0"/>
          <w:numId w:val="446"/>
        </w:numPr>
        <w:tabs>
          <w:tab w:val="left" w:pos="700"/>
        </w:tabs>
        <w:spacing w:line="250" w:lineRule="auto"/>
        <w:ind w:left="700" w:right="940" w:hanging="608"/>
        <w:rPr>
          <w:rFonts w:eastAsia="Times New Roman"/>
          <w:sz w:val="23"/>
          <w:szCs w:val="23"/>
        </w:rPr>
      </w:pPr>
      <w:r>
        <w:rPr>
          <w:rFonts w:eastAsia="Times New Roman"/>
          <w:sz w:val="23"/>
          <w:szCs w:val="23"/>
        </w:rPr>
        <w:t>Коновалов А.Ю. Школьная службы примирения и восстановительная культура взаимоотношений. Практическое руководство. Под общей редакцией Л.М. Карнозовой. Издание третье, дополненное. - Томск, 2017. 264 с</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815424" behindDoc="1" locked="0" layoutInCell="0" allowOverlap="1">
                <wp:simplePos x="0" y="0"/>
                <wp:positionH relativeFrom="column">
                  <wp:posOffset>59690</wp:posOffset>
                </wp:positionH>
                <wp:positionV relativeFrom="paragraph">
                  <wp:posOffset>-1905</wp:posOffset>
                </wp:positionV>
                <wp:extent cx="6121400" cy="0"/>
                <wp:effectExtent l="0" t="0" r="0" b="0"/>
                <wp:wrapNone/>
                <wp:docPr id="310" name="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310" o:spid="_x0000_s13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pt,-0.1499pt" to="486.7pt,-0.1499pt" o:allowincell="f" strokecolor="#231F20" strokeweight="0.48pt"/>
            </w:pict>
          </mc:Fallback>
        </mc:AlternateConten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77" w:lineRule="exact"/>
        <w:rPr>
          <w:sz w:val="20"/>
          <w:szCs w:val="20"/>
        </w:rPr>
      </w:pPr>
    </w:p>
    <w:p w:rsidR="00F94C3C" w:rsidRDefault="00C806BD">
      <w:pPr>
        <w:ind w:right="-379"/>
        <w:jc w:val="center"/>
        <w:rPr>
          <w:sz w:val="20"/>
          <w:szCs w:val="20"/>
        </w:rPr>
      </w:pPr>
      <w:r>
        <w:rPr>
          <w:rFonts w:eastAsia="Times New Roman"/>
          <w:color w:val="231F20"/>
          <w:sz w:val="20"/>
          <w:szCs w:val="20"/>
        </w:rPr>
        <w:t>205</w:t>
      </w:r>
    </w:p>
    <w:p w:rsidR="00F94C3C" w:rsidRDefault="00F94C3C">
      <w:pPr>
        <w:sectPr w:rsidR="00F94C3C">
          <w:pgSz w:w="11920" w:h="16841"/>
          <w:pgMar w:top="1139" w:right="751" w:bottom="0" w:left="1440" w:header="0" w:footer="0" w:gutter="0"/>
          <w:cols w:space="720" w:equalWidth="0">
            <w:col w:w="9720"/>
          </w:cols>
        </w:sectPr>
      </w:pPr>
    </w:p>
    <w:p w:rsidR="00F94C3C" w:rsidRDefault="00C806BD">
      <w:pPr>
        <w:spacing w:line="247" w:lineRule="auto"/>
        <w:ind w:right="17"/>
        <w:jc w:val="center"/>
        <w:rPr>
          <w:sz w:val="20"/>
          <w:szCs w:val="20"/>
        </w:rPr>
      </w:pPr>
      <w:r>
        <w:rPr>
          <w:rFonts w:eastAsia="Times New Roman"/>
          <w:b/>
          <w:bCs/>
          <w:sz w:val="27"/>
          <w:szCs w:val="27"/>
        </w:rPr>
        <w:lastRenderedPageBreak/>
        <w:t>ПРИЛОЖЕНИЕ 7. СПЕЦИФИКА ДЕЯТЕЛЬНОСТИ ПЕДАГОГА-ПСИХОЛОГА В ДИСТАНЦИОННОМ РЕЖИМЕ</w:t>
      </w:r>
    </w:p>
    <w:p w:rsidR="00F94C3C" w:rsidRDefault="00F94C3C">
      <w:pPr>
        <w:spacing w:line="329" w:lineRule="exact"/>
        <w:rPr>
          <w:sz w:val="20"/>
          <w:szCs w:val="20"/>
        </w:rPr>
      </w:pPr>
    </w:p>
    <w:p w:rsidR="00F94C3C" w:rsidRDefault="00C806BD">
      <w:pPr>
        <w:spacing w:line="236" w:lineRule="auto"/>
        <w:ind w:left="3" w:firstLine="708"/>
        <w:jc w:val="both"/>
        <w:rPr>
          <w:sz w:val="20"/>
          <w:szCs w:val="20"/>
        </w:rPr>
      </w:pPr>
      <w:r>
        <w:rPr>
          <w:rFonts w:eastAsia="Times New Roman"/>
          <w:color w:val="231F20"/>
          <w:sz w:val="28"/>
          <w:szCs w:val="28"/>
        </w:rPr>
        <w:t>Педагоги-психологи, как и многие их коллеги, тоже оказались в новой социальной ситуации, которая поможет развить профессиональные компетенции и приобрести новые навыки работы в дистанционном формате.</w:t>
      </w:r>
    </w:p>
    <w:p w:rsidR="00F94C3C" w:rsidRDefault="00F94C3C">
      <w:pPr>
        <w:spacing w:line="1" w:lineRule="exact"/>
        <w:rPr>
          <w:sz w:val="20"/>
          <w:szCs w:val="20"/>
        </w:rPr>
      </w:pPr>
    </w:p>
    <w:p w:rsidR="00F94C3C" w:rsidRDefault="00C806BD" w:rsidP="00C806BD">
      <w:pPr>
        <w:numPr>
          <w:ilvl w:val="0"/>
          <w:numId w:val="447"/>
        </w:numPr>
        <w:tabs>
          <w:tab w:val="left" w:pos="263"/>
        </w:tabs>
        <w:ind w:left="263" w:hanging="263"/>
        <w:rPr>
          <w:rFonts w:eastAsia="Times New Roman"/>
          <w:color w:val="231F20"/>
          <w:sz w:val="28"/>
          <w:szCs w:val="28"/>
        </w:rPr>
      </w:pPr>
      <w:r>
        <w:rPr>
          <w:rFonts w:eastAsia="Times New Roman"/>
          <w:color w:val="231F20"/>
          <w:sz w:val="28"/>
          <w:szCs w:val="28"/>
        </w:rPr>
        <w:t>современном мире, в век Интернета, находясь дома или на рабочем месте,</w:t>
      </w:r>
    </w:p>
    <w:p w:rsidR="00F94C3C" w:rsidRDefault="00C806BD">
      <w:pPr>
        <w:spacing w:line="222" w:lineRule="auto"/>
        <w:ind w:left="3"/>
        <w:rPr>
          <w:rFonts w:eastAsia="Times New Roman"/>
          <w:color w:val="231F20"/>
          <w:sz w:val="28"/>
          <w:szCs w:val="28"/>
        </w:rPr>
      </w:pPr>
      <w:r>
        <w:rPr>
          <w:rFonts w:eastAsia="Times New Roman"/>
          <w:color w:val="231F20"/>
          <w:sz w:val="28"/>
          <w:szCs w:val="28"/>
        </w:rPr>
        <w:t>можно  общаться,  работать,  учиться,  не  подвергая  опасности  себя  и  других</w:t>
      </w:r>
    </w:p>
    <w:p w:rsidR="00F94C3C" w:rsidRDefault="00F94C3C">
      <w:pPr>
        <w:spacing w:line="337" w:lineRule="exact"/>
        <w:rPr>
          <w:sz w:val="20"/>
          <w:szCs w:val="20"/>
        </w:rPr>
      </w:pPr>
    </w:p>
    <w:p w:rsidR="00F94C3C" w:rsidRDefault="00C806BD">
      <w:pPr>
        <w:spacing w:line="234" w:lineRule="auto"/>
        <w:ind w:left="3"/>
        <w:jc w:val="both"/>
        <w:rPr>
          <w:sz w:val="20"/>
          <w:szCs w:val="20"/>
        </w:rPr>
      </w:pPr>
      <w:r>
        <w:rPr>
          <w:rFonts w:eastAsia="Times New Roman"/>
          <w:color w:val="231F20"/>
          <w:sz w:val="28"/>
          <w:szCs w:val="28"/>
        </w:rPr>
        <w:t>людей в период карантина. В связи с новыми условиями обучения для психолого-педагогической работы в дистанционной форме требуется,</w:t>
      </w:r>
    </w:p>
    <w:p w:rsidR="00F94C3C" w:rsidRDefault="00F94C3C">
      <w:pPr>
        <w:spacing w:line="15" w:lineRule="exact"/>
        <w:rPr>
          <w:sz w:val="20"/>
          <w:szCs w:val="20"/>
        </w:rPr>
      </w:pPr>
    </w:p>
    <w:p w:rsidR="00F94C3C" w:rsidRDefault="00C806BD">
      <w:pPr>
        <w:spacing w:line="237" w:lineRule="auto"/>
        <w:ind w:left="3"/>
        <w:jc w:val="both"/>
        <w:rPr>
          <w:sz w:val="20"/>
          <w:szCs w:val="20"/>
        </w:rPr>
      </w:pPr>
      <w:r>
        <w:rPr>
          <w:rFonts w:eastAsia="Times New Roman"/>
          <w:color w:val="231F20"/>
          <w:sz w:val="28"/>
          <w:szCs w:val="28"/>
        </w:rPr>
        <w:t>во-первых, организация рабочего места педагога-психолога, во-вторых, подбор инструментария, освоение дистанционных технологий работы (в том числе групповых и индивидуальных), втретьих, соблюдение этических норм психолога в связи с применением дистанционных форм работы.</w:t>
      </w:r>
    </w:p>
    <w:p w:rsidR="00F94C3C" w:rsidRDefault="00F94C3C">
      <w:pPr>
        <w:spacing w:line="4" w:lineRule="exact"/>
        <w:rPr>
          <w:sz w:val="20"/>
          <w:szCs w:val="20"/>
        </w:rPr>
      </w:pPr>
    </w:p>
    <w:p w:rsidR="00F94C3C" w:rsidRDefault="00C806BD">
      <w:pPr>
        <w:ind w:left="703"/>
        <w:rPr>
          <w:sz w:val="20"/>
          <w:szCs w:val="20"/>
        </w:rPr>
      </w:pPr>
      <w:r>
        <w:rPr>
          <w:rFonts w:eastAsia="Times New Roman"/>
          <w:color w:val="231F20"/>
          <w:sz w:val="28"/>
          <w:szCs w:val="28"/>
        </w:rPr>
        <w:t>Основными направлениями работы педагога-психолога, обозначенными</w:t>
      </w:r>
    </w:p>
    <w:p w:rsidR="00F94C3C" w:rsidRDefault="00F94C3C">
      <w:pPr>
        <w:spacing w:line="13" w:lineRule="exact"/>
        <w:rPr>
          <w:sz w:val="20"/>
          <w:szCs w:val="20"/>
        </w:rPr>
      </w:pPr>
    </w:p>
    <w:p w:rsidR="00F94C3C" w:rsidRDefault="00C806BD" w:rsidP="00C806BD">
      <w:pPr>
        <w:numPr>
          <w:ilvl w:val="0"/>
          <w:numId w:val="448"/>
        </w:numPr>
        <w:tabs>
          <w:tab w:val="left" w:pos="204"/>
        </w:tabs>
        <w:spacing w:line="236" w:lineRule="auto"/>
        <w:ind w:left="3" w:hanging="3"/>
        <w:jc w:val="both"/>
        <w:rPr>
          <w:rFonts w:eastAsia="Times New Roman"/>
          <w:color w:val="231F20"/>
          <w:sz w:val="28"/>
          <w:szCs w:val="28"/>
        </w:rPr>
      </w:pPr>
      <w:r>
        <w:rPr>
          <w:rFonts w:eastAsia="Times New Roman"/>
          <w:color w:val="231F20"/>
          <w:sz w:val="28"/>
          <w:szCs w:val="28"/>
        </w:rPr>
        <w:t>профессиональных и в федеральных государственных образовательных стандартах как формы психологического сопровождения участников образовательного процесса остаются по-прежнему: профилактика, диагностика,</w:t>
      </w:r>
    </w:p>
    <w:p w:rsidR="00F94C3C" w:rsidRDefault="00F94C3C">
      <w:pPr>
        <w:spacing w:line="14" w:lineRule="exact"/>
        <w:rPr>
          <w:rFonts w:eastAsia="Times New Roman"/>
          <w:color w:val="231F20"/>
          <w:sz w:val="28"/>
          <w:szCs w:val="28"/>
        </w:rPr>
      </w:pPr>
    </w:p>
    <w:p w:rsidR="00F94C3C" w:rsidRDefault="00C806BD">
      <w:pPr>
        <w:spacing w:line="236" w:lineRule="auto"/>
        <w:ind w:left="3"/>
        <w:jc w:val="both"/>
        <w:rPr>
          <w:rFonts w:eastAsia="Times New Roman"/>
          <w:color w:val="231F20"/>
          <w:sz w:val="28"/>
          <w:szCs w:val="28"/>
        </w:rPr>
      </w:pPr>
      <w:r>
        <w:rPr>
          <w:rFonts w:eastAsia="Times New Roman"/>
          <w:color w:val="231F20"/>
          <w:sz w:val="28"/>
          <w:szCs w:val="28"/>
        </w:rPr>
        <w:t>консультирование, просвещение, коррекционно-развивающая работа, экспертиза, проводимые с администрацией, педагогами, обучающимися, родителями (законными представителями).</w:t>
      </w:r>
    </w:p>
    <w:p w:rsidR="00F94C3C" w:rsidRDefault="00F94C3C">
      <w:pPr>
        <w:spacing w:line="17"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8"/>
          <w:szCs w:val="28"/>
        </w:rPr>
        <w:t>Однако, в привычный набор методов и подходов необходимо будет внести некоторые коррективы с учетом дистанционного режима.</w:t>
      </w:r>
    </w:p>
    <w:p w:rsidR="00F94C3C" w:rsidRDefault="00F94C3C">
      <w:pPr>
        <w:spacing w:line="15" w:lineRule="exact"/>
        <w:rPr>
          <w:rFonts w:eastAsia="Times New Roman"/>
          <w:color w:val="231F20"/>
          <w:sz w:val="28"/>
          <w:szCs w:val="28"/>
        </w:rPr>
      </w:pPr>
    </w:p>
    <w:p w:rsidR="00F94C3C" w:rsidRDefault="00C806BD">
      <w:pPr>
        <w:spacing w:line="238" w:lineRule="auto"/>
        <w:ind w:left="3" w:firstLine="708"/>
        <w:jc w:val="both"/>
        <w:rPr>
          <w:rFonts w:eastAsia="Times New Roman"/>
          <w:color w:val="231F20"/>
          <w:sz w:val="28"/>
          <w:szCs w:val="28"/>
        </w:rPr>
      </w:pPr>
      <w:r>
        <w:rPr>
          <w:rFonts w:eastAsia="Times New Roman"/>
          <w:color w:val="231F20"/>
          <w:sz w:val="28"/>
          <w:szCs w:val="28"/>
        </w:rPr>
        <w:t>Изменение режима образования предполагает выстраивание алгоритма организации взаимодействия педагогов-психологов с педагогическими работниками, обучающимися и их родителями (законными представителями), предусматривающего (Рекомендации для специалистов психологической службы в системе образования, в связи с распространением коронавирусной инфекции (COVID-19) // письмо Минпросвещения России от 27 марта 2020 г. № 07-2446 «О направлении информации»): установление и поддержаниек</w:t>
      </w:r>
    </w:p>
    <w:p w:rsidR="00F94C3C" w:rsidRDefault="00F94C3C">
      <w:pPr>
        <w:spacing w:line="19" w:lineRule="exact"/>
        <w:rPr>
          <w:sz w:val="20"/>
          <w:szCs w:val="20"/>
        </w:rPr>
      </w:pPr>
    </w:p>
    <w:p w:rsidR="00F94C3C" w:rsidRDefault="00C806BD">
      <w:pPr>
        <w:spacing w:line="238" w:lineRule="auto"/>
        <w:ind w:left="3"/>
        <w:jc w:val="both"/>
        <w:rPr>
          <w:sz w:val="20"/>
          <w:szCs w:val="20"/>
        </w:rPr>
      </w:pPr>
      <w:r>
        <w:rPr>
          <w:rFonts w:eastAsia="Times New Roman"/>
          <w:color w:val="231F20"/>
          <w:sz w:val="28"/>
          <w:szCs w:val="28"/>
        </w:rPr>
        <w:t>онтактов педагога психолога с членами семей, педагогическими работниками и администрацией образовательных организаций (в том числе проведение опроса и установочного совещания по организации психолого-педагогической поддержки образования в условиях дистанционного режима обучения и распространения коронавируса);</w:t>
      </w:r>
    </w:p>
    <w:p w:rsidR="00F94C3C" w:rsidRDefault="00F94C3C">
      <w:pPr>
        <w:spacing w:line="15" w:lineRule="exact"/>
        <w:rPr>
          <w:sz w:val="20"/>
          <w:szCs w:val="20"/>
        </w:rPr>
      </w:pPr>
    </w:p>
    <w:p w:rsidR="00F94C3C" w:rsidRDefault="00C806BD">
      <w:pPr>
        <w:spacing w:line="238" w:lineRule="auto"/>
        <w:ind w:left="3" w:firstLine="708"/>
        <w:jc w:val="both"/>
        <w:rPr>
          <w:sz w:val="20"/>
          <w:szCs w:val="20"/>
        </w:rPr>
      </w:pPr>
      <w:r>
        <w:rPr>
          <w:rFonts w:eastAsia="Times New Roman"/>
          <w:color w:val="231F20"/>
          <w:sz w:val="28"/>
          <w:szCs w:val="28"/>
        </w:rPr>
        <w:t>проведение консультаций и мероприятий просветительского, методического, организационного характера, в том числе по проблемам организации учебной деятельности и досуга в домашних условиях, повышения мотивации обучающихся на участие в дистанционных занятиях, повышения адаптации субъектов образовательного процесса к новым условиям обучения, применения педагогических технологий, способствующих повышению эффективности удаленных форм учебных занятий. В сложившихся условиях</w:t>
      </w:r>
    </w:p>
    <w:p w:rsidR="00F94C3C" w:rsidRDefault="00F94C3C">
      <w:pPr>
        <w:spacing w:line="5" w:lineRule="exact"/>
        <w:rPr>
          <w:sz w:val="20"/>
          <w:szCs w:val="20"/>
        </w:rPr>
      </w:pPr>
    </w:p>
    <w:p w:rsidR="00F94C3C" w:rsidRDefault="00C806BD" w:rsidP="00C806BD">
      <w:pPr>
        <w:numPr>
          <w:ilvl w:val="0"/>
          <w:numId w:val="449"/>
        </w:numPr>
        <w:tabs>
          <w:tab w:val="left" w:pos="203"/>
        </w:tabs>
        <w:ind w:left="203" w:hanging="203"/>
        <w:rPr>
          <w:rFonts w:eastAsia="Times New Roman"/>
          <w:color w:val="231F20"/>
          <w:sz w:val="28"/>
          <w:szCs w:val="28"/>
        </w:rPr>
      </w:pPr>
      <w:r>
        <w:rPr>
          <w:rFonts w:eastAsia="Times New Roman"/>
          <w:color w:val="231F20"/>
          <w:sz w:val="28"/>
          <w:szCs w:val="28"/>
        </w:rPr>
        <w:t>работе педагога-психолога рекомендуется предусматривать основные формы</w:t>
      </w:r>
    </w:p>
    <w:p w:rsidR="00F94C3C" w:rsidRDefault="00C806BD" w:rsidP="00C806BD">
      <w:pPr>
        <w:numPr>
          <w:ilvl w:val="0"/>
          <w:numId w:val="449"/>
        </w:numPr>
        <w:tabs>
          <w:tab w:val="left" w:pos="203"/>
        </w:tabs>
        <w:ind w:left="203" w:hanging="203"/>
        <w:rPr>
          <w:rFonts w:eastAsia="Times New Roman"/>
          <w:color w:val="231F20"/>
          <w:sz w:val="28"/>
          <w:szCs w:val="28"/>
        </w:rPr>
      </w:pPr>
      <w:r>
        <w:rPr>
          <w:rFonts w:eastAsia="Times New Roman"/>
          <w:color w:val="231F20"/>
          <w:sz w:val="28"/>
          <w:szCs w:val="28"/>
        </w:rPr>
        <w:t>дистанционном режиме:</w:t>
      </w:r>
    </w:p>
    <w:p w:rsidR="00F94C3C" w:rsidRDefault="00C806BD">
      <w:pPr>
        <w:ind w:left="703"/>
        <w:rPr>
          <w:sz w:val="20"/>
          <w:szCs w:val="20"/>
        </w:rPr>
      </w:pPr>
      <w:r>
        <w:rPr>
          <w:rFonts w:eastAsia="Times New Roman"/>
          <w:b/>
          <w:bCs/>
          <w:color w:val="231F20"/>
          <w:sz w:val="28"/>
          <w:szCs w:val="28"/>
        </w:rPr>
        <w:t xml:space="preserve">психологическое просвещение в онлайн режиме. </w:t>
      </w:r>
      <w:r>
        <w:rPr>
          <w:rFonts w:eastAsia="Times New Roman"/>
          <w:color w:val="231F20"/>
          <w:sz w:val="28"/>
          <w:szCs w:val="28"/>
        </w:rPr>
        <w:t>Практически у всех</w:t>
      </w:r>
    </w:p>
    <w:p w:rsidR="00F94C3C" w:rsidRDefault="00F94C3C">
      <w:pPr>
        <w:spacing w:line="376" w:lineRule="exact"/>
        <w:rPr>
          <w:sz w:val="20"/>
          <w:szCs w:val="20"/>
        </w:rPr>
      </w:pPr>
    </w:p>
    <w:p w:rsidR="00F94C3C" w:rsidRDefault="00C806BD">
      <w:pPr>
        <w:ind w:left="5063"/>
        <w:rPr>
          <w:sz w:val="20"/>
          <w:szCs w:val="20"/>
        </w:rPr>
      </w:pPr>
      <w:r>
        <w:rPr>
          <w:rFonts w:eastAsia="Times New Roman"/>
          <w:color w:val="231F20"/>
          <w:sz w:val="20"/>
          <w:szCs w:val="20"/>
        </w:rPr>
        <w:t>206</w:t>
      </w:r>
    </w:p>
    <w:p w:rsidR="00F94C3C" w:rsidRDefault="00F94C3C">
      <w:pPr>
        <w:sectPr w:rsidR="00F94C3C">
          <w:pgSz w:w="11920" w:h="16841"/>
          <w:pgMar w:top="1220" w:right="991" w:bottom="0" w:left="1277" w:header="0" w:footer="0" w:gutter="0"/>
          <w:cols w:space="720" w:equalWidth="0">
            <w:col w:w="9643"/>
          </w:cols>
        </w:sectPr>
      </w:pPr>
    </w:p>
    <w:p w:rsidR="00F94C3C" w:rsidRDefault="00C806BD">
      <w:pPr>
        <w:spacing w:line="238" w:lineRule="auto"/>
        <w:ind w:left="3"/>
        <w:jc w:val="both"/>
        <w:rPr>
          <w:sz w:val="20"/>
          <w:szCs w:val="20"/>
        </w:rPr>
      </w:pPr>
      <w:r>
        <w:rPr>
          <w:rFonts w:eastAsia="Times New Roman"/>
          <w:color w:val="231F20"/>
          <w:sz w:val="28"/>
          <w:szCs w:val="28"/>
        </w:rPr>
        <w:lastRenderedPageBreak/>
        <w:t>педагогов-психологов есть аккаунты в социальных сетях, многие ведут собственные сайты, сообщества в ВКонтакте, Одноклассниках, где можно осуществлять психологическое просвещение по актуальным вопросам. Проводить онлайн просвещение можно в Skype, Whats App, Viber посредством создания интересного видео-контента, прямых эфиров, вебинаров, видео инструктирования, электронных библиотек, коллекций видеофильмов</w:t>
      </w:r>
    </w:p>
    <w:p w:rsidR="00F94C3C" w:rsidRDefault="00F94C3C">
      <w:pPr>
        <w:spacing w:line="3" w:lineRule="exact"/>
        <w:rPr>
          <w:sz w:val="20"/>
          <w:szCs w:val="20"/>
        </w:rPr>
      </w:pPr>
    </w:p>
    <w:p w:rsidR="00F94C3C" w:rsidRDefault="00C806BD">
      <w:pPr>
        <w:ind w:left="3"/>
        <w:rPr>
          <w:sz w:val="20"/>
          <w:szCs w:val="20"/>
        </w:rPr>
      </w:pPr>
      <w:r>
        <w:rPr>
          <w:rFonts w:eastAsia="Times New Roman"/>
          <w:color w:val="231F20"/>
          <w:sz w:val="28"/>
          <w:szCs w:val="28"/>
        </w:rPr>
        <w:t>для организации психологического кинозала.</w:t>
      </w:r>
    </w:p>
    <w:p w:rsidR="00F94C3C" w:rsidRDefault="00F94C3C">
      <w:pPr>
        <w:spacing w:line="2" w:lineRule="exact"/>
        <w:rPr>
          <w:sz w:val="20"/>
          <w:szCs w:val="20"/>
        </w:rPr>
      </w:pPr>
    </w:p>
    <w:p w:rsidR="00F94C3C" w:rsidRDefault="00C806BD">
      <w:pPr>
        <w:tabs>
          <w:tab w:val="left" w:pos="3282"/>
          <w:tab w:val="left" w:pos="5582"/>
          <w:tab w:val="left" w:pos="6302"/>
          <w:tab w:val="left" w:pos="8082"/>
          <w:tab w:val="left" w:pos="9482"/>
        </w:tabs>
        <w:ind w:left="703"/>
        <w:rPr>
          <w:sz w:val="20"/>
          <w:szCs w:val="20"/>
        </w:rPr>
      </w:pPr>
      <w:r>
        <w:rPr>
          <w:rFonts w:eastAsia="Times New Roman"/>
          <w:b/>
          <w:bCs/>
          <w:color w:val="231F20"/>
          <w:sz w:val="28"/>
          <w:szCs w:val="28"/>
        </w:rPr>
        <w:t>психологическая</w:t>
      </w:r>
      <w:r>
        <w:rPr>
          <w:sz w:val="20"/>
          <w:szCs w:val="20"/>
        </w:rPr>
        <w:tab/>
      </w:r>
      <w:r>
        <w:rPr>
          <w:rFonts w:eastAsia="Times New Roman"/>
          <w:b/>
          <w:bCs/>
          <w:color w:val="231F20"/>
          <w:sz w:val="28"/>
          <w:szCs w:val="28"/>
        </w:rPr>
        <w:t>профилактика</w:t>
      </w:r>
      <w:r>
        <w:rPr>
          <w:sz w:val="20"/>
          <w:szCs w:val="20"/>
        </w:rPr>
        <w:tab/>
      </w:r>
      <w:r>
        <w:rPr>
          <w:rFonts w:eastAsia="Times New Roman"/>
          <w:b/>
          <w:bCs/>
          <w:color w:val="231F20"/>
          <w:sz w:val="28"/>
          <w:szCs w:val="28"/>
        </w:rPr>
        <w:t>на</w:t>
      </w:r>
      <w:r>
        <w:rPr>
          <w:sz w:val="20"/>
          <w:szCs w:val="20"/>
        </w:rPr>
        <w:tab/>
      </w:r>
      <w:r>
        <w:rPr>
          <w:rFonts w:eastAsia="Times New Roman"/>
          <w:b/>
          <w:bCs/>
          <w:color w:val="231F20"/>
          <w:sz w:val="28"/>
          <w:szCs w:val="28"/>
        </w:rPr>
        <w:t>удаленном</w:t>
      </w:r>
      <w:r>
        <w:rPr>
          <w:sz w:val="20"/>
          <w:szCs w:val="20"/>
        </w:rPr>
        <w:tab/>
      </w:r>
      <w:r>
        <w:rPr>
          <w:rFonts w:eastAsia="Times New Roman"/>
          <w:b/>
          <w:bCs/>
          <w:color w:val="231F20"/>
          <w:sz w:val="28"/>
          <w:szCs w:val="28"/>
        </w:rPr>
        <w:t>доступе</w:t>
      </w:r>
      <w:r>
        <w:rPr>
          <w:sz w:val="20"/>
          <w:szCs w:val="20"/>
        </w:rPr>
        <w:tab/>
      </w:r>
      <w:r>
        <w:rPr>
          <w:rFonts w:eastAsia="Times New Roman"/>
          <w:color w:val="231F20"/>
          <w:sz w:val="28"/>
          <w:szCs w:val="28"/>
        </w:rPr>
        <w:t>–</w:t>
      </w:r>
    </w:p>
    <w:p w:rsidR="00F94C3C" w:rsidRDefault="00C806BD">
      <w:pPr>
        <w:tabs>
          <w:tab w:val="left" w:pos="2382"/>
          <w:tab w:val="left" w:pos="4562"/>
          <w:tab w:val="left" w:pos="5942"/>
          <w:tab w:val="left" w:pos="7962"/>
        </w:tabs>
        <w:ind w:left="3"/>
        <w:rPr>
          <w:sz w:val="20"/>
          <w:szCs w:val="20"/>
        </w:rPr>
      </w:pPr>
      <w:r>
        <w:rPr>
          <w:rFonts w:eastAsia="Times New Roman"/>
          <w:color w:val="231F20"/>
          <w:sz w:val="28"/>
          <w:szCs w:val="28"/>
        </w:rPr>
        <w:t>предупреждение</w:t>
      </w:r>
      <w:r>
        <w:rPr>
          <w:sz w:val="20"/>
          <w:szCs w:val="20"/>
        </w:rPr>
        <w:tab/>
      </w:r>
      <w:r>
        <w:rPr>
          <w:rFonts w:eastAsia="Times New Roman"/>
          <w:color w:val="231F20"/>
          <w:sz w:val="28"/>
          <w:szCs w:val="28"/>
        </w:rPr>
        <w:t>возникновения</w:t>
      </w:r>
      <w:r>
        <w:rPr>
          <w:sz w:val="20"/>
          <w:szCs w:val="20"/>
        </w:rPr>
        <w:tab/>
      </w:r>
      <w:r>
        <w:rPr>
          <w:rFonts w:eastAsia="Times New Roman"/>
          <w:color w:val="231F20"/>
          <w:sz w:val="28"/>
          <w:szCs w:val="28"/>
        </w:rPr>
        <w:t>явлений</w:t>
      </w:r>
      <w:r>
        <w:rPr>
          <w:sz w:val="20"/>
          <w:szCs w:val="20"/>
        </w:rPr>
        <w:tab/>
      </w:r>
      <w:r>
        <w:rPr>
          <w:rFonts w:eastAsia="Times New Roman"/>
          <w:color w:val="231F20"/>
          <w:sz w:val="28"/>
          <w:szCs w:val="28"/>
        </w:rPr>
        <w:t>дезадаптации</w:t>
      </w:r>
      <w:r>
        <w:rPr>
          <w:sz w:val="20"/>
          <w:szCs w:val="20"/>
        </w:rPr>
        <w:tab/>
      </w:r>
      <w:r>
        <w:rPr>
          <w:rFonts w:eastAsia="Times New Roman"/>
          <w:color w:val="231F20"/>
          <w:sz w:val="28"/>
          <w:szCs w:val="28"/>
        </w:rPr>
        <w:t>обучающихся</w:t>
      </w:r>
    </w:p>
    <w:p w:rsidR="00F94C3C" w:rsidRDefault="00F94C3C">
      <w:pPr>
        <w:spacing w:line="13" w:lineRule="exact"/>
        <w:rPr>
          <w:sz w:val="20"/>
          <w:szCs w:val="20"/>
        </w:rPr>
      </w:pPr>
    </w:p>
    <w:p w:rsidR="00F94C3C" w:rsidRDefault="00C806BD">
      <w:pPr>
        <w:spacing w:line="236" w:lineRule="auto"/>
        <w:ind w:left="3"/>
        <w:jc w:val="both"/>
        <w:rPr>
          <w:sz w:val="20"/>
          <w:szCs w:val="20"/>
        </w:rPr>
      </w:pPr>
      <w:r>
        <w:rPr>
          <w:rFonts w:eastAsia="Times New Roman"/>
          <w:color w:val="231F20"/>
          <w:sz w:val="28"/>
          <w:szCs w:val="28"/>
        </w:rPr>
        <w:t>(воспитанников),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 с учетом возрастных</w:t>
      </w:r>
    </w:p>
    <w:p w:rsidR="00F94C3C" w:rsidRDefault="00F94C3C">
      <w:pPr>
        <w:spacing w:line="16" w:lineRule="exact"/>
        <w:rPr>
          <w:sz w:val="20"/>
          <w:szCs w:val="20"/>
        </w:rPr>
      </w:pPr>
    </w:p>
    <w:p w:rsidR="00F94C3C" w:rsidRDefault="00C806BD" w:rsidP="00C806BD">
      <w:pPr>
        <w:numPr>
          <w:ilvl w:val="0"/>
          <w:numId w:val="450"/>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индивидуальных особенностей, в том числе и по вопросам психологического сопровождения дистанционного обучения, а также привитие навыков совладающего поведения всем субъектам образовательной среды; обучение их навыкам саморегуляции (разные возрастные, целевые группы) через вебинары, онлайн-трансляции.</w:t>
      </w:r>
    </w:p>
    <w:p w:rsidR="00F94C3C" w:rsidRDefault="00F94C3C">
      <w:pPr>
        <w:spacing w:line="14" w:lineRule="exact"/>
        <w:rPr>
          <w:sz w:val="20"/>
          <w:szCs w:val="20"/>
        </w:rPr>
      </w:pPr>
    </w:p>
    <w:p w:rsidR="00F94C3C" w:rsidRDefault="00C806BD">
      <w:pPr>
        <w:spacing w:line="234" w:lineRule="auto"/>
        <w:ind w:left="3" w:firstLine="708"/>
        <w:rPr>
          <w:sz w:val="20"/>
          <w:szCs w:val="20"/>
        </w:rPr>
      </w:pPr>
      <w:r>
        <w:rPr>
          <w:rFonts w:eastAsia="Times New Roman"/>
          <w:b/>
          <w:bCs/>
          <w:color w:val="231F20"/>
          <w:sz w:val="28"/>
          <w:szCs w:val="28"/>
        </w:rPr>
        <w:t xml:space="preserve">психологическое дистантное консультирование </w:t>
      </w:r>
      <w:r>
        <w:rPr>
          <w:rFonts w:eastAsia="Times New Roman"/>
          <w:color w:val="231F20"/>
          <w:sz w:val="28"/>
          <w:szCs w:val="28"/>
        </w:rPr>
        <w:t>предполагает</w:t>
      </w:r>
      <w:r>
        <w:rPr>
          <w:rFonts w:eastAsia="Times New Roman"/>
          <w:b/>
          <w:bCs/>
          <w:color w:val="231F20"/>
          <w:sz w:val="28"/>
          <w:szCs w:val="28"/>
        </w:rPr>
        <w:t xml:space="preserve"> </w:t>
      </w:r>
      <w:r>
        <w:rPr>
          <w:rFonts w:eastAsia="Times New Roman"/>
          <w:color w:val="231F20"/>
          <w:sz w:val="28"/>
          <w:szCs w:val="28"/>
        </w:rPr>
        <w:t>–</w:t>
      </w:r>
      <w:r>
        <w:rPr>
          <w:rFonts w:eastAsia="Times New Roman"/>
          <w:b/>
          <w:bCs/>
          <w:color w:val="231F20"/>
          <w:sz w:val="28"/>
          <w:szCs w:val="28"/>
        </w:rPr>
        <w:t xml:space="preserve"> </w:t>
      </w:r>
      <w:r>
        <w:rPr>
          <w:rFonts w:eastAsia="Times New Roman"/>
          <w:color w:val="231F20"/>
          <w:sz w:val="28"/>
          <w:szCs w:val="28"/>
        </w:rPr>
        <w:t>применение в практике педагога-психолога форм и методов экстренной</w:t>
      </w:r>
    </w:p>
    <w:p w:rsidR="00F94C3C" w:rsidRDefault="00F94C3C">
      <w:pPr>
        <w:spacing w:line="15" w:lineRule="exact"/>
        <w:rPr>
          <w:sz w:val="20"/>
          <w:szCs w:val="20"/>
        </w:rPr>
      </w:pPr>
    </w:p>
    <w:p w:rsidR="00F94C3C" w:rsidRDefault="00C806BD" w:rsidP="00C806BD">
      <w:pPr>
        <w:numPr>
          <w:ilvl w:val="0"/>
          <w:numId w:val="451"/>
        </w:numPr>
        <w:tabs>
          <w:tab w:val="left" w:pos="224"/>
        </w:tabs>
        <w:spacing w:line="238" w:lineRule="auto"/>
        <w:ind w:left="3" w:hanging="3"/>
        <w:jc w:val="both"/>
        <w:rPr>
          <w:rFonts w:eastAsia="Times New Roman"/>
          <w:color w:val="231F20"/>
          <w:sz w:val="28"/>
          <w:szCs w:val="28"/>
        </w:rPr>
      </w:pPr>
      <w:r>
        <w:rPr>
          <w:rFonts w:eastAsia="Times New Roman"/>
          <w:color w:val="231F20"/>
          <w:sz w:val="28"/>
          <w:szCs w:val="28"/>
        </w:rPr>
        <w:t>кризисной психологической помощи (в том числе в дистанционном формате), с целью быстрого снижения возможных негативных эффектов (паника, страхи, тревога, агрессивные проявления); – психологическое консультирование родителей и близких членов семей обучающегося, в том числе направленное на развитие умений справляться с изменившимися условиями жизни.</w:t>
      </w:r>
    </w:p>
    <w:p w:rsidR="00F94C3C" w:rsidRDefault="00F94C3C">
      <w:pPr>
        <w:spacing w:line="14" w:lineRule="exact"/>
        <w:rPr>
          <w:rFonts w:eastAsia="Times New Roman"/>
          <w:color w:val="231F20"/>
          <w:sz w:val="28"/>
          <w:szCs w:val="28"/>
        </w:rPr>
      </w:pPr>
    </w:p>
    <w:p w:rsidR="00F94C3C" w:rsidRDefault="00C806BD">
      <w:pPr>
        <w:spacing w:line="216" w:lineRule="auto"/>
        <w:ind w:left="3" w:firstLine="708"/>
        <w:jc w:val="both"/>
        <w:rPr>
          <w:rFonts w:eastAsia="Times New Roman"/>
          <w:color w:val="231F20"/>
          <w:sz w:val="28"/>
          <w:szCs w:val="28"/>
        </w:rPr>
      </w:pPr>
      <w:r>
        <w:rPr>
          <w:rFonts w:eastAsia="Times New Roman"/>
          <w:b/>
          <w:bCs/>
          <w:color w:val="231F20"/>
          <w:sz w:val="28"/>
          <w:szCs w:val="28"/>
        </w:rPr>
        <w:t xml:space="preserve">психологическая компьютерная диагностика </w:t>
      </w:r>
      <w:r>
        <w:rPr>
          <w:rFonts w:eastAsia="Times New Roman"/>
          <w:color w:val="231F20"/>
          <w:sz w:val="28"/>
          <w:szCs w:val="28"/>
        </w:rPr>
        <w:t>возможна через</w:t>
      </w:r>
      <w:r>
        <w:rPr>
          <w:rFonts w:eastAsia="Times New Roman"/>
          <w:b/>
          <w:bCs/>
          <w:color w:val="231F20"/>
          <w:sz w:val="28"/>
          <w:szCs w:val="28"/>
        </w:rPr>
        <w:t xml:space="preserve"> </w:t>
      </w:r>
      <w:r>
        <w:rPr>
          <w:rFonts w:eastAsia="Times New Roman"/>
          <w:color w:val="231F20"/>
          <w:sz w:val="28"/>
          <w:szCs w:val="28"/>
        </w:rPr>
        <w:t>психодиагностические порталы</w:t>
      </w:r>
      <w:r>
        <w:rPr>
          <w:rFonts w:eastAsia="Times New Roman"/>
          <w:color w:val="231F20"/>
          <w:sz w:val="36"/>
          <w:szCs w:val="36"/>
          <w:vertAlign w:val="superscript"/>
        </w:rPr>
        <w:t>7</w:t>
      </w:r>
      <w:r>
        <w:rPr>
          <w:rFonts w:eastAsia="Times New Roman"/>
          <w:color w:val="231F20"/>
          <w:sz w:val="28"/>
          <w:szCs w:val="28"/>
        </w:rPr>
        <w:t xml:space="preserve"> на которых с помощью методик, тестов, анкет можно провести диагностику и выявление наиболее важных особенностей</w:t>
      </w:r>
    </w:p>
    <w:p w:rsidR="00F94C3C" w:rsidRDefault="00F94C3C">
      <w:pPr>
        <w:spacing w:line="2" w:lineRule="exact"/>
        <w:rPr>
          <w:sz w:val="20"/>
          <w:szCs w:val="20"/>
        </w:rPr>
      </w:pPr>
    </w:p>
    <w:p w:rsidR="00F94C3C" w:rsidRDefault="00C806BD">
      <w:pPr>
        <w:tabs>
          <w:tab w:val="left" w:pos="1902"/>
          <w:tab w:val="left" w:pos="3382"/>
          <w:tab w:val="left" w:pos="3782"/>
          <w:tab w:val="left" w:pos="5662"/>
          <w:tab w:val="left" w:pos="7122"/>
          <w:tab w:val="left" w:pos="8022"/>
        </w:tabs>
        <w:ind w:left="3"/>
        <w:rPr>
          <w:sz w:val="20"/>
          <w:szCs w:val="20"/>
        </w:rPr>
      </w:pPr>
      <w:r>
        <w:rPr>
          <w:rFonts w:eastAsia="Times New Roman"/>
          <w:color w:val="231F20"/>
          <w:sz w:val="28"/>
          <w:szCs w:val="28"/>
        </w:rPr>
        <w:t>деятельности,</w:t>
      </w:r>
      <w:r>
        <w:rPr>
          <w:rFonts w:eastAsia="Times New Roman"/>
          <w:color w:val="231F20"/>
          <w:sz w:val="28"/>
          <w:szCs w:val="28"/>
        </w:rPr>
        <w:tab/>
        <w:t>поведения</w:t>
      </w:r>
      <w:r>
        <w:rPr>
          <w:rFonts w:eastAsia="Times New Roman"/>
          <w:color w:val="231F20"/>
          <w:sz w:val="28"/>
          <w:szCs w:val="28"/>
        </w:rPr>
        <w:tab/>
        <w:t>и</w:t>
      </w:r>
      <w:r>
        <w:rPr>
          <w:rFonts w:eastAsia="Times New Roman"/>
          <w:color w:val="231F20"/>
          <w:sz w:val="28"/>
          <w:szCs w:val="28"/>
        </w:rPr>
        <w:tab/>
        <w:t>психического</w:t>
      </w:r>
      <w:r>
        <w:rPr>
          <w:rFonts w:eastAsia="Times New Roman"/>
          <w:color w:val="231F20"/>
          <w:sz w:val="28"/>
          <w:szCs w:val="28"/>
        </w:rPr>
        <w:tab/>
        <w:t>состояния</w:t>
      </w:r>
      <w:r>
        <w:rPr>
          <w:rFonts w:eastAsia="Times New Roman"/>
          <w:color w:val="231F20"/>
          <w:sz w:val="28"/>
          <w:szCs w:val="28"/>
        </w:rPr>
        <w:tab/>
        <w:t>детей</w:t>
      </w:r>
      <w:r>
        <w:rPr>
          <w:sz w:val="20"/>
          <w:szCs w:val="20"/>
        </w:rPr>
        <w:tab/>
      </w:r>
      <w:r>
        <w:rPr>
          <w:rFonts w:eastAsia="Times New Roman"/>
          <w:color w:val="231F20"/>
          <w:sz w:val="27"/>
          <w:szCs w:val="27"/>
        </w:rPr>
        <w:t>дошкольного</w:t>
      </w:r>
    </w:p>
    <w:p w:rsidR="00F94C3C" w:rsidRDefault="00F94C3C">
      <w:pPr>
        <w:spacing w:line="13" w:lineRule="exact"/>
        <w:rPr>
          <w:sz w:val="20"/>
          <w:szCs w:val="20"/>
        </w:rPr>
      </w:pPr>
    </w:p>
    <w:p w:rsidR="00F94C3C" w:rsidRDefault="00C806BD" w:rsidP="00C806BD">
      <w:pPr>
        <w:numPr>
          <w:ilvl w:val="0"/>
          <w:numId w:val="452"/>
        </w:numPr>
        <w:tabs>
          <w:tab w:val="left" w:pos="224"/>
        </w:tabs>
        <w:spacing w:line="234" w:lineRule="auto"/>
        <w:ind w:left="3" w:hanging="3"/>
        <w:rPr>
          <w:rFonts w:eastAsia="Times New Roman"/>
          <w:color w:val="231F20"/>
          <w:sz w:val="28"/>
          <w:szCs w:val="28"/>
        </w:rPr>
      </w:pPr>
      <w:r>
        <w:rPr>
          <w:rFonts w:eastAsia="Times New Roman"/>
          <w:color w:val="231F20"/>
          <w:sz w:val="28"/>
          <w:szCs w:val="28"/>
        </w:rPr>
        <w:t>школьного возраста, которые следует учитывать в процессе психологического сопровождения обучающихся в дистанционном режиме;</w:t>
      </w:r>
    </w:p>
    <w:p w:rsidR="00F94C3C" w:rsidRDefault="00F94C3C">
      <w:pPr>
        <w:spacing w:line="15" w:lineRule="exact"/>
        <w:rPr>
          <w:rFonts w:eastAsia="Times New Roman"/>
          <w:color w:val="231F20"/>
          <w:sz w:val="28"/>
          <w:szCs w:val="28"/>
        </w:rPr>
      </w:pPr>
    </w:p>
    <w:p w:rsidR="00F94C3C" w:rsidRDefault="00C806BD">
      <w:pPr>
        <w:spacing w:line="234" w:lineRule="auto"/>
        <w:ind w:left="3" w:firstLine="708"/>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диагностика через сеть Интернет с возможностью сбора данных</w:t>
      </w:r>
      <w:r>
        <w:rPr>
          <w:rFonts w:eastAsia="Times New Roman"/>
          <w:color w:val="231F20"/>
          <w:sz w:val="24"/>
          <w:szCs w:val="24"/>
        </w:rPr>
        <w:t xml:space="preserve"> </w:t>
      </w:r>
      <w:r>
        <w:rPr>
          <w:rFonts w:eastAsia="Times New Roman"/>
          <w:color w:val="231F20"/>
          <w:sz w:val="28"/>
          <w:szCs w:val="28"/>
        </w:rPr>
        <w:t>на едином ресурсе (например, социально-психологическое тестирование);</w:t>
      </w:r>
    </w:p>
    <w:p w:rsidR="00F94C3C" w:rsidRDefault="00F94C3C">
      <w:pPr>
        <w:spacing w:line="15" w:lineRule="exact"/>
        <w:rPr>
          <w:rFonts w:eastAsia="Times New Roman"/>
          <w:color w:val="231F20"/>
          <w:sz w:val="28"/>
          <w:szCs w:val="28"/>
        </w:rPr>
      </w:pPr>
    </w:p>
    <w:p w:rsidR="00F94C3C" w:rsidRDefault="00C806BD">
      <w:pPr>
        <w:spacing w:line="237" w:lineRule="auto"/>
        <w:ind w:left="3" w:firstLine="708"/>
        <w:jc w:val="both"/>
        <w:rPr>
          <w:rFonts w:eastAsia="Times New Roman"/>
          <w:color w:val="231F20"/>
          <w:sz w:val="28"/>
          <w:szCs w:val="28"/>
        </w:rPr>
      </w:pPr>
      <w:r>
        <w:rPr>
          <w:rFonts w:eastAsia="Times New Roman"/>
          <w:color w:val="231F20"/>
          <w:sz w:val="24"/>
          <w:szCs w:val="24"/>
        </w:rPr>
        <w:t xml:space="preserve">– </w:t>
      </w:r>
      <w:r>
        <w:rPr>
          <w:rFonts w:eastAsia="Times New Roman"/>
          <w:color w:val="231F20"/>
          <w:sz w:val="28"/>
          <w:szCs w:val="28"/>
        </w:rPr>
        <w:t>создание онлайн опросов и тестов с помощью Интернет-конструкторов</w:t>
      </w:r>
      <w:r>
        <w:rPr>
          <w:rFonts w:eastAsia="Times New Roman"/>
          <w:color w:val="231F20"/>
          <w:sz w:val="24"/>
          <w:szCs w:val="24"/>
        </w:rPr>
        <w:t xml:space="preserve"> </w:t>
      </w:r>
      <w:r>
        <w:rPr>
          <w:rFonts w:eastAsia="Times New Roman"/>
          <w:color w:val="231F20"/>
          <w:sz w:val="28"/>
          <w:szCs w:val="28"/>
        </w:rPr>
        <w:t>(например, тестирование через Google-формы) – мониторинговая деятельность в виртуальном облаке.</w:t>
      </w:r>
    </w:p>
    <w:p w:rsidR="00F94C3C" w:rsidRDefault="00C806BD">
      <w:pPr>
        <w:tabs>
          <w:tab w:val="left" w:pos="3982"/>
          <w:tab w:val="left" w:pos="8762"/>
        </w:tabs>
        <w:ind w:left="703"/>
        <w:rPr>
          <w:sz w:val="20"/>
          <w:szCs w:val="20"/>
        </w:rPr>
      </w:pPr>
      <w:r>
        <w:rPr>
          <w:rFonts w:eastAsia="Times New Roman"/>
          <w:b/>
          <w:bCs/>
          <w:sz w:val="28"/>
          <w:szCs w:val="28"/>
        </w:rPr>
        <w:t>психологическая</w:t>
      </w:r>
      <w:r>
        <w:rPr>
          <w:sz w:val="20"/>
          <w:szCs w:val="20"/>
        </w:rPr>
        <w:tab/>
      </w:r>
      <w:r>
        <w:rPr>
          <w:rFonts w:eastAsia="Times New Roman"/>
          <w:b/>
          <w:bCs/>
          <w:sz w:val="28"/>
          <w:szCs w:val="28"/>
        </w:rPr>
        <w:t>коррекционно-развивающая</w:t>
      </w:r>
      <w:r>
        <w:rPr>
          <w:sz w:val="20"/>
          <w:szCs w:val="20"/>
        </w:rPr>
        <w:tab/>
      </w:r>
      <w:r>
        <w:rPr>
          <w:rFonts w:eastAsia="Times New Roman"/>
          <w:b/>
          <w:bCs/>
          <w:sz w:val="28"/>
          <w:szCs w:val="28"/>
        </w:rPr>
        <w:t>работа</w:t>
      </w:r>
    </w:p>
    <w:p w:rsidR="00F94C3C" w:rsidRDefault="00F94C3C">
      <w:pPr>
        <w:spacing w:line="13" w:lineRule="exact"/>
        <w:rPr>
          <w:sz w:val="20"/>
          <w:szCs w:val="20"/>
        </w:rPr>
      </w:pPr>
    </w:p>
    <w:p w:rsidR="00F94C3C" w:rsidRDefault="00C806BD" w:rsidP="00C806BD">
      <w:pPr>
        <w:numPr>
          <w:ilvl w:val="0"/>
          <w:numId w:val="453"/>
        </w:numPr>
        <w:tabs>
          <w:tab w:val="left" w:pos="224"/>
        </w:tabs>
        <w:spacing w:line="238" w:lineRule="auto"/>
        <w:ind w:left="3" w:hanging="3"/>
        <w:jc w:val="both"/>
        <w:rPr>
          <w:rFonts w:eastAsia="Times New Roman"/>
          <w:b/>
          <w:bCs/>
          <w:sz w:val="28"/>
          <w:szCs w:val="28"/>
        </w:rPr>
      </w:pPr>
      <w:r>
        <w:rPr>
          <w:rFonts w:eastAsia="Times New Roman"/>
          <w:b/>
          <w:bCs/>
          <w:sz w:val="28"/>
          <w:szCs w:val="28"/>
        </w:rPr>
        <w:t xml:space="preserve">дистанционном режиме </w:t>
      </w:r>
      <w:r>
        <w:rPr>
          <w:rFonts w:eastAsia="Times New Roman"/>
          <w:color w:val="231F20"/>
          <w:sz w:val="28"/>
          <w:szCs w:val="28"/>
        </w:rPr>
        <w:t>может проходить в индивидуальном формате</w:t>
      </w:r>
      <w:r>
        <w:rPr>
          <w:rFonts w:eastAsia="Times New Roman"/>
          <w:b/>
          <w:bCs/>
          <w:sz w:val="28"/>
          <w:szCs w:val="28"/>
        </w:rPr>
        <w:t xml:space="preserve"> </w:t>
      </w:r>
      <w:r>
        <w:rPr>
          <w:rFonts w:eastAsia="Times New Roman"/>
          <w:color w:val="231F20"/>
          <w:sz w:val="28"/>
          <w:szCs w:val="28"/>
        </w:rPr>
        <w:t>(с использованием программ zoom, skype, WhatsApp и других цифровых платформ) или групповом (через видеоконференсвязь) для обучающихся, испытывающих трудности в адаптации, развитии, поведении, в том числе работа с детьми с ограниченными возможностями здоровья, родители (законные представители) которых выступают тьюторами (помогают ребенку</w:t>
      </w:r>
    </w:p>
    <w:p w:rsidR="00F94C3C" w:rsidRDefault="00C806BD">
      <w:pPr>
        <w:spacing w:line="20" w:lineRule="exact"/>
        <w:rPr>
          <w:sz w:val="20"/>
          <w:szCs w:val="20"/>
        </w:rPr>
      </w:pPr>
      <w:r>
        <w:rPr>
          <w:noProof/>
          <w:sz w:val="20"/>
          <w:szCs w:val="20"/>
        </w:rPr>
        <mc:AlternateContent>
          <mc:Choice Requires="wps">
            <w:drawing>
              <wp:anchor distT="0" distB="0" distL="114300" distR="114300" simplePos="0" relativeHeight="251816448" behindDoc="1" locked="0" layoutInCell="0" allowOverlap="1">
                <wp:simplePos x="0" y="0"/>
                <wp:positionH relativeFrom="column">
                  <wp:posOffset>0</wp:posOffset>
                </wp:positionH>
                <wp:positionV relativeFrom="paragraph">
                  <wp:posOffset>282575</wp:posOffset>
                </wp:positionV>
                <wp:extent cx="1828800" cy="0"/>
                <wp:effectExtent l="0" t="0" r="0" b="0"/>
                <wp:wrapNone/>
                <wp:docPr id="311" name="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311" o:spid="_x0000_s13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22.25pt" to="144pt,22.25pt" o:allowincell="f" strokecolor="#000000" strokeweight="0.5999pt"/>
            </w:pict>
          </mc:Fallback>
        </mc:AlternateContent>
      </w:r>
    </w:p>
    <w:p w:rsidR="00F94C3C" w:rsidRDefault="00F94C3C">
      <w:pPr>
        <w:spacing w:line="200" w:lineRule="exact"/>
        <w:rPr>
          <w:sz w:val="20"/>
          <w:szCs w:val="20"/>
        </w:rPr>
      </w:pPr>
    </w:p>
    <w:p w:rsidR="00F94C3C" w:rsidRDefault="00F94C3C">
      <w:pPr>
        <w:spacing w:line="231" w:lineRule="exact"/>
        <w:rPr>
          <w:sz w:val="20"/>
          <w:szCs w:val="20"/>
        </w:rPr>
      </w:pPr>
    </w:p>
    <w:p w:rsidR="00F94C3C" w:rsidRDefault="00C806BD" w:rsidP="00C806BD">
      <w:pPr>
        <w:numPr>
          <w:ilvl w:val="0"/>
          <w:numId w:val="454"/>
        </w:numPr>
        <w:tabs>
          <w:tab w:val="left" w:pos="843"/>
        </w:tabs>
        <w:ind w:left="843" w:hanging="135"/>
        <w:rPr>
          <w:rFonts w:eastAsia="Times New Roman"/>
          <w:sz w:val="32"/>
          <w:szCs w:val="32"/>
          <w:vertAlign w:val="superscript"/>
        </w:rPr>
      </w:pPr>
      <w:r>
        <w:rPr>
          <w:rFonts w:eastAsia="Times New Roman"/>
          <w:color w:val="231F20"/>
          <w:sz w:val="24"/>
          <w:szCs w:val="24"/>
        </w:rPr>
        <w:t>В Липецкой области работает психологический интернет-портал АТТИТЮД.РФ</w:t>
      </w:r>
    </w:p>
    <w:p w:rsidR="00F94C3C" w:rsidRDefault="00F94C3C">
      <w:pPr>
        <w:spacing w:line="200" w:lineRule="exact"/>
        <w:rPr>
          <w:sz w:val="20"/>
          <w:szCs w:val="20"/>
        </w:rPr>
      </w:pPr>
    </w:p>
    <w:p w:rsidR="00F94C3C" w:rsidRDefault="00F94C3C">
      <w:pPr>
        <w:spacing w:line="400" w:lineRule="exact"/>
        <w:rPr>
          <w:sz w:val="20"/>
          <w:szCs w:val="20"/>
        </w:rPr>
      </w:pPr>
    </w:p>
    <w:p w:rsidR="00F94C3C" w:rsidRDefault="00C806BD">
      <w:pPr>
        <w:ind w:left="5063"/>
        <w:rPr>
          <w:sz w:val="20"/>
          <w:szCs w:val="20"/>
        </w:rPr>
      </w:pPr>
      <w:r>
        <w:rPr>
          <w:rFonts w:eastAsia="Times New Roman"/>
          <w:color w:val="231F20"/>
          <w:sz w:val="20"/>
          <w:szCs w:val="20"/>
        </w:rPr>
        <w:t>207</w:t>
      </w:r>
    </w:p>
    <w:p w:rsidR="00F94C3C" w:rsidRDefault="00F94C3C">
      <w:pPr>
        <w:sectPr w:rsidR="00F94C3C">
          <w:pgSz w:w="11920" w:h="16841"/>
          <w:pgMar w:top="1145" w:right="991" w:bottom="0" w:left="1277" w:header="0" w:footer="0" w:gutter="0"/>
          <w:cols w:space="720" w:equalWidth="0">
            <w:col w:w="9643"/>
          </w:cols>
        </w:sectPr>
      </w:pPr>
    </w:p>
    <w:p w:rsidR="00F94C3C" w:rsidRDefault="00C806BD">
      <w:pPr>
        <w:rPr>
          <w:sz w:val="20"/>
          <w:szCs w:val="20"/>
        </w:rPr>
      </w:pPr>
      <w:r>
        <w:rPr>
          <w:rFonts w:eastAsia="Times New Roman"/>
          <w:color w:val="231F20"/>
          <w:sz w:val="28"/>
          <w:szCs w:val="28"/>
        </w:rPr>
        <w:lastRenderedPageBreak/>
        <w:t>выполнять упражнения, которые демонстрирует педагог-психолог);</w:t>
      </w:r>
    </w:p>
    <w:p w:rsidR="00F94C3C" w:rsidRDefault="00C806BD">
      <w:pPr>
        <w:spacing w:line="2" w:lineRule="exact"/>
        <w:ind w:left="700"/>
        <w:rPr>
          <w:sz w:val="20"/>
          <w:szCs w:val="20"/>
        </w:rPr>
      </w:pPr>
      <w:r>
        <w:rPr>
          <w:rFonts w:ascii="Arial Unicode MS" w:eastAsia="Arial Unicode MS" w:hAnsi="Arial Unicode MS" w:cs="Arial Unicode MS"/>
          <w:sz w:val="1"/>
          <w:szCs w:val="1"/>
        </w:rPr>
        <w:t>−</w:t>
      </w:r>
      <w:r>
        <w:rPr>
          <w:rFonts w:eastAsia="Times New Roman"/>
          <w:sz w:val="1"/>
          <w:szCs w:val="1"/>
        </w:rPr>
        <w:t xml:space="preserve"> при  нахождении  обучающихся  вне  образовательного  учреждения</w:t>
      </w:r>
    </w:p>
    <w:p w:rsidR="00F94C3C" w:rsidRDefault="00F94C3C">
      <w:pPr>
        <w:spacing w:line="355" w:lineRule="exact"/>
        <w:rPr>
          <w:sz w:val="20"/>
          <w:szCs w:val="20"/>
        </w:rPr>
      </w:pPr>
    </w:p>
    <w:p w:rsidR="00F94C3C" w:rsidRDefault="00C806BD">
      <w:pPr>
        <w:spacing w:line="236" w:lineRule="auto"/>
        <w:rPr>
          <w:sz w:val="20"/>
          <w:szCs w:val="20"/>
        </w:rPr>
      </w:pPr>
      <w:r>
        <w:rPr>
          <w:rFonts w:eastAsia="Times New Roman"/>
          <w:sz w:val="28"/>
          <w:szCs w:val="28"/>
        </w:rPr>
        <w:t>рекомендуется предусматривать работу педагога-психолога совместно с социальным педагогом в онлайн-формате с семьями группы риска по предупреждению возникновения у несовершеннолетних социальной</w:t>
      </w:r>
    </w:p>
    <w:p w:rsidR="00F94C3C" w:rsidRDefault="00F94C3C">
      <w:pPr>
        <w:spacing w:line="17" w:lineRule="exact"/>
        <w:rPr>
          <w:sz w:val="20"/>
          <w:szCs w:val="20"/>
        </w:rPr>
      </w:pPr>
    </w:p>
    <w:p w:rsidR="00F94C3C" w:rsidRDefault="00C806BD">
      <w:pPr>
        <w:spacing w:line="237" w:lineRule="auto"/>
        <w:jc w:val="both"/>
        <w:rPr>
          <w:sz w:val="20"/>
          <w:szCs w:val="20"/>
        </w:rPr>
      </w:pPr>
      <w:r>
        <w:rPr>
          <w:rFonts w:eastAsia="Times New Roman"/>
          <w:sz w:val="28"/>
          <w:szCs w:val="28"/>
        </w:rPr>
        <w:t>дезадаптации, аддикций и девиаций поведения (употребление ПАВ, агрессивное и аутоагрессивное поведение, депрессивные состояния, попадание под влияние деструктивных сообществ (посредством сети Интернет), рост проявлений рискованного поведения и пр.);</w:t>
      </w:r>
    </w:p>
    <w:p w:rsidR="00F94C3C" w:rsidRDefault="00F94C3C">
      <w:pPr>
        <w:spacing w:line="15" w:lineRule="exact"/>
        <w:rPr>
          <w:sz w:val="20"/>
          <w:szCs w:val="20"/>
        </w:rPr>
      </w:pPr>
    </w:p>
    <w:p w:rsidR="00F94C3C" w:rsidRDefault="00C806BD">
      <w:pPr>
        <w:spacing w:line="237" w:lineRule="auto"/>
        <w:ind w:firstLine="708"/>
        <w:jc w:val="both"/>
        <w:rPr>
          <w:sz w:val="20"/>
          <w:szCs w:val="20"/>
        </w:rPr>
      </w:pPr>
      <w:r>
        <w:rPr>
          <w:rFonts w:eastAsia="Times New Roman"/>
          <w:color w:val="231F20"/>
          <w:sz w:val="24"/>
          <w:szCs w:val="24"/>
        </w:rPr>
        <w:t xml:space="preserve">– </w:t>
      </w:r>
      <w:r>
        <w:rPr>
          <w:rFonts w:eastAsia="Times New Roman"/>
          <w:color w:val="000000"/>
          <w:sz w:val="28"/>
          <w:szCs w:val="28"/>
        </w:rPr>
        <w:t>психологическая коррекция с использованием онлайн-</w:t>
      </w:r>
      <w:r>
        <w:rPr>
          <w:rFonts w:eastAsia="Times New Roman"/>
          <w:color w:val="231F20"/>
          <w:sz w:val="24"/>
          <w:szCs w:val="24"/>
        </w:rPr>
        <w:t xml:space="preserve"> </w:t>
      </w:r>
      <w:r>
        <w:rPr>
          <w:rFonts w:eastAsia="Times New Roman"/>
          <w:color w:val="000000"/>
          <w:sz w:val="28"/>
          <w:szCs w:val="28"/>
        </w:rPr>
        <w:t>и мобильных</w:t>
      </w:r>
      <w:r>
        <w:rPr>
          <w:rFonts w:eastAsia="Times New Roman"/>
          <w:color w:val="231F20"/>
          <w:sz w:val="24"/>
          <w:szCs w:val="24"/>
        </w:rPr>
        <w:t xml:space="preserve"> </w:t>
      </w:r>
      <w:r>
        <w:rPr>
          <w:rFonts w:eastAsia="Times New Roman"/>
          <w:color w:val="000000"/>
          <w:sz w:val="28"/>
          <w:szCs w:val="28"/>
        </w:rPr>
        <w:t>тренажеров, онлайн- игр (например, для коррекции и развития познавательных процессов).</w:t>
      </w:r>
    </w:p>
    <w:p w:rsidR="00F94C3C" w:rsidRDefault="00C806BD">
      <w:pPr>
        <w:ind w:left="700"/>
        <w:rPr>
          <w:sz w:val="20"/>
          <w:szCs w:val="20"/>
        </w:rPr>
      </w:pPr>
      <w:r>
        <w:rPr>
          <w:rFonts w:eastAsia="Times New Roman"/>
          <w:b/>
          <w:bCs/>
          <w:sz w:val="28"/>
          <w:szCs w:val="28"/>
        </w:rPr>
        <w:t>экспертно-методическая  деятельность  в  дистанционном  режиме,</w:t>
      </w:r>
    </w:p>
    <w:p w:rsidR="00F94C3C" w:rsidRDefault="00C806BD">
      <w:pPr>
        <w:rPr>
          <w:sz w:val="20"/>
          <w:szCs w:val="20"/>
        </w:rPr>
      </w:pPr>
      <w:r>
        <w:rPr>
          <w:rFonts w:eastAsia="Times New Roman"/>
          <w:sz w:val="28"/>
          <w:szCs w:val="28"/>
        </w:rPr>
        <w:t>включающая:</w:t>
      </w:r>
    </w:p>
    <w:p w:rsidR="00F94C3C" w:rsidRDefault="00C806BD">
      <w:pPr>
        <w:spacing w:line="329" w:lineRule="exact"/>
        <w:ind w:firstLine="708"/>
        <w:jc w:val="both"/>
        <w:rPr>
          <w:sz w:val="20"/>
          <w:szCs w:val="20"/>
        </w:rPr>
      </w:pPr>
      <w:r>
        <w:rPr>
          <w:rFonts w:ascii="Arial Unicode MS" w:eastAsia="Arial Unicode MS" w:hAnsi="Arial Unicode MS" w:cs="Arial Unicode MS"/>
          <w:sz w:val="28"/>
          <w:szCs w:val="28"/>
        </w:rPr>
        <w:t>−</w:t>
      </w:r>
      <w:r>
        <w:rPr>
          <w:rFonts w:eastAsia="Times New Roman"/>
          <w:sz w:val="28"/>
          <w:szCs w:val="28"/>
        </w:rPr>
        <w:t xml:space="preserve"> разработку методических рекомендаций для участников образовательных отношений, программ, обобщения опыта по теме самообразования;</w:t>
      </w:r>
    </w:p>
    <w:p w:rsidR="00F94C3C" w:rsidRDefault="00C806BD">
      <w:pPr>
        <w:spacing w:line="329" w:lineRule="exact"/>
        <w:ind w:firstLine="708"/>
        <w:jc w:val="both"/>
        <w:rPr>
          <w:sz w:val="20"/>
          <w:szCs w:val="20"/>
        </w:rPr>
      </w:pPr>
      <w:r>
        <w:rPr>
          <w:rFonts w:ascii="Arial Unicode MS" w:eastAsia="Arial Unicode MS" w:hAnsi="Arial Unicode MS" w:cs="Arial Unicode MS"/>
          <w:sz w:val="28"/>
          <w:szCs w:val="28"/>
        </w:rPr>
        <w:t>−</w:t>
      </w:r>
      <w:r>
        <w:rPr>
          <w:rFonts w:eastAsia="Times New Roman"/>
          <w:sz w:val="28"/>
          <w:szCs w:val="28"/>
        </w:rPr>
        <w:t xml:space="preserve"> помощь педагогам в выборе образовательных технологий, адекватных дистанционным условиям обучения, с учетом индивидуально-психологических особенностей обучающихся;</w:t>
      </w:r>
    </w:p>
    <w:p w:rsidR="00F94C3C" w:rsidRDefault="00F94C3C">
      <w:pPr>
        <w:spacing w:line="1" w:lineRule="exact"/>
        <w:rPr>
          <w:sz w:val="20"/>
          <w:szCs w:val="20"/>
        </w:rPr>
      </w:pPr>
    </w:p>
    <w:p w:rsidR="00F94C3C" w:rsidRDefault="00C806BD">
      <w:pPr>
        <w:spacing w:line="327" w:lineRule="exact"/>
        <w:ind w:firstLine="708"/>
        <w:jc w:val="both"/>
        <w:rPr>
          <w:sz w:val="20"/>
          <w:szCs w:val="20"/>
        </w:rPr>
      </w:pPr>
      <w:r>
        <w:rPr>
          <w:rFonts w:ascii="Arial Unicode MS" w:eastAsia="Arial Unicode MS" w:hAnsi="Arial Unicode MS" w:cs="Arial Unicode MS"/>
          <w:sz w:val="28"/>
          <w:szCs w:val="28"/>
        </w:rPr>
        <w:t>−</w:t>
      </w:r>
      <w:r>
        <w:rPr>
          <w:rFonts w:eastAsia="Times New Roman"/>
          <w:sz w:val="28"/>
          <w:szCs w:val="28"/>
        </w:rPr>
        <w:t xml:space="preserve"> оказание психологической поддержки педагогам в проектной деятельности по совершенствованию дистанционного образовательного процесса;</w:t>
      </w:r>
    </w:p>
    <w:p w:rsidR="00F94C3C" w:rsidRDefault="00F94C3C">
      <w:pPr>
        <w:spacing w:line="4" w:lineRule="exact"/>
        <w:rPr>
          <w:sz w:val="20"/>
          <w:szCs w:val="20"/>
        </w:rPr>
      </w:pPr>
    </w:p>
    <w:p w:rsidR="00F94C3C" w:rsidRDefault="00C806BD">
      <w:pPr>
        <w:spacing w:line="332" w:lineRule="exact"/>
        <w:ind w:firstLine="708"/>
        <w:rPr>
          <w:sz w:val="20"/>
          <w:szCs w:val="20"/>
        </w:rPr>
      </w:pPr>
      <w:r>
        <w:rPr>
          <w:rFonts w:ascii="Arial Unicode MS" w:eastAsia="Arial Unicode MS" w:hAnsi="Arial Unicode MS" w:cs="Arial Unicode MS"/>
          <w:sz w:val="28"/>
          <w:szCs w:val="28"/>
        </w:rPr>
        <w:t>−</w:t>
      </w:r>
      <w:r>
        <w:rPr>
          <w:rFonts w:eastAsia="Times New Roman"/>
          <w:sz w:val="28"/>
          <w:szCs w:val="28"/>
        </w:rPr>
        <w:t xml:space="preserve"> ведение документации в электронном формате (заполнение журналов, базы данных, отчѐтов по выполнению госзадания).</w:t>
      </w:r>
    </w:p>
    <w:p w:rsidR="00F94C3C" w:rsidRDefault="00F94C3C">
      <w:pPr>
        <w:spacing w:line="15" w:lineRule="exact"/>
        <w:rPr>
          <w:sz w:val="20"/>
          <w:szCs w:val="20"/>
        </w:rPr>
      </w:pPr>
    </w:p>
    <w:p w:rsidR="00F94C3C" w:rsidRDefault="00C806BD">
      <w:pPr>
        <w:spacing w:line="234" w:lineRule="auto"/>
        <w:ind w:firstLine="708"/>
        <w:jc w:val="both"/>
        <w:rPr>
          <w:sz w:val="20"/>
          <w:szCs w:val="20"/>
        </w:rPr>
      </w:pPr>
      <w:r>
        <w:rPr>
          <w:rFonts w:eastAsia="Times New Roman"/>
          <w:sz w:val="28"/>
          <w:szCs w:val="28"/>
        </w:rPr>
        <w:t>Форматы и технологии взаимодействия психологической службы на внутриведомственном и межведомственном уровне:</w:t>
      </w:r>
    </w:p>
    <w:p w:rsidR="00F94C3C" w:rsidRDefault="00F94C3C">
      <w:pPr>
        <w:spacing w:line="18" w:lineRule="exact"/>
        <w:rPr>
          <w:sz w:val="20"/>
          <w:szCs w:val="20"/>
        </w:rPr>
      </w:pPr>
    </w:p>
    <w:p w:rsidR="00F94C3C" w:rsidRDefault="00C806BD">
      <w:pPr>
        <w:spacing w:line="234" w:lineRule="auto"/>
        <w:ind w:right="20" w:firstLine="708"/>
        <w:jc w:val="both"/>
        <w:rPr>
          <w:sz w:val="20"/>
          <w:szCs w:val="20"/>
        </w:rPr>
      </w:pPr>
      <w:r>
        <w:rPr>
          <w:rFonts w:eastAsia="Times New Roman"/>
          <w:sz w:val="28"/>
          <w:szCs w:val="28"/>
        </w:rPr>
        <w:t>видеоконференцсвязь для проектного и оперативного взаимодействия специалистов психологической службы муниципального уровня и областного;</w:t>
      </w:r>
    </w:p>
    <w:p w:rsidR="00F94C3C" w:rsidRDefault="00F94C3C">
      <w:pPr>
        <w:spacing w:line="15" w:lineRule="exact"/>
        <w:rPr>
          <w:sz w:val="20"/>
          <w:szCs w:val="20"/>
        </w:rPr>
      </w:pPr>
    </w:p>
    <w:p w:rsidR="00F94C3C" w:rsidRDefault="00C806BD">
      <w:pPr>
        <w:spacing w:line="234" w:lineRule="auto"/>
        <w:ind w:firstLine="708"/>
        <w:jc w:val="both"/>
        <w:rPr>
          <w:sz w:val="20"/>
          <w:szCs w:val="20"/>
        </w:rPr>
      </w:pPr>
      <w:r>
        <w:rPr>
          <w:rFonts w:eastAsia="Times New Roman"/>
          <w:sz w:val="28"/>
          <w:szCs w:val="28"/>
        </w:rPr>
        <w:t>сетевое взаимодействие на объединенном региональном портале (например, в Липецкой области – портал: www.roditel48.ru);</w:t>
      </w:r>
    </w:p>
    <w:p w:rsidR="00F94C3C" w:rsidRDefault="00F94C3C">
      <w:pPr>
        <w:spacing w:line="15" w:lineRule="exact"/>
        <w:rPr>
          <w:sz w:val="20"/>
          <w:szCs w:val="20"/>
        </w:rPr>
      </w:pPr>
    </w:p>
    <w:p w:rsidR="00F94C3C" w:rsidRDefault="00C806BD">
      <w:pPr>
        <w:spacing w:line="238" w:lineRule="auto"/>
        <w:ind w:firstLine="708"/>
        <w:jc w:val="both"/>
        <w:rPr>
          <w:sz w:val="20"/>
          <w:szCs w:val="20"/>
        </w:rPr>
      </w:pPr>
      <w:r>
        <w:rPr>
          <w:rFonts w:eastAsia="Times New Roman"/>
          <w:sz w:val="28"/>
          <w:szCs w:val="28"/>
        </w:rPr>
        <w:t>единая библиотека нормативно-правовых актов, регулирующих деятельность психологической службы на сайте Регионального ресурсного центра развития психологической службы региона (например, в Липецкой области – сайт Регионального ресурсного центра по развитию психологической службы: www.семья48.рф);</w:t>
      </w:r>
    </w:p>
    <w:p w:rsidR="00F94C3C" w:rsidRDefault="00F94C3C">
      <w:pPr>
        <w:spacing w:line="1" w:lineRule="exact"/>
        <w:rPr>
          <w:sz w:val="20"/>
          <w:szCs w:val="20"/>
        </w:rPr>
      </w:pPr>
    </w:p>
    <w:p w:rsidR="00F94C3C" w:rsidRDefault="00C806BD">
      <w:pPr>
        <w:tabs>
          <w:tab w:val="left" w:pos="2580"/>
          <w:tab w:val="left" w:pos="3320"/>
          <w:tab w:val="left" w:pos="5480"/>
          <w:tab w:val="left" w:pos="7980"/>
        </w:tabs>
        <w:ind w:left="700"/>
        <w:rPr>
          <w:sz w:val="20"/>
          <w:szCs w:val="20"/>
        </w:rPr>
      </w:pPr>
      <w:r>
        <w:rPr>
          <w:rFonts w:eastAsia="Times New Roman"/>
          <w:sz w:val="28"/>
          <w:szCs w:val="28"/>
        </w:rPr>
        <w:t>мобильное</w:t>
      </w:r>
      <w:r>
        <w:rPr>
          <w:sz w:val="20"/>
          <w:szCs w:val="20"/>
        </w:rPr>
        <w:tab/>
      </w:r>
      <w:r>
        <w:rPr>
          <w:rFonts w:eastAsia="Times New Roman"/>
          <w:sz w:val="28"/>
          <w:szCs w:val="28"/>
        </w:rPr>
        <w:t>и</w:t>
      </w:r>
      <w:r>
        <w:rPr>
          <w:sz w:val="20"/>
          <w:szCs w:val="20"/>
        </w:rPr>
        <w:tab/>
      </w:r>
      <w:r>
        <w:rPr>
          <w:rFonts w:eastAsia="Times New Roman"/>
          <w:sz w:val="28"/>
          <w:szCs w:val="28"/>
        </w:rPr>
        <w:t>безбумажное</w:t>
      </w:r>
      <w:r>
        <w:rPr>
          <w:sz w:val="20"/>
          <w:szCs w:val="20"/>
        </w:rPr>
        <w:tab/>
      </w:r>
      <w:r>
        <w:rPr>
          <w:rFonts w:eastAsia="Times New Roman"/>
          <w:sz w:val="28"/>
          <w:szCs w:val="28"/>
        </w:rPr>
        <w:t>взаимодействие</w:t>
      </w:r>
      <w:r>
        <w:rPr>
          <w:sz w:val="20"/>
          <w:szCs w:val="20"/>
        </w:rPr>
        <w:tab/>
      </w:r>
      <w:r>
        <w:rPr>
          <w:rFonts w:eastAsia="Times New Roman"/>
          <w:sz w:val="28"/>
          <w:szCs w:val="28"/>
        </w:rPr>
        <w:t>специалистов</w:t>
      </w:r>
    </w:p>
    <w:p w:rsidR="00F94C3C" w:rsidRDefault="00F94C3C">
      <w:pPr>
        <w:spacing w:line="13" w:lineRule="exact"/>
        <w:rPr>
          <w:sz w:val="20"/>
          <w:szCs w:val="20"/>
        </w:rPr>
      </w:pPr>
    </w:p>
    <w:p w:rsidR="00F94C3C" w:rsidRDefault="00C806BD">
      <w:pPr>
        <w:spacing w:line="237" w:lineRule="auto"/>
        <w:jc w:val="both"/>
        <w:rPr>
          <w:sz w:val="20"/>
          <w:szCs w:val="20"/>
        </w:rPr>
      </w:pPr>
      <w:r>
        <w:rPr>
          <w:rFonts w:eastAsia="Times New Roman"/>
          <w:sz w:val="28"/>
          <w:szCs w:val="28"/>
        </w:rPr>
        <w:t>на внутриведомственном и межведомственном уровне (профессиональные группы в соцсетях и мессенджерах, объединяющих психологов разных ведомств и внутри системы образования на федеральном, региональном, муниципальном уровнях);</w:t>
      </w:r>
    </w:p>
    <w:p w:rsidR="00F94C3C" w:rsidRDefault="00F94C3C">
      <w:pPr>
        <w:spacing w:line="3" w:lineRule="exact"/>
        <w:rPr>
          <w:sz w:val="20"/>
          <w:szCs w:val="20"/>
        </w:rPr>
      </w:pPr>
    </w:p>
    <w:p w:rsidR="00F94C3C" w:rsidRDefault="00C806BD">
      <w:pPr>
        <w:tabs>
          <w:tab w:val="left" w:pos="1860"/>
          <w:tab w:val="left" w:pos="3380"/>
          <w:tab w:val="left" w:pos="4340"/>
          <w:tab w:val="left" w:pos="6300"/>
          <w:tab w:val="left" w:pos="8680"/>
        </w:tabs>
        <w:ind w:left="700"/>
        <w:rPr>
          <w:sz w:val="20"/>
          <w:szCs w:val="20"/>
        </w:rPr>
      </w:pPr>
      <w:r>
        <w:rPr>
          <w:rFonts w:eastAsia="Times New Roman"/>
          <w:sz w:val="28"/>
          <w:szCs w:val="28"/>
        </w:rPr>
        <w:t>онлайн</w:t>
      </w:r>
      <w:r>
        <w:rPr>
          <w:rFonts w:eastAsia="Times New Roman"/>
          <w:sz w:val="28"/>
          <w:szCs w:val="28"/>
        </w:rPr>
        <w:tab/>
        <w:t>ресурсная</w:t>
      </w:r>
      <w:r>
        <w:rPr>
          <w:rFonts w:eastAsia="Times New Roman"/>
          <w:sz w:val="28"/>
          <w:szCs w:val="28"/>
        </w:rPr>
        <w:tab/>
        <w:t>карта</w:t>
      </w:r>
      <w:r>
        <w:rPr>
          <w:rFonts w:eastAsia="Times New Roman"/>
          <w:sz w:val="28"/>
          <w:szCs w:val="28"/>
        </w:rPr>
        <w:tab/>
        <w:t>специалистов</w:t>
      </w:r>
      <w:r>
        <w:rPr>
          <w:rFonts w:eastAsia="Times New Roman"/>
          <w:sz w:val="28"/>
          <w:szCs w:val="28"/>
        </w:rPr>
        <w:tab/>
        <w:t>психологической</w:t>
      </w:r>
      <w:r>
        <w:rPr>
          <w:rFonts w:eastAsia="Times New Roman"/>
          <w:sz w:val="28"/>
          <w:szCs w:val="28"/>
        </w:rPr>
        <w:tab/>
        <w:t>службы</w:t>
      </w:r>
    </w:p>
    <w:p w:rsidR="00F94C3C" w:rsidRDefault="00C806BD">
      <w:pPr>
        <w:tabs>
          <w:tab w:val="left" w:pos="2300"/>
          <w:tab w:val="left" w:pos="4560"/>
          <w:tab w:val="left" w:pos="5040"/>
          <w:tab w:val="left" w:pos="6020"/>
          <w:tab w:val="left" w:pos="7680"/>
        </w:tabs>
        <w:rPr>
          <w:sz w:val="20"/>
          <w:szCs w:val="20"/>
        </w:rPr>
      </w:pPr>
      <w:r>
        <w:rPr>
          <w:rFonts w:eastAsia="Times New Roman"/>
          <w:sz w:val="28"/>
          <w:szCs w:val="28"/>
        </w:rPr>
        <w:t>с возможностью</w:t>
      </w:r>
      <w:r>
        <w:rPr>
          <w:sz w:val="20"/>
          <w:szCs w:val="20"/>
        </w:rPr>
        <w:tab/>
      </w:r>
      <w:r>
        <w:rPr>
          <w:rFonts w:eastAsia="Times New Roman"/>
          <w:sz w:val="28"/>
          <w:szCs w:val="28"/>
        </w:rPr>
        <w:t>взаимодействия</w:t>
      </w:r>
      <w:r>
        <w:rPr>
          <w:sz w:val="20"/>
          <w:szCs w:val="20"/>
        </w:rPr>
        <w:tab/>
      </w:r>
      <w:r>
        <w:rPr>
          <w:rFonts w:eastAsia="Times New Roman"/>
          <w:sz w:val="28"/>
          <w:szCs w:val="28"/>
        </w:rPr>
        <w:t>с</w:t>
      </w:r>
      <w:r>
        <w:rPr>
          <w:sz w:val="20"/>
          <w:szCs w:val="20"/>
        </w:rPr>
        <w:tab/>
      </w:r>
      <w:r>
        <w:rPr>
          <w:rFonts w:eastAsia="Times New Roman"/>
          <w:sz w:val="28"/>
          <w:szCs w:val="28"/>
        </w:rPr>
        <w:t>ними</w:t>
      </w:r>
      <w:r>
        <w:rPr>
          <w:sz w:val="20"/>
          <w:szCs w:val="20"/>
        </w:rPr>
        <w:tab/>
      </w:r>
      <w:r>
        <w:rPr>
          <w:rFonts w:eastAsia="Times New Roman"/>
          <w:sz w:val="28"/>
          <w:szCs w:val="28"/>
        </w:rPr>
        <w:t>(навигатор</w:t>
      </w:r>
      <w:r>
        <w:rPr>
          <w:sz w:val="20"/>
          <w:szCs w:val="20"/>
        </w:rPr>
        <w:tab/>
      </w:r>
      <w:r>
        <w:rPr>
          <w:rFonts w:eastAsia="Times New Roman"/>
          <w:sz w:val="28"/>
          <w:szCs w:val="28"/>
        </w:rPr>
        <w:t>муниципальных</w:t>
      </w:r>
    </w:p>
    <w:p w:rsidR="00F94C3C" w:rsidRDefault="00C806BD">
      <w:pPr>
        <w:rPr>
          <w:sz w:val="20"/>
          <w:szCs w:val="20"/>
        </w:rPr>
      </w:pPr>
      <w:r>
        <w:rPr>
          <w:rFonts w:eastAsia="Times New Roman"/>
          <w:sz w:val="28"/>
          <w:szCs w:val="28"/>
        </w:rPr>
        <w:t>консультационных пунктов);</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71" w:lineRule="exact"/>
        <w:rPr>
          <w:sz w:val="20"/>
          <w:szCs w:val="20"/>
        </w:rPr>
      </w:pPr>
    </w:p>
    <w:p w:rsidR="00F94C3C" w:rsidRDefault="00C806BD">
      <w:pPr>
        <w:ind w:left="5060"/>
        <w:rPr>
          <w:sz w:val="20"/>
          <w:szCs w:val="20"/>
        </w:rPr>
      </w:pPr>
      <w:r>
        <w:rPr>
          <w:rFonts w:eastAsia="Times New Roman"/>
          <w:color w:val="231F20"/>
          <w:sz w:val="20"/>
          <w:szCs w:val="20"/>
        </w:rPr>
        <w:t>208</w:t>
      </w:r>
    </w:p>
    <w:p w:rsidR="00F94C3C" w:rsidRDefault="00F94C3C">
      <w:pPr>
        <w:sectPr w:rsidR="00F94C3C">
          <w:pgSz w:w="11920" w:h="16841"/>
          <w:pgMar w:top="1132" w:right="991" w:bottom="0" w:left="1280" w:header="0" w:footer="0" w:gutter="0"/>
          <w:cols w:space="720" w:equalWidth="0">
            <w:col w:w="9640"/>
          </w:cols>
        </w:sectPr>
      </w:pPr>
    </w:p>
    <w:p w:rsidR="00F94C3C" w:rsidRDefault="00C806BD">
      <w:pPr>
        <w:spacing w:line="237" w:lineRule="auto"/>
        <w:ind w:left="3" w:firstLine="708"/>
        <w:jc w:val="both"/>
        <w:rPr>
          <w:sz w:val="20"/>
          <w:szCs w:val="20"/>
        </w:rPr>
      </w:pPr>
      <w:r>
        <w:rPr>
          <w:rFonts w:eastAsia="Times New Roman"/>
          <w:sz w:val="28"/>
          <w:szCs w:val="28"/>
        </w:rPr>
        <w:lastRenderedPageBreak/>
        <w:t>8-800-2000-122 – телефон доверия консультативной психологической помощи, оказываемой бесплатно и анонимно и другие телефоны горячих линий по оказанию психолого-педагогической помощи.</w:t>
      </w:r>
    </w:p>
    <w:p w:rsidR="00F94C3C" w:rsidRDefault="00F94C3C">
      <w:pPr>
        <w:spacing w:line="14" w:lineRule="exact"/>
        <w:rPr>
          <w:sz w:val="20"/>
          <w:szCs w:val="20"/>
        </w:rPr>
      </w:pPr>
    </w:p>
    <w:p w:rsidR="00F94C3C" w:rsidRDefault="00C806BD" w:rsidP="00C806BD">
      <w:pPr>
        <w:numPr>
          <w:ilvl w:val="0"/>
          <w:numId w:val="455"/>
        </w:numPr>
        <w:tabs>
          <w:tab w:val="left" w:pos="1042"/>
        </w:tabs>
        <w:spacing w:line="238" w:lineRule="auto"/>
        <w:ind w:left="3" w:firstLine="705"/>
        <w:jc w:val="both"/>
        <w:rPr>
          <w:rFonts w:eastAsia="Times New Roman"/>
          <w:sz w:val="28"/>
          <w:szCs w:val="28"/>
        </w:rPr>
      </w:pPr>
      <w:r>
        <w:rPr>
          <w:rFonts w:eastAsia="Times New Roman"/>
          <w:sz w:val="28"/>
          <w:szCs w:val="28"/>
        </w:rPr>
        <w:t>том случае, когда наблюдается кадровый дефицит психологической службы в общеобразовательных организациях региона и есть удаленные территории, в которых нет возможности осуществлять психолого-педагогическую помощь участникам образовательных отношений силами самих образовательных организаций, то областной или муниципальный центр психолого-педагогического и медико-социального сопровождения реализует эту деятельность с использованием возможностей IT-технологий по договору между Центром и образовательной организацией.</w:t>
      </w:r>
    </w:p>
    <w:p w:rsidR="00F94C3C" w:rsidRDefault="00F94C3C">
      <w:pPr>
        <w:spacing w:line="20" w:lineRule="exact"/>
        <w:rPr>
          <w:rFonts w:eastAsia="Times New Roman"/>
          <w:sz w:val="28"/>
          <w:szCs w:val="28"/>
        </w:rPr>
      </w:pPr>
    </w:p>
    <w:p w:rsidR="00F94C3C" w:rsidRDefault="00C806BD" w:rsidP="00C806BD">
      <w:pPr>
        <w:numPr>
          <w:ilvl w:val="0"/>
          <w:numId w:val="455"/>
        </w:numPr>
        <w:tabs>
          <w:tab w:val="left" w:pos="1131"/>
        </w:tabs>
        <w:spacing w:line="235" w:lineRule="auto"/>
        <w:ind w:left="3" w:firstLine="705"/>
        <w:jc w:val="both"/>
        <w:rPr>
          <w:rFonts w:eastAsia="Times New Roman"/>
          <w:sz w:val="28"/>
          <w:szCs w:val="28"/>
        </w:rPr>
      </w:pPr>
      <w:r>
        <w:rPr>
          <w:rFonts w:eastAsia="Times New Roman"/>
          <w:sz w:val="28"/>
          <w:szCs w:val="28"/>
        </w:rPr>
        <w:t xml:space="preserve">качестве примера приведем опыт </w:t>
      </w:r>
      <w:r>
        <w:rPr>
          <w:rFonts w:eastAsia="Times New Roman"/>
          <w:color w:val="231F20"/>
          <w:sz w:val="28"/>
          <w:szCs w:val="28"/>
        </w:rPr>
        <w:t>Государственной организации</w:t>
      </w:r>
      <w:r>
        <w:rPr>
          <w:rFonts w:eastAsia="Times New Roman"/>
          <w:sz w:val="28"/>
          <w:szCs w:val="28"/>
        </w:rPr>
        <w:t xml:space="preserve"> </w:t>
      </w:r>
      <w:r>
        <w:rPr>
          <w:rFonts w:eastAsia="Times New Roman"/>
          <w:color w:val="231F20"/>
          <w:sz w:val="28"/>
          <w:szCs w:val="28"/>
        </w:rPr>
        <w:t>образования «Кузбасский региональный Центр психолого-педагогической,</w:t>
      </w:r>
    </w:p>
    <w:p w:rsidR="00F94C3C" w:rsidRDefault="00F94C3C">
      <w:pPr>
        <w:spacing w:line="2" w:lineRule="exact"/>
        <w:rPr>
          <w:sz w:val="20"/>
          <w:szCs w:val="20"/>
        </w:rPr>
      </w:pPr>
    </w:p>
    <w:tbl>
      <w:tblPr>
        <w:tblW w:w="0" w:type="auto"/>
        <w:tblInd w:w="3" w:type="dxa"/>
        <w:tblLayout w:type="fixed"/>
        <w:tblCellMar>
          <w:left w:w="0" w:type="dxa"/>
          <w:right w:w="0" w:type="dxa"/>
        </w:tblCellMar>
        <w:tblLook w:val="04A0" w:firstRow="1" w:lastRow="0" w:firstColumn="1" w:lastColumn="0" w:noHBand="0" w:noVBand="1"/>
      </w:tblPr>
      <w:tblGrid>
        <w:gridCol w:w="2260"/>
        <w:gridCol w:w="440"/>
        <w:gridCol w:w="1180"/>
        <w:gridCol w:w="400"/>
        <w:gridCol w:w="1160"/>
        <w:gridCol w:w="580"/>
        <w:gridCol w:w="820"/>
        <w:gridCol w:w="840"/>
        <w:gridCol w:w="680"/>
        <w:gridCol w:w="1280"/>
      </w:tblGrid>
      <w:tr w:rsidR="00F94C3C">
        <w:trPr>
          <w:trHeight w:val="322"/>
        </w:trPr>
        <w:tc>
          <w:tcPr>
            <w:tcW w:w="2260" w:type="dxa"/>
            <w:vAlign w:val="bottom"/>
          </w:tcPr>
          <w:p w:rsidR="00F94C3C" w:rsidRDefault="00C806BD">
            <w:pPr>
              <w:rPr>
                <w:sz w:val="20"/>
                <w:szCs w:val="20"/>
              </w:rPr>
            </w:pPr>
            <w:r>
              <w:rPr>
                <w:rFonts w:eastAsia="Times New Roman"/>
                <w:color w:val="231F20"/>
                <w:sz w:val="28"/>
                <w:szCs w:val="28"/>
              </w:rPr>
              <w:t>медицинской   и</w:t>
            </w:r>
          </w:p>
        </w:tc>
        <w:tc>
          <w:tcPr>
            <w:tcW w:w="1620" w:type="dxa"/>
            <w:gridSpan w:val="2"/>
            <w:vAlign w:val="bottom"/>
          </w:tcPr>
          <w:p w:rsidR="00F94C3C" w:rsidRDefault="00C806BD">
            <w:pPr>
              <w:ind w:right="80"/>
              <w:jc w:val="center"/>
              <w:rPr>
                <w:sz w:val="20"/>
                <w:szCs w:val="20"/>
              </w:rPr>
            </w:pPr>
            <w:r>
              <w:rPr>
                <w:rFonts w:eastAsia="Times New Roman"/>
                <w:color w:val="231F20"/>
                <w:sz w:val="28"/>
                <w:szCs w:val="28"/>
              </w:rPr>
              <w:t>социальной</w:t>
            </w:r>
          </w:p>
        </w:tc>
        <w:tc>
          <w:tcPr>
            <w:tcW w:w="2960" w:type="dxa"/>
            <w:gridSpan w:val="4"/>
            <w:vAlign w:val="bottom"/>
          </w:tcPr>
          <w:p w:rsidR="00F94C3C" w:rsidRDefault="00C806BD">
            <w:pPr>
              <w:jc w:val="right"/>
              <w:rPr>
                <w:sz w:val="20"/>
                <w:szCs w:val="20"/>
              </w:rPr>
            </w:pPr>
            <w:r>
              <w:rPr>
                <w:rFonts w:eastAsia="Times New Roman"/>
                <w:color w:val="231F20"/>
                <w:sz w:val="28"/>
                <w:szCs w:val="28"/>
              </w:rPr>
              <w:t>помощи   «Здоровье   и</w:t>
            </w:r>
          </w:p>
        </w:tc>
        <w:tc>
          <w:tcPr>
            <w:tcW w:w="1520" w:type="dxa"/>
            <w:gridSpan w:val="2"/>
            <w:vAlign w:val="bottom"/>
          </w:tcPr>
          <w:p w:rsidR="00F94C3C" w:rsidRDefault="00C806BD">
            <w:pPr>
              <w:ind w:left="220"/>
              <w:rPr>
                <w:sz w:val="20"/>
                <w:szCs w:val="20"/>
              </w:rPr>
            </w:pPr>
            <w:r>
              <w:rPr>
                <w:rFonts w:eastAsia="Times New Roman"/>
                <w:color w:val="231F20"/>
                <w:sz w:val="28"/>
                <w:szCs w:val="28"/>
              </w:rPr>
              <w:t>развитие</w:t>
            </w:r>
          </w:p>
        </w:tc>
        <w:tc>
          <w:tcPr>
            <w:tcW w:w="1280" w:type="dxa"/>
            <w:vAlign w:val="bottom"/>
          </w:tcPr>
          <w:p w:rsidR="00F94C3C" w:rsidRDefault="00C806BD">
            <w:pPr>
              <w:jc w:val="right"/>
              <w:rPr>
                <w:sz w:val="20"/>
                <w:szCs w:val="20"/>
              </w:rPr>
            </w:pPr>
            <w:r>
              <w:rPr>
                <w:rFonts w:eastAsia="Times New Roman"/>
                <w:color w:val="231F20"/>
                <w:sz w:val="28"/>
                <w:szCs w:val="28"/>
              </w:rPr>
              <w:t>личности»</w:t>
            </w:r>
          </w:p>
        </w:tc>
      </w:tr>
      <w:tr w:rsidR="00F94C3C">
        <w:trPr>
          <w:trHeight w:val="322"/>
        </w:trPr>
        <w:tc>
          <w:tcPr>
            <w:tcW w:w="2700" w:type="dxa"/>
            <w:gridSpan w:val="2"/>
            <w:vAlign w:val="bottom"/>
          </w:tcPr>
          <w:p w:rsidR="00F94C3C" w:rsidRDefault="00C806BD">
            <w:pPr>
              <w:rPr>
                <w:sz w:val="20"/>
                <w:szCs w:val="20"/>
              </w:rPr>
            </w:pPr>
            <w:r>
              <w:rPr>
                <w:rFonts w:eastAsia="Times New Roman"/>
                <w:sz w:val="28"/>
                <w:szCs w:val="28"/>
              </w:rPr>
              <w:t>(г. Кемерово).   Так,</w:t>
            </w:r>
          </w:p>
        </w:tc>
        <w:tc>
          <w:tcPr>
            <w:tcW w:w="1580" w:type="dxa"/>
            <w:gridSpan w:val="2"/>
            <w:vAlign w:val="bottom"/>
          </w:tcPr>
          <w:p w:rsidR="00F94C3C" w:rsidRDefault="00C806BD">
            <w:pPr>
              <w:ind w:left="140"/>
              <w:rPr>
                <w:sz w:val="20"/>
                <w:szCs w:val="20"/>
              </w:rPr>
            </w:pPr>
            <w:r>
              <w:rPr>
                <w:rFonts w:eastAsia="Times New Roman"/>
                <w:sz w:val="28"/>
                <w:szCs w:val="28"/>
              </w:rPr>
              <w:t>с   целью</w:t>
            </w:r>
          </w:p>
        </w:tc>
        <w:tc>
          <w:tcPr>
            <w:tcW w:w="1740" w:type="dxa"/>
            <w:gridSpan w:val="2"/>
            <w:vAlign w:val="bottom"/>
          </w:tcPr>
          <w:p w:rsidR="00F94C3C" w:rsidRDefault="00C806BD">
            <w:pPr>
              <w:jc w:val="right"/>
              <w:rPr>
                <w:sz w:val="20"/>
                <w:szCs w:val="20"/>
              </w:rPr>
            </w:pPr>
            <w:r>
              <w:rPr>
                <w:rFonts w:eastAsia="Times New Roman"/>
                <w:sz w:val="28"/>
                <w:szCs w:val="28"/>
              </w:rPr>
              <w:t>оптимизации</w:t>
            </w:r>
          </w:p>
        </w:tc>
        <w:tc>
          <w:tcPr>
            <w:tcW w:w="2340" w:type="dxa"/>
            <w:gridSpan w:val="3"/>
            <w:vAlign w:val="bottom"/>
          </w:tcPr>
          <w:p w:rsidR="00F94C3C" w:rsidRDefault="00C806BD">
            <w:pPr>
              <w:ind w:left="240"/>
              <w:rPr>
                <w:sz w:val="20"/>
                <w:szCs w:val="20"/>
              </w:rPr>
            </w:pPr>
            <w:r>
              <w:rPr>
                <w:rFonts w:eastAsia="Times New Roman"/>
                <w:sz w:val="28"/>
                <w:szCs w:val="28"/>
              </w:rPr>
              <w:t>психологической</w:t>
            </w:r>
          </w:p>
        </w:tc>
        <w:tc>
          <w:tcPr>
            <w:tcW w:w="1280" w:type="dxa"/>
            <w:vAlign w:val="bottom"/>
          </w:tcPr>
          <w:p w:rsidR="00F94C3C" w:rsidRDefault="00C806BD">
            <w:pPr>
              <w:jc w:val="right"/>
              <w:rPr>
                <w:sz w:val="20"/>
                <w:szCs w:val="20"/>
              </w:rPr>
            </w:pPr>
            <w:r>
              <w:rPr>
                <w:rFonts w:eastAsia="Times New Roman"/>
                <w:sz w:val="28"/>
                <w:szCs w:val="28"/>
              </w:rPr>
              <w:t>помощи</w:t>
            </w:r>
          </w:p>
        </w:tc>
      </w:tr>
      <w:tr w:rsidR="00F94C3C">
        <w:trPr>
          <w:trHeight w:val="322"/>
        </w:trPr>
        <w:tc>
          <w:tcPr>
            <w:tcW w:w="2260" w:type="dxa"/>
            <w:vAlign w:val="bottom"/>
          </w:tcPr>
          <w:p w:rsidR="00F94C3C" w:rsidRDefault="00C806BD">
            <w:pPr>
              <w:rPr>
                <w:sz w:val="20"/>
                <w:szCs w:val="20"/>
              </w:rPr>
            </w:pPr>
            <w:r>
              <w:rPr>
                <w:rFonts w:eastAsia="Times New Roman"/>
                <w:w w:val="99"/>
                <w:sz w:val="28"/>
                <w:szCs w:val="28"/>
              </w:rPr>
              <w:t>и непосредственно</w:t>
            </w:r>
          </w:p>
        </w:tc>
        <w:tc>
          <w:tcPr>
            <w:tcW w:w="2020" w:type="dxa"/>
            <w:gridSpan w:val="3"/>
            <w:vAlign w:val="bottom"/>
          </w:tcPr>
          <w:p w:rsidR="00F94C3C" w:rsidRDefault="00C806BD">
            <w:pPr>
              <w:jc w:val="center"/>
              <w:rPr>
                <w:sz w:val="20"/>
                <w:szCs w:val="20"/>
              </w:rPr>
            </w:pPr>
            <w:r>
              <w:rPr>
                <w:rFonts w:eastAsia="Times New Roman"/>
                <w:w w:val="99"/>
                <w:sz w:val="28"/>
                <w:szCs w:val="28"/>
              </w:rPr>
              <w:t>возможности</w:t>
            </w:r>
          </w:p>
        </w:tc>
        <w:tc>
          <w:tcPr>
            <w:tcW w:w="5360" w:type="dxa"/>
            <w:gridSpan w:val="6"/>
            <w:vAlign w:val="bottom"/>
          </w:tcPr>
          <w:p w:rsidR="00F94C3C" w:rsidRDefault="00C806BD">
            <w:pPr>
              <w:jc w:val="right"/>
              <w:rPr>
                <w:sz w:val="20"/>
                <w:szCs w:val="20"/>
              </w:rPr>
            </w:pPr>
            <w:r>
              <w:rPr>
                <w:rFonts w:eastAsia="Times New Roman"/>
                <w:sz w:val="28"/>
                <w:szCs w:val="28"/>
              </w:rPr>
              <w:t>ее   получения   и   оказания   психолого-</w:t>
            </w:r>
          </w:p>
        </w:tc>
      </w:tr>
      <w:tr w:rsidR="00F94C3C">
        <w:trPr>
          <w:trHeight w:val="322"/>
        </w:trPr>
        <w:tc>
          <w:tcPr>
            <w:tcW w:w="2260" w:type="dxa"/>
            <w:vAlign w:val="bottom"/>
          </w:tcPr>
          <w:p w:rsidR="00F94C3C" w:rsidRDefault="00C806BD">
            <w:pPr>
              <w:rPr>
                <w:sz w:val="20"/>
                <w:szCs w:val="20"/>
              </w:rPr>
            </w:pPr>
            <w:r>
              <w:rPr>
                <w:rFonts w:eastAsia="Times New Roman"/>
                <w:sz w:val="28"/>
                <w:szCs w:val="28"/>
              </w:rPr>
              <w:t>педагогической</w:t>
            </w:r>
          </w:p>
        </w:tc>
        <w:tc>
          <w:tcPr>
            <w:tcW w:w="1620" w:type="dxa"/>
            <w:gridSpan w:val="2"/>
            <w:vAlign w:val="bottom"/>
          </w:tcPr>
          <w:p w:rsidR="00F94C3C" w:rsidRDefault="00C806BD">
            <w:pPr>
              <w:ind w:right="80"/>
              <w:jc w:val="center"/>
              <w:rPr>
                <w:sz w:val="20"/>
                <w:szCs w:val="20"/>
              </w:rPr>
            </w:pPr>
            <w:r>
              <w:rPr>
                <w:rFonts w:eastAsia="Times New Roman"/>
                <w:sz w:val="28"/>
                <w:szCs w:val="28"/>
              </w:rPr>
              <w:t>поддержки</w:t>
            </w:r>
          </w:p>
        </w:tc>
        <w:tc>
          <w:tcPr>
            <w:tcW w:w="400" w:type="dxa"/>
            <w:vAlign w:val="bottom"/>
          </w:tcPr>
          <w:p w:rsidR="00F94C3C" w:rsidRDefault="00C806BD">
            <w:pPr>
              <w:ind w:left="180"/>
              <w:rPr>
                <w:sz w:val="20"/>
                <w:szCs w:val="20"/>
              </w:rPr>
            </w:pPr>
            <w:r>
              <w:rPr>
                <w:rFonts w:eastAsia="Times New Roman"/>
                <w:sz w:val="28"/>
                <w:szCs w:val="28"/>
              </w:rPr>
              <w:t>в</w:t>
            </w:r>
          </w:p>
        </w:tc>
        <w:tc>
          <w:tcPr>
            <w:tcW w:w="1160" w:type="dxa"/>
            <w:vAlign w:val="bottom"/>
          </w:tcPr>
          <w:p w:rsidR="00F94C3C" w:rsidRDefault="00C806BD">
            <w:pPr>
              <w:ind w:left="360"/>
              <w:rPr>
                <w:sz w:val="20"/>
                <w:szCs w:val="20"/>
              </w:rPr>
            </w:pPr>
            <w:r>
              <w:rPr>
                <w:rFonts w:eastAsia="Times New Roman"/>
                <w:w w:val="97"/>
                <w:sz w:val="28"/>
                <w:szCs w:val="28"/>
              </w:rPr>
              <w:t>апреле</w:t>
            </w:r>
          </w:p>
        </w:tc>
        <w:tc>
          <w:tcPr>
            <w:tcW w:w="1400" w:type="dxa"/>
            <w:gridSpan w:val="2"/>
            <w:vAlign w:val="bottom"/>
          </w:tcPr>
          <w:p w:rsidR="00F94C3C" w:rsidRDefault="00C806BD">
            <w:pPr>
              <w:ind w:right="260"/>
              <w:jc w:val="right"/>
              <w:rPr>
                <w:sz w:val="20"/>
                <w:szCs w:val="20"/>
              </w:rPr>
            </w:pPr>
            <w:r>
              <w:rPr>
                <w:rFonts w:eastAsia="Times New Roman"/>
                <w:sz w:val="28"/>
                <w:szCs w:val="28"/>
              </w:rPr>
              <w:t>2020</w:t>
            </w:r>
          </w:p>
        </w:tc>
        <w:tc>
          <w:tcPr>
            <w:tcW w:w="840" w:type="dxa"/>
            <w:vAlign w:val="bottom"/>
          </w:tcPr>
          <w:p w:rsidR="00F94C3C" w:rsidRDefault="00C806BD">
            <w:pPr>
              <w:ind w:left="40"/>
              <w:rPr>
                <w:sz w:val="20"/>
                <w:szCs w:val="20"/>
              </w:rPr>
            </w:pPr>
            <w:r>
              <w:rPr>
                <w:rFonts w:eastAsia="Times New Roman"/>
                <w:sz w:val="28"/>
                <w:szCs w:val="28"/>
              </w:rPr>
              <w:t>года</w:t>
            </w:r>
          </w:p>
        </w:tc>
        <w:tc>
          <w:tcPr>
            <w:tcW w:w="1960" w:type="dxa"/>
            <w:gridSpan w:val="2"/>
            <w:vAlign w:val="bottom"/>
          </w:tcPr>
          <w:p w:rsidR="00F94C3C" w:rsidRDefault="00C806BD">
            <w:pPr>
              <w:jc w:val="right"/>
              <w:rPr>
                <w:sz w:val="20"/>
                <w:szCs w:val="20"/>
              </w:rPr>
            </w:pPr>
            <w:r>
              <w:rPr>
                <w:rFonts w:eastAsia="Times New Roman"/>
                <w:sz w:val="28"/>
                <w:szCs w:val="28"/>
              </w:rPr>
              <w:t>специалистами</w:t>
            </w:r>
          </w:p>
        </w:tc>
      </w:tr>
      <w:tr w:rsidR="00F94C3C">
        <w:trPr>
          <w:trHeight w:val="322"/>
        </w:trPr>
        <w:tc>
          <w:tcPr>
            <w:tcW w:w="2700" w:type="dxa"/>
            <w:gridSpan w:val="2"/>
            <w:vAlign w:val="bottom"/>
          </w:tcPr>
          <w:p w:rsidR="00F94C3C" w:rsidRDefault="00C806BD">
            <w:pPr>
              <w:rPr>
                <w:sz w:val="20"/>
                <w:szCs w:val="20"/>
              </w:rPr>
            </w:pPr>
            <w:r>
              <w:rPr>
                <w:rFonts w:eastAsia="Times New Roman"/>
                <w:sz w:val="28"/>
                <w:szCs w:val="28"/>
              </w:rPr>
              <w:t>Центра  «Здоровье  и</w:t>
            </w:r>
          </w:p>
        </w:tc>
        <w:tc>
          <w:tcPr>
            <w:tcW w:w="1180" w:type="dxa"/>
            <w:vAlign w:val="bottom"/>
          </w:tcPr>
          <w:p w:rsidR="00F94C3C" w:rsidRDefault="00C806BD">
            <w:pPr>
              <w:jc w:val="center"/>
              <w:rPr>
                <w:sz w:val="20"/>
                <w:szCs w:val="20"/>
              </w:rPr>
            </w:pPr>
            <w:r>
              <w:rPr>
                <w:rFonts w:eastAsia="Times New Roman"/>
                <w:sz w:val="28"/>
                <w:szCs w:val="28"/>
              </w:rPr>
              <w:t>развитие</w:t>
            </w:r>
          </w:p>
        </w:tc>
        <w:tc>
          <w:tcPr>
            <w:tcW w:w="1560" w:type="dxa"/>
            <w:gridSpan w:val="2"/>
            <w:vAlign w:val="bottom"/>
          </w:tcPr>
          <w:p w:rsidR="00F94C3C" w:rsidRDefault="00C806BD">
            <w:pPr>
              <w:ind w:left="140"/>
              <w:rPr>
                <w:sz w:val="20"/>
                <w:szCs w:val="20"/>
              </w:rPr>
            </w:pPr>
            <w:r>
              <w:rPr>
                <w:rFonts w:eastAsia="Times New Roman"/>
                <w:sz w:val="28"/>
                <w:szCs w:val="28"/>
              </w:rPr>
              <w:t>личности»</w:t>
            </w:r>
          </w:p>
        </w:tc>
        <w:tc>
          <w:tcPr>
            <w:tcW w:w="580" w:type="dxa"/>
            <w:vAlign w:val="bottom"/>
          </w:tcPr>
          <w:p w:rsidR="00F94C3C" w:rsidRDefault="00C806BD">
            <w:pPr>
              <w:jc w:val="right"/>
              <w:rPr>
                <w:sz w:val="20"/>
                <w:szCs w:val="20"/>
              </w:rPr>
            </w:pPr>
            <w:r>
              <w:rPr>
                <w:rFonts w:eastAsia="Times New Roman"/>
                <w:w w:val="97"/>
                <w:sz w:val="28"/>
                <w:szCs w:val="28"/>
              </w:rPr>
              <w:t>был</w:t>
            </w:r>
          </w:p>
        </w:tc>
        <w:tc>
          <w:tcPr>
            <w:tcW w:w="1660" w:type="dxa"/>
            <w:gridSpan w:val="2"/>
            <w:vAlign w:val="bottom"/>
          </w:tcPr>
          <w:p w:rsidR="00F94C3C" w:rsidRDefault="00C806BD">
            <w:pPr>
              <w:ind w:left="80"/>
              <w:rPr>
                <w:sz w:val="20"/>
                <w:szCs w:val="20"/>
              </w:rPr>
            </w:pPr>
            <w:r>
              <w:rPr>
                <w:rFonts w:eastAsia="Times New Roman"/>
                <w:sz w:val="28"/>
                <w:szCs w:val="28"/>
              </w:rPr>
              <w:t>создан  сайт</w:t>
            </w:r>
          </w:p>
        </w:tc>
        <w:tc>
          <w:tcPr>
            <w:tcW w:w="680" w:type="dxa"/>
            <w:vAlign w:val="bottom"/>
          </w:tcPr>
          <w:p w:rsidR="00F94C3C" w:rsidRDefault="00C806BD">
            <w:pPr>
              <w:ind w:left="100"/>
              <w:rPr>
                <w:sz w:val="20"/>
                <w:szCs w:val="20"/>
              </w:rPr>
            </w:pPr>
            <w:r>
              <w:rPr>
                <w:rFonts w:eastAsia="Times New Roman"/>
                <w:sz w:val="28"/>
                <w:szCs w:val="28"/>
              </w:rPr>
              <w:t>«Ты</w:t>
            </w:r>
          </w:p>
        </w:tc>
        <w:tc>
          <w:tcPr>
            <w:tcW w:w="1280" w:type="dxa"/>
            <w:vAlign w:val="bottom"/>
          </w:tcPr>
          <w:p w:rsidR="00F94C3C" w:rsidRDefault="00C806BD">
            <w:pPr>
              <w:jc w:val="right"/>
              <w:rPr>
                <w:sz w:val="20"/>
                <w:szCs w:val="20"/>
              </w:rPr>
            </w:pPr>
            <w:r>
              <w:rPr>
                <w:rFonts w:eastAsia="Times New Roman"/>
                <w:sz w:val="28"/>
                <w:szCs w:val="28"/>
              </w:rPr>
              <w:t>не  один»</w:t>
            </w:r>
          </w:p>
        </w:tc>
      </w:tr>
    </w:tbl>
    <w:p w:rsidR="00F94C3C" w:rsidRDefault="00F94C3C">
      <w:pPr>
        <w:spacing w:line="13" w:lineRule="exact"/>
        <w:rPr>
          <w:sz w:val="20"/>
          <w:szCs w:val="20"/>
        </w:rPr>
      </w:pPr>
    </w:p>
    <w:p w:rsidR="00F94C3C" w:rsidRDefault="00C806BD" w:rsidP="00C806BD">
      <w:pPr>
        <w:numPr>
          <w:ilvl w:val="0"/>
          <w:numId w:val="456"/>
        </w:numPr>
        <w:tabs>
          <w:tab w:val="left" w:pos="224"/>
        </w:tabs>
        <w:spacing w:line="238" w:lineRule="auto"/>
        <w:ind w:left="3" w:hanging="3"/>
        <w:jc w:val="both"/>
        <w:rPr>
          <w:rFonts w:eastAsia="Times New Roman"/>
          <w:sz w:val="28"/>
          <w:szCs w:val="28"/>
        </w:rPr>
      </w:pPr>
      <w:r>
        <w:rPr>
          <w:rFonts w:eastAsia="Times New Roman"/>
          <w:sz w:val="28"/>
          <w:szCs w:val="28"/>
        </w:rPr>
        <w:t>несколько колл-центров. Это сделано, в первую очередь, для возможности оказания психологической помощи в сложных жизненных ситуациях, предотвращения суицидальных поступков и других деструктивных форм поведения в формате онлайн работы и телефонного консультирования. Новый формат осуществления деятельности специалистов ГОО «Кузбасский</w:t>
      </w:r>
    </w:p>
    <w:p w:rsidR="00F94C3C" w:rsidRDefault="00F94C3C">
      <w:pPr>
        <w:spacing w:line="14" w:lineRule="exact"/>
        <w:rPr>
          <w:rFonts w:eastAsia="Times New Roman"/>
          <w:sz w:val="28"/>
          <w:szCs w:val="28"/>
        </w:rPr>
      </w:pPr>
    </w:p>
    <w:p w:rsidR="00F94C3C" w:rsidRDefault="00C806BD">
      <w:pPr>
        <w:spacing w:line="236" w:lineRule="auto"/>
        <w:ind w:left="3"/>
        <w:jc w:val="both"/>
        <w:rPr>
          <w:rFonts w:eastAsia="Times New Roman"/>
          <w:sz w:val="28"/>
          <w:szCs w:val="28"/>
        </w:rPr>
      </w:pPr>
      <w:r>
        <w:rPr>
          <w:rFonts w:eastAsia="Times New Roman"/>
          <w:sz w:val="28"/>
          <w:szCs w:val="28"/>
        </w:rPr>
        <w:t>РЦППМС» по психолого-педагогическому сопровождению позволил расширить возможности оказания психологической помощи для всех нуждающихся, в том числе в удаленных территориях области.</w:t>
      </w: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200" w:lineRule="exact"/>
        <w:rPr>
          <w:sz w:val="20"/>
          <w:szCs w:val="20"/>
        </w:rPr>
      </w:pPr>
    </w:p>
    <w:p w:rsidR="00F94C3C" w:rsidRDefault="00F94C3C">
      <w:pPr>
        <w:spacing w:line="371" w:lineRule="exact"/>
        <w:rPr>
          <w:sz w:val="20"/>
          <w:szCs w:val="20"/>
        </w:rPr>
      </w:pPr>
    </w:p>
    <w:p w:rsidR="00F94C3C" w:rsidRDefault="00C806BD">
      <w:pPr>
        <w:ind w:left="5063"/>
        <w:rPr>
          <w:sz w:val="20"/>
          <w:szCs w:val="20"/>
        </w:rPr>
      </w:pPr>
      <w:r>
        <w:rPr>
          <w:rFonts w:eastAsia="Times New Roman"/>
          <w:color w:val="231F20"/>
          <w:sz w:val="20"/>
          <w:szCs w:val="20"/>
        </w:rPr>
        <w:t>209</w:t>
      </w:r>
    </w:p>
    <w:sectPr w:rsidR="00F94C3C">
      <w:pgSz w:w="11920" w:h="16841"/>
      <w:pgMar w:top="1145" w:right="991" w:bottom="0" w:left="1277" w:header="0" w:footer="0" w:gutter="0"/>
      <w:cols w:space="720" w:equalWidth="0">
        <w:col w:w="964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A"/>
    <w:multiLevelType w:val="hybridMultilevel"/>
    <w:tmpl w:val="749CDFE6"/>
    <w:lvl w:ilvl="0" w:tplc="12C8039C">
      <w:start w:val="1"/>
      <w:numFmt w:val="bullet"/>
      <w:lvlText w:val="в"/>
      <w:lvlJc w:val="left"/>
    </w:lvl>
    <w:lvl w:ilvl="1" w:tplc="D83AA3F4">
      <w:numFmt w:val="decimal"/>
      <w:lvlText w:val=""/>
      <w:lvlJc w:val="left"/>
    </w:lvl>
    <w:lvl w:ilvl="2" w:tplc="7AF0C9FA">
      <w:numFmt w:val="decimal"/>
      <w:lvlText w:val=""/>
      <w:lvlJc w:val="left"/>
    </w:lvl>
    <w:lvl w:ilvl="3" w:tplc="F3B86F42">
      <w:numFmt w:val="decimal"/>
      <w:lvlText w:val=""/>
      <w:lvlJc w:val="left"/>
    </w:lvl>
    <w:lvl w:ilvl="4" w:tplc="B10E0120">
      <w:numFmt w:val="decimal"/>
      <w:lvlText w:val=""/>
      <w:lvlJc w:val="left"/>
    </w:lvl>
    <w:lvl w:ilvl="5" w:tplc="A822B494">
      <w:numFmt w:val="decimal"/>
      <w:lvlText w:val=""/>
      <w:lvlJc w:val="left"/>
    </w:lvl>
    <w:lvl w:ilvl="6" w:tplc="2B1894DC">
      <w:numFmt w:val="decimal"/>
      <w:lvlText w:val=""/>
      <w:lvlJc w:val="left"/>
    </w:lvl>
    <w:lvl w:ilvl="7" w:tplc="2B0830CE">
      <w:numFmt w:val="decimal"/>
      <w:lvlText w:val=""/>
      <w:lvlJc w:val="left"/>
    </w:lvl>
    <w:lvl w:ilvl="8" w:tplc="BD1C5A48">
      <w:numFmt w:val="decimal"/>
      <w:lvlText w:val=""/>
      <w:lvlJc w:val="left"/>
    </w:lvl>
  </w:abstractNum>
  <w:abstractNum w:abstractNumId="1">
    <w:nsid w:val="00000094"/>
    <w:multiLevelType w:val="hybridMultilevel"/>
    <w:tmpl w:val="81EA5BC6"/>
    <w:lvl w:ilvl="0" w:tplc="1564EC9C">
      <w:start w:val="1"/>
      <w:numFmt w:val="bullet"/>
      <w:lvlText w:val="и"/>
      <w:lvlJc w:val="left"/>
    </w:lvl>
    <w:lvl w:ilvl="1" w:tplc="AA2A7DF8">
      <w:start w:val="1"/>
      <w:numFmt w:val="bullet"/>
      <w:lvlText w:val="\endash "/>
      <w:lvlJc w:val="left"/>
    </w:lvl>
    <w:lvl w:ilvl="2" w:tplc="11089C24">
      <w:numFmt w:val="decimal"/>
      <w:lvlText w:val=""/>
      <w:lvlJc w:val="left"/>
    </w:lvl>
    <w:lvl w:ilvl="3" w:tplc="997CB4EA">
      <w:numFmt w:val="decimal"/>
      <w:lvlText w:val=""/>
      <w:lvlJc w:val="left"/>
    </w:lvl>
    <w:lvl w:ilvl="4" w:tplc="08BA20C8">
      <w:numFmt w:val="decimal"/>
      <w:lvlText w:val=""/>
      <w:lvlJc w:val="left"/>
    </w:lvl>
    <w:lvl w:ilvl="5" w:tplc="0FAC8508">
      <w:numFmt w:val="decimal"/>
      <w:lvlText w:val=""/>
      <w:lvlJc w:val="left"/>
    </w:lvl>
    <w:lvl w:ilvl="6" w:tplc="16DC38D4">
      <w:numFmt w:val="decimal"/>
      <w:lvlText w:val=""/>
      <w:lvlJc w:val="left"/>
    </w:lvl>
    <w:lvl w:ilvl="7" w:tplc="9F7AA072">
      <w:numFmt w:val="decimal"/>
      <w:lvlText w:val=""/>
      <w:lvlJc w:val="left"/>
    </w:lvl>
    <w:lvl w:ilvl="8" w:tplc="DC6E2784">
      <w:numFmt w:val="decimal"/>
      <w:lvlText w:val=""/>
      <w:lvlJc w:val="left"/>
    </w:lvl>
  </w:abstractNum>
  <w:abstractNum w:abstractNumId="2">
    <w:nsid w:val="0000012C"/>
    <w:multiLevelType w:val="hybridMultilevel"/>
    <w:tmpl w:val="6F14F40A"/>
    <w:lvl w:ilvl="0" w:tplc="A95A66C2">
      <w:start w:val="1"/>
      <w:numFmt w:val="bullet"/>
      <w:lvlText w:val="в"/>
      <w:lvlJc w:val="left"/>
    </w:lvl>
    <w:lvl w:ilvl="1" w:tplc="B40E1CB2">
      <w:numFmt w:val="decimal"/>
      <w:lvlText w:val=""/>
      <w:lvlJc w:val="left"/>
    </w:lvl>
    <w:lvl w:ilvl="2" w:tplc="4E78C9E6">
      <w:numFmt w:val="decimal"/>
      <w:lvlText w:val=""/>
      <w:lvlJc w:val="left"/>
    </w:lvl>
    <w:lvl w:ilvl="3" w:tplc="113A32F2">
      <w:numFmt w:val="decimal"/>
      <w:lvlText w:val=""/>
      <w:lvlJc w:val="left"/>
    </w:lvl>
    <w:lvl w:ilvl="4" w:tplc="C09225C4">
      <w:numFmt w:val="decimal"/>
      <w:lvlText w:val=""/>
      <w:lvlJc w:val="left"/>
    </w:lvl>
    <w:lvl w:ilvl="5" w:tplc="3C7CBBC0">
      <w:numFmt w:val="decimal"/>
      <w:lvlText w:val=""/>
      <w:lvlJc w:val="left"/>
    </w:lvl>
    <w:lvl w:ilvl="6" w:tplc="421211A6">
      <w:numFmt w:val="decimal"/>
      <w:lvlText w:val=""/>
      <w:lvlJc w:val="left"/>
    </w:lvl>
    <w:lvl w:ilvl="7" w:tplc="63866E02">
      <w:numFmt w:val="decimal"/>
      <w:lvlText w:val=""/>
      <w:lvlJc w:val="left"/>
    </w:lvl>
    <w:lvl w:ilvl="8" w:tplc="ACB2C54C">
      <w:numFmt w:val="decimal"/>
      <w:lvlText w:val=""/>
      <w:lvlJc w:val="left"/>
    </w:lvl>
  </w:abstractNum>
  <w:abstractNum w:abstractNumId="3">
    <w:nsid w:val="0000012F"/>
    <w:multiLevelType w:val="hybridMultilevel"/>
    <w:tmpl w:val="D126418E"/>
    <w:lvl w:ilvl="0" w:tplc="75F6CF5C">
      <w:start w:val="1"/>
      <w:numFmt w:val="bullet"/>
      <w:lvlText w:val="в"/>
      <w:lvlJc w:val="left"/>
    </w:lvl>
    <w:lvl w:ilvl="1" w:tplc="913E91B0">
      <w:numFmt w:val="decimal"/>
      <w:lvlText w:val=""/>
      <w:lvlJc w:val="left"/>
    </w:lvl>
    <w:lvl w:ilvl="2" w:tplc="87AC3922">
      <w:numFmt w:val="decimal"/>
      <w:lvlText w:val=""/>
      <w:lvlJc w:val="left"/>
    </w:lvl>
    <w:lvl w:ilvl="3" w:tplc="46EAEB6A">
      <w:numFmt w:val="decimal"/>
      <w:lvlText w:val=""/>
      <w:lvlJc w:val="left"/>
    </w:lvl>
    <w:lvl w:ilvl="4" w:tplc="E4AAEE92">
      <w:numFmt w:val="decimal"/>
      <w:lvlText w:val=""/>
      <w:lvlJc w:val="left"/>
    </w:lvl>
    <w:lvl w:ilvl="5" w:tplc="16C4B1C4">
      <w:numFmt w:val="decimal"/>
      <w:lvlText w:val=""/>
      <w:lvlJc w:val="left"/>
    </w:lvl>
    <w:lvl w:ilvl="6" w:tplc="58C85054">
      <w:numFmt w:val="decimal"/>
      <w:lvlText w:val=""/>
      <w:lvlJc w:val="left"/>
    </w:lvl>
    <w:lvl w:ilvl="7" w:tplc="1C949B98">
      <w:numFmt w:val="decimal"/>
      <w:lvlText w:val=""/>
      <w:lvlJc w:val="left"/>
    </w:lvl>
    <w:lvl w:ilvl="8" w:tplc="AC3C21EA">
      <w:numFmt w:val="decimal"/>
      <w:lvlText w:val=""/>
      <w:lvlJc w:val="left"/>
    </w:lvl>
  </w:abstractNum>
  <w:abstractNum w:abstractNumId="4">
    <w:nsid w:val="0000014F"/>
    <w:multiLevelType w:val="hybridMultilevel"/>
    <w:tmpl w:val="98C430FA"/>
    <w:lvl w:ilvl="0" w:tplc="4A040F8A">
      <w:start w:val="1"/>
      <w:numFmt w:val="bullet"/>
      <w:lvlText w:val="и"/>
      <w:lvlJc w:val="left"/>
    </w:lvl>
    <w:lvl w:ilvl="1" w:tplc="A810D94C">
      <w:start w:val="1"/>
      <w:numFmt w:val="bullet"/>
      <w:lvlText w:val="\endash "/>
      <w:lvlJc w:val="left"/>
    </w:lvl>
    <w:lvl w:ilvl="2" w:tplc="BC860ABA">
      <w:start w:val="1"/>
      <w:numFmt w:val="bullet"/>
      <w:lvlText w:val="В"/>
      <w:lvlJc w:val="left"/>
    </w:lvl>
    <w:lvl w:ilvl="3" w:tplc="E50C8782">
      <w:numFmt w:val="decimal"/>
      <w:lvlText w:val=""/>
      <w:lvlJc w:val="left"/>
    </w:lvl>
    <w:lvl w:ilvl="4" w:tplc="F71CAC10">
      <w:numFmt w:val="decimal"/>
      <w:lvlText w:val=""/>
      <w:lvlJc w:val="left"/>
    </w:lvl>
    <w:lvl w:ilvl="5" w:tplc="8314FC52">
      <w:numFmt w:val="decimal"/>
      <w:lvlText w:val=""/>
      <w:lvlJc w:val="left"/>
    </w:lvl>
    <w:lvl w:ilvl="6" w:tplc="5CEC602A">
      <w:numFmt w:val="decimal"/>
      <w:lvlText w:val=""/>
      <w:lvlJc w:val="left"/>
    </w:lvl>
    <w:lvl w:ilvl="7" w:tplc="BB52D3E8">
      <w:numFmt w:val="decimal"/>
      <w:lvlText w:val=""/>
      <w:lvlJc w:val="left"/>
    </w:lvl>
    <w:lvl w:ilvl="8" w:tplc="0B3408A8">
      <w:numFmt w:val="decimal"/>
      <w:lvlText w:val=""/>
      <w:lvlJc w:val="left"/>
    </w:lvl>
  </w:abstractNum>
  <w:abstractNum w:abstractNumId="5">
    <w:nsid w:val="000001F7"/>
    <w:multiLevelType w:val="hybridMultilevel"/>
    <w:tmpl w:val="FF7C0564"/>
    <w:lvl w:ilvl="0" w:tplc="4364E030">
      <w:start w:val="1"/>
      <w:numFmt w:val="bullet"/>
      <w:lvlText w:val="у"/>
      <w:lvlJc w:val="left"/>
    </w:lvl>
    <w:lvl w:ilvl="1" w:tplc="0F7680C4">
      <w:start w:val="9"/>
      <w:numFmt w:val="decimal"/>
      <w:lvlText w:val="%2)"/>
      <w:lvlJc w:val="left"/>
    </w:lvl>
    <w:lvl w:ilvl="2" w:tplc="400C8F76">
      <w:numFmt w:val="decimal"/>
      <w:lvlText w:val=""/>
      <w:lvlJc w:val="left"/>
    </w:lvl>
    <w:lvl w:ilvl="3" w:tplc="2B3AB2AA">
      <w:numFmt w:val="decimal"/>
      <w:lvlText w:val=""/>
      <w:lvlJc w:val="left"/>
    </w:lvl>
    <w:lvl w:ilvl="4" w:tplc="D122A5CE">
      <w:numFmt w:val="decimal"/>
      <w:lvlText w:val=""/>
      <w:lvlJc w:val="left"/>
    </w:lvl>
    <w:lvl w:ilvl="5" w:tplc="5866A016">
      <w:numFmt w:val="decimal"/>
      <w:lvlText w:val=""/>
      <w:lvlJc w:val="left"/>
    </w:lvl>
    <w:lvl w:ilvl="6" w:tplc="FD1CCA2A">
      <w:numFmt w:val="decimal"/>
      <w:lvlText w:val=""/>
      <w:lvlJc w:val="left"/>
    </w:lvl>
    <w:lvl w:ilvl="7" w:tplc="3D567EC2">
      <w:numFmt w:val="decimal"/>
      <w:lvlText w:val=""/>
      <w:lvlJc w:val="left"/>
    </w:lvl>
    <w:lvl w:ilvl="8" w:tplc="457C0C8C">
      <w:numFmt w:val="decimal"/>
      <w:lvlText w:val=""/>
      <w:lvlJc w:val="left"/>
    </w:lvl>
  </w:abstractNum>
  <w:abstractNum w:abstractNumId="6">
    <w:nsid w:val="00000260"/>
    <w:multiLevelType w:val="hybridMultilevel"/>
    <w:tmpl w:val="0E867A0C"/>
    <w:lvl w:ilvl="0" w:tplc="857A3A28">
      <w:start w:val="1"/>
      <w:numFmt w:val="bullet"/>
      <w:lvlText w:val="в"/>
      <w:lvlJc w:val="left"/>
    </w:lvl>
    <w:lvl w:ilvl="1" w:tplc="7BBA2DCE">
      <w:numFmt w:val="decimal"/>
      <w:lvlText w:val=""/>
      <w:lvlJc w:val="left"/>
    </w:lvl>
    <w:lvl w:ilvl="2" w:tplc="94F4EBDE">
      <w:numFmt w:val="decimal"/>
      <w:lvlText w:val=""/>
      <w:lvlJc w:val="left"/>
    </w:lvl>
    <w:lvl w:ilvl="3" w:tplc="5ACE1E14">
      <w:numFmt w:val="decimal"/>
      <w:lvlText w:val=""/>
      <w:lvlJc w:val="left"/>
    </w:lvl>
    <w:lvl w:ilvl="4" w:tplc="4672D796">
      <w:numFmt w:val="decimal"/>
      <w:lvlText w:val=""/>
      <w:lvlJc w:val="left"/>
    </w:lvl>
    <w:lvl w:ilvl="5" w:tplc="126AE8B2">
      <w:numFmt w:val="decimal"/>
      <w:lvlText w:val=""/>
      <w:lvlJc w:val="left"/>
    </w:lvl>
    <w:lvl w:ilvl="6" w:tplc="B20E78F2">
      <w:numFmt w:val="decimal"/>
      <w:lvlText w:val=""/>
      <w:lvlJc w:val="left"/>
    </w:lvl>
    <w:lvl w:ilvl="7" w:tplc="7604E052">
      <w:numFmt w:val="decimal"/>
      <w:lvlText w:val=""/>
      <w:lvlJc w:val="left"/>
    </w:lvl>
    <w:lvl w:ilvl="8" w:tplc="6E401B06">
      <w:numFmt w:val="decimal"/>
      <w:lvlText w:val=""/>
      <w:lvlJc w:val="left"/>
    </w:lvl>
  </w:abstractNum>
  <w:abstractNum w:abstractNumId="7">
    <w:nsid w:val="00000262"/>
    <w:multiLevelType w:val="hybridMultilevel"/>
    <w:tmpl w:val="D9D20DD8"/>
    <w:lvl w:ilvl="0" w:tplc="853E0CD4">
      <w:start w:val="1"/>
      <w:numFmt w:val="bullet"/>
      <w:lvlText w:val="в"/>
      <w:lvlJc w:val="left"/>
    </w:lvl>
    <w:lvl w:ilvl="1" w:tplc="976EE900">
      <w:numFmt w:val="decimal"/>
      <w:lvlText w:val=""/>
      <w:lvlJc w:val="left"/>
    </w:lvl>
    <w:lvl w:ilvl="2" w:tplc="6CF211A0">
      <w:numFmt w:val="decimal"/>
      <w:lvlText w:val=""/>
      <w:lvlJc w:val="left"/>
    </w:lvl>
    <w:lvl w:ilvl="3" w:tplc="6A666488">
      <w:numFmt w:val="decimal"/>
      <w:lvlText w:val=""/>
      <w:lvlJc w:val="left"/>
    </w:lvl>
    <w:lvl w:ilvl="4" w:tplc="363E6CF6">
      <w:numFmt w:val="decimal"/>
      <w:lvlText w:val=""/>
      <w:lvlJc w:val="left"/>
    </w:lvl>
    <w:lvl w:ilvl="5" w:tplc="B75E24E2">
      <w:numFmt w:val="decimal"/>
      <w:lvlText w:val=""/>
      <w:lvlJc w:val="left"/>
    </w:lvl>
    <w:lvl w:ilvl="6" w:tplc="57C0CF90">
      <w:numFmt w:val="decimal"/>
      <w:lvlText w:val=""/>
      <w:lvlJc w:val="left"/>
    </w:lvl>
    <w:lvl w:ilvl="7" w:tplc="87D8128C">
      <w:numFmt w:val="decimal"/>
      <w:lvlText w:val=""/>
      <w:lvlJc w:val="left"/>
    </w:lvl>
    <w:lvl w:ilvl="8" w:tplc="F3C0BE88">
      <w:numFmt w:val="decimal"/>
      <w:lvlText w:val=""/>
      <w:lvlJc w:val="left"/>
    </w:lvl>
  </w:abstractNum>
  <w:abstractNum w:abstractNumId="8">
    <w:nsid w:val="000002B2"/>
    <w:multiLevelType w:val="hybridMultilevel"/>
    <w:tmpl w:val="43380650"/>
    <w:lvl w:ilvl="0" w:tplc="6C3C94BE">
      <w:start w:val="1"/>
      <w:numFmt w:val="bullet"/>
      <w:lvlText w:val="в"/>
      <w:lvlJc w:val="left"/>
    </w:lvl>
    <w:lvl w:ilvl="1" w:tplc="B9FA46CC">
      <w:start w:val="1"/>
      <w:numFmt w:val="bullet"/>
      <w:lvlText w:val=" "/>
      <w:lvlJc w:val="left"/>
    </w:lvl>
    <w:lvl w:ilvl="2" w:tplc="5FCC71A0">
      <w:numFmt w:val="decimal"/>
      <w:lvlText w:val=""/>
      <w:lvlJc w:val="left"/>
    </w:lvl>
    <w:lvl w:ilvl="3" w:tplc="9F145D72">
      <w:numFmt w:val="decimal"/>
      <w:lvlText w:val=""/>
      <w:lvlJc w:val="left"/>
    </w:lvl>
    <w:lvl w:ilvl="4" w:tplc="610CA62A">
      <w:numFmt w:val="decimal"/>
      <w:lvlText w:val=""/>
      <w:lvlJc w:val="left"/>
    </w:lvl>
    <w:lvl w:ilvl="5" w:tplc="186C2998">
      <w:numFmt w:val="decimal"/>
      <w:lvlText w:val=""/>
      <w:lvlJc w:val="left"/>
    </w:lvl>
    <w:lvl w:ilvl="6" w:tplc="3516EC76">
      <w:numFmt w:val="decimal"/>
      <w:lvlText w:val=""/>
      <w:lvlJc w:val="left"/>
    </w:lvl>
    <w:lvl w:ilvl="7" w:tplc="131C778C">
      <w:numFmt w:val="decimal"/>
      <w:lvlText w:val=""/>
      <w:lvlJc w:val="left"/>
    </w:lvl>
    <w:lvl w:ilvl="8" w:tplc="9F04EF42">
      <w:numFmt w:val="decimal"/>
      <w:lvlText w:val=""/>
      <w:lvlJc w:val="left"/>
    </w:lvl>
  </w:abstractNum>
  <w:abstractNum w:abstractNumId="9">
    <w:nsid w:val="000002EC"/>
    <w:multiLevelType w:val="hybridMultilevel"/>
    <w:tmpl w:val="DFEE727A"/>
    <w:lvl w:ilvl="0" w:tplc="1ED897DC">
      <w:start w:val="1"/>
      <w:numFmt w:val="bullet"/>
      <w:lvlText w:val="в"/>
      <w:lvlJc w:val="left"/>
    </w:lvl>
    <w:lvl w:ilvl="1" w:tplc="62D29224">
      <w:numFmt w:val="decimal"/>
      <w:lvlText w:val=""/>
      <w:lvlJc w:val="left"/>
    </w:lvl>
    <w:lvl w:ilvl="2" w:tplc="D440209C">
      <w:numFmt w:val="decimal"/>
      <w:lvlText w:val=""/>
      <w:lvlJc w:val="left"/>
    </w:lvl>
    <w:lvl w:ilvl="3" w:tplc="6D18A4AE">
      <w:numFmt w:val="decimal"/>
      <w:lvlText w:val=""/>
      <w:lvlJc w:val="left"/>
    </w:lvl>
    <w:lvl w:ilvl="4" w:tplc="35683370">
      <w:numFmt w:val="decimal"/>
      <w:lvlText w:val=""/>
      <w:lvlJc w:val="left"/>
    </w:lvl>
    <w:lvl w:ilvl="5" w:tplc="CC8A6884">
      <w:numFmt w:val="decimal"/>
      <w:lvlText w:val=""/>
      <w:lvlJc w:val="left"/>
    </w:lvl>
    <w:lvl w:ilvl="6" w:tplc="0B5C18DC">
      <w:numFmt w:val="decimal"/>
      <w:lvlText w:val=""/>
      <w:lvlJc w:val="left"/>
    </w:lvl>
    <w:lvl w:ilvl="7" w:tplc="1CF2D992">
      <w:numFmt w:val="decimal"/>
      <w:lvlText w:val=""/>
      <w:lvlJc w:val="left"/>
    </w:lvl>
    <w:lvl w:ilvl="8" w:tplc="5BD68754">
      <w:numFmt w:val="decimal"/>
      <w:lvlText w:val=""/>
      <w:lvlJc w:val="left"/>
    </w:lvl>
  </w:abstractNum>
  <w:abstractNum w:abstractNumId="10">
    <w:nsid w:val="000002EE"/>
    <w:multiLevelType w:val="hybridMultilevel"/>
    <w:tmpl w:val="EE4EEB94"/>
    <w:lvl w:ilvl="0" w:tplc="0B1C919A">
      <w:start w:val="1"/>
      <w:numFmt w:val="bullet"/>
      <w:lvlText w:val="и"/>
      <w:lvlJc w:val="left"/>
    </w:lvl>
    <w:lvl w:ilvl="1" w:tplc="4DE81726">
      <w:numFmt w:val="decimal"/>
      <w:lvlText w:val=""/>
      <w:lvlJc w:val="left"/>
    </w:lvl>
    <w:lvl w:ilvl="2" w:tplc="94C84C16">
      <w:numFmt w:val="decimal"/>
      <w:lvlText w:val=""/>
      <w:lvlJc w:val="left"/>
    </w:lvl>
    <w:lvl w:ilvl="3" w:tplc="5B44BF2A">
      <w:numFmt w:val="decimal"/>
      <w:lvlText w:val=""/>
      <w:lvlJc w:val="left"/>
    </w:lvl>
    <w:lvl w:ilvl="4" w:tplc="214A7B8E">
      <w:numFmt w:val="decimal"/>
      <w:lvlText w:val=""/>
      <w:lvlJc w:val="left"/>
    </w:lvl>
    <w:lvl w:ilvl="5" w:tplc="5996253E">
      <w:numFmt w:val="decimal"/>
      <w:lvlText w:val=""/>
      <w:lvlJc w:val="left"/>
    </w:lvl>
    <w:lvl w:ilvl="6" w:tplc="1682EADC">
      <w:numFmt w:val="decimal"/>
      <w:lvlText w:val=""/>
      <w:lvlJc w:val="left"/>
    </w:lvl>
    <w:lvl w:ilvl="7" w:tplc="A128E9E6">
      <w:numFmt w:val="decimal"/>
      <w:lvlText w:val=""/>
      <w:lvlJc w:val="left"/>
    </w:lvl>
    <w:lvl w:ilvl="8" w:tplc="CC28D7C0">
      <w:numFmt w:val="decimal"/>
      <w:lvlText w:val=""/>
      <w:lvlJc w:val="left"/>
    </w:lvl>
  </w:abstractNum>
  <w:abstractNum w:abstractNumId="11">
    <w:nsid w:val="00000314"/>
    <w:multiLevelType w:val="hybridMultilevel"/>
    <w:tmpl w:val="E7C054DA"/>
    <w:lvl w:ilvl="0" w:tplc="C75A5F12">
      <w:start w:val="1"/>
      <w:numFmt w:val="bullet"/>
      <w:lvlText w:val="и"/>
      <w:lvlJc w:val="left"/>
    </w:lvl>
    <w:lvl w:ilvl="1" w:tplc="8EBAFE96">
      <w:numFmt w:val="decimal"/>
      <w:lvlText w:val=""/>
      <w:lvlJc w:val="left"/>
    </w:lvl>
    <w:lvl w:ilvl="2" w:tplc="47588BD2">
      <w:numFmt w:val="decimal"/>
      <w:lvlText w:val=""/>
      <w:lvlJc w:val="left"/>
    </w:lvl>
    <w:lvl w:ilvl="3" w:tplc="88386E74">
      <w:numFmt w:val="decimal"/>
      <w:lvlText w:val=""/>
      <w:lvlJc w:val="left"/>
    </w:lvl>
    <w:lvl w:ilvl="4" w:tplc="F89C01FE">
      <w:numFmt w:val="decimal"/>
      <w:lvlText w:val=""/>
      <w:lvlJc w:val="left"/>
    </w:lvl>
    <w:lvl w:ilvl="5" w:tplc="D8445B2C">
      <w:numFmt w:val="decimal"/>
      <w:lvlText w:val=""/>
      <w:lvlJc w:val="left"/>
    </w:lvl>
    <w:lvl w:ilvl="6" w:tplc="1C846290">
      <w:numFmt w:val="decimal"/>
      <w:lvlText w:val=""/>
      <w:lvlJc w:val="left"/>
    </w:lvl>
    <w:lvl w:ilvl="7" w:tplc="89ACFD14">
      <w:numFmt w:val="decimal"/>
      <w:lvlText w:val=""/>
      <w:lvlJc w:val="left"/>
    </w:lvl>
    <w:lvl w:ilvl="8" w:tplc="7E7A8746">
      <w:numFmt w:val="decimal"/>
      <w:lvlText w:val=""/>
      <w:lvlJc w:val="left"/>
    </w:lvl>
  </w:abstractNum>
  <w:abstractNum w:abstractNumId="12">
    <w:nsid w:val="0000036B"/>
    <w:multiLevelType w:val="hybridMultilevel"/>
    <w:tmpl w:val="95566DD4"/>
    <w:lvl w:ilvl="0" w:tplc="B8C4CB9A">
      <w:start w:val="1"/>
      <w:numFmt w:val="bullet"/>
      <w:lvlText w:val="в"/>
      <w:lvlJc w:val="left"/>
    </w:lvl>
    <w:lvl w:ilvl="1" w:tplc="66D46838">
      <w:start w:val="1"/>
      <w:numFmt w:val="bullet"/>
      <w:lvlText w:val="•"/>
      <w:lvlJc w:val="left"/>
    </w:lvl>
    <w:lvl w:ilvl="2" w:tplc="9C0863C0">
      <w:numFmt w:val="decimal"/>
      <w:lvlText w:val=""/>
      <w:lvlJc w:val="left"/>
    </w:lvl>
    <w:lvl w:ilvl="3" w:tplc="11ECEF66">
      <w:numFmt w:val="decimal"/>
      <w:lvlText w:val=""/>
      <w:lvlJc w:val="left"/>
    </w:lvl>
    <w:lvl w:ilvl="4" w:tplc="E47276F6">
      <w:numFmt w:val="decimal"/>
      <w:lvlText w:val=""/>
      <w:lvlJc w:val="left"/>
    </w:lvl>
    <w:lvl w:ilvl="5" w:tplc="2BA6EE12">
      <w:numFmt w:val="decimal"/>
      <w:lvlText w:val=""/>
      <w:lvlJc w:val="left"/>
    </w:lvl>
    <w:lvl w:ilvl="6" w:tplc="ECA2A452">
      <w:numFmt w:val="decimal"/>
      <w:lvlText w:val=""/>
      <w:lvlJc w:val="left"/>
    </w:lvl>
    <w:lvl w:ilvl="7" w:tplc="5F4C5B18">
      <w:numFmt w:val="decimal"/>
      <w:lvlText w:val=""/>
      <w:lvlJc w:val="left"/>
    </w:lvl>
    <w:lvl w:ilvl="8" w:tplc="0FE41072">
      <w:numFmt w:val="decimal"/>
      <w:lvlText w:val=""/>
      <w:lvlJc w:val="left"/>
    </w:lvl>
  </w:abstractNum>
  <w:abstractNum w:abstractNumId="13">
    <w:nsid w:val="000003F4"/>
    <w:multiLevelType w:val="hybridMultilevel"/>
    <w:tmpl w:val="003068B6"/>
    <w:lvl w:ilvl="0" w:tplc="A9AA52BA">
      <w:start w:val="1"/>
      <w:numFmt w:val="bullet"/>
      <w:lvlText w:val="в"/>
      <w:lvlJc w:val="left"/>
    </w:lvl>
    <w:lvl w:ilvl="1" w:tplc="174E6DE2">
      <w:numFmt w:val="decimal"/>
      <w:lvlText w:val=""/>
      <w:lvlJc w:val="left"/>
    </w:lvl>
    <w:lvl w:ilvl="2" w:tplc="10F6FAF8">
      <w:numFmt w:val="decimal"/>
      <w:lvlText w:val=""/>
      <w:lvlJc w:val="left"/>
    </w:lvl>
    <w:lvl w:ilvl="3" w:tplc="86944EE8">
      <w:numFmt w:val="decimal"/>
      <w:lvlText w:val=""/>
      <w:lvlJc w:val="left"/>
    </w:lvl>
    <w:lvl w:ilvl="4" w:tplc="8B0A6224">
      <w:numFmt w:val="decimal"/>
      <w:lvlText w:val=""/>
      <w:lvlJc w:val="left"/>
    </w:lvl>
    <w:lvl w:ilvl="5" w:tplc="7D906CEE">
      <w:numFmt w:val="decimal"/>
      <w:lvlText w:val=""/>
      <w:lvlJc w:val="left"/>
    </w:lvl>
    <w:lvl w:ilvl="6" w:tplc="5D92FCBE">
      <w:numFmt w:val="decimal"/>
      <w:lvlText w:val=""/>
      <w:lvlJc w:val="left"/>
    </w:lvl>
    <w:lvl w:ilvl="7" w:tplc="B4E64B8C">
      <w:numFmt w:val="decimal"/>
      <w:lvlText w:val=""/>
      <w:lvlJc w:val="left"/>
    </w:lvl>
    <w:lvl w:ilvl="8" w:tplc="9DB841CE">
      <w:numFmt w:val="decimal"/>
      <w:lvlText w:val=""/>
      <w:lvlJc w:val="left"/>
    </w:lvl>
  </w:abstractNum>
  <w:abstractNum w:abstractNumId="14">
    <w:nsid w:val="000003F9"/>
    <w:multiLevelType w:val="hybridMultilevel"/>
    <w:tmpl w:val="E60CF04E"/>
    <w:lvl w:ilvl="0" w:tplc="906E4D84">
      <w:start w:val="61"/>
      <w:numFmt w:val="upperLetter"/>
      <w:lvlText w:val="%1."/>
      <w:lvlJc w:val="left"/>
    </w:lvl>
    <w:lvl w:ilvl="1" w:tplc="43AEFE62">
      <w:numFmt w:val="decimal"/>
      <w:lvlText w:val=""/>
      <w:lvlJc w:val="left"/>
    </w:lvl>
    <w:lvl w:ilvl="2" w:tplc="A358E6DA">
      <w:numFmt w:val="decimal"/>
      <w:lvlText w:val=""/>
      <w:lvlJc w:val="left"/>
    </w:lvl>
    <w:lvl w:ilvl="3" w:tplc="DD70AE3A">
      <w:numFmt w:val="decimal"/>
      <w:lvlText w:val=""/>
      <w:lvlJc w:val="left"/>
    </w:lvl>
    <w:lvl w:ilvl="4" w:tplc="84E4A3E4">
      <w:numFmt w:val="decimal"/>
      <w:lvlText w:val=""/>
      <w:lvlJc w:val="left"/>
    </w:lvl>
    <w:lvl w:ilvl="5" w:tplc="E662DA5E">
      <w:numFmt w:val="decimal"/>
      <w:lvlText w:val=""/>
      <w:lvlJc w:val="left"/>
    </w:lvl>
    <w:lvl w:ilvl="6" w:tplc="D346BC02">
      <w:numFmt w:val="decimal"/>
      <w:lvlText w:val=""/>
      <w:lvlJc w:val="left"/>
    </w:lvl>
    <w:lvl w:ilvl="7" w:tplc="3B405D5C">
      <w:numFmt w:val="decimal"/>
      <w:lvlText w:val=""/>
      <w:lvlJc w:val="left"/>
    </w:lvl>
    <w:lvl w:ilvl="8" w:tplc="F906FFDE">
      <w:numFmt w:val="decimal"/>
      <w:lvlText w:val=""/>
      <w:lvlJc w:val="left"/>
    </w:lvl>
  </w:abstractNum>
  <w:abstractNum w:abstractNumId="15">
    <w:nsid w:val="0000046B"/>
    <w:multiLevelType w:val="hybridMultilevel"/>
    <w:tmpl w:val="05FC05CC"/>
    <w:lvl w:ilvl="0" w:tplc="C57E2DAE">
      <w:start w:val="1"/>
      <w:numFmt w:val="bullet"/>
      <w:lvlText w:val="ее"/>
      <w:lvlJc w:val="left"/>
    </w:lvl>
    <w:lvl w:ilvl="1" w:tplc="CA7C9390">
      <w:start w:val="1"/>
      <w:numFmt w:val="bullet"/>
      <w:lvlText w:val="\endash "/>
      <w:lvlJc w:val="left"/>
    </w:lvl>
    <w:lvl w:ilvl="2" w:tplc="60AC278C">
      <w:numFmt w:val="decimal"/>
      <w:lvlText w:val=""/>
      <w:lvlJc w:val="left"/>
    </w:lvl>
    <w:lvl w:ilvl="3" w:tplc="82C420FE">
      <w:numFmt w:val="decimal"/>
      <w:lvlText w:val=""/>
      <w:lvlJc w:val="left"/>
    </w:lvl>
    <w:lvl w:ilvl="4" w:tplc="16D2D3F8">
      <w:numFmt w:val="decimal"/>
      <w:lvlText w:val=""/>
      <w:lvlJc w:val="left"/>
    </w:lvl>
    <w:lvl w:ilvl="5" w:tplc="767859E8">
      <w:numFmt w:val="decimal"/>
      <w:lvlText w:val=""/>
      <w:lvlJc w:val="left"/>
    </w:lvl>
    <w:lvl w:ilvl="6" w:tplc="9992094E">
      <w:numFmt w:val="decimal"/>
      <w:lvlText w:val=""/>
      <w:lvlJc w:val="left"/>
    </w:lvl>
    <w:lvl w:ilvl="7" w:tplc="58BEC1F0">
      <w:numFmt w:val="decimal"/>
      <w:lvlText w:val=""/>
      <w:lvlJc w:val="left"/>
    </w:lvl>
    <w:lvl w:ilvl="8" w:tplc="8A9016B0">
      <w:numFmt w:val="decimal"/>
      <w:lvlText w:val=""/>
      <w:lvlJc w:val="left"/>
    </w:lvl>
  </w:abstractNum>
  <w:abstractNum w:abstractNumId="16">
    <w:nsid w:val="00000502"/>
    <w:multiLevelType w:val="hybridMultilevel"/>
    <w:tmpl w:val="A60E0EFC"/>
    <w:lvl w:ilvl="0" w:tplc="3970D64E">
      <w:start w:val="1"/>
      <w:numFmt w:val="bullet"/>
      <w:lvlText w:val="в"/>
      <w:lvlJc w:val="left"/>
    </w:lvl>
    <w:lvl w:ilvl="1" w:tplc="035E8252">
      <w:start w:val="4"/>
      <w:numFmt w:val="decimal"/>
      <w:lvlText w:val="%2."/>
      <w:lvlJc w:val="left"/>
    </w:lvl>
    <w:lvl w:ilvl="2" w:tplc="FAB6DDC4">
      <w:numFmt w:val="decimal"/>
      <w:lvlText w:val=""/>
      <w:lvlJc w:val="left"/>
    </w:lvl>
    <w:lvl w:ilvl="3" w:tplc="528E8F66">
      <w:numFmt w:val="decimal"/>
      <w:lvlText w:val=""/>
      <w:lvlJc w:val="left"/>
    </w:lvl>
    <w:lvl w:ilvl="4" w:tplc="A70E6E2A">
      <w:numFmt w:val="decimal"/>
      <w:lvlText w:val=""/>
      <w:lvlJc w:val="left"/>
    </w:lvl>
    <w:lvl w:ilvl="5" w:tplc="BD84113E">
      <w:numFmt w:val="decimal"/>
      <w:lvlText w:val=""/>
      <w:lvlJc w:val="left"/>
    </w:lvl>
    <w:lvl w:ilvl="6" w:tplc="B9FC8386">
      <w:numFmt w:val="decimal"/>
      <w:lvlText w:val=""/>
      <w:lvlJc w:val="left"/>
    </w:lvl>
    <w:lvl w:ilvl="7" w:tplc="45D0914E">
      <w:numFmt w:val="decimal"/>
      <w:lvlText w:val=""/>
      <w:lvlJc w:val="left"/>
    </w:lvl>
    <w:lvl w:ilvl="8" w:tplc="EC00534A">
      <w:numFmt w:val="decimal"/>
      <w:lvlText w:val=""/>
      <w:lvlJc w:val="left"/>
    </w:lvl>
  </w:abstractNum>
  <w:abstractNum w:abstractNumId="17">
    <w:nsid w:val="0000053C"/>
    <w:multiLevelType w:val="hybridMultilevel"/>
    <w:tmpl w:val="A79EF2FE"/>
    <w:lvl w:ilvl="0" w:tplc="7D221052">
      <w:start w:val="9"/>
      <w:numFmt w:val="decimal"/>
      <w:lvlText w:val="%1"/>
      <w:lvlJc w:val="left"/>
    </w:lvl>
    <w:lvl w:ilvl="1" w:tplc="5664AB7C">
      <w:numFmt w:val="decimal"/>
      <w:lvlText w:val=""/>
      <w:lvlJc w:val="left"/>
    </w:lvl>
    <w:lvl w:ilvl="2" w:tplc="541C207C">
      <w:numFmt w:val="decimal"/>
      <w:lvlText w:val=""/>
      <w:lvlJc w:val="left"/>
    </w:lvl>
    <w:lvl w:ilvl="3" w:tplc="9C281514">
      <w:numFmt w:val="decimal"/>
      <w:lvlText w:val=""/>
      <w:lvlJc w:val="left"/>
    </w:lvl>
    <w:lvl w:ilvl="4" w:tplc="1A9ACD04">
      <w:numFmt w:val="decimal"/>
      <w:lvlText w:val=""/>
      <w:lvlJc w:val="left"/>
    </w:lvl>
    <w:lvl w:ilvl="5" w:tplc="CFCC57EE">
      <w:numFmt w:val="decimal"/>
      <w:lvlText w:val=""/>
      <w:lvlJc w:val="left"/>
    </w:lvl>
    <w:lvl w:ilvl="6" w:tplc="C438240E">
      <w:numFmt w:val="decimal"/>
      <w:lvlText w:val=""/>
      <w:lvlJc w:val="left"/>
    </w:lvl>
    <w:lvl w:ilvl="7" w:tplc="A0FC5468">
      <w:numFmt w:val="decimal"/>
      <w:lvlText w:val=""/>
      <w:lvlJc w:val="left"/>
    </w:lvl>
    <w:lvl w:ilvl="8" w:tplc="B31482FC">
      <w:numFmt w:val="decimal"/>
      <w:lvlText w:val=""/>
      <w:lvlJc w:val="left"/>
    </w:lvl>
  </w:abstractNum>
  <w:abstractNum w:abstractNumId="18">
    <w:nsid w:val="0000054B"/>
    <w:multiLevelType w:val="hybridMultilevel"/>
    <w:tmpl w:val="27428078"/>
    <w:lvl w:ilvl="0" w:tplc="1104326C">
      <w:start w:val="1"/>
      <w:numFmt w:val="bullet"/>
      <w:lvlText w:val="в"/>
      <w:lvlJc w:val="left"/>
    </w:lvl>
    <w:lvl w:ilvl="1" w:tplc="AE92A716">
      <w:numFmt w:val="decimal"/>
      <w:lvlText w:val=""/>
      <w:lvlJc w:val="left"/>
    </w:lvl>
    <w:lvl w:ilvl="2" w:tplc="61A8DD38">
      <w:numFmt w:val="decimal"/>
      <w:lvlText w:val=""/>
      <w:lvlJc w:val="left"/>
    </w:lvl>
    <w:lvl w:ilvl="3" w:tplc="3926CD0A">
      <w:numFmt w:val="decimal"/>
      <w:lvlText w:val=""/>
      <w:lvlJc w:val="left"/>
    </w:lvl>
    <w:lvl w:ilvl="4" w:tplc="A0CE9032">
      <w:numFmt w:val="decimal"/>
      <w:lvlText w:val=""/>
      <w:lvlJc w:val="left"/>
    </w:lvl>
    <w:lvl w:ilvl="5" w:tplc="4B682A6E">
      <w:numFmt w:val="decimal"/>
      <w:lvlText w:val=""/>
      <w:lvlJc w:val="left"/>
    </w:lvl>
    <w:lvl w:ilvl="6" w:tplc="100C1898">
      <w:numFmt w:val="decimal"/>
      <w:lvlText w:val=""/>
      <w:lvlJc w:val="left"/>
    </w:lvl>
    <w:lvl w:ilvl="7" w:tplc="E6CA7BCA">
      <w:numFmt w:val="decimal"/>
      <w:lvlText w:val=""/>
      <w:lvlJc w:val="left"/>
    </w:lvl>
    <w:lvl w:ilvl="8" w:tplc="709C9358">
      <w:numFmt w:val="decimal"/>
      <w:lvlText w:val=""/>
      <w:lvlJc w:val="left"/>
    </w:lvl>
  </w:abstractNum>
  <w:abstractNum w:abstractNumId="19">
    <w:nsid w:val="000005EB"/>
    <w:multiLevelType w:val="hybridMultilevel"/>
    <w:tmpl w:val="D0FE4748"/>
    <w:lvl w:ilvl="0" w:tplc="FD84524C">
      <w:start w:val="1"/>
      <w:numFmt w:val="bullet"/>
      <w:lvlText w:val="в"/>
      <w:lvlJc w:val="left"/>
    </w:lvl>
    <w:lvl w:ilvl="1" w:tplc="89E0C74E">
      <w:start w:val="1"/>
      <w:numFmt w:val="decimal"/>
      <w:lvlText w:val="%2."/>
      <w:lvlJc w:val="left"/>
    </w:lvl>
    <w:lvl w:ilvl="2" w:tplc="822A027C">
      <w:numFmt w:val="decimal"/>
      <w:lvlText w:val=""/>
      <w:lvlJc w:val="left"/>
    </w:lvl>
    <w:lvl w:ilvl="3" w:tplc="9C68D806">
      <w:numFmt w:val="decimal"/>
      <w:lvlText w:val=""/>
      <w:lvlJc w:val="left"/>
    </w:lvl>
    <w:lvl w:ilvl="4" w:tplc="DA3E1AFE">
      <w:numFmt w:val="decimal"/>
      <w:lvlText w:val=""/>
      <w:lvlJc w:val="left"/>
    </w:lvl>
    <w:lvl w:ilvl="5" w:tplc="D36087A6">
      <w:numFmt w:val="decimal"/>
      <w:lvlText w:val=""/>
      <w:lvlJc w:val="left"/>
    </w:lvl>
    <w:lvl w:ilvl="6" w:tplc="6B1A5E32">
      <w:numFmt w:val="decimal"/>
      <w:lvlText w:val=""/>
      <w:lvlJc w:val="left"/>
    </w:lvl>
    <w:lvl w:ilvl="7" w:tplc="1834E134">
      <w:numFmt w:val="decimal"/>
      <w:lvlText w:val=""/>
      <w:lvlJc w:val="left"/>
    </w:lvl>
    <w:lvl w:ilvl="8" w:tplc="3266C97A">
      <w:numFmt w:val="decimal"/>
      <w:lvlText w:val=""/>
      <w:lvlJc w:val="left"/>
    </w:lvl>
  </w:abstractNum>
  <w:abstractNum w:abstractNumId="20">
    <w:nsid w:val="000005F8"/>
    <w:multiLevelType w:val="hybridMultilevel"/>
    <w:tmpl w:val="DDE2E100"/>
    <w:lvl w:ilvl="0" w:tplc="7610A054">
      <w:start w:val="1"/>
      <w:numFmt w:val="bullet"/>
      <w:lvlText w:val="и"/>
      <w:lvlJc w:val="left"/>
    </w:lvl>
    <w:lvl w:ilvl="1" w:tplc="57360EC4">
      <w:numFmt w:val="decimal"/>
      <w:lvlText w:val=""/>
      <w:lvlJc w:val="left"/>
    </w:lvl>
    <w:lvl w:ilvl="2" w:tplc="F07C57EC">
      <w:numFmt w:val="decimal"/>
      <w:lvlText w:val=""/>
      <w:lvlJc w:val="left"/>
    </w:lvl>
    <w:lvl w:ilvl="3" w:tplc="8BD60642">
      <w:numFmt w:val="decimal"/>
      <w:lvlText w:val=""/>
      <w:lvlJc w:val="left"/>
    </w:lvl>
    <w:lvl w:ilvl="4" w:tplc="900A3C96">
      <w:numFmt w:val="decimal"/>
      <w:lvlText w:val=""/>
      <w:lvlJc w:val="left"/>
    </w:lvl>
    <w:lvl w:ilvl="5" w:tplc="C83C351E">
      <w:numFmt w:val="decimal"/>
      <w:lvlText w:val=""/>
      <w:lvlJc w:val="left"/>
    </w:lvl>
    <w:lvl w:ilvl="6" w:tplc="276A877A">
      <w:numFmt w:val="decimal"/>
      <w:lvlText w:val=""/>
      <w:lvlJc w:val="left"/>
    </w:lvl>
    <w:lvl w:ilvl="7" w:tplc="D9424320">
      <w:numFmt w:val="decimal"/>
      <w:lvlText w:val=""/>
      <w:lvlJc w:val="left"/>
    </w:lvl>
    <w:lvl w:ilvl="8" w:tplc="777C7296">
      <w:numFmt w:val="decimal"/>
      <w:lvlText w:val=""/>
      <w:lvlJc w:val="left"/>
    </w:lvl>
  </w:abstractNum>
  <w:abstractNum w:abstractNumId="21">
    <w:nsid w:val="00000603"/>
    <w:multiLevelType w:val="hybridMultilevel"/>
    <w:tmpl w:val="6AB4F3F0"/>
    <w:lvl w:ilvl="0" w:tplc="01045B1E">
      <w:start w:val="1"/>
      <w:numFmt w:val="bullet"/>
      <w:lvlText w:val="и"/>
      <w:lvlJc w:val="left"/>
    </w:lvl>
    <w:lvl w:ilvl="1" w:tplc="F1026972">
      <w:numFmt w:val="decimal"/>
      <w:lvlText w:val=""/>
      <w:lvlJc w:val="left"/>
    </w:lvl>
    <w:lvl w:ilvl="2" w:tplc="D4D69A9A">
      <w:numFmt w:val="decimal"/>
      <w:lvlText w:val=""/>
      <w:lvlJc w:val="left"/>
    </w:lvl>
    <w:lvl w:ilvl="3" w:tplc="B5A87056">
      <w:numFmt w:val="decimal"/>
      <w:lvlText w:val=""/>
      <w:lvlJc w:val="left"/>
    </w:lvl>
    <w:lvl w:ilvl="4" w:tplc="1A50F654">
      <w:numFmt w:val="decimal"/>
      <w:lvlText w:val=""/>
      <w:lvlJc w:val="left"/>
    </w:lvl>
    <w:lvl w:ilvl="5" w:tplc="8FFEA052">
      <w:numFmt w:val="decimal"/>
      <w:lvlText w:val=""/>
      <w:lvlJc w:val="left"/>
    </w:lvl>
    <w:lvl w:ilvl="6" w:tplc="023E8446">
      <w:numFmt w:val="decimal"/>
      <w:lvlText w:val=""/>
      <w:lvlJc w:val="left"/>
    </w:lvl>
    <w:lvl w:ilvl="7" w:tplc="F63C0F4A">
      <w:numFmt w:val="decimal"/>
      <w:lvlText w:val=""/>
      <w:lvlJc w:val="left"/>
    </w:lvl>
    <w:lvl w:ilvl="8" w:tplc="E9064E6A">
      <w:numFmt w:val="decimal"/>
      <w:lvlText w:val=""/>
      <w:lvlJc w:val="left"/>
    </w:lvl>
  </w:abstractNum>
  <w:abstractNum w:abstractNumId="22">
    <w:nsid w:val="00000634"/>
    <w:multiLevelType w:val="hybridMultilevel"/>
    <w:tmpl w:val="1C124C84"/>
    <w:lvl w:ilvl="0" w:tplc="D7D824E4">
      <w:start w:val="1"/>
      <w:numFmt w:val="bullet"/>
      <w:lvlText w:val="с"/>
      <w:lvlJc w:val="left"/>
    </w:lvl>
    <w:lvl w:ilvl="1" w:tplc="B4582D00">
      <w:numFmt w:val="decimal"/>
      <w:lvlText w:val=""/>
      <w:lvlJc w:val="left"/>
    </w:lvl>
    <w:lvl w:ilvl="2" w:tplc="DA8850B4">
      <w:numFmt w:val="decimal"/>
      <w:lvlText w:val=""/>
      <w:lvlJc w:val="left"/>
    </w:lvl>
    <w:lvl w:ilvl="3" w:tplc="59544C66">
      <w:numFmt w:val="decimal"/>
      <w:lvlText w:val=""/>
      <w:lvlJc w:val="left"/>
    </w:lvl>
    <w:lvl w:ilvl="4" w:tplc="574A4E60">
      <w:numFmt w:val="decimal"/>
      <w:lvlText w:val=""/>
      <w:lvlJc w:val="left"/>
    </w:lvl>
    <w:lvl w:ilvl="5" w:tplc="4154C8CA">
      <w:numFmt w:val="decimal"/>
      <w:lvlText w:val=""/>
      <w:lvlJc w:val="left"/>
    </w:lvl>
    <w:lvl w:ilvl="6" w:tplc="83C6EBDA">
      <w:numFmt w:val="decimal"/>
      <w:lvlText w:val=""/>
      <w:lvlJc w:val="left"/>
    </w:lvl>
    <w:lvl w:ilvl="7" w:tplc="AABEC896">
      <w:numFmt w:val="decimal"/>
      <w:lvlText w:val=""/>
      <w:lvlJc w:val="left"/>
    </w:lvl>
    <w:lvl w:ilvl="8" w:tplc="A232D656">
      <w:numFmt w:val="decimal"/>
      <w:lvlText w:val=""/>
      <w:lvlJc w:val="left"/>
    </w:lvl>
  </w:abstractNum>
  <w:abstractNum w:abstractNumId="23">
    <w:nsid w:val="0000065A"/>
    <w:multiLevelType w:val="hybridMultilevel"/>
    <w:tmpl w:val="68BC76C2"/>
    <w:lvl w:ilvl="0" w:tplc="84D2E4B6">
      <w:start w:val="1"/>
      <w:numFmt w:val="bullet"/>
      <w:lvlText w:val="и"/>
      <w:lvlJc w:val="left"/>
    </w:lvl>
    <w:lvl w:ilvl="1" w:tplc="B50C2C98">
      <w:numFmt w:val="decimal"/>
      <w:lvlText w:val=""/>
      <w:lvlJc w:val="left"/>
    </w:lvl>
    <w:lvl w:ilvl="2" w:tplc="06F894DA">
      <w:numFmt w:val="decimal"/>
      <w:lvlText w:val=""/>
      <w:lvlJc w:val="left"/>
    </w:lvl>
    <w:lvl w:ilvl="3" w:tplc="070EE310">
      <w:numFmt w:val="decimal"/>
      <w:lvlText w:val=""/>
      <w:lvlJc w:val="left"/>
    </w:lvl>
    <w:lvl w:ilvl="4" w:tplc="58A08D06">
      <w:numFmt w:val="decimal"/>
      <w:lvlText w:val=""/>
      <w:lvlJc w:val="left"/>
    </w:lvl>
    <w:lvl w:ilvl="5" w:tplc="9B742038">
      <w:numFmt w:val="decimal"/>
      <w:lvlText w:val=""/>
      <w:lvlJc w:val="left"/>
    </w:lvl>
    <w:lvl w:ilvl="6" w:tplc="65E0D4AE">
      <w:numFmt w:val="decimal"/>
      <w:lvlText w:val=""/>
      <w:lvlJc w:val="left"/>
    </w:lvl>
    <w:lvl w:ilvl="7" w:tplc="C87CF15C">
      <w:numFmt w:val="decimal"/>
      <w:lvlText w:val=""/>
      <w:lvlJc w:val="left"/>
    </w:lvl>
    <w:lvl w:ilvl="8" w:tplc="F4948022">
      <w:numFmt w:val="decimal"/>
      <w:lvlText w:val=""/>
      <w:lvlJc w:val="left"/>
    </w:lvl>
  </w:abstractNum>
  <w:abstractNum w:abstractNumId="24">
    <w:nsid w:val="00000665"/>
    <w:multiLevelType w:val="hybridMultilevel"/>
    <w:tmpl w:val="7932CE98"/>
    <w:lvl w:ilvl="0" w:tplc="48F8D7A4">
      <w:start w:val="1"/>
      <w:numFmt w:val="bullet"/>
      <w:lvlText w:val="В"/>
      <w:lvlJc w:val="left"/>
    </w:lvl>
    <w:lvl w:ilvl="1" w:tplc="362A598A">
      <w:numFmt w:val="decimal"/>
      <w:lvlText w:val=""/>
      <w:lvlJc w:val="left"/>
    </w:lvl>
    <w:lvl w:ilvl="2" w:tplc="800E0B38">
      <w:numFmt w:val="decimal"/>
      <w:lvlText w:val=""/>
      <w:lvlJc w:val="left"/>
    </w:lvl>
    <w:lvl w:ilvl="3" w:tplc="E560320E">
      <w:numFmt w:val="decimal"/>
      <w:lvlText w:val=""/>
      <w:lvlJc w:val="left"/>
    </w:lvl>
    <w:lvl w:ilvl="4" w:tplc="C1EAB22A">
      <w:numFmt w:val="decimal"/>
      <w:lvlText w:val=""/>
      <w:lvlJc w:val="left"/>
    </w:lvl>
    <w:lvl w:ilvl="5" w:tplc="6A00EAB0">
      <w:numFmt w:val="decimal"/>
      <w:lvlText w:val=""/>
      <w:lvlJc w:val="left"/>
    </w:lvl>
    <w:lvl w:ilvl="6" w:tplc="06D80992">
      <w:numFmt w:val="decimal"/>
      <w:lvlText w:val=""/>
      <w:lvlJc w:val="left"/>
    </w:lvl>
    <w:lvl w:ilvl="7" w:tplc="A6E2C8B0">
      <w:numFmt w:val="decimal"/>
      <w:lvlText w:val=""/>
      <w:lvlJc w:val="left"/>
    </w:lvl>
    <w:lvl w:ilvl="8" w:tplc="B7A4A62A">
      <w:numFmt w:val="decimal"/>
      <w:lvlText w:val=""/>
      <w:lvlJc w:val="left"/>
    </w:lvl>
  </w:abstractNum>
  <w:abstractNum w:abstractNumId="25">
    <w:nsid w:val="00000672"/>
    <w:multiLevelType w:val="hybridMultilevel"/>
    <w:tmpl w:val="494AEEB8"/>
    <w:lvl w:ilvl="0" w:tplc="9A92832E">
      <w:start w:val="1"/>
      <w:numFmt w:val="bullet"/>
      <w:lvlText w:val="в"/>
      <w:lvlJc w:val="left"/>
    </w:lvl>
    <w:lvl w:ilvl="1" w:tplc="1332CD12">
      <w:numFmt w:val="decimal"/>
      <w:lvlText w:val=""/>
      <w:lvlJc w:val="left"/>
    </w:lvl>
    <w:lvl w:ilvl="2" w:tplc="DB4A47DA">
      <w:numFmt w:val="decimal"/>
      <w:lvlText w:val=""/>
      <w:lvlJc w:val="left"/>
    </w:lvl>
    <w:lvl w:ilvl="3" w:tplc="FFC6F1CC">
      <w:numFmt w:val="decimal"/>
      <w:lvlText w:val=""/>
      <w:lvlJc w:val="left"/>
    </w:lvl>
    <w:lvl w:ilvl="4" w:tplc="E76E1B0E">
      <w:numFmt w:val="decimal"/>
      <w:lvlText w:val=""/>
      <w:lvlJc w:val="left"/>
    </w:lvl>
    <w:lvl w:ilvl="5" w:tplc="486CB67E">
      <w:numFmt w:val="decimal"/>
      <w:lvlText w:val=""/>
      <w:lvlJc w:val="left"/>
    </w:lvl>
    <w:lvl w:ilvl="6" w:tplc="A5982296">
      <w:numFmt w:val="decimal"/>
      <w:lvlText w:val=""/>
      <w:lvlJc w:val="left"/>
    </w:lvl>
    <w:lvl w:ilvl="7" w:tplc="53C89D50">
      <w:numFmt w:val="decimal"/>
      <w:lvlText w:val=""/>
      <w:lvlJc w:val="left"/>
    </w:lvl>
    <w:lvl w:ilvl="8" w:tplc="7F988656">
      <w:numFmt w:val="decimal"/>
      <w:lvlText w:val=""/>
      <w:lvlJc w:val="left"/>
    </w:lvl>
  </w:abstractNum>
  <w:abstractNum w:abstractNumId="26">
    <w:nsid w:val="000006BB"/>
    <w:multiLevelType w:val="hybridMultilevel"/>
    <w:tmpl w:val="A998B790"/>
    <w:lvl w:ilvl="0" w:tplc="840C2F88">
      <w:start w:val="1"/>
      <w:numFmt w:val="bullet"/>
      <w:lvlText w:val="к"/>
      <w:lvlJc w:val="left"/>
    </w:lvl>
    <w:lvl w:ilvl="1" w:tplc="F91AE2F0">
      <w:numFmt w:val="decimal"/>
      <w:lvlText w:val=""/>
      <w:lvlJc w:val="left"/>
    </w:lvl>
    <w:lvl w:ilvl="2" w:tplc="93BC1018">
      <w:numFmt w:val="decimal"/>
      <w:lvlText w:val=""/>
      <w:lvlJc w:val="left"/>
    </w:lvl>
    <w:lvl w:ilvl="3" w:tplc="D1589B88">
      <w:numFmt w:val="decimal"/>
      <w:lvlText w:val=""/>
      <w:lvlJc w:val="left"/>
    </w:lvl>
    <w:lvl w:ilvl="4" w:tplc="60F2A6E0">
      <w:numFmt w:val="decimal"/>
      <w:lvlText w:val=""/>
      <w:lvlJc w:val="left"/>
    </w:lvl>
    <w:lvl w:ilvl="5" w:tplc="857EC8D8">
      <w:numFmt w:val="decimal"/>
      <w:lvlText w:val=""/>
      <w:lvlJc w:val="left"/>
    </w:lvl>
    <w:lvl w:ilvl="6" w:tplc="9D14B672">
      <w:numFmt w:val="decimal"/>
      <w:lvlText w:val=""/>
      <w:lvlJc w:val="left"/>
    </w:lvl>
    <w:lvl w:ilvl="7" w:tplc="E1AE6EC4">
      <w:numFmt w:val="decimal"/>
      <w:lvlText w:val=""/>
      <w:lvlJc w:val="left"/>
    </w:lvl>
    <w:lvl w:ilvl="8" w:tplc="F32ED280">
      <w:numFmt w:val="decimal"/>
      <w:lvlText w:val=""/>
      <w:lvlJc w:val="left"/>
    </w:lvl>
  </w:abstractNum>
  <w:abstractNum w:abstractNumId="27">
    <w:nsid w:val="000006E9"/>
    <w:multiLevelType w:val="hybridMultilevel"/>
    <w:tmpl w:val="D4625E22"/>
    <w:lvl w:ilvl="0" w:tplc="D152BACA">
      <w:start w:val="1"/>
      <w:numFmt w:val="bullet"/>
      <w:lvlText w:val="и"/>
      <w:lvlJc w:val="left"/>
    </w:lvl>
    <w:lvl w:ilvl="1" w:tplc="86A016E0">
      <w:start w:val="1"/>
      <w:numFmt w:val="bullet"/>
      <w:lvlText w:val="\endash "/>
      <w:lvlJc w:val="left"/>
    </w:lvl>
    <w:lvl w:ilvl="2" w:tplc="E6781A1C">
      <w:numFmt w:val="decimal"/>
      <w:lvlText w:val=""/>
      <w:lvlJc w:val="left"/>
    </w:lvl>
    <w:lvl w:ilvl="3" w:tplc="199E1E6E">
      <w:numFmt w:val="decimal"/>
      <w:lvlText w:val=""/>
      <w:lvlJc w:val="left"/>
    </w:lvl>
    <w:lvl w:ilvl="4" w:tplc="A2C4BF10">
      <w:numFmt w:val="decimal"/>
      <w:lvlText w:val=""/>
      <w:lvlJc w:val="left"/>
    </w:lvl>
    <w:lvl w:ilvl="5" w:tplc="81B6AE50">
      <w:numFmt w:val="decimal"/>
      <w:lvlText w:val=""/>
      <w:lvlJc w:val="left"/>
    </w:lvl>
    <w:lvl w:ilvl="6" w:tplc="CF92C830">
      <w:numFmt w:val="decimal"/>
      <w:lvlText w:val=""/>
      <w:lvlJc w:val="left"/>
    </w:lvl>
    <w:lvl w:ilvl="7" w:tplc="7D4C2DB2">
      <w:numFmt w:val="decimal"/>
      <w:lvlText w:val=""/>
      <w:lvlJc w:val="left"/>
    </w:lvl>
    <w:lvl w:ilvl="8" w:tplc="7FDCA004">
      <w:numFmt w:val="decimal"/>
      <w:lvlText w:val=""/>
      <w:lvlJc w:val="left"/>
    </w:lvl>
  </w:abstractNum>
  <w:abstractNum w:abstractNumId="28">
    <w:nsid w:val="0000075D"/>
    <w:multiLevelType w:val="hybridMultilevel"/>
    <w:tmpl w:val="9F16806E"/>
    <w:lvl w:ilvl="0" w:tplc="7332A39A">
      <w:start w:val="1"/>
      <w:numFmt w:val="bullet"/>
      <w:lvlText w:val="В"/>
      <w:lvlJc w:val="left"/>
    </w:lvl>
    <w:lvl w:ilvl="1" w:tplc="DDACB5FE">
      <w:numFmt w:val="decimal"/>
      <w:lvlText w:val=""/>
      <w:lvlJc w:val="left"/>
    </w:lvl>
    <w:lvl w:ilvl="2" w:tplc="7EF2A3F2">
      <w:numFmt w:val="decimal"/>
      <w:lvlText w:val=""/>
      <w:lvlJc w:val="left"/>
    </w:lvl>
    <w:lvl w:ilvl="3" w:tplc="24960C16">
      <w:numFmt w:val="decimal"/>
      <w:lvlText w:val=""/>
      <w:lvlJc w:val="left"/>
    </w:lvl>
    <w:lvl w:ilvl="4" w:tplc="0C92B50C">
      <w:numFmt w:val="decimal"/>
      <w:lvlText w:val=""/>
      <w:lvlJc w:val="left"/>
    </w:lvl>
    <w:lvl w:ilvl="5" w:tplc="1E4CB540">
      <w:numFmt w:val="decimal"/>
      <w:lvlText w:val=""/>
      <w:lvlJc w:val="left"/>
    </w:lvl>
    <w:lvl w:ilvl="6" w:tplc="DBE6892C">
      <w:numFmt w:val="decimal"/>
      <w:lvlText w:val=""/>
      <w:lvlJc w:val="left"/>
    </w:lvl>
    <w:lvl w:ilvl="7" w:tplc="EC3A0996">
      <w:numFmt w:val="decimal"/>
      <w:lvlText w:val=""/>
      <w:lvlJc w:val="left"/>
    </w:lvl>
    <w:lvl w:ilvl="8" w:tplc="2B7A6694">
      <w:numFmt w:val="decimal"/>
      <w:lvlText w:val=""/>
      <w:lvlJc w:val="left"/>
    </w:lvl>
  </w:abstractNum>
  <w:abstractNum w:abstractNumId="29">
    <w:nsid w:val="000007A2"/>
    <w:multiLevelType w:val="hybridMultilevel"/>
    <w:tmpl w:val="EC2AC47A"/>
    <w:lvl w:ilvl="0" w:tplc="1972705C">
      <w:start w:val="1"/>
      <w:numFmt w:val="bullet"/>
      <w:lvlText w:val="и"/>
      <w:lvlJc w:val="left"/>
    </w:lvl>
    <w:lvl w:ilvl="1" w:tplc="008C5EBC">
      <w:start w:val="1"/>
      <w:numFmt w:val="bullet"/>
      <w:lvlText w:val=" "/>
      <w:lvlJc w:val="left"/>
    </w:lvl>
    <w:lvl w:ilvl="2" w:tplc="B17EAE46">
      <w:numFmt w:val="decimal"/>
      <w:lvlText w:val=""/>
      <w:lvlJc w:val="left"/>
    </w:lvl>
    <w:lvl w:ilvl="3" w:tplc="4BECE9BA">
      <w:numFmt w:val="decimal"/>
      <w:lvlText w:val=""/>
      <w:lvlJc w:val="left"/>
    </w:lvl>
    <w:lvl w:ilvl="4" w:tplc="3A3C8EEC">
      <w:numFmt w:val="decimal"/>
      <w:lvlText w:val=""/>
      <w:lvlJc w:val="left"/>
    </w:lvl>
    <w:lvl w:ilvl="5" w:tplc="96AE29FA">
      <w:numFmt w:val="decimal"/>
      <w:lvlText w:val=""/>
      <w:lvlJc w:val="left"/>
    </w:lvl>
    <w:lvl w:ilvl="6" w:tplc="B4907A42">
      <w:numFmt w:val="decimal"/>
      <w:lvlText w:val=""/>
      <w:lvlJc w:val="left"/>
    </w:lvl>
    <w:lvl w:ilvl="7" w:tplc="C98C8654">
      <w:numFmt w:val="decimal"/>
      <w:lvlText w:val=""/>
      <w:lvlJc w:val="left"/>
    </w:lvl>
    <w:lvl w:ilvl="8" w:tplc="D0AE550C">
      <w:numFmt w:val="decimal"/>
      <w:lvlText w:val=""/>
      <w:lvlJc w:val="left"/>
    </w:lvl>
  </w:abstractNum>
  <w:abstractNum w:abstractNumId="30">
    <w:nsid w:val="000007C9"/>
    <w:multiLevelType w:val="hybridMultilevel"/>
    <w:tmpl w:val="6556EE64"/>
    <w:lvl w:ilvl="0" w:tplc="F99EB22E">
      <w:start w:val="1"/>
      <w:numFmt w:val="bullet"/>
      <w:lvlText w:val="а"/>
      <w:lvlJc w:val="left"/>
    </w:lvl>
    <w:lvl w:ilvl="1" w:tplc="28BABD86">
      <w:numFmt w:val="decimal"/>
      <w:lvlText w:val=""/>
      <w:lvlJc w:val="left"/>
    </w:lvl>
    <w:lvl w:ilvl="2" w:tplc="5E94E61C">
      <w:numFmt w:val="decimal"/>
      <w:lvlText w:val=""/>
      <w:lvlJc w:val="left"/>
    </w:lvl>
    <w:lvl w:ilvl="3" w:tplc="50F059CC">
      <w:numFmt w:val="decimal"/>
      <w:lvlText w:val=""/>
      <w:lvlJc w:val="left"/>
    </w:lvl>
    <w:lvl w:ilvl="4" w:tplc="471C6DD6">
      <w:numFmt w:val="decimal"/>
      <w:lvlText w:val=""/>
      <w:lvlJc w:val="left"/>
    </w:lvl>
    <w:lvl w:ilvl="5" w:tplc="134A53FC">
      <w:numFmt w:val="decimal"/>
      <w:lvlText w:val=""/>
      <w:lvlJc w:val="left"/>
    </w:lvl>
    <w:lvl w:ilvl="6" w:tplc="5B6EDCF6">
      <w:numFmt w:val="decimal"/>
      <w:lvlText w:val=""/>
      <w:lvlJc w:val="left"/>
    </w:lvl>
    <w:lvl w:ilvl="7" w:tplc="49FE10F6">
      <w:numFmt w:val="decimal"/>
      <w:lvlText w:val=""/>
      <w:lvlJc w:val="left"/>
    </w:lvl>
    <w:lvl w:ilvl="8" w:tplc="28CC7F3C">
      <w:numFmt w:val="decimal"/>
      <w:lvlText w:val=""/>
      <w:lvlJc w:val="left"/>
    </w:lvl>
  </w:abstractNum>
  <w:abstractNum w:abstractNumId="31">
    <w:nsid w:val="000007DB"/>
    <w:multiLevelType w:val="hybridMultilevel"/>
    <w:tmpl w:val="C444D880"/>
    <w:lvl w:ilvl="0" w:tplc="3F9A6C64">
      <w:start w:val="1"/>
      <w:numFmt w:val="bullet"/>
      <w:lvlText w:val="в"/>
      <w:lvlJc w:val="left"/>
    </w:lvl>
    <w:lvl w:ilvl="1" w:tplc="C4C44042">
      <w:start w:val="1"/>
      <w:numFmt w:val="bullet"/>
      <w:lvlText w:val="\endash "/>
      <w:lvlJc w:val="left"/>
    </w:lvl>
    <w:lvl w:ilvl="2" w:tplc="9A566488">
      <w:numFmt w:val="decimal"/>
      <w:lvlText w:val=""/>
      <w:lvlJc w:val="left"/>
    </w:lvl>
    <w:lvl w:ilvl="3" w:tplc="3216EA6E">
      <w:numFmt w:val="decimal"/>
      <w:lvlText w:val=""/>
      <w:lvlJc w:val="left"/>
    </w:lvl>
    <w:lvl w:ilvl="4" w:tplc="FC76F88E">
      <w:numFmt w:val="decimal"/>
      <w:lvlText w:val=""/>
      <w:lvlJc w:val="left"/>
    </w:lvl>
    <w:lvl w:ilvl="5" w:tplc="26A86714">
      <w:numFmt w:val="decimal"/>
      <w:lvlText w:val=""/>
      <w:lvlJc w:val="left"/>
    </w:lvl>
    <w:lvl w:ilvl="6" w:tplc="06704544">
      <w:numFmt w:val="decimal"/>
      <w:lvlText w:val=""/>
      <w:lvlJc w:val="left"/>
    </w:lvl>
    <w:lvl w:ilvl="7" w:tplc="A2A4E556">
      <w:numFmt w:val="decimal"/>
      <w:lvlText w:val=""/>
      <w:lvlJc w:val="left"/>
    </w:lvl>
    <w:lvl w:ilvl="8" w:tplc="94A27E7A">
      <w:numFmt w:val="decimal"/>
      <w:lvlText w:val=""/>
      <w:lvlJc w:val="left"/>
    </w:lvl>
  </w:abstractNum>
  <w:abstractNum w:abstractNumId="32">
    <w:nsid w:val="00000828"/>
    <w:multiLevelType w:val="hybridMultilevel"/>
    <w:tmpl w:val="F01AC520"/>
    <w:lvl w:ilvl="0" w:tplc="E3B895B2">
      <w:start w:val="1"/>
      <w:numFmt w:val="bullet"/>
      <w:lvlText w:val="с"/>
      <w:lvlJc w:val="left"/>
    </w:lvl>
    <w:lvl w:ilvl="1" w:tplc="66C27BEE">
      <w:start w:val="1"/>
      <w:numFmt w:val="bullet"/>
      <w:lvlText w:val="В"/>
      <w:lvlJc w:val="left"/>
    </w:lvl>
    <w:lvl w:ilvl="2" w:tplc="EA881C86">
      <w:start w:val="1"/>
      <w:numFmt w:val="bullet"/>
      <w:lvlText w:val="и"/>
      <w:lvlJc w:val="left"/>
    </w:lvl>
    <w:lvl w:ilvl="3" w:tplc="97784AEA">
      <w:numFmt w:val="decimal"/>
      <w:lvlText w:val=""/>
      <w:lvlJc w:val="left"/>
    </w:lvl>
    <w:lvl w:ilvl="4" w:tplc="5AE0DC8E">
      <w:numFmt w:val="decimal"/>
      <w:lvlText w:val=""/>
      <w:lvlJc w:val="left"/>
    </w:lvl>
    <w:lvl w:ilvl="5" w:tplc="E01E74FA">
      <w:numFmt w:val="decimal"/>
      <w:lvlText w:val=""/>
      <w:lvlJc w:val="left"/>
    </w:lvl>
    <w:lvl w:ilvl="6" w:tplc="FE42E59E">
      <w:numFmt w:val="decimal"/>
      <w:lvlText w:val=""/>
      <w:lvlJc w:val="left"/>
    </w:lvl>
    <w:lvl w:ilvl="7" w:tplc="6D54C984">
      <w:numFmt w:val="decimal"/>
      <w:lvlText w:val=""/>
      <w:lvlJc w:val="left"/>
    </w:lvl>
    <w:lvl w:ilvl="8" w:tplc="405C60A2">
      <w:numFmt w:val="decimal"/>
      <w:lvlText w:val=""/>
      <w:lvlJc w:val="left"/>
    </w:lvl>
  </w:abstractNum>
  <w:abstractNum w:abstractNumId="33">
    <w:nsid w:val="000008AC"/>
    <w:multiLevelType w:val="hybridMultilevel"/>
    <w:tmpl w:val="C8B6AA84"/>
    <w:lvl w:ilvl="0" w:tplc="01FA3B6E">
      <w:start w:val="12"/>
      <w:numFmt w:val="decimal"/>
      <w:lvlText w:val="%1."/>
      <w:lvlJc w:val="left"/>
    </w:lvl>
    <w:lvl w:ilvl="1" w:tplc="71A8D348">
      <w:numFmt w:val="decimal"/>
      <w:lvlText w:val=""/>
      <w:lvlJc w:val="left"/>
    </w:lvl>
    <w:lvl w:ilvl="2" w:tplc="0BBA5C48">
      <w:numFmt w:val="decimal"/>
      <w:lvlText w:val=""/>
      <w:lvlJc w:val="left"/>
    </w:lvl>
    <w:lvl w:ilvl="3" w:tplc="D21060A0">
      <w:numFmt w:val="decimal"/>
      <w:lvlText w:val=""/>
      <w:lvlJc w:val="left"/>
    </w:lvl>
    <w:lvl w:ilvl="4" w:tplc="4C4093DC">
      <w:numFmt w:val="decimal"/>
      <w:lvlText w:val=""/>
      <w:lvlJc w:val="left"/>
    </w:lvl>
    <w:lvl w:ilvl="5" w:tplc="DEA274C2">
      <w:numFmt w:val="decimal"/>
      <w:lvlText w:val=""/>
      <w:lvlJc w:val="left"/>
    </w:lvl>
    <w:lvl w:ilvl="6" w:tplc="D1D0BD0A">
      <w:numFmt w:val="decimal"/>
      <w:lvlText w:val=""/>
      <w:lvlJc w:val="left"/>
    </w:lvl>
    <w:lvl w:ilvl="7" w:tplc="B9740D52">
      <w:numFmt w:val="decimal"/>
      <w:lvlText w:val=""/>
      <w:lvlJc w:val="left"/>
    </w:lvl>
    <w:lvl w:ilvl="8" w:tplc="4574D6A0">
      <w:numFmt w:val="decimal"/>
      <w:lvlText w:val=""/>
      <w:lvlJc w:val="left"/>
    </w:lvl>
  </w:abstractNum>
  <w:abstractNum w:abstractNumId="34">
    <w:nsid w:val="000008AF"/>
    <w:multiLevelType w:val="hybridMultilevel"/>
    <w:tmpl w:val="CB76EC2C"/>
    <w:lvl w:ilvl="0" w:tplc="0E5C3B00">
      <w:start w:val="1"/>
      <w:numFmt w:val="bullet"/>
      <w:lvlText w:val="и"/>
      <w:lvlJc w:val="left"/>
    </w:lvl>
    <w:lvl w:ilvl="1" w:tplc="F7144A10">
      <w:numFmt w:val="decimal"/>
      <w:lvlText w:val=""/>
      <w:lvlJc w:val="left"/>
    </w:lvl>
    <w:lvl w:ilvl="2" w:tplc="98DC946A">
      <w:numFmt w:val="decimal"/>
      <w:lvlText w:val=""/>
      <w:lvlJc w:val="left"/>
    </w:lvl>
    <w:lvl w:ilvl="3" w:tplc="1EB0CBE8">
      <w:numFmt w:val="decimal"/>
      <w:lvlText w:val=""/>
      <w:lvlJc w:val="left"/>
    </w:lvl>
    <w:lvl w:ilvl="4" w:tplc="20C6D37C">
      <w:numFmt w:val="decimal"/>
      <w:lvlText w:val=""/>
      <w:lvlJc w:val="left"/>
    </w:lvl>
    <w:lvl w:ilvl="5" w:tplc="F5348D08">
      <w:numFmt w:val="decimal"/>
      <w:lvlText w:val=""/>
      <w:lvlJc w:val="left"/>
    </w:lvl>
    <w:lvl w:ilvl="6" w:tplc="0E74E88E">
      <w:numFmt w:val="decimal"/>
      <w:lvlText w:val=""/>
      <w:lvlJc w:val="left"/>
    </w:lvl>
    <w:lvl w:ilvl="7" w:tplc="4CB634B6">
      <w:numFmt w:val="decimal"/>
      <w:lvlText w:val=""/>
      <w:lvlJc w:val="left"/>
    </w:lvl>
    <w:lvl w:ilvl="8" w:tplc="7AB25FE6">
      <w:numFmt w:val="decimal"/>
      <w:lvlText w:val=""/>
      <w:lvlJc w:val="left"/>
    </w:lvl>
  </w:abstractNum>
  <w:abstractNum w:abstractNumId="35">
    <w:nsid w:val="000008FF"/>
    <w:multiLevelType w:val="hybridMultilevel"/>
    <w:tmpl w:val="18281DC2"/>
    <w:lvl w:ilvl="0" w:tplc="F74A647E">
      <w:start w:val="1"/>
      <w:numFmt w:val="bullet"/>
      <w:lvlText w:val="и"/>
      <w:lvlJc w:val="left"/>
    </w:lvl>
    <w:lvl w:ilvl="1" w:tplc="CDDE4BD4">
      <w:numFmt w:val="decimal"/>
      <w:lvlText w:val=""/>
      <w:lvlJc w:val="left"/>
    </w:lvl>
    <w:lvl w:ilvl="2" w:tplc="97E0EFC2">
      <w:numFmt w:val="decimal"/>
      <w:lvlText w:val=""/>
      <w:lvlJc w:val="left"/>
    </w:lvl>
    <w:lvl w:ilvl="3" w:tplc="9E56DF48">
      <w:numFmt w:val="decimal"/>
      <w:lvlText w:val=""/>
      <w:lvlJc w:val="left"/>
    </w:lvl>
    <w:lvl w:ilvl="4" w:tplc="874E4B2E">
      <w:numFmt w:val="decimal"/>
      <w:lvlText w:val=""/>
      <w:lvlJc w:val="left"/>
    </w:lvl>
    <w:lvl w:ilvl="5" w:tplc="B5924E50">
      <w:numFmt w:val="decimal"/>
      <w:lvlText w:val=""/>
      <w:lvlJc w:val="left"/>
    </w:lvl>
    <w:lvl w:ilvl="6" w:tplc="EA2AE536">
      <w:numFmt w:val="decimal"/>
      <w:lvlText w:val=""/>
      <w:lvlJc w:val="left"/>
    </w:lvl>
    <w:lvl w:ilvl="7" w:tplc="E4A648AC">
      <w:numFmt w:val="decimal"/>
      <w:lvlText w:val=""/>
      <w:lvlJc w:val="left"/>
    </w:lvl>
    <w:lvl w:ilvl="8" w:tplc="6C0EE316">
      <w:numFmt w:val="decimal"/>
      <w:lvlText w:val=""/>
      <w:lvlJc w:val="left"/>
    </w:lvl>
  </w:abstractNum>
  <w:abstractNum w:abstractNumId="36">
    <w:nsid w:val="00000914"/>
    <w:multiLevelType w:val="hybridMultilevel"/>
    <w:tmpl w:val="143A59F0"/>
    <w:lvl w:ilvl="0" w:tplc="C4207E84">
      <w:start w:val="1"/>
      <w:numFmt w:val="bullet"/>
      <w:lvlText w:val="В"/>
      <w:lvlJc w:val="left"/>
    </w:lvl>
    <w:lvl w:ilvl="1" w:tplc="FE92D5D0">
      <w:start w:val="1"/>
      <w:numFmt w:val="bullet"/>
      <w:lvlText w:val="в"/>
      <w:lvlJc w:val="left"/>
    </w:lvl>
    <w:lvl w:ilvl="2" w:tplc="4490D23A">
      <w:numFmt w:val="decimal"/>
      <w:lvlText w:val=""/>
      <w:lvlJc w:val="left"/>
    </w:lvl>
    <w:lvl w:ilvl="3" w:tplc="AC30261C">
      <w:numFmt w:val="decimal"/>
      <w:lvlText w:val=""/>
      <w:lvlJc w:val="left"/>
    </w:lvl>
    <w:lvl w:ilvl="4" w:tplc="6D5AB88E">
      <w:numFmt w:val="decimal"/>
      <w:lvlText w:val=""/>
      <w:lvlJc w:val="left"/>
    </w:lvl>
    <w:lvl w:ilvl="5" w:tplc="91166478">
      <w:numFmt w:val="decimal"/>
      <w:lvlText w:val=""/>
      <w:lvlJc w:val="left"/>
    </w:lvl>
    <w:lvl w:ilvl="6" w:tplc="E904CB20">
      <w:numFmt w:val="decimal"/>
      <w:lvlText w:val=""/>
      <w:lvlJc w:val="left"/>
    </w:lvl>
    <w:lvl w:ilvl="7" w:tplc="30E077A0">
      <w:numFmt w:val="decimal"/>
      <w:lvlText w:val=""/>
      <w:lvlJc w:val="left"/>
    </w:lvl>
    <w:lvl w:ilvl="8" w:tplc="921E1C3E">
      <w:numFmt w:val="decimal"/>
      <w:lvlText w:val=""/>
      <w:lvlJc w:val="left"/>
    </w:lvl>
  </w:abstractNum>
  <w:abstractNum w:abstractNumId="37">
    <w:nsid w:val="000009B3"/>
    <w:multiLevelType w:val="hybridMultilevel"/>
    <w:tmpl w:val="E2E032EA"/>
    <w:lvl w:ilvl="0" w:tplc="BDE0B288">
      <w:start w:val="1"/>
      <w:numFmt w:val="bullet"/>
      <w:lvlText w:val="в"/>
      <w:lvlJc w:val="left"/>
    </w:lvl>
    <w:lvl w:ilvl="1" w:tplc="7ACEACA0">
      <w:start w:val="1"/>
      <w:numFmt w:val="bullet"/>
      <w:lvlText w:val=" "/>
      <w:lvlJc w:val="left"/>
    </w:lvl>
    <w:lvl w:ilvl="2" w:tplc="26A02CBA">
      <w:numFmt w:val="decimal"/>
      <w:lvlText w:val=""/>
      <w:lvlJc w:val="left"/>
    </w:lvl>
    <w:lvl w:ilvl="3" w:tplc="69C0648A">
      <w:numFmt w:val="decimal"/>
      <w:lvlText w:val=""/>
      <w:lvlJc w:val="left"/>
    </w:lvl>
    <w:lvl w:ilvl="4" w:tplc="6F64A9C2">
      <w:numFmt w:val="decimal"/>
      <w:lvlText w:val=""/>
      <w:lvlJc w:val="left"/>
    </w:lvl>
    <w:lvl w:ilvl="5" w:tplc="2214DB3A">
      <w:numFmt w:val="decimal"/>
      <w:lvlText w:val=""/>
      <w:lvlJc w:val="left"/>
    </w:lvl>
    <w:lvl w:ilvl="6" w:tplc="B8762328">
      <w:numFmt w:val="decimal"/>
      <w:lvlText w:val=""/>
      <w:lvlJc w:val="left"/>
    </w:lvl>
    <w:lvl w:ilvl="7" w:tplc="37E4B282">
      <w:numFmt w:val="decimal"/>
      <w:lvlText w:val=""/>
      <w:lvlJc w:val="left"/>
    </w:lvl>
    <w:lvl w:ilvl="8" w:tplc="AFB42136">
      <w:numFmt w:val="decimal"/>
      <w:lvlText w:val=""/>
      <w:lvlJc w:val="left"/>
    </w:lvl>
  </w:abstractNum>
  <w:abstractNum w:abstractNumId="38">
    <w:nsid w:val="00000A26"/>
    <w:multiLevelType w:val="hybridMultilevel"/>
    <w:tmpl w:val="6A7CA080"/>
    <w:lvl w:ilvl="0" w:tplc="E8CED6E2">
      <w:start w:val="1"/>
      <w:numFmt w:val="bullet"/>
      <w:lvlText w:val="и"/>
      <w:lvlJc w:val="left"/>
    </w:lvl>
    <w:lvl w:ilvl="1" w:tplc="326010C6">
      <w:start w:val="1"/>
      <w:numFmt w:val="bullet"/>
      <w:lvlText w:val=" "/>
      <w:lvlJc w:val="left"/>
    </w:lvl>
    <w:lvl w:ilvl="2" w:tplc="CDB2D112">
      <w:numFmt w:val="decimal"/>
      <w:lvlText w:val=""/>
      <w:lvlJc w:val="left"/>
    </w:lvl>
    <w:lvl w:ilvl="3" w:tplc="16D0B24A">
      <w:numFmt w:val="decimal"/>
      <w:lvlText w:val=""/>
      <w:lvlJc w:val="left"/>
    </w:lvl>
    <w:lvl w:ilvl="4" w:tplc="3A343760">
      <w:numFmt w:val="decimal"/>
      <w:lvlText w:val=""/>
      <w:lvlJc w:val="left"/>
    </w:lvl>
    <w:lvl w:ilvl="5" w:tplc="B6EE5434">
      <w:numFmt w:val="decimal"/>
      <w:lvlText w:val=""/>
      <w:lvlJc w:val="left"/>
    </w:lvl>
    <w:lvl w:ilvl="6" w:tplc="A824134C">
      <w:numFmt w:val="decimal"/>
      <w:lvlText w:val=""/>
      <w:lvlJc w:val="left"/>
    </w:lvl>
    <w:lvl w:ilvl="7" w:tplc="A4361F82">
      <w:numFmt w:val="decimal"/>
      <w:lvlText w:val=""/>
      <w:lvlJc w:val="left"/>
    </w:lvl>
    <w:lvl w:ilvl="8" w:tplc="281E8D9C">
      <w:numFmt w:val="decimal"/>
      <w:lvlText w:val=""/>
      <w:lvlJc w:val="left"/>
    </w:lvl>
  </w:abstractNum>
  <w:abstractNum w:abstractNumId="39">
    <w:nsid w:val="00000A2F"/>
    <w:multiLevelType w:val="hybridMultilevel"/>
    <w:tmpl w:val="CEAADDB8"/>
    <w:lvl w:ilvl="0" w:tplc="85D2468E">
      <w:start w:val="1"/>
      <w:numFmt w:val="bullet"/>
      <w:lvlText w:val="в"/>
      <w:lvlJc w:val="left"/>
    </w:lvl>
    <w:lvl w:ilvl="1" w:tplc="45D431FE">
      <w:start w:val="1"/>
      <w:numFmt w:val="bullet"/>
      <w:lvlText w:val=" "/>
      <w:lvlJc w:val="left"/>
    </w:lvl>
    <w:lvl w:ilvl="2" w:tplc="54B8AE2E">
      <w:numFmt w:val="decimal"/>
      <w:lvlText w:val=""/>
      <w:lvlJc w:val="left"/>
    </w:lvl>
    <w:lvl w:ilvl="3" w:tplc="C9AECD5C">
      <w:numFmt w:val="decimal"/>
      <w:lvlText w:val=""/>
      <w:lvlJc w:val="left"/>
    </w:lvl>
    <w:lvl w:ilvl="4" w:tplc="C5B8A5EC">
      <w:numFmt w:val="decimal"/>
      <w:lvlText w:val=""/>
      <w:lvlJc w:val="left"/>
    </w:lvl>
    <w:lvl w:ilvl="5" w:tplc="E258DC7E">
      <w:numFmt w:val="decimal"/>
      <w:lvlText w:val=""/>
      <w:lvlJc w:val="left"/>
    </w:lvl>
    <w:lvl w:ilvl="6" w:tplc="87E261DC">
      <w:numFmt w:val="decimal"/>
      <w:lvlText w:val=""/>
      <w:lvlJc w:val="left"/>
    </w:lvl>
    <w:lvl w:ilvl="7" w:tplc="C8ACF636">
      <w:numFmt w:val="decimal"/>
      <w:lvlText w:val=""/>
      <w:lvlJc w:val="left"/>
    </w:lvl>
    <w:lvl w:ilvl="8" w:tplc="29F89790">
      <w:numFmt w:val="decimal"/>
      <w:lvlText w:val=""/>
      <w:lvlJc w:val="left"/>
    </w:lvl>
  </w:abstractNum>
  <w:abstractNum w:abstractNumId="40">
    <w:nsid w:val="00000A6E"/>
    <w:multiLevelType w:val="hybridMultilevel"/>
    <w:tmpl w:val="B282DCE6"/>
    <w:lvl w:ilvl="0" w:tplc="0D26B4A8">
      <w:start w:val="1"/>
      <w:numFmt w:val="decimal"/>
      <w:lvlText w:val="%1)"/>
      <w:lvlJc w:val="left"/>
    </w:lvl>
    <w:lvl w:ilvl="1" w:tplc="02FA897A">
      <w:numFmt w:val="decimal"/>
      <w:lvlText w:val=""/>
      <w:lvlJc w:val="left"/>
    </w:lvl>
    <w:lvl w:ilvl="2" w:tplc="839461D6">
      <w:numFmt w:val="decimal"/>
      <w:lvlText w:val=""/>
      <w:lvlJc w:val="left"/>
    </w:lvl>
    <w:lvl w:ilvl="3" w:tplc="EBD86AAA">
      <w:numFmt w:val="decimal"/>
      <w:lvlText w:val=""/>
      <w:lvlJc w:val="left"/>
    </w:lvl>
    <w:lvl w:ilvl="4" w:tplc="9E24392E">
      <w:numFmt w:val="decimal"/>
      <w:lvlText w:val=""/>
      <w:lvlJc w:val="left"/>
    </w:lvl>
    <w:lvl w:ilvl="5" w:tplc="FA9CF5F8">
      <w:numFmt w:val="decimal"/>
      <w:lvlText w:val=""/>
      <w:lvlJc w:val="left"/>
    </w:lvl>
    <w:lvl w:ilvl="6" w:tplc="E264CC66">
      <w:numFmt w:val="decimal"/>
      <w:lvlText w:val=""/>
      <w:lvlJc w:val="left"/>
    </w:lvl>
    <w:lvl w:ilvl="7" w:tplc="E40423BA">
      <w:numFmt w:val="decimal"/>
      <w:lvlText w:val=""/>
      <w:lvlJc w:val="left"/>
    </w:lvl>
    <w:lvl w:ilvl="8" w:tplc="20D867A4">
      <w:numFmt w:val="decimal"/>
      <w:lvlText w:val=""/>
      <w:lvlJc w:val="left"/>
    </w:lvl>
  </w:abstractNum>
  <w:abstractNum w:abstractNumId="41">
    <w:nsid w:val="00000B31"/>
    <w:multiLevelType w:val="hybridMultilevel"/>
    <w:tmpl w:val="618ED86E"/>
    <w:lvl w:ilvl="0" w:tplc="949EE8D4">
      <w:start w:val="1"/>
      <w:numFmt w:val="bullet"/>
      <w:lvlText w:val="и"/>
      <w:lvlJc w:val="left"/>
    </w:lvl>
    <w:lvl w:ilvl="1" w:tplc="AFF277CA">
      <w:start w:val="1"/>
      <w:numFmt w:val="bullet"/>
      <w:lvlText w:val="\endash "/>
      <w:lvlJc w:val="left"/>
    </w:lvl>
    <w:lvl w:ilvl="2" w:tplc="EDD82F2E">
      <w:numFmt w:val="decimal"/>
      <w:lvlText w:val=""/>
      <w:lvlJc w:val="left"/>
    </w:lvl>
    <w:lvl w:ilvl="3" w:tplc="4DFC35EE">
      <w:numFmt w:val="decimal"/>
      <w:lvlText w:val=""/>
      <w:lvlJc w:val="left"/>
    </w:lvl>
    <w:lvl w:ilvl="4" w:tplc="7DAA4A48">
      <w:numFmt w:val="decimal"/>
      <w:lvlText w:val=""/>
      <w:lvlJc w:val="left"/>
    </w:lvl>
    <w:lvl w:ilvl="5" w:tplc="418E6364">
      <w:numFmt w:val="decimal"/>
      <w:lvlText w:val=""/>
      <w:lvlJc w:val="left"/>
    </w:lvl>
    <w:lvl w:ilvl="6" w:tplc="52969D14">
      <w:numFmt w:val="decimal"/>
      <w:lvlText w:val=""/>
      <w:lvlJc w:val="left"/>
    </w:lvl>
    <w:lvl w:ilvl="7" w:tplc="A19C83EE">
      <w:numFmt w:val="decimal"/>
      <w:lvlText w:val=""/>
      <w:lvlJc w:val="left"/>
    </w:lvl>
    <w:lvl w:ilvl="8" w:tplc="9F8E7658">
      <w:numFmt w:val="decimal"/>
      <w:lvlText w:val=""/>
      <w:lvlJc w:val="left"/>
    </w:lvl>
  </w:abstractNum>
  <w:abstractNum w:abstractNumId="42">
    <w:nsid w:val="00000B7F"/>
    <w:multiLevelType w:val="hybridMultilevel"/>
    <w:tmpl w:val="B1EE8852"/>
    <w:lvl w:ilvl="0" w:tplc="24E49002">
      <w:start w:val="1"/>
      <w:numFmt w:val="bullet"/>
      <w:lvlText w:val="с"/>
      <w:lvlJc w:val="left"/>
    </w:lvl>
    <w:lvl w:ilvl="1" w:tplc="23F0F694">
      <w:start w:val="1"/>
      <w:numFmt w:val="decimal"/>
      <w:lvlText w:val="%2."/>
      <w:lvlJc w:val="left"/>
    </w:lvl>
    <w:lvl w:ilvl="2" w:tplc="251025F4">
      <w:numFmt w:val="decimal"/>
      <w:lvlText w:val=""/>
      <w:lvlJc w:val="left"/>
    </w:lvl>
    <w:lvl w:ilvl="3" w:tplc="480E983E">
      <w:numFmt w:val="decimal"/>
      <w:lvlText w:val=""/>
      <w:lvlJc w:val="left"/>
    </w:lvl>
    <w:lvl w:ilvl="4" w:tplc="E7E02E46">
      <w:numFmt w:val="decimal"/>
      <w:lvlText w:val=""/>
      <w:lvlJc w:val="left"/>
    </w:lvl>
    <w:lvl w:ilvl="5" w:tplc="86EEF496">
      <w:numFmt w:val="decimal"/>
      <w:lvlText w:val=""/>
      <w:lvlJc w:val="left"/>
    </w:lvl>
    <w:lvl w:ilvl="6" w:tplc="BFCA2F4E">
      <w:numFmt w:val="decimal"/>
      <w:lvlText w:val=""/>
      <w:lvlJc w:val="left"/>
    </w:lvl>
    <w:lvl w:ilvl="7" w:tplc="52AE3496">
      <w:numFmt w:val="decimal"/>
      <w:lvlText w:val=""/>
      <w:lvlJc w:val="left"/>
    </w:lvl>
    <w:lvl w:ilvl="8" w:tplc="C9E4D150">
      <w:numFmt w:val="decimal"/>
      <w:lvlText w:val=""/>
      <w:lvlJc w:val="left"/>
    </w:lvl>
  </w:abstractNum>
  <w:abstractNum w:abstractNumId="43">
    <w:nsid w:val="00000BDF"/>
    <w:multiLevelType w:val="hybridMultilevel"/>
    <w:tmpl w:val="3C6C63DE"/>
    <w:lvl w:ilvl="0" w:tplc="DC006DAA">
      <w:start w:val="1"/>
      <w:numFmt w:val="bullet"/>
      <w:lvlText w:val="в"/>
      <w:lvlJc w:val="left"/>
    </w:lvl>
    <w:lvl w:ilvl="1" w:tplc="6F5812E2">
      <w:start w:val="1"/>
      <w:numFmt w:val="bullet"/>
      <w:lvlText w:val="В"/>
      <w:lvlJc w:val="left"/>
    </w:lvl>
    <w:lvl w:ilvl="2" w:tplc="A5121656">
      <w:numFmt w:val="decimal"/>
      <w:lvlText w:val=""/>
      <w:lvlJc w:val="left"/>
    </w:lvl>
    <w:lvl w:ilvl="3" w:tplc="45309AFA">
      <w:numFmt w:val="decimal"/>
      <w:lvlText w:val=""/>
      <w:lvlJc w:val="left"/>
    </w:lvl>
    <w:lvl w:ilvl="4" w:tplc="E79C0188">
      <w:numFmt w:val="decimal"/>
      <w:lvlText w:val=""/>
      <w:lvlJc w:val="left"/>
    </w:lvl>
    <w:lvl w:ilvl="5" w:tplc="FA8461F4">
      <w:numFmt w:val="decimal"/>
      <w:lvlText w:val=""/>
      <w:lvlJc w:val="left"/>
    </w:lvl>
    <w:lvl w:ilvl="6" w:tplc="2D325160">
      <w:numFmt w:val="decimal"/>
      <w:lvlText w:val=""/>
      <w:lvlJc w:val="left"/>
    </w:lvl>
    <w:lvl w:ilvl="7" w:tplc="4ED220EE">
      <w:numFmt w:val="decimal"/>
      <w:lvlText w:val=""/>
      <w:lvlJc w:val="left"/>
    </w:lvl>
    <w:lvl w:ilvl="8" w:tplc="AA062A8E">
      <w:numFmt w:val="decimal"/>
      <w:lvlText w:val=""/>
      <w:lvlJc w:val="left"/>
    </w:lvl>
  </w:abstractNum>
  <w:abstractNum w:abstractNumId="44">
    <w:nsid w:val="00000C95"/>
    <w:multiLevelType w:val="hybridMultilevel"/>
    <w:tmpl w:val="52341E6C"/>
    <w:lvl w:ilvl="0" w:tplc="54D83E8A">
      <w:start w:val="1"/>
      <w:numFmt w:val="bullet"/>
      <w:lvlText w:val="и"/>
      <w:lvlJc w:val="left"/>
    </w:lvl>
    <w:lvl w:ilvl="1" w:tplc="AB3CCAD4">
      <w:start w:val="1"/>
      <w:numFmt w:val="bullet"/>
      <w:lvlText w:val="\endash "/>
      <w:lvlJc w:val="left"/>
    </w:lvl>
    <w:lvl w:ilvl="2" w:tplc="AA82EF6E">
      <w:numFmt w:val="decimal"/>
      <w:lvlText w:val=""/>
      <w:lvlJc w:val="left"/>
    </w:lvl>
    <w:lvl w:ilvl="3" w:tplc="E3EA2156">
      <w:numFmt w:val="decimal"/>
      <w:lvlText w:val=""/>
      <w:lvlJc w:val="left"/>
    </w:lvl>
    <w:lvl w:ilvl="4" w:tplc="5EF44224">
      <w:numFmt w:val="decimal"/>
      <w:lvlText w:val=""/>
      <w:lvlJc w:val="left"/>
    </w:lvl>
    <w:lvl w:ilvl="5" w:tplc="D1E028E6">
      <w:numFmt w:val="decimal"/>
      <w:lvlText w:val=""/>
      <w:lvlJc w:val="left"/>
    </w:lvl>
    <w:lvl w:ilvl="6" w:tplc="81505D28">
      <w:numFmt w:val="decimal"/>
      <w:lvlText w:val=""/>
      <w:lvlJc w:val="left"/>
    </w:lvl>
    <w:lvl w:ilvl="7" w:tplc="6498B046">
      <w:numFmt w:val="decimal"/>
      <w:lvlText w:val=""/>
      <w:lvlJc w:val="left"/>
    </w:lvl>
    <w:lvl w:ilvl="8" w:tplc="09E88752">
      <w:numFmt w:val="decimal"/>
      <w:lvlText w:val=""/>
      <w:lvlJc w:val="left"/>
    </w:lvl>
  </w:abstractNum>
  <w:abstractNum w:abstractNumId="45">
    <w:nsid w:val="00000D1F"/>
    <w:multiLevelType w:val="hybridMultilevel"/>
    <w:tmpl w:val="A1B04930"/>
    <w:lvl w:ilvl="0" w:tplc="132824E2">
      <w:start w:val="1"/>
      <w:numFmt w:val="bullet"/>
      <w:lvlText w:val="и"/>
      <w:lvlJc w:val="left"/>
    </w:lvl>
    <w:lvl w:ilvl="1" w:tplc="5CBE5C86">
      <w:numFmt w:val="decimal"/>
      <w:lvlText w:val=""/>
      <w:lvlJc w:val="left"/>
    </w:lvl>
    <w:lvl w:ilvl="2" w:tplc="D9286C08">
      <w:numFmt w:val="decimal"/>
      <w:lvlText w:val=""/>
      <w:lvlJc w:val="left"/>
    </w:lvl>
    <w:lvl w:ilvl="3" w:tplc="1004DC88">
      <w:numFmt w:val="decimal"/>
      <w:lvlText w:val=""/>
      <w:lvlJc w:val="left"/>
    </w:lvl>
    <w:lvl w:ilvl="4" w:tplc="E5F2280E">
      <w:numFmt w:val="decimal"/>
      <w:lvlText w:val=""/>
      <w:lvlJc w:val="left"/>
    </w:lvl>
    <w:lvl w:ilvl="5" w:tplc="249E22F0">
      <w:numFmt w:val="decimal"/>
      <w:lvlText w:val=""/>
      <w:lvlJc w:val="left"/>
    </w:lvl>
    <w:lvl w:ilvl="6" w:tplc="D78830FE">
      <w:numFmt w:val="decimal"/>
      <w:lvlText w:val=""/>
      <w:lvlJc w:val="left"/>
    </w:lvl>
    <w:lvl w:ilvl="7" w:tplc="E2124704">
      <w:numFmt w:val="decimal"/>
      <w:lvlText w:val=""/>
      <w:lvlJc w:val="left"/>
    </w:lvl>
    <w:lvl w:ilvl="8" w:tplc="C7441730">
      <w:numFmt w:val="decimal"/>
      <w:lvlText w:val=""/>
      <w:lvlJc w:val="left"/>
    </w:lvl>
  </w:abstractNum>
  <w:abstractNum w:abstractNumId="46">
    <w:nsid w:val="00000DC7"/>
    <w:multiLevelType w:val="hybridMultilevel"/>
    <w:tmpl w:val="E05E1D9A"/>
    <w:lvl w:ilvl="0" w:tplc="06C4F204">
      <w:start w:val="1"/>
      <w:numFmt w:val="bullet"/>
      <w:lvlText w:val="в"/>
      <w:lvlJc w:val="left"/>
    </w:lvl>
    <w:lvl w:ilvl="1" w:tplc="04348E80">
      <w:start w:val="6"/>
      <w:numFmt w:val="decimal"/>
      <w:lvlText w:val="%2)"/>
      <w:lvlJc w:val="left"/>
    </w:lvl>
    <w:lvl w:ilvl="2" w:tplc="66506C84">
      <w:numFmt w:val="decimal"/>
      <w:lvlText w:val=""/>
      <w:lvlJc w:val="left"/>
    </w:lvl>
    <w:lvl w:ilvl="3" w:tplc="77D0DA12">
      <w:numFmt w:val="decimal"/>
      <w:lvlText w:val=""/>
      <w:lvlJc w:val="left"/>
    </w:lvl>
    <w:lvl w:ilvl="4" w:tplc="8CD404D6">
      <w:numFmt w:val="decimal"/>
      <w:lvlText w:val=""/>
      <w:lvlJc w:val="left"/>
    </w:lvl>
    <w:lvl w:ilvl="5" w:tplc="DD5E21F4">
      <w:numFmt w:val="decimal"/>
      <w:lvlText w:val=""/>
      <w:lvlJc w:val="left"/>
    </w:lvl>
    <w:lvl w:ilvl="6" w:tplc="DCCE5E02">
      <w:numFmt w:val="decimal"/>
      <w:lvlText w:val=""/>
      <w:lvlJc w:val="left"/>
    </w:lvl>
    <w:lvl w:ilvl="7" w:tplc="F78C46E6">
      <w:numFmt w:val="decimal"/>
      <w:lvlText w:val=""/>
      <w:lvlJc w:val="left"/>
    </w:lvl>
    <w:lvl w:ilvl="8" w:tplc="3D486E08">
      <w:numFmt w:val="decimal"/>
      <w:lvlText w:val=""/>
      <w:lvlJc w:val="left"/>
    </w:lvl>
  </w:abstractNum>
  <w:abstractNum w:abstractNumId="47">
    <w:nsid w:val="00000DE9"/>
    <w:multiLevelType w:val="hybridMultilevel"/>
    <w:tmpl w:val="76C277EA"/>
    <w:lvl w:ilvl="0" w:tplc="ACCEC5E0">
      <w:start w:val="1"/>
      <w:numFmt w:val="bullet"/>
      <w:lvlText w:val="у"/>
      <w:lvlJc w:val="left"/>
    </w:lvl>
    <w:lvl w:ilvl="1" w:tplc="C09EF41C">
      <w:numFmt w:val="decimal"/>
      <w:lvlText w:val=""/>
      <w:lvlJc w:val="left"/>
    </w:lvl>
    <w:lvl w:ilvl="2" w:tplc="81CAA714">
      <w:numFmt w:val="decimal"/>
      <w:lvlText w:val=""/>
      <w:lvlJc w:val="left"/>
    </w:lvl>
    <w:lvl w:ilvl="3" w:tplc="4D9267DA">
      <w:numFmt w:val="decimal"/>
      <w:lvlText w:val=""/>
      <w:lvlJc w:val="left"/>
    </w:lvl>
    <w:lvl w:ilvl="4" w:tplc="89D644C6">
      <w:numFmt w:val="decimal"/>
      <w:lvlText w:val=""/>
      <w:lvlJc w:val="left"/>
    </w:lvl>
    <w:lvl w:ilvl="5" w:tplc="C1569554">
      <w:numFmt w:val="decimal"/>
      <w:lvlText w:val=""/>
      <w:lvlJc w:val="left"/>
    </w:lvl>
    <w:lvl w:ilvl="6" w:tplc="335A917C">
      <w:numFmt w:val="decimal"/>
      <w:lvlText w:val=""/>
      <w:lvlJc w:val="left"/>
    </w:lvl>
    <w:lvl w:ilvl="7" w:tplc="B4105B7A">
      <w:numFmt w:val="decimal"/>
      <w:lvlText w:val=""/>
      <w:lvlJc w:val="left"/>
    </w:lvl>
    <w:lvl w:ilvl="8" w:tplc="DBAAAD24">
      <w:numFmt w:val="decimal"/>
      <w:lvlText w:val=""/>
      <w:lvlJc w:val="left"/>
    </w:lvl>
  </w:abstractNum>
  <w:abstractNum w:abstractNumId="48">
    <w:nsid w:val="00000E00"/>
    <w:multiLevelType w:val="hybridMultilevel"/>
    <w:tmpl w:val="5C5C9EB4"/>
    <w:lvl w:ilvl="0" w:tplc="D7F424AC">
      <w:start w:val="1"/>
      <w:numFmt w:val="decimal"/>
      <w:lvlText w:val="%1."/>
      <w:lvlJc w:val="left"/>
    </w:lvl>
    <w:lvl w:ilvl="1" w:tplc="3258C9BE">
      <w:numFmt w:val="decimal"/>
      <w:lvlText w:val=""/>
      <w:lvlJc w:val="left"/>
    </w:lvl>
    <w:lvl w:ilvl="2" w:tplc="17102DBE">
      <w:numFmt w:val="decimal"/>
      <w:lvlText w:val=""/>
      <w:lvlJc w:val="left"/>
    </w:lvl>
    <w:lvl w:ilvl="3" w:tplc="5E683F80">
      <w:numFmt w:val="decimal"/>
      <w:lvlText w:val=""/>
      <w:lvlJc w:val="left"/>
    </w:lvl>
    <w:lvl w:ilvl="4" w:tplc="6C00CABE">
      <w:numFmt w:val="decimal"/>
      <w:lvlText w:val=""/>
      <w:lvlJc w:val="left"/>
    </w:lvl>
    <w:lvl w:ilvl="5" w:tplc="80DE3A86">
      <w:numFmt w:val="decimal"/>
      <w:lvlText w:val=""/>
      <w:lvlJc w:val="left"/>
    </w:lvl>
    <w:lvl w:ilvl="6" w:tplc="714831D8">
      <w:numFmt w:val="decimal"/>
      <w:lvlText w:val=""/>
      <w:lvlJc w:val="left"/>
    </w:lvl>
    <w:lvl w:ilvl="7" w:tplc="8A14B686">
      <w:numFmt w:val="decimal"/>
      <w:lvlText w:val=""/>
      <w:lvlJc w:val="left"/>
    </w:lvl>
    <w:lvl w:ilvl="8" w:tplc="EA289308">
      <w:numFmt w:val="decimal"/>
      <w:lvlText w:val=""/>
      <w:lvlJc w:val="left"/>
    </w:lvl>
  </w:abstractNum>
  <w:abstractNum w:abstractNumId="49">
    <w:nsid w:val="00000E5C"/>
    <w:multiLevelType w:val="hybridMultilevel"/>
    <w:tmpl w:val="211CB57A"/>
    <w:lvl w:ilvl="0" w:tplc="B9E8758A">
      <w:start w:val="1"/>
      <w:numFmt w:val="bullet"/>
      <w:lvlText w:val="к"/>
      <w:lvlJc w:val="left"/>
    </w:lvl>
    <w:lvl w:ilvl="1" w:tplc="BBECD734">
      <w:numFmt w:val="decimal"/>
      <w:lvlText w:val=""/>
      <w:lvlJc w:val="left"/>
    </w:lvl>
    <w:lvl w:ilvl="2" w:tplc="6E24FA00">
      <w:numFmt w:val="decimal"/>
      <w:lvlText w:val=""/>
      <w:lvlJc w:val="left"/>
    </w:lvl>
    <w:lvl w:ilvl="3" w:tplc="616CFC6C">
      <w:numFmt w:val="decimal"/>
      <w:lvlText w:val=""/>
      <w:lvlJc w:val="left"/>
    </w:lvl>
    <w:lvl w:ilvl="4" w:tplc="4A1470B4">
      <w:numFmt w:val="decimal"/>
      <w:lvlText w:val=""/>
      <w:lvlJc w:val="left"/>
    </w:lvl>
    <w:lvl w:ilvl="5" w:tplc="11344042">
      <w:numFmt w:val="decimal"/>
      <w:lvlText w:val=""/>
      <w:lvlJc w:val="left"/>
    </w:lvl>
    <w:lvl w:ilvl="6" w:tplc="98E29E82">
      <w:numFmt w:val="decimal"/>
      <w:lvlText w:val=""/>
      <w:lvlJc w:val="left"/>
    </w:lvl>
    <w:lvl w:ilvl="7" w:tplc="7FA8CB92">
      <w:numFmt w:val="decimal"/>
      <w:lvlText w:val=""/>
      <w:lvlJc w:val="left"/>
    </w:lvl>
    <w:lvl w:ilvl="8" w:tplc="5B30AE0A">
      <w:numFmt w:val="decimal"/>
      <w:lvlText w:val=""/>
      <w:lvlJc w:val="left"/>
    </w:lvl>
  </w:abstractNum>
  <w:abstractNum w:abstractNumId="50">
    <w:nsid w:val="00000EF7"/>
    <w:multiLevelType w:val="hybridMultilevel"/>
    <w:tmpl w:val="79481B7A"/>
    <w:lvl w:ilvl="0" w:tplc="8C22649A">
      <w:start w:val="1"/>
      <w:numFmt w:val="bullet"/>
      <w:lvlText w:val="и"/>
      <w:lvlJc w:val="left"/>
    </w:lvl>
    <w:lvl w:ilvl="1" w:tplc="EA042D48">
      <w:numFmt w:val="decimal"/>
      <w:lvlText w:val=""/>
      <w:lvlJc w:val="left"/>
    </w:lvl>
    <w:lvl w:ilvl="2" w:tplc="A3BE1822">
      <w:numFmt w:val="decimal"/>
      <w:lvlText w:val=""/>
      <w:lvlJc w:val="left"/>
    </w:lvl>
    <w:lvl w:ilvl="3" w:tplc="2130B45A">
      <w:numFmt w:val="decimal"/>
      <w:lvlText w:val=""/>
      <w:lvlJc w:val="left"/>
    </w:lvl>
    <w:lvl w:ilvl="4" w:tplc="4D60B7B6">
      <w:numFmt w:val="decimal"/>
      <w:lvlText w:val=""/>
      <w:lvlJc w:val="left"/>
    </w:lvl>
    <w:lvl w:ilvl="5" w:tplc="40EAD58E">
      <w:numFmt w:val="decimal"/>
      <w:lvlText w:val=""/>
      <w:lvlJc w:val="left"/>
    </w:lvl>
    <w:lvl w:ilvl="6" w:tplc="41363B76">
      <w:numFmt w:val="decimal"/>
      <w:lvlText w:val=""/>
      <w:lvlJc w:val="left"/>
    </w:lvl>
    <w:lvl w:ilvl="7" w:tplc="8F06656A">
      <w:numFmt w:val="decimal"/>
      <w:lvlText w:val=""/>
      <w:lvlJc w:val="left"/>
    </w:lvl>
    <w:lvl w:ilvl="8" w:tplc="F0161D68">
      <w:numFmt w:val="decimal"/>
      <w:lvlText w:val=""/>
      <w:lvlJc w:val="left"/>
    </w:lvl>
  </w:abstractNum>
  <w:abstractNum w:abstractNumId="51">
    <w:nsid w:val="00000F26"/>
    <w:multiLevelType w:val="hybridMultilevel"/>
    <w:tmpl w:val="414EA426"/>
    <w:lvl w:ilvl="0" w:tplc="D186A696">
      <w:start w:val="1"/>
      <w:numFmt w:val="bullet"/>
      <w:lvlText w:val="в"/>
      <w:lvlJc w:val="left"/>
    </w:lvl>
    <w:lvl w:ilvl="1" w:tplc="501A8A7E">
      <w:start w:val="1"/>
      <w:numFmt w:val="bullet"/>
      <w:lvlText w:val=" "/>
      <w:lvlJc w:val="left"/>
    </w:lvl>
    <w:lvl w:ilvl="2" w:tplc="89E0C93C">
      <w:numFmt w:val="decimal"/>
      <w:lvlText w:val=""/>
      <w:lvlJc w:val="left"/>
    </w:lvl>
    <w:lvl w:ilvl="3" w:tplc="B9B28328">
      <w:numFmt w:val="decimal"/>
      <w:lvlText w:val=""/>
      <w:lvlJc w:val="left"/>
    </w:lvl>
    <w:lvl w:ilvl="4" w:tplc="0A06CBE8">
      <w:numFmt w:val="decimal"/>
      <w:lvlText w:val=""/>
      <w:lvlJc w:val="left"/>
    </w:lvl>
    <w:lvl w:ilvl="5" w:tplc="36A260B8">
      <w:numFmt w:val="decimal"/>
      <w:lvlText w:val=""/>
      <w:lvlJc w:val="left"/>
    </w:lvl>
    <w:lvl w:ilvl="6" w:tplc="E35CCF8E">
      <w:numFmt w:val="decimal"/>
      <w:lvlText w:val=""/>
      <w:lvlJc w:val="left"/>
    </w:lvl>
    <w:lvl w:ilvl="7" w:tplc="FAF2ABE8">
      <w:numFmt w:val="decimal"/>
      <w:lvlText w:val=""/>
      <w:lvlJc w:val="left"/>
    </w:lvl>
    <w:lvl w:ilvl="8" w:tplc="6F5207AE">
      <w:numFmt w:val="decimal"/>
      <w:lvlText w:val=""/>
      <w:lvlJc w:val="left"/>
    </w:lvl>
  </w:abstractNum>
  <w:abstractNum w:abstractNumId="52">
    <w:nsid w:val="00000F77"/>
    <w:multiLevelType w:val="hybridMultilevel"/>
    <w:tmpl w:val="DF346604"/>
    <w:lvl w:ilvl="0" w:tplc="459E2AE2">
      <w:start w:val="1"/>
      <w:numFmt w:val="bullet"/>
      <w:lvlText w:val="с"/>
      <w:lvlJc w:val="left"/>
    </w:lvl>
    <w:lvl w:ilvl="1" w:tplc="AD06726E">
      <w:numFmt w:val="decimal"/>
      <w:lvlText w:val=""/>
      <w:lvlJc w:val="left"/>
    </w:lvl>
    <w:lvl w:ilvl="2" w:tplc="4726C9E2">
      <w:numFmt w:val="decimal"/>
      <w:lvlText w:val=""/>
      <w:lvlJc w:val="left"/>
    </w:lvl>
    <w:lvl w:ilvl="3" w:tplc="9E0CE2FC">
      <w:numFmt w:val="decimal"/>
      <w:lvlText w:val=""/>
      <w:lvlJc w:val="left"/>
    </w:lvl>
    <w:lvl w:ilvl="4" w:tplc="7604D32C">
      <w:numFmt w:val="decimal"/>
      <w:lvlText w:val=""/>
      <w:lvlJc w:val="left"/>
    </w:lvl>
    <w:lvl w:ilvl="5" w:tplc="FC167A24">
      <w:numFmt w:val="decimal"/>
      <w:lvlText w:val=""/>
      <w:lvlJc w:val="left"/>
    </w:lvl>
    <w:lvl w:ilvl="6" w:tplc="4232CFAA">
      <w:numFmt w:val="decimal"/>
      <w:lvlText w:val=""/>
      <w:lvlJc w:val="left"/>
    </w:lvl>
    <w:lvl w:ilvl="7" w:tplc="48EC0D4C">
      <w:numFmt w:val="decimal"/>
      <w:lvlText w:val=""/>
      <w:lvlJc w:val="left"/>
    </w:lvl>
    <w:lvl w:ilvl="8" w:tplc="9606FBBC">
      <w:numFmt w:val="decimal"/>
      <w:lvlText w:val=""/>
      <w:lvlJc w:val="left"/>
    </w:lvl>
  </w:abstractNum>
  <w:abstractNum w:abstractNumId="53">
    <w:nsid w:val="0000105A"/>
    <w:multiLevelType w:val="hybridMultilevel"/>
    <w:tmpl w:val="1DD4D712"/>
    <w:lvl w:ilvl="0" w:tplc="8EA6DBC6">
      <w:start w:val="1"/>
      <w:numFmt w:val="bullet"/>
      <w:lvlText w:val="в"/>
      <w:lvlJc w:val="left"/>
    </w:lvl>
    <w:lvl w:ilvl="1" w:tplc="D3CE168E">
      <w:start w:val="1"/>
      <w:numFmt w:val="bullet"/>
      <w:lvlText w:val="\endash "/>
      <w:lvlJc w:val="left"/>
    </w:lvl>
    <w:lvl w:ilvl="2" w:tplc="C3E244E4">
      <w:numFmt w:val="decimal"/>
      <w:lvlText w:val=""/>
      <w:lvlJc w:val="left"/>
    </w:lvl>
    <w:lvl w:ilvl="3" w:tplc="2BC20808">
      <w:numFmt w:val="decimal"/>
      <w:lvlText w:val=""/>
      <w:lvlJc w:val="left"/>
    </w:lvl>
    <w:lvl w:ilvl="4" w:tplc="96023C5E">
      <w:numFmt w:val="decimal"/>
      <w:lvlText w:val=""/>
      <w:lvlJc w:val="left"/>
    </w:lvl>
    <w:lvl w:ilvl="5" w:tplc="378AF9FA">
      <w:numFmt w:val="decimal"/>
      <w:lvlText w:val=""/>
      <w:lvlJc w:val="left"/>
    </w:lvl>
    <w:lvl w:ilvl="6" w:tplc="83BA12C2">
      <w:numFmt w:val="decimal"/>
      <w:lvlText w:val=""/>
      <w:lvlJc w:val="left"/>
    </w:lvl>
    <w:lvl w:ilvl="7" w:tplc="E26CD984">
      <w:numFmt w:val="decimal"/>
      <w:lvlText w:val=""/>
      <w:lvlJc w:val="left"/>
    </w:lvl>
    <w:lvl w:ilvl="8" w:tplc="3DBEEF12">
      <w:numFmt w:val="decimal"/>
      <w:lvlText w:val=""/>
      <w:lvlJc w:val="left"/>
    </w:lvl>
  </w:abstractNum>
  <w:abstractNum w:abstractNumId="54">
    <w:nsid w:val="00001075"/>
    <w:multiLevelType w:val="hybridMultilevel"/>
    <w:tmpl w:val="AE462D70"/>
    <w:lvl w:ilvl="0" w:tplc="74B81BCC">
      <w:start w:val="1"/>
      <w:numFmt w:val="bullet"/>
      <w:lvlText w:val="к"/>
      <w:lvlJc w:val="left"/>
    </w:lvl>
    <w:lvl w:ilvl="1" w:tplc="D65C159E">
      <w:start w:val="1"/>
      <w:numFmt w:val="bullet"/>
      <w:lvlText w:val="В"/>
      <w:lvlJc w:val="left"/>
    </w:lvl>
    <w:lvl w:ilvl="2" w:tplc="C0CAA976">
      <w:numFmt w:val="decimal"/>
      <w:lvlText w:val=""/>
      <w:lvlJc w:val="left"/>
    </w:lvl>
    <w:lvl w:ilvl="3" w:tplc="C73CF866">
      <w:numFmt w:val="decimal"/>
      <w:lvlText w:val=""/>
      <w:lvlJc w:val="left"/>
    </w:lvl>
    <w:lvl w:ilvl="4" w:tplc="E5743FF2">
      <w:numFmt w:val="decimal"/>
      <w:lvlText w:val=""/>
      <w:lvlJc w:val="left"/>
    </w:lvl>
    <w:lvl w:ilvl="5" w:tplc="84BC9F06">
      <w:numFmt w:val="decimal"/>
      <w:lvlText w:val=""/>
      <w:lvlJc w:val="left"/>
    </w:lvl>
    <w:lvl w:ilvl="6" w:tplc="53CC5032">
      <w:numFmt w:val="decimal"/>
      <w:lvlText w:val=""/>
      <w:lvlJc w:val="left"/>
    </w:lvl>
    <w:lvl w:ilvl="7" w:tplc="1F520A84">
      <w:numFmt w:val="decimal"/>
      <w:lvlText w:val=""/>
      <w:lvlJc w:val="left"/>
    </w:lvl>
    <w:lvl w:ilvl="8" w:tplc="C86A2C62">
      <w:numFmt w:val="decimal"/>
      <w:lvlText w:val=""/>
      <w:lvlJc w:val="left"/>
    </w:lvl>
  </w:abstractNum>
  <w:abstractNum w:abstractNumId="55">
    <w:nsid w:val="000011B8"/>
    <w:multiLevelType w:val="hybridMultilevel"/>
    <w:tmpl w:val="B9F45F36"/>
    <w:lvl w:ilvl="0" w:tplc="044670D8">
      <w:start w:val="1"/>
      <w:numFmt w:val="bullet"/>
      <w:lvlText w:val="и"/>
      <w:lvlJc w:val="left"/>
    </w:lvl>
    <w:lvl w:ilvl="1" w:tplc="9A86B4C6">
      <w:numFmt w:val="decimal"/>
      <w:lvlText w:val=""/>
      <w:lvlJc w:val="left"/>
    </w:lvl>
    <w:lvl w:ilvl="2" w:tplc="ADD2BE50">
      <w:numFmt w:val="decimal"/>
      <w:lvlText w:val=""/>
      <w:lvlJc w:val="left"/>
    </w:lvl>
    <w:lvl w:ilvl="3" w:tplc="91BC3F38">
      <w:numFmt w:val="decimal"/>
      <w:lvlText w:val=""/>
      <w:lvlJc w:val="left"/>
    </w:lvl>
    <w:lvl w:ilvl="4" w:tplc="94B42EBC">
      <w:numFmt w:val="decimal"/>
      <w:lvlText w:val=""/>
      <w:lvlJc w:val="left"/>
    </w:lvl>
    <w:lvl w:ilvl="5" w:tplc="6E18FB7A">
      <w:numFmt w:val="decimal"/>
      <w:lvlText w:val=""/>
      <w:lvlJc w:val="left"/>
    </w:lvl>
    <w:lvl w:ilvl="6" w:tplc="38B6F424">
      <w:numFmt w:val="decimal"/>
      <w:lvlText w:val=""/>
      <w:lvlJc w:val="left"/>
    </w:lvl>
    <w:lvl w:ilvl="7" w:tplc="C568DD7C">
      <w:numFmt w:val="decimal"/>
      <w:lvlText w:val=""/>
      <w:lvlJc w:val="left"/>
    </w:lvl>
    <w:lvl w:ilvl="8" w:tplc="88BE8112">
      <w:numFmt w:val="decimal"/>
      <w:lvlText w:val=""/>
      <w:lvlJc w:val="left"/>
    </w:lvl>
  </w:abstractNum>
  <w:abstractNum w:abstractNumId="56">
    <w:nsid w:val="000011D5"/>
    <w:multiLevelType w:val="hybridMultilevel"/>
    <w:tmpl w:val="1654EBA2"/>
    <w:lvl w:ilvl="0" w:tplc="285CBE34">
      <w:start w:val="1"/>
      <w:numFmt w:val="bullet"/>
      <w:lvlText w:val="с"/>
      <w:lvlJc w:val="left"/>
    </w:lvl>
    <w:lvl w:ilvl="1" w:tplc="5F20C8EC">
      <w:start w:val="1"/>
      <w:numFmt w:val="decimal"/>
      <w:lvlText w:val="%2)"/>
      <w:lvlJc w:val="left"/>
    </w:lvl>
    <w:lvl w:ilvl="2" w:tplc="9BC456BE">
      <w:numFmt w:val="decimal"/>
      <w:lvlText w:val=""/>
      <w:lvlJc w:val="left"/>
    </w:lvl>
    <w:lvl w:ilvl="3" w:tplc="0D1E9568">
      <w:numFmt w:val="decimal"/>
      <w:lvlText w:val=""/>
      <w:lvlJc w:val="left"/>
    </w:lvl>
    <w:lvl w:ilvl="4" w:tplc="5852C690">
      <w:numFmt w:val="decimal"/>
      <w:lvlText w:val=""/>
      <w:lvlJc w:val="left"/>
    </w:lvl>
    <w:lvl w:ilvl="5" w:tplc="1E7AB482">
      <w:numFmt w:val="decimal"/>
      <w:lvlText w:val=""/>
      <w:lvlJc w:val="left"/>
    </w:lvl>
    <w:lvl w:ilvl="6" w:tplc="8AF68524">
      <w:numFmt w:val="decimal"/>
      <w:lvlText w:val=""/>
      <w:lvlJc w:val="left"/>
    </w:lvl>
    <w:lvl w:ilvl="7" w:tplc="565C65B8">
      <w:numFmt w:val="decimal"/>
      <w:lvlText w:val=""/>
      <w:lvlJc w:val="left"/>
    </w:lvl>
    <w:lvl w:ilvl="8" w:tplc="E0108782">
      <w:numFmt w:val="decimal"/>
      <w:lvlText w:val=""/>
      <w:lvlJc w:val="left"/>
    </w:lvl>
  </w:abstractNum>
  <w:abstractNum w:abstractNumId="57">
    <w:nsid w:val="00001243"/>
    <w:multiLevelType w:val="hybridMultilevel"/>
    <w:tmpl w:val="DBE6C5B2"/>
    <w:lvl w:ilvl="0" w:tplc="DA463218">
      <w:start w:val="1"/>
      <w:numFmt w:val="bullet"/>
      <w:lvlText w:val="в"/>
      <w:lvlJc w:val="left"/>
    </w:lvl>
    <w:lvl w:ilvl="1" w:tplc="274E5970">
      <w:numFmt w:val="decimal"/>
      <w:lvlText w:val=""/>
      <w:lvlJc w:val="left"/>
    </w:lvl>
    <w:lvl w:ilvl="2" w:tplc="B92091A8">
      <w:numFmt w:val="decimal"/>
      <w:lvlText w:val=""/>
      <w:lvlJc w:val="left"/>
    </w:lvl>
    <w:lvl w:ilvl="3" w:tplc="7DFEE1C6">
      <w:numFmt w:val="decimal"/>
      <w:lvlText w:val=""/>
      <w:lvlJc w:val="left"/>
    </w:lvl>
    <w:lvl w:ilvl="4" w:tplc="EE445472">
      <w:numFmt w:val="decimal"/>
      <w:lvlText w:val=""/>
      <w:lvlJc w:val="left"/>
    </w:lvl>
    <w:lvl w:ilvl="5" w:tplc="25FEDFB0">
      <w:numFmt w:val="decimal"/>
      <w:lvlText w:val=""/>
      <w:lvlJc w:val="left"/>
    </w:lvl>
    <w:lvl w:ilvl="6" w:tplc="DF22D9A2">
      <w:numFmt w:val="decimal"/>
      <w:lvlText w:val=""/>
      <w:lvlJc w:val="left"/>
    </w:lvl>
    <w:lvl w:ilvl="7" w:tplc="98821F26">
      <w:numFmt w:val="decimal"/>
      <w:lvlText w:val=""/>
      <w:lvlJc w:val="left"/>
    </w:lvl>
    <w:lvl w:ilvl="8" w:tplc="72EA065C">
      <w:numFmt w:val="decimal"/>
      <w:lvlText w:val=""/>
      <w:lvlJc w:val="left"/>
    </w:lvl>
  </w:abstractNum>
  <w:abstractNum w:abstractNumId="58">
    <w:nsid w:val="00001249"/>
    <w:multiLevelType w:val="hybridMultilevel"/>
    <w:tmpl w:val="A6580AF8"/>
    <w:lvl w:ilvl="0" w:tplc="084CCA2A">
      <w:start w:val="1"/>
      <w:numFmt w:val="bullet"/>
      <w:lvlText w:val="и"/>
      <w:lvlJc w:val="left"/>
    </w:lvl>
    <w:lvl w:ilvl="1" w:tplc="4B5A364C">
      <w:numFmt w:val="decimal"/>
      <w:lvlText w:val=""/>
      <w:lvlJc w:val="left"/>
    </w:lvl>
    <w:lvl w:ilvl="2" w:tplc="5C046362">
      <w:numFmt w:val="decimal"/>
      <w:lvlText w:val=""/>
      <w:lvlJc w:val="left"/>
    </w:lvl>
    <w:lvl w:ilvl="3" w:tplc="211A616E">
      <w:numFmt w:val="decimal"/>
      <w:lvlText w:val=""/>
      <w:lvlJc w:val="left"/>
    </w:lvl>
    <w:lvl w:ilvl="4" w:tplc="16228020">
      <w:numFmt w:val="decimal"/>
      <w:lvlText w:val=""/>
      <w:lvlJc w:val="left"/>
    </w:lvl>
    <w:lvl w:ilvl="5" w:tplc="D7DCB7A8">
      <w:numFmt w:val="decimal"/>
      <w:lvlText w:val=""/>
      <w:lvlJc w:val="left"/>
    </w:lvl>
    <w:lvl w:ilvl="6" w:tplc="3668BB04">
      <w:numFmt w:val="decimal"/>
      <w:lvlText w:val=""/>
      <w:lvlJc w:val="left"/>
    </w:lvl>
    <w:lvl w:ilvl="7" w:tplc="32E61D68">
      <w:numFmt w:val="decimal"/>
      <w:lvlText w:val=""/>
      <w:lvlJc w:val="left"/>
    </w:lvl>
    <w:lvl w:ilvl="8" w:tplc="A33E1A80">
      <w:numFmt w:val="decimal"/>
      <w:lvlText w:val=""/>
      <w:lvlJc w:val="left"/>
    </w:lvl>
  </w:abstractNum>
  <w:abstractNum w:abstractNumId="59">
    <w:nsid w:val="0000124E"/>
    <w:multiLevelType w:val="hybridMultilevel"/>
    <w:tmpl w:val="42C289E8"/>
    <w:lvl w:ilvl="0" w:tplc="01C65E42">
      <w:start w:val="1"/>
      <w:numFmt w:val="bullet"/>
      <w:lvlText w:val="в"/>
      <w:lvlJc w:val="left"/>
    </w:lvl>
    <w:lvl w:ilvl="1" w:tplc="987678BE">
      <w:start w:val="1"/>
      <w:numFmt w:val="bullet"/>
      <w:lvlText w:val=" "/>
      <w:lvlJc w:val="left"/>
    </w:lvl>
    <w:lvl w:ilvl="2" w:tplc="8CCC017C">
      <w:numFmt w:val="decimal"/>
      <w:lvlText w:val=""/>
      <w:lvlJc w:val="left"/>
    </w:lvl>
    <w:lvl w:ilvl="3" w:tplc="720CCF9A">
      <w:numFmt w:val="decimal"/>
      <w:lvlText w:val=""/>
      <w:lvlJc w:val="left"/>
    </w:lvl>
    <w:lvl w:ilvl="4" w:tplc="BBCAC010">
      <w:numFmt w:val="decimal"/>
      <w:lvlText w:val=""/>
      <w:lvlJc w:val="left"/>
    </w:lvl>
    <w:lvl w:ilvl="5" w:tplc="CCA0B798">
      <w:numFmt w:val="decimal"/>
      <w:lvlText w:val=""/>
      <w:lvlJc w:val="left"/>
    </w:lvl>
    <w:lvl w:ilvl="6" w:tplc="D936A57A">
      <w:numFmt w:val="decimal"/>
      <w:lvlText w:val=""/>
      <w:lvlJc w:val="left"/>
    </w:lvl>
    <w:lvl w:ilvl="7" w:tplc="EC447E8A">
      <w:numFmt w:val="decimal"/>
      <w:lvlText w:val=""/>
      <w:lvlJc w:val="left"/>
    </w:lvl>
    <w:lvl w:ilvl="8" w:tplc="DBA4A4A0">
      <w:numFmt w:val="decimal"/>
      <w:lvlText w:val=""/>
      <w:lvlJc w:val="left"/>
    </w:lvl>
  </w:abstractNum>
  <w:abstractNum w:abstractNumId="60">
    <w:nsid w:val="00001255"/>
    <w:multiLevelType w:val="hybridMultilevel"/>
    <w:tmpl w:val="73BA388E"/>
    <w:lvl w:ilvl="0" w:tplc="253A764A">
      <w:start w:val="1"/>
      <w:numFmt w:val="bullet"/>
      <w:lvlText w:val="и"/>
      <w:lvlJc w:val="left"/>
    </w:lvl>
    <w:lvl w:ilvl="1" w:tplc="8732EB7E">
      <w:start w:val="1"/>
      <w:numFmt w:val="bullet"/>
      <w:lvlText w:val=" "/>
      <w:lvlJc w:val="left"/>
    </w:lvl>
    <w:lvl w:ilvl="2" w:tplc="C8F8741A">
      <w:numFmt w:val="decimal"/>
      <w:lvlText w:val=""/>
      <w:lvlJc w:val="left"/>
    </w:lvl>
    <w:lvl w:ilvl="3" w:tplc="69E87C68">
      <w:numFmt w:val="decimal"/>
      <w:lvlText w:val=""/>
      <w:lvlJc w:val="left"/>
    </w:lvl>
    <w:lvl w:ilvl="4" w:tplc="1526B3BE">
      <w:numFmt w:val="decimal"/>
      <w:lvlText w:val=""/>
      <w:lvlJc w:val="left"/>
    </w:lvl>
    <w:lvl w:ilvl="5" w:tplc="F11C4DC6">
      <w:numFmt w:val="decimal"/>
      <w:lvlText w:val=""/>
      <w:lvlJc w:val="left"/>
    </w:lvl>
    <w:lvl w:ilvl="6" w:tplc="0008B254">
      <w:numFmt w:val="decimal"/>
      <w:lvlText w:val=""/>
      <w:lvlJc w:val="left"/>
    </w:lvl>
    <w:lvl w:ilvl="7" w:tplc="E1FC0B88">
      <w:numFmt w:val="decimal"/>
      <w:lvlText w:val=""/>
      <w:lvlJc w:val="left"/>
    </w:lvl>
    <w:lvl w:ilvl="8" w:tplc="DBD8790C">
      <w:numFmt w:val="decimal"/>
      <w:lvlText w:val=""/>
      <w:lvlJc w:val="left"/>
    </w:lvl>
  </w:abstractNum>
  <w:abstractNum w:abstractNumId="61">
    <w:nsid w:val="000012C6"/>
    <w:multiLevelType w:val="hybridMultilevel"/>
    <w:tmpl w:val="75CA29FC"/>
    <w:lvl w:ilvl="0" w:tplc="1190029A">
      <w:start w:val="32"/>
      <w:numFmt w:val="decimal"/>
      <w:lvlText w:val="%1."/>
      <w:lvlJc w:val="left"/>
    </w:lvl>
    <w:lvl w:ilvl="1" w:tplc="07DCE16E">
      <w:numFmt w:val="decimal"/>
      <w:lvlText w:val=""/>
      <w:lvlJc w:val="left"/>
    </w:lvl>
    <w:lvl w:ilvl="2" w:tplc="C8ACFE46">
      <w:numFmt w:val="decimal"/>
      <w:lvlText w:val=""/>
      <w:lvlJc w:val="left"/>
    </w:lvl>
    <w:lvl w:ilvl="3" w:tplc="4B043CDC">
      <w:numFmt w:val="decimal"/>
      <w:lvlText w:val=""/>
      <w:lvlJc w:val="left"/>
    </w:lvl>
    <w:lvl w:ilvl="4" w:tplc="1232458A">
      <w:numFmt w:val="decimal"/>
      <w:lvlText w:val=""/>
      <w:lvlJc w:val="left"/>
    </w:lvl>
    <w:lvl w:ilvl="5" w:tplc="360853FE">
      <w:numFmt w:val="decimal"/>
      <w:lvlText w:val=""/>
      <w:lvlJc w:val="left"/>
    </w:lvl>
    <w:lvl w:ilvl="6" w:tplc="AEA68114">
      <w:numFmt w:val="decimal"/>
      <w:lvlText w:val=""/>
      <w:lvlJc w:val="left"/>
    </w:lvl>
    <w:lvl w:ilvl="7" w:tplc="54801F6E">
      <w:numFmt w:val="decimal"/>
      <w:lvlText w:val=""/>
      <w:lvlJc w:val="left"/>
    </w:lvl>
    <w:lvl w:ilvl="8" w:tplc="2B14F02E">
      <w:numFmt w:val="decimal"/>
      <w:lvlText w:val=""/>
      <w:lvlJc w:val="left"/>
    </w:lvl>
  </w:abstractNum>
  <w:abstractNum w:abstractNumId="62">
    <w:nsid w:val="00001350"/>
    <w:multiLevelType w:val="hybridMultilevel"/>
    <w:tmpl w:val="8FE6FD08"/>
    <w:lvl w:ilvl="0" w:tplc="C6B0E940">
      <w:start w:val="1"/>
      <w:numFmt w:val="bullet"/>
      <w:lvlText w:val="с"/>
      <w:lvlJc w:val="left"/>
    </w:lvl>
    <w:lvl w:ilvl="1" w:tplc="F66ADFE8">
      <w:start w:val="1"/>
      <w:numFmt w:val="bullet"/>
      <w:lvlText w:val=" "/>
      <w:lvlJc w:val="left"/>
    </w:lvl>
    <w:lvl w:ilvl="2" w:tplc="7B90DDE2">
      <w:numFmt w:val="decimal"/>
      <w:lvlText w:val=""/>
      <w:lvlJc w:val="left"/>
    </w:lvl>
    <w:lvl w:ilvl="3" w:tplc="E77C38BE">
      <w:numFmt w:val="decimal"/>
      <w:lvlText w:val=""/>
      <w:lvlJc w:val="left"/>
    </w:lvl>
    <w:lvl w:ilvl="4" w:tplc="3B906ECA">
      <w:numFmt w:val="decimal"/>
      <w:lvlText w:val=""/>
      <w:lvlJc w:val="left"/>
    </w:lvl>
    <w:lvl w:ilvl="5" w:tplc="C09EECF6">
      <w:numFmt w:val="decimal"/>
      <w:lvlText w:val=""/>
      <w:lvlJc w:val="left"/>
    </w:lvl>
    <w:lvl w:ilvl="6" w:tplc="4A7E54E2">
      <w:numFmt w:val="decimal"/>
      <w:lvlText w:val=""/>
      <w:lvlJc w:val="left"/>
    </w:lvl>
    <w:lvl w:ilvl="7" w:tplc="FD462076">
      <w:numFmt w:val="decimal"/>
      <w:lvlText w:val=""/>
      <w:lvlJc w:val="left"/>
    </w:lvl>
    <w:lvl w:ilvl="8" w:tplc="B096ED3A">
      <w:numFmt w:val="decimal"/>
      <w:lvlText w:val=""/>
      <w:lvlJc w:val="left"/>
    </w:lvl>
  </w:abstractNum>
  <w:abstractNum w:abstractNumId="63">
    <w:nsid w:val="0000136F"/>
    <w:multiLevelType w:val="hybridMultilevel"/>
    <w:tmpl w:val="A15830A2"/>
    <w:lvl w:ilvl="0" w:tplc="13DA0626">
      <w:start w:val="1"/>
      <w:numFmt w:val="bullet"/>
      <w:lvlText w:val="и"/>
      <w:lvlJc w:val="left"/>
    </w:lvl>
    <w:lvl w:ilvl="1" w:tplc="5852BDFE">
      <w:numFmt w:val="decimal"/>
      <w:lvlText w:val=""/>
      <w:lvlJc w:val="left"/>
    </w:lvl>
    <w:lvl w:ilvl="2" w:tplc="6080954C">
      <w:numFmt w:val="decimal"/>
      <w:lvlText w:val=""/>
      <w:lvlJc w:val="left"/>
    </w:lvl>
    <w:lvl w:ilvl="3" w:tplc="FEA0E1F6">
      <w:numFmt w:val="decimal"/>
      <w:lvlText w:val=""/>
      <w:lvlJc w:val="left"/>
    </w:lvl>
    <w:lvl w:ilvl="4" w:tplc="38F45186">
      <w:numFmt w:val="decimal"/>
      <w:lvlText w:val=""/>
      <w:lvlJc w:val="left"/>
    </w:lvl>
    <w:lvl w:ilvl="5" w:tplc="05388A3A">
      <w:numFmt w:val="decimal"/>
      <w:lvlText w:val=""/>
      <w:lvlJc w:val="left"/>
    </w:lvl>
    <w:lvl w:ilvl="6" w:tplc="5456D6E8">
      <w:numFmt w:val="decimal"/>
      <w:lvlText w:val=""/>
      <w:lvlJc w:val="left"/>
    </w:lvl>
    <w:lvl w:ilvl="7" w:tplc="2A1007E2">
      <w:numFmt w:val="decimal"/>
      <w:lvlText w:val=""/>
      <w:lvlJc w:val="left"/>
    </w:lvl>
    <w:lvl w:ilvl="8" w:tplc="C2942C22">
      <w:numFmt w:val="decimal"/>
      <w:lvlText w:val=""/>
      <w:lvlJc w:val="left"/>
    </w:lvl>
  </w:abstractNum>
  <w:abstractNum w:abstractNumId="64">
    <w:nsid w:val="000013B9"/>
    <w:multiLevelType w:val="hybridMultilevel"/>
    <w:tmpl w:val="E8D261EA"/>
    <w:lvl w:ilvl="0" w:tplc="D9D2DE62">
      <w:start w:val="1"/>
      <w:numFmt w:val="bullet"/>
      <w:lvlText w:val="и"/>
      <w:lvlJc w:val="left"/>
    </w:lvl>
    <w:lvl w:ilvl="1" w:tplc="E58EFF36">
      <w:start w:val="9"/>
      <w:numFmt w:val="decimal"/>
      <w:lvlText w:val="%2."/>
      <w:lvlJc w:val="left"/>
    </w:lvl>
    <w:lvl w:ilvl="2" w:tplc="47607D4A">
      <w:numFmt w:val="decimal"/>
      <w:lvlText w:val=""/>
      <w:lvlJc w:val="left"/>
    </w:lvl>
    <w:lvl w:ilvl="3" w:tplc="19FE8C56">
      <w:numFmt w:val="decimal"/>
      <w:lvlText w:val=""/>
      <w:lvlJc w:val="left"/>
    </w:lvl>
    <w:lvl w:ilvl="4" w:tplc="4F2003C8">
      <w:numFmt w:val="decimal"/>
      <w:lvlText w:val=""/>
      <w:lvlJc w:val="left"/>
    </w:lvl>
    <w:lvl w:ilvl="5" w:tplc="7194D318">
      <w:numFmt w:val="decimal"/>
      <w:lvlText w:val=""/>
      <w:lvlJc w:val="left"/>
    </w:lvl>
    <w:lvl w:ilvl="6" w:tplc="BC6E450A">
      <w:numFmt w:val="decimal"/>
      <w:lvlText w:val=""/>
      <w:lvlJc w:val="left"/>
    </w:lvl>
    <w:lvl w:ilvl="7" w:tplc="EAD2374C">
      <w:numFmt w:val="decimal"/>
      <w:lvlText w:val=""/>
      <w:lvlJc w:val="left"/>
    </w:lvl>
    <w:lvl w:ilvl="8" w:tplc="DE04039A">
      <w:numFmt w:val="decimal"/>
      <w:lvlText w:val=""/>
      <w:lvlJc w:val="left"/>
    </w:lvl>
  </w:abstractNum>
  <w:abstractNum w:abstractNumId="65">
    <w:nsid w:val="000013CF"/>
    <w:multiLevelType w:val="hybridMultilevel"/>
    <w:tmpl w:val="6BAAEF3C"/>
    <w:lvl w:ilvl="0" w:tplc="71E4D3C8">
      <w:start w:val="1"/>
      <w:numFmt w:val="bullet"/>
      <w:lvlText w:val="к"/>
      <w:lvlJc w:val="left"/>
    </w:lvl>
    <w:lvl w:ilvl="1" w:tplc="4454BFDE">
      <w:numFmt w:val="decimal"/>
      <w:lvlText w:val=""/>
      <w:lvlJc w:val="left"/>
    </w:lvl>
    <w:lvl w:ilvl="2" w:tplc="41BAFBFC">
      <w:numFmt w:val="decimal"/>
      <w:lvlText w:val=""/>
      <w:lvlJc w:val="left"/>
    </w:lvl>
    <w:lvl w:ilvl="3" w:tplc="8A94B940">
      <w:numFmt w:val="decimal"/>
      <w:lvlText w:val=""/>
      <w:lvlJc w:val="left"/>
    </w:lvl>
    <w:lvl w:ilvl="4" w:tplc="3A72A8AC">
      <w:numFmt w:val="decimal"/>
      <w:lvlText w:val=""/>
      <w:lvlJc w:val="left"/>
    </w:lvl>
    <w:lvl w:ilvl="5" w:tplc="700ACEE0">
      <w:numFmt w:val="decimal"/>
      <w:lvlText w:val=""/>
      <w:lvlJc w:val="left"/>
    </w:lvl>
    <w:lvl w:ilvl="6" w:tplc="26423BC4">
      <w:numFmt w:val="decimal"/>
      <w:lvlText w:val=""/>
      <w:lvlJc w:val="left"/>
    </w:lvl>
    <w:lvl w:ilvl="7" w:tplc="349467B4">
      <w:numFmt w:val="decimal"/>
      <w:lvlText w:val=""/>
      <w:lvlJc w:val="left"/>
    </w:lvl>
    <w:lvl w:ilvl="8" w:tplc="01CC40AE">
      <w:numFmt w:val="decimal"/>
      <w:lvlText w:val=""/>
      <w:lvlJc w:val="left"/>
    </w:lvl>
  </w:abstractNum>
  <w:abstractNum w:abstractNumId="66">
    <w:nsid w:val="000013F4"/>
    <w:multiLevelType w:val="hybridMultilevel"/>
    <w:tmpl w:val="1832AF94"/>
    <w:lvl w:ilvl="0" w:tplc="77D0C5D0">
      <w:start w:val="1"/>
      <w:numFmt w:val="bullet"/>
      <w:lvlText w:val="с"/>
      <w:lvlJc w:val="left"/>
    </w:lvl>
    <w:lvl w:ilvl="1" w:tplc="79A4E5BC">
      <w:numFmt w:val="decimal"/>
      <w:lvlText w:val=""/>
      <w:lvlJc w:val="left"/>
    </w:lvl>
    <w:lvl w:ilvl="2" w:tplc="E6E0A0FE">
      <w:numFmt w:val="decimal"/>
      <w:lvlText w:val=""/>
      <w:lvlJc w:val="left"/>
    </w:lvl>
    <w:lvl w:ilvl="3" w:tplc="A2307EAC">
      <w:numFmt w:val="decimal"/>
      <w:lvlText w:val=""/>
      <w:lvlJc w:val="left"/>
    </w:lvl>
    <w:lvl w:ilvl="4" w:tplc="EA4849B8">
      <w:numFmt w:val="decimal"/>
      <w:lvlText w:val=""/>
      <w:lvlJc w:val="left"/>
    </w:lvl>
    <w:lvl w:ilvl="5" w:tplc="723CEA04">
      <w:numFmt w:val="decimal"/>
      <w:lvlText w:val=""/>
      <w:lvlJc w:val="left"/>
    </w:lvl>
    <w:lvl w:ilvl="6" w:tplc="504E443C">
      <w:numFmt w:val="decimal"/>
      <w:lvlText w:val=""/>
      <w:lvlJc w:val="left"/>
    </w:lvl>
    <w:lvl w:ilvl="7" w:tplc="399A2A46">
      <w:numFmt w:val="decimal"/>
      <w:lvlText w:val=""/>
      <w:lvlJc w:val="left"/>
    </w:lvl>
    <w:lvl w:ilvl="8" w:tplc="4692C6F0">
      <w:numFmt w:val="decimal"/>
      <w:lvlText w:val=""/>
      <w:lvlJc w:val="left"/>
    </w:lvl>
  </w:abstractNum>
  <w:abstractNum w:abstractNumId="67">
    <w:nsid w:val="0000151A"/>
    <w:multiLevelType w:val="hybridMultilevel"/>
    <w:tmpl w:val="49A0F858"/>
    <w:lvl w:ilvl="0" w:tplc="EC1459E2">
      <w:start w:val="1"/>
      <w:numFmt w:val="bullet"/>
      <w:lvlText w:val="в"/>
      <w:lvlJc w:val="left"/>
    </w:lvl>
    <w:lvl w:ilvl="1" w:tplc="87A2B328">
      <w:numFmt w:val="decimal"/>
      <w:lvlText w:val=""/>
      <w:lvlJc w:val="left"/>
    </w:lvl>
    <w:lvl w:ilvl="2" w:tplc="A6327BFA">
      <w:numFmt w:val="decimal"/>
      <w:lvlText w:val=""/>
      <w:lvlJc w:val="left"/>
    </w:lvl>
    <w:lvl w:ilvl="3" w:tplc="8604DE32">
      <w:numFmt w:val="decimal"/>
      <w:lvlText w:val=""/>
      <w:lvlJc w:val="left"/>
    </w:lvl>
    <w:lvl w:ilvl="4" w:tplc="E28246E8">
      <w:numFmt w:val="decimal"/>
      <w:lvlText w:val=""/>
      <w:lvlJc w:val="left"/>
    </w:lvl>
    <w:lvl w:ilvl="5" w:tplc="B1523A78">
      <w:numFmt w:val="decimal"/>
      <w:lvlText w:val=""/>
      <w:lvlJc w:val="left"/>
    </w:lvl>
    <w:lvl w:ilvl="6" w:tplc="90D4B9C4">
      <w:numFmt w:val="decimal"/>
      <w:lvlText w:val=""/>
      <w:lvlJc w:val="left"/>
    </w:lvl>
    <w:lvl w:ilvl="7" w:tplc="0D32B704">
      <w:numFmt w:val="decimal"/>
      <w:lvlText w:val=""/>
      <w:lvlJc w:val="left"/>
    </w:lvl>
    <w:lvl w:ilvl="8" w:tplc="A90EFE4E">
      <w:numFmt w:val="decimal"/>
      <w:lvlText w:val=""/>
      <w:lvlJc w:val="left"/>
    </w:lvl>
  </w:abstractNum>
  <w:abstractNum w:abstractNumId="68">
    <w:nsid w:val="0000154E"/>
    <w:multiLevelType w:val="hybridMultilevel"/>
    <w:tmpl w:val="E356F18A"/>
    <w:lvl w:ilvl="0" w:tplc="D2C0A0DE">
      <w:start w:val="1"/>
      <w:numFmt w:val="decimal"/>
      <w:lvlText w:val="%1."/>
      <w:lvlJc w:val="left"/>
    </w:lvl>
    <w:lvl w:ilvl="1" w:tplc="CFD819E2">
      <w:numFmt w:val="decimal"/>
      <w:lvlText w:val=""/>
      <w:lvlJc w:val="left"/>
    </w:lvl>
    <w:lvl w:ilvl="2" w:tplc="779AD2B8">
      <w:numFmt w:val="decimal"/>
      <w:lvlText w:val=""/>
      <w:lvlJc w:val="left"/>
    </w:lvl>
    <w:lvl w:ilvl="3" w:tplc="7C9E5A26">
      <w:numFmt w:val="decimal"/>
      <w:lvlText w:val=""/>
      <w:lvlJc w:val="left"/>
    </w:lvl>
    <w:lvl w:ilvl="4" w:tplc="E89E7A86">
      <w:numFmt w:val="decimal"/>
      <w:lvlText w:val=""/>
      <w:lvlJc w:val="left"/>
    </w:lvl>
    <w:lvl w:ilvl="5" w:tplc="DAB61036">
      <w:numFmt w:val="decimal"/>
      <w:lvlText w:val=""/>
      <w:lvlJc w:val="left"/>
    </w:lvl>
    <w:lvl w:ilvl="6" w:tplc="3FC0F6E8">
      <w:numFmt w:val="decimal"/>
      <w:lvlText w:val=""/>
      <w:lvlJc w:val="left"/>
    </w:lvl>
    <w:lvl w:ilvl="7" w:tplc="AF8898CE">
      <w:numFmt w:val="decimal"/>
      <w:lvlText w:val=""/>
      <w:lvlJc w:val="left"/>
    </w:lvl>
    <w:lvl w:ilvl="8" w:tplc="924CFFD0">
      <w:numFmt w:val="decimal"/>
      <w:lvlText w:val=""/>
      <w:lvlJc w:val="left"/>
    </w:lvl>
  </w:abstractNum>
  <w:abstractNum w:abstractNumId="69">
    <w:nsid w:val="000015B4"/>
    <w:multiLevelType w:val="hybridMultilevel"/>
    <w:tmpl w:val="C13472E4"/>
    <w:lvl w:ilvl="0" w:tplc="36A4B820">
      <w:start w:val="1"/>
      <w:numFmt w:val="bullet"/>
      <w:lvlText w:val="К"/>
      <w:lvlJc w:val="left"/>
    </w:lvl>
    <w:lvl w:ilvl="1" w:tplc="43A69FC0">
      <w:start w:val="1"/>
      <w:numFmt w:val="decimal"/>
      <w:lvlText w:val="%2."/>
      <w:lvlJc w:val="left"/>
    </w:lvl>
    <w:lvl w:ilvl="2" w:tplc="103C14A4">
      <w:numFmt w:val="decimal"/>
      <w:lvlText w:val=""/>
      <w:lvlJc w:val="left"/>
    </w:lvl>
    <w:lvl w:ilvl="3" w:tplc="541AD6D4">
      <w:numFmt w:val="decimal"/>
      <w:lvlText w:val=""/>
      <w:lvlJc w:val="left"/>
    </w:lvl>
    <w:lvl w:ilvl="4" w:tplc="226840D8">
      <w:numFmt w:val="decimal"/>
      <w:lvlText w:val=""/>
      <w:lvlJc w:val="left"/>
    </w:lvl>
    <w:lvl w:ilvl="5" w:tplc="05DC0640">
      <w:numFmt w:val="decimal"/>
      <w:lvlText w:val=""/>
      <w:lvlJc w:val="left"/>
    </w:lvl>
    <w:lvl w:ilvl="6" w:tplc="367C8E80">
      <w:numFmt w:val="decimal"/>
      <w:lvlText w:val=""/>
      <w:lvlJc w:val="left"/>
    </w:lvl>
    <w:lvl w:ilvl="7" w:tplc="550AC028">
      <w:numFmt w:val="decimal"/>
      <w:lvlText w:val=""/>
      <w:lvlJc w:val="left"/>
    </w:lvl>
    <w:lvl w:ilvl="8" w:tplc="6C3E21E2">
      <w:numFmt w:val="decimal"/>
      <w:lvlText w:val=""/>
      <w:lvlJc w:val="left"/>
    </w:lvl>
  </w:abstractNum>
  <w:abstractNum w:abstractNumId="70">
    <w:nsid w:val="000015BD"/>
    <w:multiLevelType w:val="hybridMultilevel"/>
    <w:tmpl w:val="572A390C"/>
    <w:lvl w:ilvl="0" w:tplc="FFF286AE">
      <w:start w:val="1"/>
      <w:numFmt w:val="bullet"/>
      <w:lvlText w:val="и"/>
      <w:lvlJc w:val="left"/>
    </w:lvl>
    <w:lvl w:ilvl="1" w:tplc="5D0E7722">
      <w:start w:val="1"/>
      <w:numFmt w:val="bullet"/>
      <w:lvlText w:val="\endash "/>
      <w:lvlJc w:val="left"/>
    </w:lvl>
    <w:lvl w:ilvl="2" w:tplc="F03E1C5E">
      <w:numFmt w:val="decimal"/>
      <w:lvlText w:val=""/>
      <w:lvlJc w:val="left"/>
    </w:lvl>
    <w:lvl w:ilvl="3" w:tplc="A00A4078">
      <w:numFmt w:val="decimal"/>
      <w:lvlText w:val=""/>
      <w:lvlJc w:val="left"/>
    </w:lvl>
    <w:lvl w:ilvl="4" w:tplc="A8BE267A">
      <w:numFmt w:val="decimal"/>
      <w:lvlText w:val=""/>
      <w:lvlJc w:val="left"/>
    </w:lvl>
    <w:lvl w:ilvl="5" w:tplc="7264C482">
      <w:numFmt w:val="decimal"/>
      <w:lvlText w:val=""/>
      <w:lvlJc w:val="left"/>
    </w:lvl>
    <w:lvl w:ilvl="6" w:tplc="286063FE">
      <w:numFmt w:val="decimal"/>
      <w:lvlText w:val=""/>
      <w:lvlJc w:val="left"/>
    </w:lvl>
    <w:lvl w:ilvl="7" w:tplc="7F9C25F2">
      <w:numFmt w:val="decimal"/>
      <w:lvlText w:val=""/>
      <w:lvlJc w:val="left"/>
    </w:lvl>
    <w:lvl w:ilvl="8" w:tplc="F9ACF9E6">
      <w:numFmt w:val="decimal"/>
      <w:lvlText w:val=""/>
      <w:lvlJc w:val="left"/>
    </w:lvl>
  </w:abstractNum>
  <w:abstractNum w:abstractNumId="71">
    <w:nsid w:val="000015D5"/>
    <w:multiLevelType w:val="hybridMultilevel"/>
    <w:tmpl w:val="2F3ED28A"/>
    <w:lvl w:ilvl="0" w:tplc="A6824982">
      <w:start w:val="1"/>
      <w:numFmt w:val="bullet"/>
      <w:lvlText w:val="с"/>
      <w:lvlJc w:val="left"/>
    </w:lvl>
    <w:lvl w:ilvl="1" w:tplc="52CE23BA">
      <w:start w:val="7"/>
      <w:numFmt w:val="decimal"/>
      <w:lvlText w:val="%2."/>
      <w:lvlJc w:val="left"/>
    </w:lvl>
    <w:lvl w:ilvl="2" w:tplc="016A787E">
      <w:numFmt w:val="decimal"/>
      <w:lvlText w:val=""/>
      <w:lvlJc w:val="left"/>
    </w:lvl>
    <w:lvl w:ilvl="3" w:tplc="FAF087FE">
      <w:numFmt w:val="decimal"/>
      <w:lvlText w:val=""/>
      <w:lvlJc w:val="left"/>
    </w:lvl>
    <w:lvl w:ilvl="4" w:tplc="7EF898F8">
      <w:numFmt w:val="decimal"/>
      <w:lvlText w:val=""/>
      <w:lvlJc w:val="left"/>
    </w:lvl>
    <w:lvl w:ilvl="5" w:tplc="C7EE7D66">
      <w:numFmt w:val="decimal"/>
      <w:lvlText w:val=""/>
      <w:lvlJc w:val="left"/>
    </w:lvl>
    <w:lvl w:ilvl="6" w:tplc="437C52AA">
      <w:numFmt w:val="decimal"/>
      <w:lvlText w:val=""/>
      <w:lvlJc w:val="left"/>
    </w:lvl>
    <w:lvl w:ilvl="7" w:tplc="AAAAA840">
      <w:numFmt w:val="decimal"/>
      <w:lvlText w:val=""/>
      <w:lvlJc w:val="left"/>
    </w:lvl>
    <w:lvl w:ilvl="8" w:tplc="164CA306">
      <w:numFmt w:val="decimal"/>
      <w:lvlText w:val=""/>
      <w:lvlJc w:val="left"/>
    </w:lvl>
  </w:abstractNum>
  <w:abstractNum w:abstractNumId="72">
    <w:nsid w:val="000015E1"/>
    <w:multiLevelType w:val="hybridMultilevel"/>
    <w:tmpl w:val="C13E1D7C"/>
    <w:lvl w:ilvl="0" w:tplc="60DC5F88">
      <w:start w:val="1"/>
      <w:numFmt w:val="bullet"/>
      <w:lvlText w:val="в"/>
      <w:lvlJc w:val="left"/>
    </w:lvl>
    <w:lvl w:ilvl="1" w:tplc="6DBC2616">
      <w:numFmt w:val="decimal"/>
      <w:lvlText w:val=""/>
      <w:lvlJc w:val="left"/>
    </w:lvl>
    <w:lvl w:ilvl="2" w:tplc="932C8C92">
      <w:numFmt w:val="decimal"/>
      <w:lvlText w:val=""/>
      <w:lvlJc w:val="left"/>
    </w:lvl>
    <w:lvl w:ilvl="3" w:tplc="52F6FB22">
      <w:numFmt w:val="decimal"/>
      <w:lvlText w:val=""/>
      <w:lvlJc w:val="left"/>
    </w:lvl>
    <w:lvl w:ilvl="4" w:tplc="E6025FF6">
      <w:numFmt w:val="decimal"/>
      <w:lvlText w:val=""/>
      <w:lvlJc w:val="left"/>
    </w:lvl>
    <w:lvl w:ilvl="5" w:tplc="FD14A0A6">
      <w:numFmt w:val="decimal"/>
      <w:lvlText w:val=""/>
      <w:lvlJc w:val="left"/>
    </w:lvl>
    <w:lvl w:ilvl="6" w:tplc="8004B9C6">
      <w:numFmt w:val="decimal"/>
      <w:lvlText w:val=""/>
      <w:lvlJc w:val="left"/>
    </w:lvl>
    <w:lvl w:ilvl="7" w:tplc="5BBA7600">
      <w:numFmt w:val="decimal"/>
      <w:lvlText w:val=""/>
      <w:lvlJc w:val="left"/>
    </w:lvl>
    <w:lvl w:ilvl="8" w:tplc="55CE3ADE">
      <w:numFmt w:val="decimal"/>
      <w:lvlText w:val=""/>
      <w:lvlJc w:val="left"/>
    </w:lvl>
  </w:abstractNum>
  <w:abstractNum w:abstractNumId="73">
    <w:nsid w:val="000015E2"/>
    <w:multiLevelType w:val="hybridMultilevel"/>
    <w:tmpl w:val="4CC6B7E4"/>
    <w:lvl w:ilvl="0" w:tplc="30C8B09C">
      <w:start w:val="1"/>
      <w:numFmt w:val="bullet"/>
      <w:lvlText w:val="в"/>
      <w:lvlJc w:val="left"/>
    </w:lvl>
    <w:lvl w:ilvl="1" w:tplc="D7682BE6">
      <w:numFmt w:val="decimal"/>
      <w:lvlText w:val=""/>
      <w:lvlJc w:val="left"/>
    </w:lvl>
    <w:lvl w:ilvl="2" w:tplc="8168E12C">
      <w:numFmt w:val="decimal"/>
      <w:lvlText w:val=""/>
      <w:lvlJc w:val="left"/>
    </w:lvl>
    <w:lvl w:ilvl="3" w:tplc="0BAC38E0">
      <w:numFmt w:val="decimal"/>
      <w:lvlText w:val=""/>
      <w:lvlJc w:val="left"/>
    </w:lvl>
    <w:lvl w:ilvl="4" w:tplc="7222F75E">
      <w:numFmt w:val="decimal"/>
      <w:lvlText w:val=""/>
      <w:lvlJc w:val="left"/>
    </w:lvl>
    <w:lvl w:ilvl="5" w:tplc="6A5E29C2">
      <w:numFmt w:val="decimal"/>
      <w:lvlText w:val=""/>
      <w:lvlJc w:val="left"/>
    </w:lvl>
    <w:lvl w:ilvl="6" w:tplc="6554B91C">
      <w:numFmt w:val="decimal"/>
      <w:lvlText w:val=""/>
      <w:lvlJc w:val="left"/>
    </w:lvl>
    <w:lvl w:ilvl="7" w:tplc="F916847C">
      <w:numFmt w:val="decimal"/>
      <w:lvlText w:val=""/>
      <w:lvlJc w:val="left"/>
    </w:lvl>
    <w:lvl w:ilvl="8" w:tplc="04FA45AC">
      <w:numFmt w:val="decimal"/>
      <w:lvlText w:val=""/>
      <w:lvlJc w:val="left"/>
    </w:lvl>
  </w:abstractNum>
  <w:abstractNum w:abstractNumId="74">
    <w:nsid w:val="0000161E"/>
    <w:multiLevelType w:val="hybridMultilevel"/>
    <w:tmpl w:val="143ED4D0"/>
    <w:lvl w:ilvl="0" w:tplc="EDF69898">
      <w:start w:val="1"/>
      <w:numFmt w:val="bullet"/>
      <w:lvlText w:val="и"/>
      <w:lvlJc w:val="left"/>
    </w:lvl>
    <w:lvl w:ilvl="1" w:tplc="6C44C75E">
      <w:start w:val="1"/>
      <w:numFmt w:val="bullet"/>
      <w:lvlText w:val="\endash "/>
      <w:lvlJc w:val="left"/>
    </w:lvl>
    <w:lvl w:ilvl="2" w:tplc="D9A05896">
      <w:numFmt w:val="decimal"/>
      <w:lvlText w:val=""/>
      <w:lvlJc w:val="left"/>
    </w:lvl>
    <w:lvl w:ilvl="3" w:tplc="C9B0DE08">
      <w:numFmt w:val="decimal"/>
      <w:lvlText w:val=""/>
      <w:lvlJc w:val="left"/>
    </w:lvl>
    <w:lvl w:ilvl="4" w:tplc="71F08EDE">
      <w:numFmt w:val="decimal"/>
      <w:lvlText w:val=""/>
      <w:lvlJc w:val="left"/>
    </w:lvl>
    <w:lvl w:ilvl="5" w:tplc="450E8B36">
      <w:numFmt w:val="decimal"/>
      <w:lvlText w:val=""/>
      <w:lvlJc w:val="left"/>
    </w:lvl>
    <w:lvl w:ilvl="6" w:tplc="3E5CABE4">
      <w:numFmt w:val="decimal"/>
      <w:lvlText w:val=""/>
      <w:lvlJc w:val="left"/>
    </w:lvl>
    <w:lvl w:ilvl="7" w:tplc="F6969B06">
      <w:numFmt w:val="decimal"/>
      <w:lvlText w:val=""/>
      <w:lvlJc w:val="left"/>
    </w:lvl>
    <w:lvl w:ilvl="8" w:tplc="B13CE29A">
      <w:numFmt w:val="decimal"/>
      <w:lvlText w:val=""/>
      <w:lvlJc w:val="left"/>
    </w:lvl>
  </w:abstractNum>
  <w:abstractNum w:abstractNumId="75">
    <w:nsid w:val="00001636"/>
    <w:multiLevelType w:val="hybridMultilevel"/>
    <w:tmpl w:val="A1DC1380"/>
    <w:lvl w:ilvl="0" w:tplc="86CCB342">
      <w:start w:val="1"/>
      <w:numFmt w:val="bullet"/>
      <w:lvlText w:val="И"/>
      <w:lvlJc w:val="left"/>
    </w:lvl>
    <w:lvl w:ilvl="1" w:tplc="80D2572C">
      <w:numFmt w:val="decimal"/>
      <w:lvlText w:val=""/>
      <w:lvlJc w:val="left"/>
    </w:lvl>
    <w:lvl w:ilvl="2" w:tplc="C8CE3116">
      <w:numFmt w:val="decimal"/>
      <w:lvlText w:val=""/>
      <w:lvlJc w:val="left"/>
    </w:lvl>
    <w:lvl w:ilvl="3" w:tplc="73F286F0">
      <w:numFmt w:val="decimal"/>
      <w:lvlText w:val=""/>
      <w:lvlJc w:val="left"/>
    </w:lvl>
    <w:lvl w:ilvl="4" w:tplc="0CC6450E">
      <w:numFmt w:val="decimal"/>
      <w:lvlText w:val=""/>
      <w:lvlJc w:val="left"/>
    </w:lvl>
    <w:lvl w:ilvl="5" w:tplc="A3580AF4">
      <w:numFmt w:val="decimal"/>
      <w:lvlText w:val=""/>
      <w:lvlJc w:val="left"/>
    </w:lvl>
    <w:lvl w:ilvl="6" w:tplc="713211B4">
      <w:numFmt w:val="decimal"/>
      <w:lvlText w:val=""/>
      <w:lvlJc w:val="left"/>
    </w:lvl>
    <w:lvl w:ilvl="7" w:tplc="8E76D27E">
      <w:numFmt w:val="decimal"/>
      <w:lvlText w:val=""/>
      <w:lvlJc w:val="left"/>
    </w:lvl>
    <w:lvl w:ilvl="8" w:tplc="C5D2A244">
      <w:numFmt w:val="decimal"/>
      <w:lvlText w:val=""/>
      <w:lvlJc w:val="left"/>
    </w:lvl>
  </w:abstractNum>
  <w:abstractNum w:abstractNumId="76">
    <w:nsid w:val="0000164A"/>
    <w:multiLevelType w:val="hybridMultilevel"/>
    <w:tmpl w:val="22F0D4D0"/>
    <w:lvl w:ilvl="0" w:tplc="CC2E9718">
      <w:start w:val="1"/>
      <w:numFmt w:val="bullet"/>
      <w:lvlText w:val="с"/>
      <w:lvlJc w:val="left"/>
    </w:lvl>
    <w:lvl w:ilvl="1" w:tplc="219A6D8E">
      <w:start w:val="3"/>
      <w:numFmt w:val="decimal"/>
      <w:lvlText w:val="%2)"/>
      <w:lvlJc w:val="left"/>
    </w:lvl>
    <w:lvl w:ilvl="2" w:tplc="6FC8B5BE">
      <w:numFmt w:val="decimal"/>
      <w:lvlText w:val=""/>
      <w:lvlJc w:val="left"/>
    </w:lvl>
    <w:lvl w:ilvl="3" w:tplc="D5363A08">
      <w:numFmt w:val="decimal"/>
      <w:lvlText w:val=""/>
      <w:lvlJc w:val="left"/>
    </w:lvl>
    <w:lvl w:ilvl="4" w:tplc="B0BE0ECA">
      <w:numFmt w:val="decimal"/>
      <w:lvlText w:val=""/>
      <w:lvlJc w:val="left"/>
    </w:lvl>
    <w:lvl w:ilvl="5" w:tplc="AACE2E8E">
      <w:numFmt w:val="decimal"/>
      <w:lvlText w:val=""/>
      <w:lvlJc w:val="left"/>
    </w:lvl>
    <w:lvl w:ilvl="6" w:tplc="857694C6">
      <w:numFmt w:val="decimal"/>
      <w:lvlText w:val=""/>
      <w:lvlJc w:val="left"/>
    </w:lvl>
    <w:lvl w:ilvl="7" w:tplc="D4FE8BD4">
      <w:numFmt w:val="decimal"/>
      <w:lvlText w:val=""/>
      <w:lvlJc w:val="left"/>
    </w:lvl>
    <w:lvl w:ilvl="8" w:tplc="CB3EAAF4">
      <w:numFmt w:val="decimal"/>
      <w:lvlText w:val=""/>
      <w:lvlJc w:val="left"/>
    </w:lvl>
  </w:abstractNum>
  <w:abstractNum w:abstractNumId="77">
    <w:nsid w:val="00001732"/>
    <w:multiLevelType w:val="hybridMultilevel"/>
    <w:tmpl w:val="8DA8034C"/>
    <w:lvl w:ilvl="0" w:tplc="EEEEC56A">
      <w:start w:val="1"/>
      <w:numFmt w:val="bullet"/>
      <w:lvlText w:val="с"/>
      <w:lvlJc w:val="left"/>
    </w:lvl>
    <w:lvl w:ilvl="1" w:tplc="EFFC4D56">
      <w:numFmt w:val="decimal"/>
      <w:lvlText w:val=""/>
      <w:lvlJc w:val="left"/>
    </w:lvl>
    <w:lvl w:ilvl="2" w:tplc="5B624174">
      <w:numFmt w:val="decimal"/>
      <w:lvlText w:val=""/>
      <w:lvlJc w:val="left"/>
    </w:lvl>
    <w:lvl w:ilvl="3" w:tplc="864200A6">
      <w:numFmt w:val="decimal"/>
      <w:lvlText w:val=""/>
      <w:lvlJc w:val="left"/>
    </w:lvl>
    <w:lvl w:ilvl="4" w:tplc="17DA6470">
      <w:numFmt w:val="decimal"/>
      <w:lvlText w:val=""/>
      <w:lvlJc w:val="left"/>
    </w:lvl>
    <w:lvl w:ilvl="5" w:tplc="7186C624">
      <w:numFmt w:val="decimal"/>
      <w:lvlText w:val=""/>
      <w:lvlJc w:val="left"/>
    </w:lvl>
    <w:lvl w:ilvl="6" w:tplc="F8D2136E">
      <w:numFmt w:val="decimal"/>
      <w:lvlText w:val=""/>
      <w:lvlJc w:val="left"/>
    </w:lvl>
    <w:lvl w:ilvl="7" w:tplc="C1DA43C8">
      <w:numFmt w:val="decimal"/>
      <w:lvlText w:val=""/>
      <w:lvlJc w:val="left"/>
    </w:lvl>
    <w:lvl w:ilvl="8" w:tplc="A2C4D58E">
      <w:numFmt w:val="decimal"/>
      <w:lvlText w:val=""/>
      <w:lvlJc w:val="left"/>
    </w:lvl>
  </w:abstractNum>
  <w:abstractNum w:abstractNumId="78">
    <w:nsid w:val="0000176A"/>
    <w:multiLevelType w:val="hybridMultilevel"/>
    <w:tmpl w:val="353A43B8"/>
    <w:lvl w:ilvl="0" w:tplc="771C066E">
      <w:start w:val="1"/>
      <w:numFmt w:val="bullet"/>
      <w:lvlText w:val="с"/>
      <w:lvlJc w:val="left"/>
    </w:lvl>
    <w:lvl w:ilvl="1" w:tplc="0C5ED12E">
      <w:numFmt w:val="decimal"/>
      <w:lvlText w:val=""/>
      <w:lvlJc w:val="left"/>
    </w:lvl>
    <w:lvl w:ilvl="2" w:tplc="76DE8F98">
      <w:numFmt w:val="decimal"/>
      <w:lvlText w:val=""/>
      <w:lvlJc w:val="left"/>
    </w:lvl>
    <w:lvl w:ilvl="3" w:tplc="4FEC61B2">
      <w:numFmt w:val="decimal"/>
      <w:lvlText w:val=""/>
      <w:lvlJc w:val="left"/>
    </w:lvl>
    <w:lvl w:ilvl="4" w:tplc="466C1818">
      <w:numFmt w:val="decimal"/>
      <w:lvlText w:val=""/>
      <w:lvlJc w:val="left"/>
    </w:lvl>
    <w:lvl w:ilvl="5" w:tplc="DA881F6C">
      <w:numFmt w:val="decimal"/>
      <w:lvlText w:val=""/>
      <w:lvlJc w:val="left"/>
    </w:lvl>
    <w:lvl w:ilvl="6" w:tplc="D974D5CC">
      <w:numFmt w:val="decimal"/>
      <w:lvlText w:val=""/>
      <w:lvlJc w:val="left"/>
    </w:lvl>
    <w:lvl w:ilvl="7" w:tplc="96C6C21A">
      <w:numFmt w:val="decimal"/>
      <w:lvlText w:val=""/>
      <w:lvlJc w:val="left"/>
    </w:lvl>
    <w:lvl w:ilvl="8" w:tplc="E5FCBB2E">
      <w:numFmt w:val="decimal"/>
      <w:lvlText w:val=""/>
      <w:lvlJc w:val="left"/>
    </w:lvl>
  </w:abstractNum>
  <w:abstractNum w:abstractNumId="79">
    <w:nsid w:val="0000176D"/>
    <w:multiLevelType w:val="hybridMultilevel"/>
    <w:tmpl w:val="1E924A7E"/>
    <w:lvl w:ilvl="0" w:tplc="16006600">
      <w:start w:val="1"/>
      <w:numFmt w:val="bullet"/>
      <w:lvlText w:val="с"/>
      <w:lvlJc w:val="left"/>
    </w:lvl>
    <w:lvl w:ilvl="1" w:tplc="A6767D3C">
      <w:start w:val="1"/>
      <w:numFmt w:val="decimal"/>
      <w:lvlText w:val="%2."/>
      <w:lvlJc w:val="left"/>
    </w:lvl>
    <w:lvl w:ilvl="2" w:tplc="D93431A6">
      <w:numFmt w:val="decimal"/>
      <w:lvlText w:val=""/>
      <w:lvlJc w:val="left"/>
    </w:lvl>
    <w:lvl w:ilvl="3" w:tplc="07522BBC">
      <w:numFmt w:val="decimal"/>
      <w:lvlText w:val=""/>
      <w:lvlJc w:val="left"/>
    </w:lvl>
    <w:lvl w:ilvl="4" w:tplc="4C141C0E">
      <w:numFmt w:val="decimal"/>
      <w:lvlText w:val=""/>
      <w:lvlJc w:val="left"/>
    </w:lvl>
    <w:lvl w:ilvl="5" w:tplc="995E447E">
      <w:numFmt w:val="decimal"/>
      <w:lvlText w:val=""/>
      <w:lvlJc w:val="left"/>
    </w:lvl>
    <w:lvl w:ilvl="6" w:tplc="0DE2EE86">
      <w:numFmt w:val="decimal"/>
      <w:lvlText w:val=""/>
      <w:lvlJc w:val="left"/>
    </w:lvl>
    <w:lvl w:ilvl="7" w:tplc="4192EB6A">
      <w:numFmt w:val="decimal"/>
      <w:lvlText w:val=""/>
      <w:lvlJc w:val="left"/>
    </w:lvl>
    <w:lvl w:ilvl="8" w:tplc="04880D7E">
      <w:numFmt w:val="decimal"/>
      <w:lvlText w:val=""/>
      <w:lvlJc w:val="left"/>
    </w:lvl>
  </w:abstractNum>
  <w:abstractNum w:abstractNumId="80">
    <w:nsid w:val="00001785"/>
    <w:multiLevelType w:val="hybridMultilevel"/>
    <w:tmpl w:val="BBF680B6"/>
    <w:lvl w:ilvl="0" w:tplc="3A30A85E">
      <w:start w:val="1"/>
      <w:numFmt w:val="bullet"/>
      <w:lvlText w:val="в"/>
      <w:lvlJc w:val="left"/>
    </w:lvl>
    <w:lvl w:ilvl="1" w:tplc="BB02CCC0">
      <w:numFmt w:val="decimal"/>
      <w:lvlText w:val=""/>
      <w:lvlJc w:val="left"/>
    </w:lvl>
    <w:lvl w:ilvl="2" w:tplc="986E2A44">
      <w:numFmt w:val="decimal"/>
      <w:lvlText w:val=""/>
      <w:lvlJc w:val="left"/>
    </w:lvl>
    <w:lvl w:ilvl="3" w:tplc="D7CC48F2">
      <w:numFmt w:val="decimal"/>
      <w:lvlText w:val=""/>
      <w:lvlJc w:val="left"/>
    </w:lvl>
    <w:lvl w:ilvl="4" w:tplc="F56E2BF0">
      <w:numFmt w:val="decimal"/>
      <w:lvlText w:val=""/>
      <w:lvlJc w:val="left"/>
    </w:lvl>
    <w:lvl w:ilvl="5" w:tplc="015A4516">
      <w:numFmt w:val="decimal"/>
      <w:lvlText w:val=""/>
      <w:lvlJc w:val="left"/>
    </w:lvl>
    <w:lvl w:ilvl="6" w:tplc="B5E829E6">
      <w:numFmt w:val="decimal"/>
      <w:lvlText w:val=""/>
      <w:lvlJc w:val="left"/>
    </w:lvl>
    <w:lvl w:ilvl="7" w:tplc="D6AAAE56">
      <w:numFmt w:val="decimal"/>
      <w:lvlText w:val=""/>
      <w:lvlJc w:val="left"/>
    </w:lvl>
    <w:lvl w:ilvl="8" w:tplc="C2445E80">
      <w:numFmt w:val="decimal"/>
      <w:lvlText w:val=""/>
      <w:lvlJc w:val="left"/>
    </w:lvl>
  </w:abstractNum>
  <w:abstractNum w:abstractNumId="81">
    <w:nsid w:val="000017B0"/>
    <w:multiLevelType w:val="hybridMultilevel"/>
    <w:tmpl w:val="E3AAA6E2"/>
    <w:lvl w:ilvl="0" w:tplc="D3C6FFC2">
      <w:start w:val="1"/>
      <w:numFmt w:val="bullet"/>
      <w:lvlText w:val="и"/>
      <w:lvlJc w:val="left"/>
    </w:lvl>
    <w:lvl w:ilvl="1" w:tplc="6A024D2A">
      <w:numFmt w:val="decimal"/>
      <w:lvlText w:val=""/>
      <w:lvlJc w:val="left"/>
    </w:lvl>
    <w:lvl w:ilvl="2" w:tplc="9D28B78E">
      <w:numFmt w:val="decimal"/>
      <w:lvlText w:val=""/>
      <w:lvlJc w:val="left"/>
    </w:lvl>
    <w:lvl w:ilvl="3" w:tplc="782E1B4A">
      <w:numFmt w:val="decimal"/>
      <w:lvlText w:val=""/>
      <w:lvlJc w:val="left"/>
    </w:lvl>
    <w:lvl w:ilvl="4" w:tplc="5EBA6BB2">
      <w:numFmt w:val="decimal"/>
      <w:lvlText w:val=""/>
      <w:lvlJc w:val="left"/>
    </w:lvl>
    <w:lvl w:ilvl="5" w:tplc="20165F4C">
      <w:numFmt w:val="decimal"/>
      <w:lvlText w:val=""/>
      <w:lvlJc w:val="left"/>
    </w:lvl>
    <w:lvl w:ilvl="6" w:tplc="63402A48">
      <w:numFmt w:val="decimal"/>
      <w:lvlText w:val=""/>
      <w:lvlJc w:val="left"/>
    </w:lvl>
    <w:lvl w:ilvl="7" w:tplc="76AAD0D4">
      <w:numFmt w:val="decimal"/>
      <w:lvlText w:val=""/>
      <w:lvlJc w:val="left"/>
    </w:lvl>
    <w:lvl w:ilvl="8" w:tplc="EB5E1BB2">
      <w:numFmt w:val="decimal"/>
      <w:lvlText w:val=""/>
      <w:lvlJc w:val="left"/>
    </w:lvl>
  </w:abstractNum>
  <w:abstractNum w:abstractNumId="82">
    <w:nsid w:val="000017B8"/>
    <w:multiLevelType w:val="hybridMultilevel"/>
    <w:tmpl w:val="4CB89014"/>
    <w:lvl w:ilvl="0" w:tplc="B2B4260A">
      <w:start w:val="1"/>
      <w:numFmt w:val="bullet"/>
      <w:lvlText w:val="в"/>
      <w:lvlJc w:val="left"/>
    </w:lvl>
    <w:lvl w:ilvl="1" w:tplc="B8AAFA8A">
      <w:start w:val="1"/>
      <w:numFmt w:val="bullet"/>
      <w:lvlText w:val="В"/>
      <w:lvlJc w:val="left"/>
    </w:lvl>
    <w:lvl w:ilvl="2" w:tplc="4920B0C8">
      <w:numFmt w:val="decimal"/>
      <w:lvlText w:val=""/>
      <w:lvlJc w:val="left"/>
    </w:lvl>
    <w:lvl w:ilvl="3" w:tplc="5888DE8C">
      <w:numFmt w:val="decimal"/>
      <w:lvlText w:val=""/>
      <w:lvlJc w:val="left"/>
    </w:lvl>
    <w:lvl w:ilvl="4" w:tplc="48124454">
      <w:numFmt w:val="decimal"/>
      <w:lvlText w:val=""/>
      <w:lvlJc w:val="left"/>
    </w:lvl>
    <w:lvl w:ilvl="5" w:tplc="AFD4F6E2">
      <w:numFmt w:val="decimal"/>
      <w:lvlText w:val=""/>
      <w:lvlJc w:val="left"/>
    </w:lvl>
    <w:lvl w:ilvl="6" w:tplc="F3F24EB4">
      <w:numFmt w:val="decimal"/>
      <w:lvlText w:val=""/>
      <w:lvlJc w:val="left"/>
    </w:lvl>
    <w:lvl w:ilvl="7" w:tplc="E142424E">
      <w:numFmt w:val="decimal"/>
      <w:lvlText w:val=""/>
      <w:lvlJc w:val="left"/>
    </w:lvl>
    <w:lvl w:ilvl="8" w:tplc="130C27EC">
      <w:numFmt w:val="decimal"/>
      <w:lvlText w:val=""/>
      <w:lvlJc w:val="left"/>
    </w:lvl>
  </w:abstractNum>
  <w:abstractNum w:abstractNumId="83">
    <w:nsid w:val="000017BD"/>
    <w:multiLevelType w:val="hybridMultilevel"/>
    <w:tmpl w:val="1A1AAF00"/>
    <w:lvl w:ilvl="0" w:tplc="12F0C9B0">
      <w:start w:val="1"/>
      <w:numFmt w:val="bullet"/>
      <w:lvlText w:val="о"/>
      <w:lvlJc w:val="left"/>
    </w:lvl>
    <w:lvl w:ilvl="1" w:tplc="09AE9A32">
      <w:numFmt w:val="decimal"/>
      <w:lvlText w:val=""/>
      <w:lvlJc w:val="left"/>
    </w:lvl>
    <w:lvl w:ilvl="2" w:tplc="0064735E">
      <w:numFmt w:val="decimal"/>
      <w:lvlText w:val=""/>
      <w:lvlJc w:val="left"/>
    </w:lvl>
    <w:lvl w:ilvl="3" w:tplc="6EECEFAC">
      <w:numFmt w:val="decimal"/>
      <w:lvlText w:val=""/>
      <w:lvlJc w:val="left"/>
    </w:lvl>
    <w:lvl w:ilvl="4" w:tplc="3CD651B2">
      <w:numFmt w:val="decimal"/>
      <w:lvlText w:val=""/>
      <w:lvlJc w:val="left"/>
    </w:lvl>
    <w:lvl w:ilvl="5" w:tplc="7850F132">
      <w:numFmt w:val="decimal"/>
      <w:lvlText w:val=""/>
      <w:lvlJc w:val="left"/>
    </w:lvl>
    <w:lvl w:ilvl="6" w:tplc="8B6AE820">
      <w:numFmt w:val="decimal"/>
      <w:lvlText w:val=""/>
      <w:lvlJc w:val="left"/>
    </w:lvl>
    <w:lvl w:ilvl="7" w:tplc="AA005EDA">
      <w:numFmt w:val="decimal"/>
      <w:lvlText w:val=""/>
      <w:lvlJc w:val="left"/>
    </w:lvl>
    <w:lvl w:ilvl="8" w:tplc="2CA2C452">
      <w:numFmt w:val="decimal"/>
      <w:lvlText w:val=""/>
      <w:lvlJc w:val="left"/>
    </w:lvl>
  </w:abstractNum>
  <w:abstractNum w:abstractNumId="84">
    <w:nsid w:val="0000185A"/>
    <w:multiLevelType w:val="hybridMultilevel"/>
    <w:tmpl w:val="9CD07308"/>
    <w:lvl w:ilvl="0" w:tplc="53E4CC4E">
      <w:start w:val="1"/>
      <w:numFmt w:val="bullet"/>
      <w:lvlText w:val="и"/>
      <w:lvlJc w:val="left"/>
    </w:lvl>
    <w:lvl w:ilvl="1" w:tplc="7B828E9C">
      <w:start w:val="1"/>
      <w:numFmt w:val="bullet"/>
      <w:lvlText w:val="В"/>
      <w:lvlJc w:val="left"/>
    </w:lvl>
    <w:lvl w:ilvl="2" w:tplc="58AC50F4">
      <w:numFmt w:val="decimal"/>
      <w:lvlText w:val=""/>
      <w:lvlJc w:val="left"/>
    </w:lvl>
    <w:lvl w:ilvl="3" w:tplc="09F07D4C">
      <w:numFmt w:val="decimal"/>
      <w:lvlText w:val=""/>
      <w:lvlJc w:val="left"/>
    </w:lvl>
    <w:lvl w:ilvl="4" w:tplc="5C4E7C3E">
      <w:numFmt w:val="decimal"/>
      <w:lvlText w:val=""/>
      <w:lvlJc w:val="left"/>
    </w:lvl>
    <w:lvl w:ilvl="5" w:tplc="D61EFBD2">
      <w:numFmt w:val="decimal"/>
      <w:lvlText w:val=""/>
      <w:lvlJc w:val="left"/>
    </w:lvl>
    <w:lvl w:ilvl="6" w:tplc="6B16832E">
      <w:numFmt w:val="decimal"/>
      <w:lvlText w:val=""/>
      <w:lvlJc w:val="left"/>
    </w:lvl>
    <w:lvl w:ilvl="7" w:tplc="FC2A7A80">
      <w:numFmt w:val="decimal"/>
      <w:lvlText w:val=""/>
      <w:lvlJc w:val="left"/>
    </w:lvl>
    <w:lvl w:ilvl="8" w:tplc="DBD2A696">
      <w:numFmt w:val="decimal"/>
      <w:lvlText w:val=""/>
      <w:lvlJc w:val="left"/>
    </w:lvl>
  </w:abstractNum>
  <w:abstractNum w:abstractNumId="85">
    <w:nsid w:val="0000188F"/>
    <w:multiLevelType w:val="hybridMultilevel"/>
    <w:tmpl w:val="8E78194C"/>
    <w:lvl w:ilvl="0" w:tplc="E4AAF728">
      <w:start w:val="1"/>
      <w:numFmt w:val="decimal"/>
      <w:lvlText w:val="%1)"/>
      <w:lvlJc w:val="left"/>
    </w:lvl>
    <w:lvl w:ilvl="1" w:tplc="6632EEE4">
      <w:numFmt w:val="decimal"/>
      <w:lvlText w:val=""/>
      <w:lvlJc w:val="left"/>
    </w:lvl>
    <w:lvl w:ilvl="2" w:tplc="69043CC4">
      <w:numFmt w:val="decimal"/>
      <w:lvlText w:val=""/>
      <w:lvlJc w:val="left"/>
    </w:lvl>
    <w:lvl w:ilvl="3" w:tplc="991E9560">
      <w:numFmt w:val="decimal"/>
      <w:lvlText w:val=""/>
      <w:lvlJc w:val="left"/>
    </w:lvl>
    <w:lvl w:ilvl="4" w:tplc="09205480">
      <w:numFmt w:val="decimal"/>
      <w:lvlText w:val=""/>
      <w:lvlJc w:val="left"/>
    </w:lvl>
    <w:lvl w:ilvl="5" w:tplc="1820C278">
      <w:numFmt w:val="decimal"/>
      <w:lvlText w:val=""/>
      <w:lvlJc w:val="left"/>
    </w:lvl>
    <w:lvl w:ilvl="6" w:tplc="10526008">
      <w:numFmt w:val="decimal"/>
      <w:lvlText w:val=""/>
      <w:lvlJc w:val="left"/>
    </w:lvl>
    <w:lvl w:ilvl="7" w:tplc="AD1EFD92">
      <w:numFmt w:val="decimal"/>
      <w:lvlText w:val=""/>
      <w:lvlJc w:val="left"/>
    </w:lvl>
    <w:lvl w:ilvl="8" w:tplc="8C10D9CE">
      <w:numFmt w:val="decimal"/>
      <w:lvlText w:val=""/>
      <w:lvlJc w:val="left"/>
    </w:lvl>
  </w:abstractNum>
  <w:abstractNum w:abstractNumId="86">
    <w:nsid w:val="0000190A"/>
    <w:multiLevelType w:val="hybridMultilevel"/>
    <w:tmpl w:val="FC40CFCE"/>
    <w:lvl w:ilvl="0" w:tplc="9508C0AC">
      <w:start w:val="1"/>
      <w:numFmt w:val="bullet"/>
      <w:lvlText w:val="и"/>
      <w:lvlJc w:val="left"/>
    </w:lvl>
    <w:lvl w:ilvl="1" w:tplc="F6FCD510">
      <w:start w:val="1"/>
      <w:numFmt w:val="bullet"/>
      <w:lvlText w:val="К"/>
      <w:lvlJc w:val="left"/>
    </w:lvl>
    <w:lvl w:ilvl="2" w:tplc="5B02DC1C">
      <w:numFmt w:val="decimal"/>
      <w:lvlText w:val=""/>
      <w:lvlJc w:val="left"/>
    </w:lvl>
    <w:lvl w:ilvl="3" w:tplc="A5260B28">
      <w:numFmt w:val="decimal"/>
      <w:lvlText w:val=""/>
      <w:lvlJc w:val="left"/>
    </w:lvl>
    <w:lvl w:ilvl="4" w:tplc="6B92430E">
      <w:numFmt w:val="decimal"/>
      <w:lvlText w:val=""/>
      <w:lvlJc w:val="left"/>
    </w:lvl>
    <w:lvl w:ilvl="5" w:tplc="D69A5C6A">
      <w:numFmt w:val="decimal"/>
      <w:lvlText w:val=""/>
      <w:lvlJc w:val="left"/>
    </w:lvl>
    <w:lvl w:ilvl="6" w:tplc="EBF0DA2C">
      <w:numFmt w:val="decimal"/>
      <w:lvlText w:val=""/>
      <w:lvlJc w:val="left"/>
    </w:lvl>
    <w:lvl w:ilvl="7" w:tplc="54387680">
      <w:numFmt w:val="decimal"/>
      <w:lvlText w:val=""/>
      <w:lvlJc w:val="left"/>
    </w:lvl>
    <w:lvl w:ilvl="8" w:tplc="AD2275F0">
      <w:numFmt w:val="decimal"/>
      <w:lvlText w:val=""/>
      <w:lvlJc w:val="left"/>
    </w:lvl>
  </w:abstractNum>
  <w:abstractNum w:abstractNumId="87">
    <w:nsid w:val="00001927"/>
    <w:multiLevelType w:val="hybridMultilevel"/>
    <w:tmpl w:val="A19EDCAA"/>
    <w:lvl w:ilvl="0" w:tplc="FF8A1738">
      <w:start w:val="1"/>
      <w:numFmt w:val="bullet"/>
      <w:lvlText w:val="и"/>
      <w:lvlJc w:val="left"/>
    </w:lvl>
    <w:lvl w:ilvl="1" w:tplc="30DE1F20">
      <w:start w:val="1"/>
      <w:numFmt w:val="bullet"/>
      <w:lvlText w:val="В"/>
      <w:lvlJc w:val="left"/>
    </w:lvl>
    <w:lvl w:ilvl="2" w:tplc="6C2C6C1E">
      <w:numFmt w:val="decimal"/>
      <w:lvlText w:val=""/>
      <w:lvlJc w:val="left"/>
    </w:lvl>
    <w:lvl w:ilvl="3" w:tplc="1F96FF24">
      <w:numFmt w:val="decimal"/>
      <w:lvlText w:val=""/>
      <w:lvlJc w:val="left"/>
    </w:lvl>
    <w:lvl w:ilvl="4" w:tplc="C3E26E4E">
      <w:numFmt w:val="decimal"/>
      <w:lvlText w:val=""/>
      <w:lvlJc w:val="left"/>
    </w:lvl>
    <w:lvl w:ilvl="5" w:tplc="3ACE3EEA">
      <w:numFmt w:val="decimal"/>
      <w:lvlText w:val=""/>
      <w:lvlJc w:val="left"/>
    </w:lvl>
    <w:lvl w:ilvl="6" w:tplc="25688D32">
      <w:numFmt w:val="decimal"/>
      <w:lvlText w:val=""/>
      <w:lvlJc w:val="left"/>
    </w:lvl>
    <w:lvl w:ilvl="7" w:tplc="256E3F42">
      <w:numFmt w:val="decimal"/>
      <w:lvlText w:val=""/>
      <w:lvlJc w:val="left"/>
    </w:lvl>
    <w:lvl w:ilvl="8" w:tplc="30BA9F48">
      <w:numFmt w:val="decimal"/>
      <w:lvlText w:val=""/>
      <w:lvlJc w:val="left"/>
    </w:lvl>
  </w:abstractNum>
  <w:abstractNum w:abstractNumId="88">
    <w:nsid w:val="00001943"/>
    <w:multiLevelType w:val="hybridMultilevel"/>
    <w:tmpl w:val="C6C4F908"/>
    <w:lvl w:ilvl="0" w:tplc="6F92957A">
      <w:start w:val="1"/>
      <w:numFmt w:val="bullet"/>
      <w:lvlText w:val="и"/>
      <w:lvlJc w:val="left"/>
    </w:lvl>
    <w:lvl w:ilvl="1" w:tplc="DA5A402C">
      <w:numFmt w:val="decimal"/>
      <w:lvlText w:val=""/>
      <w:lvlJc w:val="left"/>
    </w:lvl>
    <w:lvl w:ilvl="2" w:tplc="5AC6B278">
      <w:numFmt w:val="decimal"/>
      <w:lvlText w:val=""/>
      <w:lvlJc w:val="left"/>
    </w:lvl>
    <w:lvl w:ilvl="3" w:tplc="19B0DA40">
      <w:numFmt w:val="decimal"/>
      <w:lvlText w:val=""/>
      <w:lvlJc w:val="left"/>
    </w:lvl>
    <w:lvl w:ilvl="4" w:tplc="87BE054E">
      <w:numFmt w:val="decimal"/>
      <w:lvlText w:val=""/>
      <w:lvlJc w:val="left"/>
    </w:lvl>
    <w:lvl w:ilvl="5" w:tplc="CA48BD3C">
      <w:numFmt w:val="decimal"/>
      <w:lvlText w:val=""/>
      <w:lvlJc w:val="left"/>
    </w:lvl>
    <w:lvl w:ilvl="6" w:tplc="43BC1374">
      <w:numFmt w:val="decimal"/>
      <w:lvlText w:val=""/>
      <w:lvlJc w:val="left"/>
    </w:lvl>
    <w:lvl w:ilvl="7" w:tplc="AA40D9F0">
      <w:numFmt w:val="decimal"/>
      <w:lvlText w:val=""/>
      <w:lvlJc w:val="left"/>
    </w:lvl>
    <w:lvl w:ilvl="8" w:tplc="6860A342">
      <w:numFmt w:val="decimal"/>
      <w:lvlText w:val=""/>
      <w:lvlJc w:val="left"/>
    </w:lvl>
  </w:abstractNum>
  <w:abstractNum w:abstractNumId="89">
    <w:nsid w:val="0000194D"/>
    <w:multiLevelType w:val="hybridMultilevel"/>
    <w:tmpl w:val="C09EDFA4"/>
    <w:lvl w:ilvl="0" w:tplc="14A2E030">
      <w:start w:val="1"/>
      <w:numFmt w:val="bullet"/>
      <w:lvlText w:val="№"/>
      <w:lvlJc w:val="left"/>
    </w:lvl>
    <w:lvl w:ilvl="1" w:tplc="4D4CD1F6">
      <w:numFmt w:val="decimal"/>
      <w:lvlText w:val=""/>
      <w:lvlJc w:val="left"/>
    </w:lvl>
    <w:lvl w:ilvl="2" w:tplc="8A7C54B6">
      <w:numFmt w:val="decimal"/>
      <w:lvlText w:val=""/>
      <w:lvlJc w:val="left"/>
    </w:lvl>
    <w:lvl w:ilvl="3" w:tplc="4B02DF78">
      <w:numFmt w:val="decimal"/>
      <w:lvlText w:val=""/>
      <w:lvlJc w:val="left"/>
    </w:lvl>
    <w:lvl w:ilvl="4" w:tplc="C3FC1A8A">
      <w:numFmt w:val="decimal"/>
      <w:lvlText w:val=""/>
      <w:lvlJc w:val="left"/>
    </w:lvl>
    <w:lvl w:ilvl="5" w:tplc="AA527C02">
      <w:numFmt w:val="decimal"/>
      <w:lvlText w:val=""/>
      <w:lvlJc w:val="left"/>
    </w:lvl>
    <w:lvl w:ilvl="6" w:tplc="B878695A">
      <w:numFmt w:val="decimal"/>
      <w:lvlText w:val=""/>
      <w:lvlJc w:val="left"/>
    </w:lvl>
    <w:lvl w:ilvl="7" w:tplc="13B670E6">
      <w:numFmt w:val="decimal"/>
      <w:lvlText w:val=""/>
      <w:lvlJc w:val="left"/>
    </w:lvl>
    <w:lvl w:ilvl="8" w:tplc="BF3CDFC4">
      <w:numFmt w:val="decimal"/>
      <w:lvlText w:val=""/>
      <w:lvlJc w:val="left"/>
    </w:lvl>
  </w:abstractNum>
  <w:abstractNum w:abstractNumId="90">
    <w:nsid w:val="0000195D"/>
    <w:multiLevelType w:val="hybridMultilevel"/>
    <w:tmpl w:val="0414E9FE"/>
    <w:lvl w:ilvl="0" w:tplc="4D1ED2E2">
      <w:start w:val="1"/>
      <w:numFmt w:val="bullet"/>
      <w:lvlText w:val="в"/>
      <w:lvlJc w:val="left"/>
    </w:lvl>
    <w:lvl w:ilvl="1" w:tplc="B05AF67C">
      <w:numFmt w:val="decimal"/>
      <w:lvlText w:val=""/>
      <w:lvlJc w:val="left"/>
    </w:lvl>
    <w:lvl w:ilvl="2" w:tplc="8A265BE8">
      <w:numFmt w:val="decimal"/>
      <w:lvlText w:val=""/>
      <w:lvlJc w:val="left"/>
    </w:lvl>
    <w:lvl w:ilvl="3" w:tplc="512ED0C0">
      <w:numFmt w:val="decimal"/>
      <w:lvlText w:val=""/>
      <w:lvlJc w:val="left"/>
    </w:lvl>
    <w:lvl w:ilvl="4" w:tplc="0E46F2B2">
      <w:numFmt w:val="decimal"/>
      <w:lvlText w:val=""/>
      <w:lvlJc w:val="left"/>
    </w:lvl>
    <w:lvl w:ilvl="5" w:tplc="3030061A">
      <w:numFmt w:val="decimal"/>
      <w:lvlText w:val=""/>
      <w:lvlJc w:val="left"/>
    </w:lvl>
    <w:lvl w:ilvl="6" w:tplc="7D4C2A58">
      <w:numFmt w:val="decimal"/>
      <w:lvlText w:val=""/>
      <w:lvlJc w:val="left"/>
    </w:lvl>
    <w:lvl w:ilvl="7" w:tplc="C32CE7BA">
      <w:numFmt w:val="decimal"/>
      <w:lvlText w:val=""/>
      <w:lvlJc w:val="left"/>
    </w:lvl>
    <w:lvl w:ilvl="8" w:tplc="7E2CC7D6">
      <w:numFmt w:val="decimal"/>
      <w:lvlText w:val=""/>
      <w:lvlJc w:val="left"/>
    </w:lvl>
  </w:abstractNum>
  <w:abstractNum w:abstractNumId="91">
    <w:nsid w:val="0000196F"/>
    <w:multiLevelType w:val="hybridMultilevel"/>
    <w:tmpl w:val="859E8EA8"/>
    <w:lvl w:ilvl="0" w:tplc="2A0EB990">
      <w:start w:val="1"/>
      <w:numFmt w:val="bullet"/>
      <w:lvlText w:val="в"/>
      <w:lvlJc w:val="left"/>
    </w:lvl>
    <w:lvl w:ilvl="1" w:tplc="57663BE4">
      <w:numFmt w:val="decimal"/>
      <w:lvlText w:val=""/>
      <w:lvlJc w:val="left"/>
    </w:lvl>
    <w:lvl w:ilvl="2" w:tplc="21FE6384">
      <w:numFmt w:val="decimal"/>
      <w:lvlText w:val=""/>
      <w:lvlJc w:val="left"/>
    </w:lvl>
    <w:lvl w:ilvl="3" w:tplc="4E0A6160">
      <w:numFmt w:val="decimal"/>
      <w:lvlText w:val=""/>
      <w:lvlJc w:val="left"/>
    </w:lvl>
    <w:lvl w:ilvl="4" w:tplc="FA6225A6">
      <w:numFmt w:val="decimal"/>
      <w:lvlText w:val=""/>
      <w:lvlJc w:val="left"/>
    </w:lvl>
    <w:lvl w:ilvl="5" w:tplc="B7747AD2">
      <w:numFmt w:val="decimal"/>
      <w:lvlText w:val=""/>
      <w:lvlJc w:val="left"/>
    </w:lvl>
    <w:lvl w:ilvl="6" w:tplc="33247696">
      <w:numFmt w:val="decimal"/>
      <w:lvlText w:val=""/>
      <w:lvlJc w:val="left"/>
    </w:lvl>
    <w:lvl w:ilvl="7" w:tplc="C05649C4">
      <w:numFmt w:val="decimal"/>
      <w:lvlText w:val=""/>
      <w:lvlJc w:val="left"/>
    </w:lvl>
    <w:lvl w:ilvl="8" w:tplc="3AA68382">
      <w:numFmt w:val="decimal"/>
      <w:lvlText w:val=""/>
      <w:lvlJc w:val="left"/>
    </w:lvl>
  </w:abstractNum>
  <w:abstractNum w:abstractNumId="92">
    <w:nsid w:val="0000198C"/>
    <w:multiLevelType w:val="hybridMultilevel"/>
    <w:tmpl w:val="F9446708"/>
    <w:lvl w:ilvl="0" w:tplc="187458C0">
      <w:start w:val="1"/>
      <w:numFmt w:val="bullet"/>
      <w:lvlText w:val="и"/>
      <w:lvlJc w:val="left"/>
    </w:lvl>
    <w:lvl w:ilvl="1" w:tplc="18689B66">
      <w:numFmt w:val="decimal"/>
      <w:lvlText w:val=""/>
      <w:lvlJc w:val="left"/>
    </w:lvl>
    <w:lvl w:ilvl="2" w:tplc="39B08A2C">
      <w:numFmt w:val="decimal"/>
      <w:lvlText w:val=""/>
      <w:lvlJc w:val="left"/>
    </w:lvl>
    <w:lvl w:ilvl="3" w:tplc="1D965BD2">
      <w:numFmt w:val="decimal"/>
      <w:lvlText w:val=""/>
      <w:lvlJc w:val="left"/>
    </w:lvl>
    <w:lvl w:ilvl="4" w:tplc="DBC6F4E2">
      <w:numFmt w:val="decimal"/>
      <w:lvlText w:val=""/>
      <w:lvlJc w:val="left"/>
    </w:lvl>
    <w:lvl w:ilvl="5" w:tplc="3E8624B2">
      <w:numFmt w:val="decimal"/>
      <w:lvlText w:val=""/>
      <w:lvlJc w:val="left"/>
    </w:lvl>
    <w:lvl w:ilvl="6" w:tplc="2B8AD0B6">
      <w:numFmt w:val="decimal"/>
      <w:lvlText w:val=""/>
      <w:lvlJc w:val="left"/>
    </w:lvl>
    <w:lvl w:ilvl="7" w:tplc="5100D2A8">
      <w:numFmt w:val="decimal"/>
      <w:lvlText w:val=""/>
      <w:lvlJc w:val="left"/>
    </w:lvl>
    <w:lvl w:ilvl="8" w:tplc="33CA2506">
      <w:numFmt w:val="decimal"/>
      <w:lvlText w:val=""/>
      <w:lvlJc w:val="left"/>
    </w:lvl>
  </w:abstractNum>
  <w:abstractNum w:abstractNumId="93">
    <w:nsid w:val="0000198D"/>
    <w:multiLevelType w:val="hybridMultilevel"/>
    <w:tmpl w:val="4CAE39A6"/>
    <w:lvl w:ilvl="0" w:tplc="21029834">
      <w:start w:val="1"/>
      <w:numFmt w:val="decimal"/>
      <w:lvlText w:val="%1."/>
      <w:lvlJc w:val="left"/>
    </w:lvl>
    <w:lvl w:ilvl="1" w:tplc="6F5EDB68">
      <w:numFmt w:val="decimal"/>
      <w:lvlText w:val=""/>
      <w:lvlJc w:val="left"/>
    </w:lvl>
    <w:lvl w:ilvl="2" w:tplc="CAAA6CB6">
      <w:numFmt w:val="decimal"/>
      <w:lvlText w:val=""/>
      <w:lvlJc w:val="left"/>
    </w:lvl>
    <w:lvl w:ilvl="3" w:tplc="FD7E707C">
      <w:numFmt w:val="decimal"/>
      <w:lvlText w:val=""/>
      <w:lvlJc w:val="left"/>
    </w:lvl>
    <w:lvl w:ilvl="4" w:tplc="E0EA1A8C">
      <w:numFmt w:val="decimal"/>
      <w:lvlText w:val=""/>
      <w:lvlJc w:val="left"/>
    </w:lvl>
    <w:lvl w:ilvl="5" w:tplc="C58E7A4E">
      <w:numFmt w:val="decimal"/>
      <w:lvlText w:val=""/>
      <w:lvlJc w:val="left"/>
    </w:lvl>
    <w:lvl w:ilvl="6" w:tplc="5D9EEB18">
      <w:numFmt w:val="decimal"/>
      <w:lvlText w:val=""/>
      <w:lvlJc w:val="left"/>
    </w:lvl>
    <w:lvl w:ilvl="7" w:tplc="762A93FA">
      <w:numFmt w:val="decimal"/>
      <w:lvlText w:val=""/>
      <w:lvlJc w:val="left"/>
    </w:lvl>
    <w:lvl w:ilvl="8" w:tplc="70F60BB0">
      <w:numFmt w:val="decimal"/>
      <w:lvlText w:val=""/>
      <w:lvlJc w:val="left"/>
    </w:lvl>
  </w:abstractNum>
  <w:abstractNum w:abstractNumId="94">
    <w:nsid w:val="0000199F"/>
    <w:multiLevelType w:val="hybridMultilevel"/>
    <w:tmpl w:val="24E00F6A"/>
    <w:lvl w:ilvl="0" w:tplc="990ABF40">
      <w:start w:val="1"/>
      <w:numFmt w:val="decimal"/>
      <w:lvlText w:val="%1)"/>
      <w:lvlJc w:val="left"/>
    </w:lvl>
    <w:lvl w:ilvl="1" w:tplc="6A54A9DC">
      <w:numFmt w:val="decimal"/>
      <w:lvlText w:val=""/>
      <w:lvlJc w:val="left"/>
    </w:lvl>
    <w:lvl w:ilvl="2" w:tplc="02303B74">
      <w:numFmt w:val="decimal"/>
      <w:lvlText w:val=""/>
      <w:lvlJc w:val="left"/>
    </w:lvl>
    <w:lvl w:ilvl="3" w:tplc="5B0E82B2">
      <w:numFmt w:val="decimal"/>
      <w:lvlText w:val=""/>
      <w:lvlJc w:val="left"/>
    </w:lvl>
    <w:lvl w:ilvl="4" w:tplc="8500B762">
      <w:numFmt w:val="decimal"/>
      <w:lvlText w:val=""/>
      <w:lvlJc w:val="left"/>
    </w:lvl>
    <w:lvl w:ilvl="5" w:tplc="B5D68914">
      <w:numFmt w:val="decimal"/>
      <w:lvlText w:val=""/>
      <w:lvlJc w:val="left"/>
    </w:lvl>
    <w:lvl w:ilvl="6" w:tplc="5EA44F30">
      <w:numFmt w:val="decimal"/>
      <w:lvlText w:val=""/>
      <w:lvlJc w:val="left"/>
    </w:lvl>
    <w:lvl w:ilvl="7" w:tplc="5904744E">
      <w:numFmt w:val="decimal"/>
      <w:lvlText w:val=""/>
      <w:lvlJc w:val="left"/>
    </w:lvl>
    <w:lvl w:ilvl="8" w:tplc="6CF4675A">
      <w:numFmt w:val="decimal"/>
      <w:lvlText w:val=""/>
      <w:lvlJc w:val="left"/>
    </w:lvl>
  </w:abstractNum>
  <w:abstractNum w:abstractNumId="95">
    <w:nsid w:val="000019FC"/>
    <w:multiLevelType w:val="hybridMultilevel"/>
    <w:tmpl w:val="E72ADA66"/>
    <w:lvl w:ilvl="0" w:tplc="2B7807C0">
      <w:start w:val="1"/>
      <w:numFmt w:val="bullet"/>
      <w:lvlText w:val="с"/>
      <w:lvlJc w:val="left"/>
    </w:lvl>
    <w:lvl w:ilvl="1" w:tplc="9594B9FE">
      <w:start w:val="1"/>
      <w:numFmt w:val="bullet"/>
      <w:lvlText w:val="\endash "/>
      <w:lvlJc w:val="left"/>
    </w:lvl>
    <w:lvl w:ilvl="2" w:tplc="CB46D60C">
      <w:numFmt w:val="decimal"/>
      <w:lvlText w:val=""/>
      <w:lvlJc w:val="left"/>
    </w:lvl>
    <w:lvl w:ilvl="3" w:tplc="3328D2FA">
      <w:numFmt w:val="decimal"/>
      <w:lvlText w:val=""/>
      <w:lvlJc w:val="left"/>
    </w:lvl>
    <w:lvl w:ilvl="4" w:tplc="607CCEC0">
      <w:numFmt w:val="decimal"/>
      <w:lvlText w:val=""/>
      <w:lvlJc w:val="left"/>
    </w:lvl>
    <w:lvl w:ilvl="5" w:tplc="34AE42B6">
      <w:numFmt w:val="decimal"/>
      <w:lvlText w:val=""/>
      <w:lvlJc w:val="left"/>
    </w:lvl>
    <w:lvl w:ilvl="6" w:tplc="CFA45112">
      <w:numFmt w:val="decimal"/>
      <w:lvlText w:val=""/>
      <w:lvlJc w:val="left"/>
    </w:lvl>
    <w:lvl w:ilvl="7" w:tplc="8370EC90">
      <w:numFmt w:val="decimal"/>
      <w:lvlText w:val=""/>
      <w:lvlJc w:val="left"/>
    </w:lvl>
    <w:lvl w:ilvl="8" w:tplc="E66672B2">
      <w:numFmt w:val="decimal"/>
      <w:lvlText w:val=""/>
      <w:lvlJc w:val="left"/>
    </w:lvl>
  </w:abstractNum>
  <w:abstractNum w:abstractNumId="96">
    <w:nsid w:val="000019FE"/>
    <w:multiLevelType w:val="hybridMultilevel"/>
    <w:tmpl w:val="268E7348"/>
    <w:lvl w:ilvl="0" w:tplc="F7762AC2">
      <w:start w:val="1"/>
      <w:numFmt w:val="bullet"/>
      <w:lvlText w:val="к"/>
      <w:lvlJc w:val="left"/>
    </w:lvl>
    <w:lvl w:ilvl="1" w:tplc="CBC0180E">
      <w:start w:val="3"/>
      <w:numFmt w:val="decimal"/>
      <w:lvlText w:val="%2."/>
      <w:lvlJc w:val="left"/>
    </w:lvl>
    <w:lvl w:ilvl="2" w:tplc="41BE62DE">
      <w:numFmt w:val="decimal"/>
      <w:lvlText w:val=""/>
      <w:lvlJc w:val="left"/>
    </w:lvl>
    <w:lvl w:ilvl="3" w:tplc="62B67EAE">
      <w:numFmt w:val="decimal"/>
      <w:lvlText w:val=""/>
      <w:lvlJc w:val="left"/>
    </w:lvl>
    <w:lvl w:ilvl="4" w:tplc="39F02EAA">
      <w:numFmt w:val="decimal"/>
      <w:lvlText w:val=""/>
      <w:lvlJc w:val="left"/>
    </w:lvl>
    <w:lvl w:ilvl="5" w:tplc="94FCEB7A">
      <w:numFmt w:val="decimal"/>
      <w:lvlText w:val=""/>
      <w:lvlJc w:val="left"/>
    </w:lvl>
    <w:lvl w:ilvl="6" w:tplc="6D803B9A">
      <w:numFmt w:val="decimal"/>
      <w:lvlText w:val=""/>
      <w:lvlJc w:val="left"/>
    </w:lvl>
    <w:lvl w:ilvl="7" w:tplc="EBE2F72E">
      <w:numFmt w:val="decimal"/>
      <w:lvlText w:val=""/>
      <w:lvlJc w:val="left"/>
    </w:lvl>
    <w:lvl w:ilvl="8" w:tplc="200818B6">
      <w:numFmt w:val="decimal"/>
      <w:lvlText w:val=""/>
      <w:lvlJc w:val="left"/>
    </w:lvl>
  </w:abstractNum>
  <w:abstractNum w:abstractNumId="97">
    <w:nsid w:val="00001A2A"/>
    <w:multiLevelType w:val="hybridMultilevel"/>
    <w:tmpl w:val="2F9E432E"/>
    <w:lvl w:ilvl="0" w:tplc="D0721BF4">
      <w:start w:val="5"/>
      <w:numFmt w:val="decimal"/>
      <w:lvlText w:val="%1."/>
      <w:lvlJc w:val="left"/>
    </w:lvl>
    <w:lvl w:ilvl="1" w:tplc="D3A6071E">
      <w:numFmt w:val="decimal"/>
      <w:lvlText w:val=""/>
      <w:lvlJc w:val="left"/>
    </w:lvl>
    <w:lvl w:ilvl="2" w:tplc="69A20E28">
      <w:numFmt w:val="decimal"/>
      <w:lvlText w:val=""/>
      <w:lvlJc w:val="left"/>
    </w:lvl>
    <w:lvl w:ilvl="3" w:tplc="6F0CA2D4">
      <w:numFmt w:val="decimal"/>
      <w:lvlText w:val=""/>
      <w:lvlJc w:val="left"/>
    </w:lvl>
    <w:lvl w:ilvl="4" w:tplc="18E0AA34">
      <w:numFmt w:val="decimal"/>
      <w:lvlText w:val=""/>
      <w:lvlJc w:val="left"/>
    </w:lvl>
    <w:lvl w:ilvl="5" w:tplc="FA2AD230">
      <w:numFmt w:val="decimal"/>
      <w:lvlText w:val=""/>
      <w:lvlJc w:val="left"/>
    </w:lvl>
    <w:lvl w:ilvl="6" w:tplc="0A36078A">
      <w:numFmt w:val="decimal"/>
      <w:lvlText w:val=""/>
      <w:lvlJc w:val="left"/>
    </w:lvl>
    <w:lvl w:ilvl="7" w:tplc="718C6DFC">
      <w:numFmt w:val="decimal"/>
      <w:lvlText w:val=""/>
      <w:lvlJc w:val="left"/>
    </w:lvl>
    <w:lvl w:ilvl="8" w:tplc="FD1CE300">
      <w:numFmt w:val="decimal"/>
      <w:lvlText w:val=""/>
      <w:lvlJc w:val="left"/>
    </w:lvl>
  </w:abstractNum>
  <w:abstractNum w:abstractNumId="98">
    <w:nsid w:val="00001A30"/>
    <w:multiLevelType w:val="hybridMultilevel"/>
    <w:tmpl w:val="59F0D72A"/>
    <w:lvl w:ilvl="0" w:tplc="F208CD8E">
      <w:start w:val="1"/>
      <w:numFmt w:val="bullet"/>
      <w:lvlText w:val="в"/>
      <w:lvlJc w:val="left"/>
    </w:lvl>
    <w:lvl w:ilvl="1" w:tplc="37425DCE">
      <w:start w:val="1"/>
      <w:numFmt w:val="bullet"/>
      <w:lvlText w:val=" "/>
      <w:lvlJc w:val="left"/>
    </w:lvl>
    <w:lvl w:ilvl="2" w:tplc="211A4D36">
      <w:numFmt w:val="decimal"/>
      <w:lvlText w:val=""/>
      <w:lvlJc w:val="left"/>
    </w:lvl>
    <w:lvl w:ilvl="3" w:tplc="96FCEA8A">
      <w:numFmt w:val="decimal"/>
      <w:lvlText w:val=""/>
      <w:lvlJc w:val="left"/>
    </w:lvl>
    <w:lvl w:ilvl="4" w:tplc="782CC380">
      <w:numFmt w:val="decimal"/>
      <w:lvlText w:val=""/>
      <w:lvlJc w:val="left"/>
    </w:lvl>
    <w:lvl w:ilvl="5" w:tplc="A878A7FE">
      <w:numFmt w:val="decimal"/>
      <w:lvlText w:val=""/>
      <w:lvlJc w:val="left"/>
    </w:lvl>
    <w:lvl w:ilvl="6" w:tplc="3F0066F2">
      <w:numFmt w:val="decimal"/>
      <w:lvlText w:val=""/>
      <w:lvlJc w:val="left"/>
    </w:lvl>
    <w:lvl w:ilvl="7" w:tplc="C1568384">
      <w:numFmt w:val="decimal"/>
      <w:lvlText w:val=""/>
      <w:lvlJc w:val="left"/>
    </w:lvl>
    <w:lvl w:ilvl="8" w:tplc="FE78CCD2">
      <w:numFmt w:val="decimal"/>
      <w:lvlText w:val=""/>
      <w:lvlJc w:val="left"/>
    </w:lvl>
  </w:abstractNum>
  <w:abstractNum w:abstractNumId="99">
    <w:nsid w:val="00001A31"/>
    <w:multiLevelType w:val="hybridMultilevel"/>
    <w:tmpl w:val="A058FF78"/>
    <w:lvl w:ilvl="0" w:tplc="6360E91C">
      <w:start w:val="1"/>
      <w:numFmt w:val="bullet"/>
      <w:lvlText w:val="в"/>
      <w:lvlJc w:val="left"/>
    </w:lvl>
    <w:lvl w:ilvl="1" w:tplc="77347D26">
      <w:start w:val="1"/>
      <w:numFmt w:val="bullet"/>
      <w:lvlText w:val="\endash "/>
      <w:lvlJc w:val="left"/>
    </w:lvl>
    <w:lvl w:ilvl="2" w:tplc="776E3594">
      <w:numFmt w:val="decimal"/>
      <w:lvlText w:val=""/>
      <w:lvlJc w:val="left"/>
    </w:lvl>
    <w:lvl w:ilvl="3" w:tplc="DC60F256">
      <w:numFmt w:val="decimal"/>
      <w:lvlText w:val=""/>
      <w:lvlJc w:val="left"/>
    </w:lvl>
    <w:lvl w:ilvl="4" w:tplc="6972D6D6">
      <w:numFmt w:val="decimal"/>
      <w:lvlText w:val=""/>
      <w:lvlJc w:val="left"/>
    </w:lvl>
    <w:lvl w:ilvl="5" w:tplc="67EE756C">
      <w:numFmt w:val="decimal"/>
      <w:lvlText w:val=""/>
      <w:lvlJc w:val="left"/>
    </w:lvl>
    <w:lvl w:ilvl="6" w:tplc="2D56C93C">
      <w:numFmt w:val="decimal"/>
      <w:lvlText w:val=""/>
      <w:lvlJc w:val="left"/>
    </w:lvl>
    <w:lvl w:ilvl="7" w:tplc="A7307B04">
      <w:numFmt w:val="decimal"/>
      <w:lvlText w:val=""/>
      <w:lvlJc w:val="left"/>
    </w:lvl>
    <w:lvl w:ilvl="8" w:tplc="B8FC2334">
      <w:numFmt w:val="decimal"/>
      <w:lvlText w:val=""/>
      <w:lvlJc w:val="left"/>
    </w:lvl>
  </w:abstractNum>
  <w:abstractNum w:abstractNumId="100">
    <w:nsid w:val="00001AA0"/>
    <w:multiLevelType w:val="hybridMultilevel"/>
    <w:tmpl w:val="81201A58"/>
    <w:lvl w:ilvl="0" w:tplc="05980946">
      <w:start w:val="1"/>
      <w:numFmt w:val="bullet"/>
      <w:lvlText w:val="№"/>
      <w:lvlJc w:val="left"/>
    </w:lvl>
    <w:lvl w:ilvl="1" w:tplc="34E6D640">
      <w:numFmt w:val="decimal"/>
      <w:lvlText w:val=""/>
      <w:lvlJc w:val="left"/>
    </w:lvl>
    <w:lvl w:ilvl="2" w:tplc="D980B6C4">
      <w:numFmt w:val="decimal"/>
      <w:lvlText w:val=""/>
      <w:lvlJc w:val="left"/>
    </w:lvl>
    <w:lvl w:ilvl="3" w:tplc="07FA4DF8">
      <w:numFmt w:val="decimal"/>
      <w:lvlText w:val=""/>
      <w:lvlJc w:val="left"/>
    </w:lvl>
    <w:lvl w:ilvl="4" w:tplc="A82E6BDC">
      <w:numFmt w:val="decimal"/>
      <w:lvlText w:val=""/>
      <w:lvlJc w:val="left"/>
    </w:lvl>
    <w:lvl w:ilvl="5" w:tplc="65C6EDF2">
      <w:numFmt w:val="decimal"/>
      <w:lvlText w:val=""/>
      <w:lvlJc w:val="left"/>
    </w:lvl>
    <w:lvl w:ilvl="6" w:tplc="E08E6A8A">
      <w:numFmt w:val="decimal"/>
      <w:lvlText w:val=""/>
      <w:lvlJc w:val="left"/>
    </w:lvl>
    <w:lvl w:ilvl="7" w:tplc="88129454">
      <w:numFmt w:val="decimal"/>
      <w:lvlText w:val=""/>
      <w:lvlJc w:val="left"/>
    </w:lvl>
    <w:lvl w:ilvl="8" w:tplc="F4AE5D94">
      <w:numFmt w:val="decimal"/>
      <w:lvlText w:val=""/>
      <w:lvlJc w:val="left"/>
    </w:lvl>
  </w:abstractNum>
  <w:abstractNum w:abstractNumId="101">
    <w:nsid w:val="00001B0B"/>
    <w:multiLevelType w:val="hybridMultilevel"/>
    <w:tmpl w:val="90A23D70"/>
    <w:lvl w:ilvl="0" w:tplc="701C8040">
      <w:start w:val="1"/>
      <w:numFmt w:val="bullet"/>
      <w:lvlText w:val="и"/>
      <w:lvlJc w:val="left"/>
    </w:lvl>
    <w:lvl w:ilvl="1" w:tplc="7C28A374">
      <w:start w:val="1"/>
      <w:numFmt w:val="bullet"/>
      <w:lvlText w:val="В"/>
      <w:lvlJc w:val="left"/>
    </w:lvl>
    <w:lvl w:ilvl="2" w:tplc="48369E22">
      <w:numFmt w:val="decimal"/>
      <w:lvlText w:val=""/>
      <w:lvlJc w:val="left"/>
    </w:lvl>
    <w:lvl w:ilvl="3" w:tplc="EF4E16A8">
      <w:numFmt w:val="decimal"/>
      <w:lvlText w:val=""/>
      <w:lvlJc w:val="left"/>
    </w:lvl>
    <w:lvl w:ilvl="4" w:tplc="983822D4">
      <w:numFmt w:val="decimal"/>
      <w:lvlText w:val=""/>
      <w:lvlJc w:val="left"/>
    </w:lvl>
    <w:lvl w:ilvl="5" w:tplc="80329462">
      <w:numFmt w:val="decimal"/>
      <w:lvlText w:val=""/>
      <w:lvlJc w:val="left"/>
    </w:lvl>
    <w:lvl w:ilvl="6" w:tplc="E806D0DE">
      <w:numFmt w:val="decimal"/>
      <w:lvlText w:val=""/>
      <w:lvlJc w:val="left"/>
    </w:lvl>
    <w:lvl w:ilvl="7" w:tplc="63646D50">
      <w:numFmt w:val="decimal"/>
      <w:lvlText w:val=""/>
      <w:lvlJc w:val="left"/>
    </w:lvl>
    <w:lvl w:ilvl="8" w:tplc="1480CA24">
      <w:numFmt w:val="decimal"/>
      <w:lvlText w:val=""/>
      <w:lvlJc w:val="left"/>
    </w:lvl>
  </w:abstractNum>
  <w:abstractNum w:abstractNumId="102">
    <w:nsid w:val="00001B7E"/>
    <w:multiLevelType w:val="hybridMultilevel"/>
    <w:tmpl w:val="080027A4"/>
    <w:lvl w:ilvl="0" w:tplc="2B363EDE">
      <w:start w:val="1"/>
      <w:numFmt w:val="bullet"/>
      <w:lvlText w:val="и"/>
      <w:lvlJc w:val="left"/>
    </w:lvl>
    <w:lvl w:ilvl="1" w:tplc="2C4A7C34">
      <w:numFmt w:val="decimal"/>
      <w:lvlText w:val=""/>
      <w:lvlJc w:val="left"/>
    </w:lvl>
    <w:lvl w:ilvl="2" w:tplc="327C3026">
      <w:numFmt w:val="decimal"/>
      <w:lvlText w:val=""/>
      <w:lvlJc w:val="left"/>
    </w:lvl>
    <w:lvl w:ilvl="3" w:tplc="A364E21A">
      <w:numFmt w:val="decimal"/>
      <w:lvlText w:val=""/>
      <w:lvlJc w:val="left"/>
    </w:lvl>
    <w:lvl w:ilvl="4" w:tplc="C20CBDF0">
      <w:numFmt w:val="decimal"/>
      <w:lvlText w:val=""/>
      <w:lvlJc w:val="left"/>
    </w:lvl>
    <w:lvl w:ilvl="5" w:tplc="29F0586E">
      <w:numFmt w:val="decimal"/>
      <w:lvlText w:val=""/>
      <w:lvlJc w:val="left"/>
    </w:lvl>
    <w:lvl w:ilvl="6" w:tplc="0472C6B2">
      <w:numFmt w:val="decimal"/>
      <w:lvlText w:val=""/>
      <w:lvlJc w:val="left"/>
    </w:lvl>
    <w:lvl w:ilvl="7" w:tplc="46A23954">
      <w:numFmt w:val="decimal"/>
      <w:lvlText w:val=""/>
      <w:lvlJc w:val="left"/>
    </w:lvl>
    <w:lvl w:ilvl="8" w:tplc="B91A8E46">
      <w:numFmt w:val="decimal"/>
      <w:lvlText w:val=""/>
      <w:lvlJc w:val="left"/>
    </w:lvl>
  </w:abstractNum>
  <w:abstractNum w:abstractNumId="103">
    <w:nsid w:val="00001C20"/>
    <w:multiLevelType w:val="hybridMultilevel"/>
    <w:tmpl w:val="947CF612"/>
    <w:lvl w:ilvl="0" w:tplc="BACC9C60">
      <w:start w:val="1"/>
      <w:numFmt w:val="bullet"/>
      <w:lvlText w:val="с"/>
      <w:lvlJc w:val="left"/>
    </w:lvl>
    <w:lvl w:ilvl="1" w:tplc="A6E4E512">
      <w:numFmt w:val="decimal"/>
      <w:lvlText w:val=""/>
      <w:lvlJc w:val="left"/>
    </w:lvl>
    <w:lvl w:ilvl="2" w:tplc="A92438BC">
      <w:numFmt w:val="decimal"/>
      <w:lvlText w:val=""/>
      <w:lvlJc w:val="left"/>
    </w:lvl>
    <w:lvl w:ilvl="3" w:tplc="D7DE0682">
      <w:numFmt w:val="decimal"/>
      <w:lvlText w:val=""/>
      <w:lvlJc w:val="left"/>
    </w:lvl>
    <w:lvl w:ilvl="4" w:tplc="F244CF20">
      <w:numFmt w:val="decimal"/>
      <w:lvlText w:val=""/>
      <w:lvlJc w:val="left"/>
    </w:lvl>
    <w:lvl w:ilvl="5" w:tplc="9170EED8">
      <w:numFmt w:val="decimal"/>
      <w:lvlText w:val=""/>
      <w:lvlJc w:val="left"/>
    </w:lvl>
    <w:lvl w:ilvl="6" w:tplc="68026AE6">
      <w:numFmt w:val="decimal"/>
      <w:lvlText w:val=""/>
      <w:lvlJc w:val="left"/>
    </w:lvl>
    <w:lvl w:ilvl="7" w:tplc="8E9A2E02">
      <w:numFmt w:val="decimal"/>
      <w:lvlText w:val=""/>
      <w:lvlJc w:val="left"/>
    </w:lvl>
    <w:lvl w:ilvl="8" w:tplc="492A55FE">
      <w:numFmt w:val="decimal"/>
      <w:lvlText w:val=""/>
      <w:lvlJc w:val="left"/>
    </w:lvl>
  </w:abstractNum>
  <w:abstractNum w:abstractNumId="104">
    <w:nsid w:val="00001C5E"/>
    <w:multiLevelType w:val="hybridMultilevel"/>
    <w:tmpl w:val="D892D452"/>
    <w:lvl w:ilvl="0" w:tplc="02D4CD98">
      <w:start w:val="1"/>
      <w:numFmt w:val="bullet"/>
      <w:lvlText w:val="в"/>
      <w:lvlJc w:val="left"/>
    </w:lvl>
    <w:lvl w:ilvl="1" w:tplc="B6C8990A">
      <w:start w:val="1"/>
      <w:numFmt w:val="bullet"/>
      <w:lvlText w:val="В"/>
      <w:lvlJc w:val="left"/>
    </w:lvl>
    <w:lvl w:ilvl="2" w:tplc="AAF4C86A">
      <w:numFmt w:val="decimal"/>
      <w:lvlText w:val=""/>
      <w:lvlJc w:val="left"/>
    </w:lvl>
    <w:lvl w:ilvl="3" w:tplc="2FA09038">
      <w:numFmt w:val="decimal"/>
      <w:lvlText w:val=""/>
      <w:lvlJc w:val="left"/>
    </w:lvl>
    <w:lvl w:ilvl="4" w:tplc="2C9A8E36">
      <w:numFmt w:val="decimal"/>
      <w:lvlText w:val=""/>
      <w:lvlJc w:val="left"/>
    </w:lvl>
    <w:lvl w:ilvl="5" w:tplc="4E0EC7DC">
      <w:numFmt w:val="decimal"/>
      <w:lvlText w:val=""/>
      <w:lvlJc w:val="left"/>
    </w:lvl>
    <w:lvl w:ilvl="6" w:tplc="D3F881EA">
      <w:numFmt w:val="decimal"/>
      <w:lvlText w:val=""/>
      <w:lvlJc w:val="left"/>
    </w:lvl>
    <w:lvl w:ilvl="7" w:tplc="7D886D32">
      <w:numFmt w:val="decimal"/>
      <w:lvlText w:val=""/>
      <w:lvlJc w:val="left"/>
    </w:lvl>
    <w:lvl w:ilvl="8" w:tplc="8AAC531A">
      <w:numFmt w:val="decimal"/>
      <w:lvlText w:val=""/>
      <w:lvlJc w:val="left"/>
    </w:lvl>
  </w:abstractNum>
  <w:abstractNum w:abstractNumId="105">
    <w:nsid w:val="00001D5C"/>
    <w:multiLevelType w:val="hybridMultilevel"/>
    <w:tmpl w:val="696CB648"/>
    <w:lvl w:ilvl="0" w:tplc="8C4E121E">
      <w:start w:val="4"/>
      <w:numFmt w:val="decimal"/>
      <w:lvlText w:val="%1"/>
      <w:lvlJc w:val="left"/>
    </w:lvl>
    <w:lvl w:ilvl="1" w:tplc="4E5EFF84">
      <w:numFmt w:val="decimal"/>
      <w:lvlText w:val=""/>
      <w:lvlJc w:val="left"/>
    </w:lvl>
    <w:lvl w:ilvl="2" w:tplc="391AEE1A">
      <w:numFmt w:val="decimal"/>
      <w:lvlText w:val=""/>
      <w:lvlJc w:val="left"/>
    </w:lvl>
    <w:lvl w:ilvl="3" w:tplc="21924882">
      <w:numFmt w:val="decimal"/>
      <w:lvlText w:val=""/>
      <w:lvlJc w:val="left"/>
    </w:lvl>
    <w:lvl w:ilvl="4" w:tplc="2CA656D4">
      <w:numFmt w:val="decimal"/>
      <w:lvlText w:val=""/>
      <w:lvlJc w:val="left"/>
    </w:lvl>
    <w:lvl w:ilvl="5" w:tplc="5C4C436C">
      <w:numFmt w:val="decimal"/>
      <w:lvlText w:val=""/>
      <w:lvlJc w:val="left"/>
    </w:lvl>
    <w:lvl w:ilvl="6" w:tplc="04A8F1E6">
      <w:numFmt w:val="decimal"/>
      <w:lvlText w:val=""/>
      <w:lvlJc w:val="left"/>
    </w:lvl>
    <w:lvl w:ilvl="7" w:tplc="8ED05478">
      <w:numFmt w:val="decimal"/>
      <w:lvlText w:val=""/>
      <w:lvlJc w:val="left"/>
    </w:lvl>
    <w:lvl w:ilvl="8" w:tplc="E152B27E">
      <w:numFmt w:val="decimal"/>
      <w:lvlText w:val=""/>
      <w:lvlJc w:val="left"/>
    </w:lvl>
  </w:abstractNum>
  <w:abstractNum w:abstractNumId="106">
    <w:nsid w:val="00001DA7"/>
    <w:multiLevelType w:val="hybridMultilevel"/>
    <w:tmpl w:val="9A46F382"/>
    <w:lvl w:ilvl="0" w:tplc="80E077F2">
      <w:start w:val="1"/>
      <w:numFmt w:val="bullet"/>
      <w:lvlText w:val="с"/>
      <w:lvlJc w:val="left"/>
    </w:lvl>
    <w:lvl w:ilvl="1" w:tplc="245A1612">
      <w:start w:val="1"/>
      <w:numFmt w:val="bullet"/>
      <w:lvlText w:val=" "/>
      <w:lvlJc w:val="left"/>
    </w:lvl>
    <w:lvl w:ilvl="2" w:tplc="FD4A906A">
      <w:numFmt w:val="decimal"/>
      <w:lvlText w:val=""/>
      <w:lvlJc w:val="left"/>
    </w:lvl>
    <w:lvl w:ilvl="3" w:tplc="CBCE45EC">
      <w:numFmt w:val="decimal"/>
      <w:lvlText w:val=""/>
      <w:lvlJc w:val="left"/>
    </w:lvl>
    <w:lvl w:ilvl="4" w:tplc="F828A064">
      <w:numFmt w:val="decimal"/>
      <w:lvlText w:val=""/>
      <w:lvlJc w:val="left"/>
    </w:lvl>
    <w:lvl w:ilvl="5" w:tplc="8B16662A">
      <w:numFmt w:val="decimal"/>
      <w:lvlText w:val=""/>
      <w:lvlJc w:val="left"/>
    </w:lvl>
    <w:lvl w:ilvl="6" w:tplc="D60622EA">
      <w:numFmt w:val="decimal"/>
      <w:lvlText w:val=""/>
      <w:lvlJc w:val="left"/>
    </w:lvl>
    <w:lvl w:ilvl="7" w:tplc="CF3CA9C6">
      <w:numFmt w:val="decimal"/>
      <w:lvlText w:val=""/>
      <w:lvlJc w:val="left"/>
    </w:lvl>
    <w:lvl w:ilvl="8" w:tplc="86DC3E60">
      <w:numFmt w:val="decimal"/>
      <w:lvlText w:val=""/>
      <w:lvlJc w:val="left"/>
    </w:lvl>
  </w:abstractNum>
  <w:abstractNum w:abstractNumId="107">
    <w:nsid w:val="00001E87"/>
    <w:multiLevelType w:val="hybridMultilevel"/>
    <w:tmpl w:val="E8C08C40"/>
    <w:lvl w:ilvl="0" w:tplc="E012D54C">
      <w:start w:val="1"/>
      <w:numFmt w:val="bullet"/>
      <w:lvlText w:val="и"/>
      <w:lvlJc w:val="left"/>
    </w:lvl>
    <w:lvl w:ilvl="1" w:tplc="608C5442">
      <w:numFmt w:val="decimal"/>
      <w:lvlText w:val=""/>
      <w:lvlJc w:val="left"/>
    </w:lvl>
    <w:lvl w:ilvl="2" w:tplc="FDF68AF0">
      <w:numFmt w:val="decimal"/>
      <w:lvlText w:val=""/>
      <w:lvlJc w:val="left"/>
    </w:lvl>
    <w:lvl w:ilvl="3" w:tplc="C3B0E938">
      <w:numFmt w:val="decimal"/>
      <w:lvlText w:val=""/>
      <w:lvlJc w:val="left"/>
    </w:lvl>
    <w:lvl w:ilvl="4" w:tplc="9CA87E04">
      <w:numFmt w:val="decimal"/>
      <w:lvlText w:val=""/>
      <w:lvlJc w:val="left"/>
    </w:lvl>
    <w:lvl w:ilvl="5" w:tplc="E3B2AA94">
      <w:numFmt w:val="decimal"/>
      <w:lvlText w:val=""/>
      <w:lvlJc w:val="left"/>
    </w:lvl>
    <w:lvl w:ilvl="6" w:tplc="86E44750">
      <w:numFmt w:val="decimal"/>
      <w:lvlText w:val=""/>
      <w:lvlJc w:val="left"/>
    </w:lvl>
    <w:lvl w:ilvl="7" w:tplc="34867C04">
      <w:numFmt w:val="decimal"/>
      <w:lvlText w:val=""/>
      <w:lvlJc w:val="left"/>
    </w:lvl>
    <w:lvl w:ilvl="8" w:tplc="0D6C2BDE">
      <w:numFmt w:val="decimal"/>
      <w:lvlText w:val=""/>
      <w:lvlJc w:val="left"/>
    </w:lvl>
  </w:abstractNum>
  <w:abstractNum w:abstractNumId="108">
    <w:nsid w:val="00001EB8"/>
    <w:multiLevelType w:val="hybridMultilevel"/>
    <w:tmpl w:val="A2BC9F6A"/>
    <w:lvl w:ilvl="0" w:tplc="0F243972">
      <w:start w:val="1"/>
      <w:numFmt w:val="bullet"/>
      <w:lvlText w:val="и"/>
      <w:lvlJc w:val="left"/>
    </w:lvl>
    <w:lvl w:ilvl="1" w:tplc="24EA767E">
      <w:start w:val="1"/>
      <w:numFmt w:val="bullet"/>
      <w:lvlText w:val="\endash "/>
      <w:lvlJc w:val="left"/>
    </w:lvl>
    <w:lvl w:ilvl="2" w:tplc="35E85CAA">
      <w:numFmt w:val="decimal"/>
      <w:lvlText w:val=""/>
      <w:lvlJc w:val="left"/>
    </w:lvl>
    <w:lvl w:ilvl="3" w:tplc="4A643708">
      <w:numFmt w:val="decimal"/>
      <w:lvlText w:val=""/>
      <w:lvlJc w:val="left"/>
    </w:lvl>
    <w:lvl w:ilvl="4" w:tplc="8EB059A4">
      <w:numFmt w:val="decimal"/>
      <w:lvlText w:val=""/>
      <w:lvlJc w:val="left"/>
    </w:lvl>
    <w:lvl w:ilvl="5" w:tplc="697290D4">
      <w:numFmt w:val="decimal"/>
      <w:lvlText w:val=""/>
      <w:lvlJc w:val="left"/>
    </w:lvl>
    <w:lvl w:ilvl="6" w:tplc="B380D8C4">
      <w:numFmt w:val="decimal"/>
      <w:lvlText w:val=""/>
      <w:lvlJc w:val="left"/>
    </w:lvl>
    <w:lvl w:ilvl="7" w:tplc="64465052">
      <w:numFmt w:val="decimal"/>
      <w:lvlText w:val=""/>
      <w:lvlJc w:val="left"/>
    </w:lvl>
    <w:lvl w:ilvl="8" w:tplc="D8721A62">
      <w:numFmt w:val="decimal"/>
      <w:lvlText w:val=""/>
      <w:lvlJc w:val="left"/>
    </w:lvl>
  </w:abstractNum>
  <w:abstractNum w:abstractNumId="109">
    <w:nsid w:val="00001F0D"/>
    <w:multiLevelType w:val="hybridMultilevel"/>
    <w:tmpl w:val="3B8E47C0"/>
    <w:lvl w:ilvl="0" w:tplc="F25697A4">
      <w:start w:val="1"/>
      <w:numFmt w:val="bullet"/>
      <w:lvlText w:val="с"/>
      <w:lvlJc w:val="left"/>
    </w:lvl>
    <w:lvl w:ilvl="1" w:tplc="18AA8760">
      <w:start w:val="1"/>
      <w:numFmt w:val="bullet"/>
      <w:lvlText w:val=" "/>
      <w:lvlJc w:val="left"/>
    </w:lvl>
    <w:lvl w:ilvl="2" w:tplc="1926319A">
      <w:numFmt w:val="decimal"/>
      <w:lvlText w:val=""/>
      <w:lvlJc w:val="left"/>
    </w:lvl>
    <w:lvl w:ilvl="3" w:tplc="398AEF6A">
      <w:numFmt w:val="decimal"/>
      <w:lvlText w:val=""/>
      <w:lvlJc w:val="left"/>
    </w:lvl>
    <w:lvl w:ilvl="4" w:tplc="6A8E5A0A">
      <w:numFmt w:val="decimal"/>
      <w:lvlText w:val=""/>
      <w:lvlJc w:val="left"/>
    </w:lvl>
    <w:lvl w:ilvl="5" w:tplc="AB72DA0A">
      <w:numFmt w:val="decimal"/>
      <w:lvlText w:val=""/>
      <w:lvlJc w:val="left"/>
    </w:lvl>
    <w:lvl w:ilvl="6" w:tplc="3692DBF8">
      <w:numFmt w:val="decimal"/>
      <w:lvlText w:val=""/>
      <w:lvlJc w:val="left"/>
    </w:lvl>
    <w:lvl w:ilvl="7" w:tplc="699AA1DE">
      <w:numFmt w:val="decimal"/>
      <w:lvlText w:val=""/>
      <w:lvlJc w:val="left"/>
    </w:lvl>
    <w:lvl w:ilvl="8" w:tplc="53DA2A2A">
      <w:numFmt w:val="decimal"/>
      <w:lvlText w:val=""/>
      <w:lvlJc w:val="left"/>
    </w:lvl>
  </w:abstractNum>
  <w:abstractNum w:abstractNumId="110">
    <w:nsid w:val="00001F8B"/>
    <w:multiLevelType w:val="hybridMultilevel"/>
    <w:tmpl w:val="A50E7BE0"/>
    <w:lvl w:ilvl="0" w:tplc="D8D4D68C">
      <w:start w:val="1"/>
      <w:numFmt w:val="bullet"/>
      <w:lvlText w:val="и"/>
      <w:lvlJc w:val="left"/>
    </w:lvl>
    <w:lvl w:ilvl="1" w:tplc="378A04AE">
      <w:start w:val="1"/>
      <w:numFmt w:val="bullet"/>
      <w:lvlText w:val="В"/>
      <w:lvlJc w:val="left"/>
    </w:lvl>
    <w:lvl w:ilvl="2" w:tplc="BF2C876C">
      <w:numFmt w:val="decimal"/>
      <w:lvlText w:val=""/>
      <w:lvlJc w:val="left"/>
    </w:lvl>
    <w:lvl w:ilvl="3" w:tplc="AA8A131A">
      <w:numFmt w:val="decimal"/>
      <w:lvlText w:val=""/>
      <w:lvlJc w:val="left"/>
    </w:lvl>
    <w:lvl w:ilvl="4" w:tplc="3BFC8B3E">
      <w:numFmt w:val="decimal"/>
      <w:lvlText w:val=""/>
      <w:lvlJc w:val="left"/>
    </w:lvl>
    <w:lvl w:ilvl="5" w:tplc="64A817A0">
      <w:numFmt w:val="decimal"/>
      <w:lvlText w:val=""/>
      <w:lvlJc w:val="left"/>
    </w:lvl>
    <w:lvl w:ilvl="6" w:tplc="BAD87EAC">
      <w:numFmt w:val="decimal"/>
      <w:lvlText w:val=""/>
      <w:lvlJc w:val="left"/>
    </w:lvl>
    <w:lvl w:ilvl="7" w:tplc="1DD601A2">
      <w:numFmt w:val="decimal"/>
      <w:lvlText w:val=""/>
      <w:lvlJc w:val="left"/>
    </w:lvl>
    <w:lvl w:ilvl="8" w:tplc="E4B0D5DC">
      <w:numFmt w:val="decimal"/>
      <w:lvlText w:val=""/>
      <w:lvlJc w:val="left"/>
    </w:lvl>
  </w:abstractNum>
  <w:abstractNum w:abstractNumId="111">
    <w:nsid w:val="00002015"/>
    <w:multiLevelType w:val="hybridMultilevel"/>
    <w:tmpl w:val="150CBC12"/>
    <w:lvl w:ilvl="0" w:tplc="AE627ABE">
      <w:start w:val="1"/>
      <w:numFmt w:val="bullet"/>
      <w:lvlText w:val="В"/>
      <w:lvlJc w:val="left"/>
    </w:lvl>
    <w:lvl w:ilvl="1" w:tplc="5A7CBFDC">
      <w:numFmt w:val="decimal"/>
      <w:lvlText w:val=""/>
      <w:lvlJc w:val="left"/>
    </w:lvl>
    <w:lvl w:ilvl="2" w:tplc="CE985606">
      <w:numFmt w:val="decimal"/>
      <w:lvlText w:val=""/>
      <w:lvlJc w:val="left"/>
    </w:lvl>
    <w:lvl w:ilvl="3" w:tplc="7EFC29F0">
      <w:numFmt w:val="decimal"/>
      <w:lvlText w:val=""/>
      <w:lvlJc w:val="left"/>
    </w:lvl>
    <w:lvl w:ilvl="4" w:tplc="41EA1412">
      <w:numFmt w:val="decimal"/>
      <w:lvlText w:val=""/>
      <w:lvlJc w:val="left"/>
    </w:lvl>
    <w:lvl w:ilvl="5" w:tplc="65861E26">
      <w:numFmt w:val="decimal"/>
      <w:lvlText w:val=""/>
      <w:lvlJc w:val="left"/>
    </w:lvl>
    <w:lvl w:ilvl="6" w:tplc="F3B4051E">
      <w:numFmt w:val="decimal"/>
      <w:lvlText w:val=""/>
      <w:lvlJc w:val="left"/>
    </w:lvl>
    <w:lvl w:ilvl="7" w:tplc="A5C2B67A">
      <w:numFmt w:val="decimal"/>
      <w:lvlText w:val=""/>
      <w:lvlJc w:val="left"/>
    </w:lvl>
    <w:lvl w:ilvl="8" w:tplc="19A2E07E">
      <w:numFmt w:val="decimal"/>
      <w:lvlText w:val=""/>
      <w:lvlJc w:val="left"/>
    </w:lvl>
  </w:abstractNum>
  <w:abstractNum w:abstractNumId="112">
    <w:nsid w:val="00002040"/>
    <w:multiLevelType w:val="hybridMultilevel"/>
    <w:tmpl w:val="8786ABD6"/>
    <w:lvl w:ilvl="0" w:tplc="D506FD74">
      <w:start w:val="1"/>
      <w:numFmt w:val="bullet"/>
      <w:lvlText w:val="в"/>
      <w:lvlJc w:val="left"/>
    </w:lvl>
    <w:lvl w:ilvl="1" w:tplc="F5A8D296">
      <w:numFmt w:val="decimal"/>
      <w:lvlText w:val=""/>
      <w:lvlJc w:val="left"/>
    </w:lvl>
    <w:lvl w:ilvl="2" w:tplc="600645E6">
      <w:numFmt w:val="decimal"/>
      <w:lvlText w:val=""/>
      <w:lvlJc w:val="left"/>
    </w:lvl>
    <w:lvl w:ilvl="3" w:tplc="ED6A9BA2">
      <w:numFmt w:val="decimal"/>
      <w:lvlText w:val=""/>
      <w:lvlJc w:val="left"/>
    </w:lvl>
    <w:lvl w:ilvl="4" w:tplc="23DAD406">
      <w:numFmt w:val="decimal"/>
      <w:lvlText w:val=""/>
      <w:lvlJc w:val="left"/>
    </w:lvl>
    <w:lvl w:ilvl="5" w:tplc="9AB6A7B6">
      <w:numFmt w:val="decimal"/>
      <w:lvlText w:val=""/>
      <w:lvlJc w:val="left"/>
    </w:lvl>
    <w:lvl w:ilvl="6" w:tplc="9A0C5896">
      <w:numFmt w:val="decimal"/>
      <w:lvlText w:val=""/>
      <w:lvlJc w:val="left"/>
    </w:lvl>
    <w:lvl w:ilvl="7" w:tplc="DCDA5030">
      <w:numFmt w:val="decimal"/>
      <w:lvlText w:val=""/>
      <w:lvlJc w:val="left"/>
    </w:lvl>
    <w:lvl w:ilvl="8" w:tplc="D654FFFA">
      <w:numFmt w:val="decimal"/>
      <w:lvlText w:val=""/>
      <w:lvlJc w:val="left"/>
    </w:lvl>
  </w:abstractNum>
  <w:abstractNum w:abstractNumId="113">
    <w:nsid w:val="000020AD"/>
    <w:multiLevelType w:val="hybridMultilevel"/>
    <w:tmpl w:val="903A9198"/>
    <w:lvl w:ilvl="0" w:tplc="13E47D1A">
      <w:start w:val="1"/>
      <w:numFmt w:val="bullet"/>
      <w:lvlText w:val="и"/>
      <w:lvlJc w:val="left"/>
    </w:lvl>
    <w:lvl w:ilvl="1" w:tplc="E7A8A524">
      <w:numFmt w:val="decimal"/>
      <w:lvlText w:val=""/>
      <w:lvlJc w:val="left"/>
    </w:lvl>
    <w:lvl w:ilvl="2" w:tplc="C0425932">
      <w:numFmt w:val="decimal"/>
      <w:lvlText w:val=""/>
      <w:lvlJc w:val="left"/>
    </w:lvl>
    <w:lvl w:ilvl="3" w:tplc="4438875A">
      <w:numFmt w:val="decimal"/>
      <w:lvlText w:val=""/>
      <w:lvlJc w:val="left"/>
    </w:lvl>
    <w:lvl w:ilvl="4" w:tplc="1B8C1188">
      <w:numFmt w:val="decimal"/>
      <w:lvlText w:val=""/>
      <w:lvlJc w:val="left"/>
    </w:lvl>
    <w:lvl w:ilvl="5" w:tplc="D982D330">
      <w:numFmt w:val="decimal"/>
      <w:lvlText w:val=""/>
      <w:lvlJc w:val="left"/>
    </w:lvl>
    <w:lvl w:ilvl="6" w:tplc="67686880">
      <w:numFmt w:val="decimal"/>
      <w:lvlText w:val=""/>
      <w:lvlJc w:val="left"/>
    </w:lvl>
    <w:lvl w:ilvl="7" w:tplc="69F8B03C">
      <w:numFmt w:val="decimal"/>
      <w:lvlText w:val=""/>
      <w:lvlJc w:val="left"/>
    </w:lvl>
    <w:lvl w:ilvl="8" w:tplc="80106172">
      <w:numFmt w:val="decimal"/>
      <w:lvlText w:val=""/>
      <w:lvlJc w:val="left"/>
    </w:lvl>
  </w:abstractNum>
  <w:abstractNum w:abstractNumId="114">
    <w:nsid w:val="000020BC"/>
    <w:multiLevelType w:val="hybridMultilevel"/>
    <w:tmpl w:val="4D6EF190"/>
    <w:lvl w:ilvl="0" w:tplc="CF14DE70">
      <w:start w:val="1"/>
      <w:numFmt w:val="bullet"/>
      <w:lvlText w:val="в"/>
      <w:lvlJc w:val="left"/>
    </w:lvl>
    <w:lvl w:ilvl="1" w:tplc="18CA5C9C">
      <w:start w:val="1"/>
      <w:numFmt w:val="bullet"/>
      <w:lvlText w:val="\endash "/>
      <w:lvlJc w:val="left"/>
    </w:lvl>
    <w:lvl w:ilvl="2" w:tplc="6180E23C">
      <w:numFmt w:val="decimal"/>
      <w:lvlText w:val=""/>
      <w:lvlJc w:val="left"/>
    </w:lvl>
    <w:lvl w:ilvl="3" w:tplc="A190ACCA">
      <w:numFmt w:val="decimal"/>
      <w:lvlText w:val=""/>
      <w:lvlJc w:val="left"/>
    </w:lvl>
    <w:lvl w:ilvl="4" w:tplc="4600E3E0">
      <w:numFmt w:val="decimal"/>
      <w:lvlText w:val=""/>
      <w:lvlJc w:val="left"/>
    </w:lvl>
    <w:lvl w:ilvl="5" w:tplc="8F0C2F0A">
      <w:numFmt w:val="decimal"/>
      <w:lvlText w:val=""/>
      <w:lvlJc w:val="left"/>
    </w:lvl>
    <w:lvl w:ilvl="6" w:tplc="15ACB456">
      <w:numFmt w:val="decimal"/>
      <w:lvlText w:val=""/>
      <w:lvlJc w:val="left"/>
    </w:lvl>
    <w:lvl w:ilvl="7" w:tplc="D394707A">
      <w:numFmt w:val="decimal"/>
      <w:lvlText w:val=""/>
      <w:lvlJc w:val="left"/>
    </w:lvl>
    <w:lvl w:ilvl="8" w:tplc="87DA2A20">
      <w:numFmt w:val="decimal"/>
      <w:lvlText w:val=""/>
      <w:lvlJc w:val="left"/>
    </w:lvl>
  </w:abstractNum>
  <w:abstractNum w:abstractNumId="115">
    <w:nsid w:val="000020D5"/>
    <w:multiLevelType w:val="hybridMultilevel"/>
    <w:tmpl w:val="4352F7C8"/>
    <w:lvl w:ilvl="0" w:tplc="47A61F94">
      <w:start w:val="1"/>
      <w:numFmt w:val="bullet"/>
      <w:lvlText w:val="и"/>
      <w:lvlJc w:val="left"/>
    </w:lvl>
    <w:lvl w:ilvl="1" w:tplc="D32AA698">
      <w:numFmt w:val="decimal"/>
      <w:lvlText w:val=""/>
      <w:lvlJc w:val="left"/>
    </w:lvl>
    <w:lvl w:ilvl="2" w:tplc="BEBE327A">
      <w:numFmt w:val="decimal"/>
      <w:lvlText w:val=""/>
      <w:lvlJc w:val="left"/>
    </w:lvl>
    <w:lvl w:ilvl="3" w:tplc="E6CCD216">
      <w:numFmt w:val="decimal"/>
      <w:lvlText w:val=""/>
      <w:lvlJc w:val="left"/>
    </w:lvl>
    <w:lvl w:ilvl="4" w:tplc="20D4ED98">
      <w:numFmt w:val="decimal"/>
      <w:lvlText w:val=""/>
      <w:lvlJc w:val="left"/>
    </w:lvl>
    <w:lvl w:ilvl="5" w:tplc="A52E540C">
      <w:numFmt w:val="decimal"/>
      <w:lvlText w:val=""/>
      <w:lvlJc w:val="left"/>
    </w:lvl>
    <w:lvl w:ilvl="6" w:tplc="A80C4830">
      <w:numFmt w:val="decimal"/>
      <w:lvlText w:val=""/>
      <w:lvlJc w:val="left"/>
    </w:lvl>
    <w:lvl w:ilvl="7" w:tplc="A632633E">
      <w:numFmt w:val="decimal"/>
      <w:lvlText w:val=""/>
      <w:lvlJc w:val="left"/>
    </w:lvl>
    <w:lvl w:ilvl="8" w:tplc="BE30CD18">
      <w:numFmt w:val="decimal"/>
      <w:lvlText w:val=""/>
      <w:lvlJc w:val="left"/>
    </w:lvl>
  </w:abstractNum>
  <w:abstractNum w:abstractNumId="116">
    <w:nsid w:val="00002147"/>
    <w:multiLevelType w:val="hybridMultilevel"/>
    <w:tmpl w:val="72AA4258"/>
    <w:lvl w:ilvl="0" w:tplc="C002C6EC">
      <w:start w:val="1"/>
      <w:numFmt w:val="bullet"/>
      <w:lvlText w:val="о"/>
      <w:lvlJc w:val="left"/>
    </w:lvl>
    <w:lvl w:ilvl="1" w:tplc="C8527666">
      <w:start w:val="1"/>
      <w:numFmt w:val="bullet"/>
      <w:lvlText w:val="\endash "/>
      <w:lvlJc w:val="left"/>
    </w:lvl>
    <w:lvl w:ilvl="2" w:tplc="B6AEAFF6">
      <w:numFmt w:val="decimal"/>
      <w:lvlText w:val=""/>
      <w:lvlJc w:val="left"/>
    </w:lvl>
    <w:lvl w:ilvl="3" w:tplc="E3B2E626">
      <w:numFmt w:val="decimal"/>
      <w:lvlText w:val=""/>
      <w:lvlJc w:val="left"/>
    </w:lvl>
    <w:lvl w:ilvl="4" w:tplc="EF1249BE">
      <w:numFmt w:val="decimal"/>
      <w:lvlText w:val=""/>
      <w:lvlJc w:val="left"/>
    </w:lvl>
    <w:lvl w:ilvl="5" w:tplc="570A8658">
      <w:numFmt w:val="decimal"/>
      <w:lvlText w:val=""/>
      <w:lvlJc w:val="left"/>
    </w:lvl>
    <w:lvl w:ilvl="6" w:tplc="820EFB02">
      <w:numFmt w:val="decimal"/>
      <w:lvlText w:val=""/>
      <w:lvlJc w:val="left"/>
    </w:lvl>
    <w:lvl w:ilvl="7" w:tplc="3756378A">
      <w:numFmt w:val="decimal"/>
      <w:lvlText w:val=""/>
      <w:lvlJc w:val="left"/>
    </w:lvl>
    <w:lvl w:ilvl="8" w:tplc="F5484E94">
      <w:numFmt w:val="decimal"/>
      <w:lvlText w:val=""/>
      <w:lvlJc w:val="left"/>
    </w:lvl>
  </w:abstractNum>
  <w:abstractNum w:abstractNumId="117">
    <w:nsid w:val="0000214E"/>
    <w:multiLevelType w:val="hybridMultilevel"/>
    <w:tmpl w:val="CFA23504"/>
    <w:lvl w:ilvl="0" w:tplc="64FA3F2C">
      <w:start w:val="35"/>
      <w:numFmt w:val="upperLetter"/>
      <w:lvlText w:val="%1."/>
      <w:lvlJc w:val="left"/>
    </w:lvl>
    <w:lvl w:ilvl="1" w:tplc="FC6C4C6E">
      <w:numFmt w:val="decimal"/>
      <w:lvlText w:val=""/>
      <w:lvlJc w:val="left"/>
    </w:lvl>
    <w:lvl w:ilvl="2" w:tplc="6DF6D5E6">
      <w:numFmt w:val="decimal"/>
      <w:lvlText w:val=""/>
      <w:lvlJc w:val="left"/>
    </w:lvl>
    <w:lvl w:ilvl="3" w:tplc="90741768">
      <w:numFmt w:val="decimal"/>
      <w:lvlText w:val=""/>
      <w:lvlJc w:val="left"/>
    </w:lvl>
    <w:lvl w:ilvl="4" w:tplc="6950945C">
      <w:numFmt w:val="decimal"/>
      <w:lvlText w:val=""/>
      <w:lvlJc w:val="left"/>
    </w:lvl>
    <w:lvl w:ilvl="5" w:tplc="2312E62E">
      <w:numFmt w:val="decimal"/>
      <w:lvlText w:val=""/>
      <w:lvlJc w:val="left"/>
    </w:lvl>
    <w:lvl w:ilvl="6" w:tplc="F3DABB0E">
      <w:numFmt w:val="decimal"/>
      <w:lvlText w:val=""/>
      <w:lvlJc w:val="left"/>
    </w:lvl>
    <w:lvl w:ilvl="7" w:tplc="77E04EAE">
      <w:numFmt w:val="decimal"/>
      <w:lvlText w:val=""/>
      <w:lvlJc w:val="left"/>
    </w:lvl>
    <w:lvl w:ilvl="8" w:tplc="F7763176">
      <w:numFmt w:val="decimal"/>
      <w:lvlText w:val=""/>
      <w:lvlJc w:val="left"/>
    </w:lvl>
  </w:abstractNum>
  <w:abstractNum w:abstractNumId="118">
    <w:nsid w:val="000021EB"/>
    <w:multiLevelType w:val="hybridMultilevel"/>
    <w:tmpl w:val="7F0208C8"/>
    <w:lvl w:ilvl="0" w:tplc="5D5E7A56">
      <w:start w:val="1"/>
      <w:numFmt w:val="bullet"/>
      <w:lvlText w:val="и"/>
      <w:lvlJc w:val="left"/>
    </w:lvl>
    <w:lvl w:ilvl="1" w:tplc="C4F4697C">
      <w:start w:val="1"/>
      <w:numFmt w:val="bullet"/>
      <w:lvlText w:val="В"/>
      <w:lvlJc w:val="left"/>
    </w:lvl>
    <w:lvl w:ilvl="2" w:tplc="4306C122">
      <w:numFmt w:val="decimal"/>
      <w:lvlText w:val=""/>
      <w:lvlJc w:val="left"/>
    </w:lvl>
    <w:lvl w:ilvl="3" w:tplc="D52CB0D4">
      <w:numFmt w:val="decimal"/>
      <w:lvlText w:val=""/>
      <w:lvlJc w:val="left"/>
    </w:lvl>
    <w:lvl w:ilvl="4" w:tplc="43627800">
      <w:numFmt w:val="decimal"/>
      <w:lvlText w:val=""/>
      <w:lvlJc w:val="left"/>
    </w:lvl>
    <w:lvl w:ilvl="5" w:tplc="3658279E">
      <w:numFmt w:val="decimal"/>
      <w:lvlText w:val=""/>
      <w:lvlJc w:val="left"/>
    </w:lvl>
    <w:lvl w:ilvl="6" w:tplc="59E2AD5A">
      <w:numFmt w:val="decimal"/>
      <w:lvlText w:val=""/>
      <w:lvlJc w:val="left"/>
    </w:lvl>
    <w:lvl w:ilvl="7" w:tplc="CB2859B0">
      <w:numFmt w:val="decimal"/>
      <w:lvlText w:val=""/>
      <w:lvlJc w:val="left"/>
    </w:lvl>
    <w:lvl w:ilvl="8" w:tplc="40F68D3E">
      <w:numFmt w:val="decimal"/>
      <w:lvlText w:val=""/>
      <w:lvlJc w:val="left"/>
    </w:lvl>
  </w:abstractNum>
  <w:abstractNum w:abstractNumId="119">
    <w:nsid w:val="00002237"/>
    <w:multiLevelType w:val="hybridMultilevel"/>
    <w:tmpl w:val="6C9CF7AA"/>
    <w:lvl w:ilvl="0" w:tplc="CC20A5E2">
      <w:start w:val="1"/>
      <w:numFmt w:val="bullet"/>
      <w:lvlText w:val="и"/>
      <w:lvlJc w:val="left"/>
    </w:lvl>
    <w:lvl w:ilvl="1" w:tplc="5482900A">
      <w:start w:val="1"/>
      <w:numFmt w:val="bullet"/>
      <w:lvlText w:val=" "/>
      <w:lvlJc w:val="left"/>
    </w:lvl>
    <w:lvl w:ilvl="2" w:tplc="35347C8E">
      <w:start w:val="1"/>
      <w:numFmt w:val="bullet"/>
      <w:lvlText w:val="В"/>
      <w:lvlJc w:val="left"/>
    </w:lvl>
    <w:lvl w:ilvl="3" w:tplc="B1CC6D68">
      <w:numFmt w:val="decimal"/>
      <w:lvlText w:val=""/>
      <w:lvlJc w:val="left"/>
    </w:lvl>
    <w:lvl w:ilvl="4" w:tplc="8AC41728">
      <w:numFmt w:val="decimal"/>
      <w:lvlText w:val=""/>
      <w:lvlJc w:val="left"/>
    </w:lvl>
    <w:lvl w:ilvl="5" w:tplc="DAD4AE5A">
      <w:numFmt w:val="decimal"/>
      <w:lvlText w:val=""/>
      <w:lvlJc w:val="left"/>
    </w:lvl>
    <w:lvl w:ilvl="6" w:tplc="6582BA06">
      <w:numFmt w:val="decimal"/>
      <w:lvlText w:val=""/>
      <w:lvlJc w:val="left"/>
    </w:lvl>
    <w:lvl w:ilvl="7" w:tplc="EDB4CFCA">
      <w:numFmt w:val="decimal"/>
      <w:lvlText w:val=""/>
      <w:lvlJc w:val="left"/>
    </w:lvl>
    <w:lvl w:ilvl="8" w:tplc="F68881F4">
      <w:numFmt w:val="decimal"/>
      <w:lvlText w:val=""/>
      <w:lvlJc w:val="left"/>
    </w:lvl>
  </w:abstractNum>
  <w:abstractNum w:abstractNumId="120">
    <w:nsid w:val="0000227A"/>
    <w:multiLevelType w:val="hybridMultilevel"/>
    <w:tmpl w:val="8CC0311C"/>
    <w:lvl w:ilvl="0" w:tplc="5D6A1856">
      <w:start w:val="1"/>
      <w:numFmt w:val="bullet"/>
      <w:lvlText w:val="с"/>
      <w:lvlJc w:val="left"/>
    </w:lvl>
    <w:lvl w:ilvl="1" w:tplc="EBA25C64">
      <w:numFmt w:val="decimal"/>
      <w:lvlText w:val=""/>
      <w:lvlJc w:val="left"/>
    </w:lvl>
    <w:lvl w:ilvl="2" w:tplc="CE52AFDC">
      <w:numFmt w:val="decimal"/>
      <w:lvlText w:val=""/>
      <w:lvlJc w:val="left"/>
    </w:lvl>
    <w:lvl w:ilvl="3" w:tplc="F99A5108">
      <w:numFmt w:val="decimal"/>
      <w:lvlText w:val=""/>
      <w:lvlJc w:val="left"/>
    </w:lvl>
    <w:lvl w:ilvl="4" w:tplc="1CA43E98">
      <w:numFmt w:val="decimal"/>
      <w:lvlText w:val=""/>
      <w:lvlJc w:val="left"/>
    </w:lvl>
    <w:lvl w:ilvl="5" w:tplc="966AEA88">
      <w:numFmt w:val="decimal"/>
      <w:lvlText w:val=""/>
      <w:lvlJc w:val="left"/>
    </w:lvl>
    <w:lvl w:ilvl="6" w:tplc="F12491A4">
      <w:numFmt w:val="decimal"/>
      <w:lvlText w:val=""/>
      <w:lvlJc w:val="left"/>
    </w:lvl>
    <w:lvl w:ilvl="7" w:tplc="D6AACD38">
      <w:numFmt w:val="decimal"/>
      <w:lvlText w:val=""/>
      <w:lvlJc w:val="left"/>
    </w:lvl>
    <w:lvl w:ilvl="8" w:tplc="7E04D62A">
      <w:numFmt w:val="decimal"/>
      <w:lvlText w:val=""/>
      <w:lvlJc w:val="left"/>
    </w:lvl>
  </w:abstractNum>
  <w:abstractNum w:abstractNumId="121">
    <w:nsid w:val="000022E4"/>
    <w:multiLevelType w:val="hybridMultilevel"/>
    <w:tmpl w:val="47E2260A"/>
    <w:lvl w:ilvl="0" w:tplc="C39A6A0C">
      <w:start w:val="1"/>
      <w:numFmt w:val="bullet"/>
      <w:lvlText w:val="и"/>
      <w:lvlJc w:val="left"/>
    </w:lvl>
    <w:lvl w:ilvl="1" w:tplc="A7AABA6A">
      <w:start w:val="61"/>
      <w:numFmt w:val="upperLetter"/>
      <w:lvlText w:val="%2."/>
      <w:lvlJc w:val="left"/>
    </w:lvl>
    <w:lvl w:ilvl="2" w:tplc="145A1A1E">
      <w:numFmt w:val="decimal"/>
      <w:lvlText w:val=""/>
      <w:lvlJc w:val="left"/>
    </w:lvl>
    <w:lvl w:ilvl="3" w:tplc="4B2EB5CC">
      <w:numFmt w:val="decimal"/>
      <w:lvlText w:val=""/>
      <w:lvlJc w:val="left"/>
    </w:lvl>
    <w:lvl w:ilvl="4" w:tplc="E5FA2D1A">
      <w:numFmt w:val="decimal"/>
      <w:lvlText w:val=""/>
      <w:lvlJc w:val="left"/>
    </w:lvl>
    <w:lvl w:ilvl="5" w:tplc="B6C415FA">
      <w:numFmt w:val="decimal"/>
      <w:lvlText w:val=""/>
      <w:lvlJc w:val="left"/>
    </w:lvl>
    <w:lvl w:ilvl="6" w:tplc="8FA677C0">
      <w:numFmt w:val="decimal"/>
      <w:lvlText w:val=""/>
      <w:lvlJc w:val="left"/>
    </w:lvl>
    <w:lvl w:ilvl="7" w:tplc="89DAFF80">
      <w:numFmt w:val="decimal"/>
      <w:lvlText w:val=""/>
      <w:lvlJc w:val="left"/>
    </w:lvl>
    <w:lvl w:ilvl="8" w:tplc="5E70412A">
      <w:numFmt w:val="decimal"/>
      <w:lvlText w:val=""/>
      <w:lvlJc w:val="left"/>
    </w:lvl>
  </w:abstractNum>
  <w:abstractNum w:abstractNumId="122">
    <w:nsid w:val="00002410"/>
    <w:multiLevelType w:val="hybridMultilevel"/>
    <w:tmpl w:val="E7F661CC"/>
    <w:lvl w:ilvl="0" w:tplc="290041BC">
      <w:start w:val="1"/>
      <w:numFmt w:val="bullet"/>
      <w:lvlText w:val="В"/>
      <w:lvlJc w:val="left"/>
    </w:lvl>
    <w:lvl w:ilvl="1" w:tplc="22A0CF26">
      <w:numFmt w:val="decimal"/>
      <w:lvlText w:val=""/>
      <w:lvlJc w:val="left"/>
    </w:lvl>
    <w:lvl w:ilvl="2" w:tplc="A4F48CBC">
      <w:numFmt w:val="decimal"/>
      <w:lvlText w:val=""/>
      <w:lvlJc w:val="left"/>
    </w:lvl>
    <w:lvl w:ilvl="3" w:tplc="96B28F5E">
      <w:numFmt w:val="decimal"/>
      <w:lvlText w:val=""/>
      <w:lvlJc w:val="left"/>
    </w:lvl>
    <w:lvl w:ilvl="4" w:tplc="94D098CE">
      <w:numFmt w:val="decimal"/>
      <w:lvlText w:val=""/>
      <w:lvlJc w:val="left"/>
    </w:lvl>
    <w:lvl w:ilvl="5" w:tplc="BA04D99C">
      <w:numFmt w:val="decimal"/>
      <w:lvlText w:val=""/>
      <w:lvlJc w:val="left"/>
    </w:lvl>
    <w:lvl w:ilvl="6" w:tplc="F70C0902">
      <w:numFmt w:val="decimal"/>
      <w:lvlText w:val=""/>
      <w:lvlJc w:val="left"/>
    </w:lvl>
    <w:lvl w:ilvl="7" w:tplc="F57A02B8">
      <w:numFmt w:val="decimal"/>
      <w:lvlText w:val=""/>
      <w:lvlJc w:val="left"/>
    </w:lvl>
    <w:lvl w:ilvl="8" w:tplc="B63C9F2C">
      <w:numFmt w:val="decimal"/>
      <w:lvlText w:val=""/>
      <w:lvlJc w:val="left"/>
    </w:lvl>
  </w:abstractNum>
  <w:abstractNum w:abstractNumId="123">
    <w:nsid w:val="00002461"/>
    <w:multiLevelType w:val="hybridMultilevel"/>
    <w:tmpl w:val="658E62B4"/>
    <w:lvl w:ilvl="0" w:tplc="EB723462">
      <w:start w:val="1"/>
      <w:numFmt w:val="bullet"/>
      <w:lvlText w:val="•"/>
      <w:lvlJc w:val="left"/>
    </w:lvl>
    <w:lvl w:ilvl="1" w:tplc="1D00E382">
      <w:numFmt w:val="decimal"/>
      <w:lvlText w:val=""/>
      <w:lvlJc w:val="left"/>
    </w:lvl>
    <w:lvl w:ilvl="2" w:tplc="AD2C22B2">
      <w:numFmt w:val="decimal"/>
      <w:lvlText w:val=""/>
      <w:lvlJc w:val="left"/>
    </w:lvl>
    <w:lvl w:ilvl="3" w:tplc="509037F8">
      <w:numFmt w:val="decimal"/>
      <w:lvlText w:val=""/>
      <w:lvlJc w:val="left"/>
    </w:lvl>
    <w:lvl w:ilvl="4" w:tplc="B81A51D2">
      <w:numFmt w:val="decimal"/>
      <w:lvlText w:val=""/>
      <w:lvlJc w:val="left"/>
    </w:lvl>
    <w:lvl w:ilvl="5" w:tplc="6E4CFC0C">
      <w:numFmt w:val="decimal"/>
      <w:lvlText w:val=""/>
      <w:lvlJc w:val="left"/>
    </w:lvl>
    <w:lvl w:ilvl="6" w:tplc="17AA1650">
      <w:numFmt w:val="decimal"/>
      <w:lvlText w:val=""/>
      <w:lvlJc w:val="left"/>
    </w:lvl>
    <w:lvl w:ilvl="7" w:tplc="81CAA46E">
      <w:numFmt w:val="decimal"/>
      <w:lvlText w:val=""/>
      <w:lvlJc w:val="left"/>
    </w:lvl>
    <w:lvl w:ilvl="8" w:tplc="80304020">
      <w:numFmt w:val="decimal"/>
      <w:lvlText w:val=""/>
      <w:lvlJc w:val="left"/>
    </w:lvl>
  </w:abstractNum>
  <w:abstractNum w:abstractNumId="124">
    <w:nsid w:val="00002466"/>
    <w:multiLevelType w:val="hybridMultilevel"/>
    <w:tmpl w:val="8E34C5C8"/>
    <w:lvl w:ilvl="0" w:tplc="1C148B90">
      <w:start w:val="1"/>
      <w:numFmt w:val="bullet"/>
      <w:lvlText w:val="в"/>
      <w:lvlJc w:val="left"/>
    </w:lvl>
    <w:lvl w:ilvl="1" w:tplc="A59E2FA2">
      <w:numFmt w:val="decimal"/>
      <w:lvlText w:val=""/>
      <w:lvlJc w:val="left"/>
    </w:lvl>
    <w:lvl w:ilvl="2" w:tplc="C8CCC47E">
      <w:numFmt w:val="decimal"/>
      <w:lvlText w:val=""/>
      <w:lvlJc w:val="left"/>
    </w:lvl>
    <w:lvl w:ilvl="3" w:tplc="BEF0922E">
      <w:numFmt w:val="decimal"/>
      <w:lvlText w:val=""/>
      <w:lvlJc w:val="left"/>
    </w:lvl>
    <w:lvl w:ilvl="4" w:tplc="6968479E">
      <w:numFmt w:val="decimal"/>
      <w:lvlText w:val=""/>
      <w:lvlJc w:val="left"/>
    </w:lvl>
    <w:lvl w:ilvl="5" w:tplc="FEE084BE">
      <w:numFmt w:val="decimal"/>
      <w:lvlText w:val=""/>
      <w:lvlJc w:val="left"/>
    </w:lvl>
    <w:lvl w:ilvl="6" w:tplc="042C8604">
      <w:numFmt w:val="decimal"/>
      <w:lvlText w:val=""/>
      <w:lvlJc w:val="left"/>
    </w:lvl>
    <w:lvl w:ilvl="7" w:tplc="B8B0D7C6">
      <w:numFmt w:val="decimal"/>
      <w:lvlText w:val=""/>
      <w:lvlJc w:val="left"/>
    </w:lvl>
    <w:lvl w:ilvl="8" w:tplc="4AF06E64">
      <w:numFmt w:val="decimal"/>
      <w:lvlText w:val=""/>
      <w:lvlJc w:val="left"/>
    </w:lvl>
  </w:abstractNum>
  <w:abstractNum w:abstractNumId="125">
    <w:nsid w:val="0000248D"/>
    <w:multiLevelType w:val="hybridMultilevel"/>
    <w:tmpl w:val="080C2B54"/>
    <w:lvl w:ilvl="0" w:tplc="C13CBA34">
      <w:start w:val="1"/>
      <w:numFmt w:val="bullet"/>
      <w:lvlText w:val="в"/>
      <w:lvlJc w:val="left"/>
    </w:lvl>
    <w:lvl w:ilvl="1" w:tplc="D13A18FC">
      <w:numFmt w:val="decimal"/>
      <w:lvlText w:val=""/>
      <w:lvlJc w:val="left"/>
    </w:lvl>
    <w:lvl w:ilvl="2" w:tplc="C798C8FE">
      <w:numFmt w:val="decimal"/>
      <w:lvlText w:val=""/>
      <w:lvlJc w:val="left"/>
    </w:lvl>
    <w:lvl w:ilvl="3" w:tplc="6CC2AB14">
      <w:numFmt w:val="decimal"/>
      <w:lvlText w:val=""/>
      <w:lvlJc w:val="left"/>
    </w:lvl>
    <w:lvl w:ilvl="4" w:tplc="B9AA4512">
      <w:numFmt w:val="decimal"/>
      <w:lvlText w:val=""/>
      <w:lvlJc w:val="left"/>
    </w:lvl>
    <w:lvl w:ilvl="5" w:tplc="420067EE">
      <w:numFmt w:val="decimal"/>
      <w:lvlText w:val=""/>
      <w:lvlJc w:val="left"/>
    </w:lvl>
    <w:lvl w:ilvl="6" w:tplc="805EF94E">
      <w:numFmt w:val="decimal"/>
      <w:lvlText w:val=""/>
      <w:lvlJc w:val="left"/>
    </w:lvl>
    <w:lvl w:ilvl="7" w:tplc="E91ECBF8">
      <w:numFmt w:val="decimal"/>
      <w:lvlText w:val=""/>
      <w:lvlJc w:val="left"/>
    </w:lvl>
    <w:lvl w:ilvl="8" w:tplc="7570E79C">
      <w:numFmt w:val="decimal"/>
      <w:lvlText w:val=""/>
      <w:lvlJc w:val="left"/>
    </w:lvl>
  </w:abstractNum>
  <w:abstractNum w:abstractNumId="126">
    <w:nsid w:val="00002518"/>
    <w:multiLevelType w:val="hybridMultilevel"/>
    <w:tmpl w:val="FAAC2B84"/>
    <w:lvl w:ilvl="0" w:tplc="B76081D4">
      <w:start w:val="1"/>
      <w:numFmt w:val="bullet"/>
      <w:lvlText w:val="и"/>
      <w:lvlJc w:val="left"/>
    </w:lvl>
    <w:lvl w:ilvl="1" w:tplc="390AAAF8">
      <w:numFmt w:val="decimal"/>
      <w:lvlText w:val=""/>
      <w:lvlJc w:val="left"/>
    </w:lvl>
    <w:lvl w:ilvl="2" w:tplc="7FC88B38">
      <w:numFmt w:val="decimal"/>
      <w:lvlText w:val=""/>
      <w:lvlJc w:val="left"/>
    </w:lvl>
    <w:lvl w:ilvl="3" w:tplc="6F8A8C0A">
      <w:numFmt w:val="decimal"/>
      <w:lvlText w:val=""/>
      <w:lvlJc w:val="left"/>
    </w:lvl>
    <w:lvl w:ilvl="4" w:tplc="03CAA51E">
      <w:numFmt w:val="decimal"/>
      <w:lvlText w:val=""/>
      <w:lvlJc w:val="left"/>
    </w:lvl>
    <w:lvl w:ilvl="5" w:tplc="107CB580">
      <w:numFmt w:val="decimal"/>
      <w:lvlText w:val=""/>
      <w:lvlJc w:val="left"/>
    </w:lvl>
    <w:lvl w:ilvl="6" w:tplc="9C0621C8">
      <w:numFmt w:val="decimal"/>
      <w:lvlText w:val=""/>
      <w:lvlJc w:val="left"/>
    </w:lvl>
    <w:lvl w:ilvl="7" w:tplc="58D20DB6">
      <w:numFmt w:val="decimal"/>
      <w:lvlText w:val=""/>
      <w:lvlJc w:val="left"/>
    </w:lvl>
    <w:lvl w:ilvl="8" w:tplc="3EA0E542">
      <w:numFmt w:val="decimal"/>
      <w:lvlText w:val=""/>
      <w:lvlJc w:val="left"/>
    </w:lvl>
  </w:abstractNum>
  <w:abstractNum w:abstractNumId="127">
    <w:nsid w:val="0000252B"/>
    <w:multiLevelType w:val="hybridMultilevel"/>
    <w:tmpl w:val="05A04BE0"/>
    <w:lvl w:ilvl="0" w:tplc="1D4669C6">
      <w:start w:val="1"/>
      <w:numFmt w:val="bullet"/>
      <w:lvlText w:val="в"/>
      <w:lvlJc w:val="left"/>
    </w:lvl>
    <w:lvl w:ilvl="1" w:tplc="3F145A94">
      <w:numFmt w:val="decimal"/>
      <w:lvlText w:val=""/>
      <w:lvlJc w:val="left"/>
    </w:lvl>
    <w:lvl w:ilvl="2" w:tplc="72885EF2">
      <w:numFmt w:val="decimal"/>
      <w:lvlText w:val=""/>
      <w:lvlJc w:val="left"/>
    </w:lvl>
    <w:lvl w:ilvl="3" w:tplc="CE760116">
      <w:numFmt w:val="decimal"/>
      <w:lvlText w:val=""/>
      <w:lvlJc w:val="left"/>
    </w:lvl>
    <w:lvl w:ilvl="4" w:tplc="21B690B6">
      <w:numFmt w:val="decimal"/>
      <w:lvlText w:val=""/>
      <w:lvlJc w:val="left"/>
    </w:lvl>
    <w:lvl w:ilvl="5" w:tplc="243C6382">
      <w:numFmt w:val="decimal"/>
      <w:lvlText w:val=""/>
      <w:lvlJc w:val="left"/>
    </w:lvl>
    <w:lvl w:ilvl="6" w:tplc="D7927F70">
      <w:numFmt w:val="decimal"/>
      <w:lvlText w:val=""/>
      <w:lvlJc w:val="left"/>
    </w:lvl>
    <w:lvl w:ilvl="7" w:tplc="70D4E1BE">
      <w:numFmt w:val="decimal"/>
      <w:lvlText w:val=""/>
      <w:lvlJc w:val="left"/>
    </w:lvl>
    <w:lvl w:ilvl="8" w:tplc="DE60B2B2">
      <w:numFmt w:val="decimal"/>
      <w:lvlText w:val=""/>
      <w:lvlJc w:val="left"/>
    </w:lvl>
  </w:abstractNum>
  <w:abstractNum w:abstractNumId="128">
    <w:nsid w:val="000025CC"/>
    <w:multiLevelType w:val="hybridMultilevel"/>
    <w:tmpl w:val="3C889666"/>
    <w:lvl w:ilvl="0" w:tplc="3892B3A0">
      <w:start w:val="1"/>
      <w:numFmt w:val="bullet"/>
      <w:lvlText w:val="В"/>
      <w:lvlJc w:val="left"/>
    </w:lvl>
    <w:lvl w:ilvl="1" w:tplc="97563788">
      <w:numFmt w:val="decimal"/>
      <w:lvlText w:val=""/>
      <w:lvlJc w:val="left"/>
    </w:lvl>
    <w:lvl w:ilvl="2" w:tplc="E1AC2E5E">
      <w:numFmt w:val="decimal"/>
      <w:lvlText w:val=""/>
      <w:lvlJc w:val="left"/>
    </w:lvl>
    <w:lvl w:ilvl="3" w:tplc="1D1E7DBA">
      <w:numFmt w:val="decimal"/>
      <w:lvlText w:val=""/>
      <w:lvlJc w:val="left"/>
    </w:lvl>
    <w:lvl w:ilvl="4" w:tplc="C9F4202C">
      <w:numFmt w:val="decimal"/>
      <w:lvlText w:val=""/>
      <w:lvlJc w:val="left"/>
    </w:lvl>
    <w:lvl w:ilvl="5" w:tplc="83002814">
      <w:numFmt w:val="decimal"/>
      <w:lvlText w:val=""/>
      <w:lvlJc w:val="left"/>
    </w:lvl>
    <w:lvl w:ilvl="6" w:tplc="0FFA2C82">
      <w:numFmt w:val="decimal"/>
      <w:lvlText w:val=""/>
      <w:lvlJc w:val="left"/>
    </w:lvl>
    <w:lvl w:ilvl="7" w:tplc="CC686B14">
      <w:numFmt w:val="decimal"/>
      <w:lvlText w:val=""/>
      <w:lvlJc w:val="left"/>
    </w:lvl>
    <w:lvl w:ilvl="8" w:tplc="6CC08D06">
      <w:numFmt w:val="decimal"/>
      <w:lvlText w:val=""/>
      <w:lvlJc w:val="left"/>
    </w:lvl>
  </w:abstractNum>
  <w:abstractNum w:abstractNumId="129">
    <w:nsid w:val="00002635"/>
    <w:multiLevelType w:val="hybridMultilevel"/>
    <w:tmpl w:val="7F067ED8"/>
    <w:lvl w:ilvl="0" w:tplc="C16CC3A2">
      <w:start w:val="1"/>
      <w:numFmt w:val="bullet"/>
      <w:lvlText w:val="В"/>
      <w:lvlJc w:val="left"/>
    </w:lvl>
    <w:lvl w:ilvl="1" w:tplc="B6F4591C">
      <w:numFmt w:val="decimal"/>
      <w:lvlText w:val=""/>
      <w:lvlJc w:val="left"/>
    </w:lvl>
    <w:lvl w:ilvl="2" w:tplc="FB36DE16">
      <w:numFmt w:val="decimal"/>
      <w:lvlText w:val=""/>
      <w:lvlJc w:val="left"/>
    </w:lvl>
    <w:lvl w:ilvl="3" w:tplc="7CFC5BDC">
      <w:numFmt w:val="decimal"/>
      <w:lvlText w:val=""/>
      <w:lvlJc w:val="left"/>
    </w:lvl>
    <w:lvl w:ilvl="4" w:tplc="8A66EEEE">
      <w:numFmt w:val="decimal"/>
      <w:lvlText w:val=""/>
      <w:lvlJc w:val="left"/>
    </w:lvl>
    <w:lvl w:ilvl="5" w:tplc="DB528918">
      <w:numFmt w:val="decimal"/>
      <w:lvlText w:val=""/>
      <w:lvlJc w:val="left"/>
    </w:lvl>
    <w:lvl w:ilvl="6" w:tplc="D8E428C2">
      <w:numFmt w:val="decimal"/>
      <w:lvlText w:val=""/>
      <w:lvlJc w:val="left"/>
    </w:lvl>
    <w:lvl w:ilvl="7" w:tplc="0D605D88">
      <w:numFmt w:val="decimal"/>
      <w:lvlText w:val=""/>
      <w:lvlJc w:val="left"/>
    </w:lvl>
    <w:lvl w:ilvl="8" w:tplc="92EE52A0">
      <w:numFmt w:val="decimal"/>
      <w:lvlText w:val=""/>
      <w:lvlJc w:val="left"/>
    </w:lvl>
  </w:abstractNum>
  <w:abstractNum w:abstractNumId="130">
    <w:nsid w:val="0000267D"/>
    <w:multiLevelType w:val="hybridMultilevel"/>
    <w:tmpl w:val="92D46502"/>
    <w:lvl w:ilvl="0" w:tplc="670CA4A0">
      <w:start w:val="1"/>
      <w:numFmt w:val="bullet"/>
      <w:lvlText w:val="и"/>
      <w:lvlJc w:val="left"/>
    </w:lvl>
    <w:lvl w:ilvl="1" w:tplc="10AE40D2">
      <w:start w:val="1"/>
      <w:numFmt w:val="bullet"/>
      <w:lvlText w:val="В"/>
      <w:lvlJc w:val="left"/>
    </w:lvl>
    <w:lvl w:ilvl="2" w:tplc="4560F0C2">
      <w:numFmt w:val="decimal"/>
      <w:lvlText w:val=""/>
      <w:lvlJc w:val="left"/>
    </w:lvl>
    <w:lvl w:ilvl="3" w:tplc="EE9C9804">
      <w:numFmt w:val="decimal"/>
      <w:lvlText w:val=""/>
      <w:lvlJc w:val="left"/>
    </w:lvl>
    <w:lvl w:ilvl="4" w:tplc="38EC3F4E">
      <w:numFmt w:val="decimal"/>
      <w:lvlText w:val=""/>
      <w:lvlJc w:val="left"/>
    </w:lvl>
    <w:lvl w:ilvl="5" w:tplc="FCE43D34">
      <w:numFmt w:val="decimal"/>
      <w:lvlText w:val=""/>
      <w:lvlJc w:val="left"/>
    </w:lvl>
    <w:lvl w:ilvl="6" w:tplc="5C00DC7A">
      <w:numFmt w:val="decimal"/>
      <w:lvlText w:val=""/>
      <w:lvlJc w:val="left"/>
    </w:lvl>
    <w:lvl w:ilvl="7" w:tplc="C6C05EC0">
      <w:numFmt w:val="decimal"/>
      <w:lvlText w:val=""/>
      <w:lvlJc w:val="left"/>
    </w:lvl>
    <w:lvl w:ilvl="8" w:tplc="687CEFA8">
      <w:numFmt w:val="decimal"/>
      <w:lvlText w:val=""/>
      <w:lvlJc w:val="left"/>
    </w:lvl>
  </w:abstractNum>
  <w:abstractNum w:abstractNumId="131">
    <w:nsid w:val="000026E9"/>
    <w:multiLevelType w:val="hybridMultilevel"/>
    <w:tmpl w:val="FDB0DC60"/>
    <w:lvl w:ilvl="0" w:tplc="D08AECDE">
      <w:start w:val="1"/>
      <w:numFmt w:val="bullet"/>
      <w:lvlText w:val="В"/>
      <w:lvlJc w:val="left"/>
    </w:lvl>
    <w:lvl w:ilvl="1" w:tplc="890AD454">
      <w:numFmt w:val="decimal"/>
      <w:lvlText w:val=""/>
      <w:lvlJc w:val="left"/>
    </w:lvl>
    <w:lvl w:ilvl="2" w:tplc="5BCC121A">
      <w:numFmt w:val="decimal"/>
      <w:lvlText w:val=""/>
      <w:lvlJc w:val="left"/>
    </w:lvl>
    <w:lvl w:ilvl="3" w:tplc="BD0E5A7A">
      <w:numFmt w:val="decimal"/>
      <w:lvlText w:val=""/>
      <w:lvlJc w:val="left"/>
    </w:lvl>
    <w:lvl w:ilvl="4" w:tplc="90D6F3A8">
      <w:numFmt w:val="decimal"/>
      <w:lvlText w:val=""/>
      <w:lvlJc w:val="left"/>
    </w:lvl>
    <w:lvl w:ilvl="5" w:tplc="0372ABE8">
      <w:numFmt w:val="decimal"/>
      <w:lvlText w:val=""/>
      <w:lvlJc w:val="left"/>
    </w:lvl>
    <w:lvl w:ilvl="6" w:tplc="79EAAAAC">
      <w:numFmt w:val="decimal"/>
      <w:lvlText w:val=""/>
      <w:lvlJc w:val="left"/>
    </w:lvl>
    <w:lvl w:ilvl="7" w:tplc="2D3EE9F2">
      <w:numFmt w:val="decimal"/>
      <w:lvlText w:val=""/>
      <w:lvlJc w:val="left"/>
    </w:lvl>
    <w:lvl w:ilvl="8" w:tplc="A51CAEF8">
      <w:numFmt w:val="decimal"/>
      <w:lvlText w:val=""/>
      <w:lvlJc w:val="left"/>
    </w:lvl>
  </w:abstractNum>
  <w:abstractNum w:abstractNumId="132">
    <w:nsid w:val="00002718"/>
    <w:multiLevelType w:val="hybridMultilevel"/>
    <w:tmpl w:val="658C0674"/>
    <w:lvl w:ilvl="0" w:tplc="E85498B6">
      <w:start w:val="1"/>
      <w:numFmt w:val="bullet"/>
      <w:lvlText w:val="в"/>
      <w:lvlJc w:val="left"/>
    </w:lvl>
    <w:lvl w:ilvl="1" w:tplc="EDA8CB48">
      <w:numFmt w:val="decimal"/>
      <w:lvlText w:val=""/>
      <w:lvlJc w:val="left"/>
    </w:lvl>
    <w:lvl w:ilvl="2" w:tplc="241E0EE2">
      <w:numFmt w:val="decimal"/>
      <w:lvlText w:val=""/>
      <w:lvlJc w:val="left"/>
    </w:lvl>
    <w:lvl w:ilvl="3" w:tplc="72688926">
      <w:numFmt w:val="decimal"/>
      <w:lvlText w:val=""/>
      <w:lvlJc w:val="left"/>
    </w:lvl>
    <w:lvl w:ilvl="4" w:tplc="13C83D4E">
      <w:numFmt w:val="decimal"/>
      <w:lvlText w:val=""/>
      <w:lvlJc w:val="left"/>
    </w:lvl>
    <w:lvl w:ilvl="5" w:tplc="4E1AB1FA">
      <w:numFmt w:val="decimal"/>
      <w:lvlText w:val=""/>
      <w:lvlJc w:val="left"/>
    </w:lvl>
    <w:lvl w:ilvl="6" w:tplc="30021840">
      <w:numFmt w:val="decimal"/>
      <w:lvlText w:val=""/>
      <w:lvlJc w:val="left"/>
    </w:lvl>
    <w:lvl w:ilvl="7" w:tplc="951CCBB0">
      <w:numFmt w:val="decimal"/>
      <w:lvlText w:val=""/>
      <w:lvlJc w:val="left"/>
    </w:lvl>
    <w:lvl w:ilvl="8" w:tplc="A4887940">
      <w:numFmt w:val="decimal"/>
      <w:lvlText w:val=""/>
      <w:lvlJc w:val="left"/>
    </w:lvl>
  </w:abstractNum>
  <w:abstractNum w:abstractNumId="133">
    <w:nsid w:val="00002738"/>
    <w:multiLevelType w:val="hybridMultilevel"/>
    <w:tmpl w:val="893C670C"/>
    <w:lvl w:ilvl="0" w:tplc="AF8E45DA">
      <w:start w:val="1"/>
      <w:numFmt w:val="bullet"/>
      <w:lvlText w:val="и"/>
      <w:lvlJc w:val="left"/>
    </w:lvl>
    <w:lvl w:ilvl="1" w:tplc="3EBE64B0">
      <w:numFmt w:val="decimal"/>
      <w:lvlText w:val=""/>
      <w:lvlJc w:val="left"/>
    </w:lvl>
    <w:lvl w:ilvl="2" w:tplc="31481BF2">
      <w:numFmt w:val="decimal"/>
      <w:lvlText w:val=""/>
      <w:lvlJc w:val="left"/>
    </w:lvl>
    <w:lvl w:ilvl="3" w:tplc="6EB6CB96">
      <w:numFmt w:val="decimal"/>
      <w:lvlText w:val=""/>
      <w:lvlJc w:val="left"/>
    </w:lvl>
    <w:lvl w:ilvl="4" w:tplc="DCEA75B6">
      <w:numFmt w:val="decimal"/>
      <w:lvlText w:val=""/>
      <w:lvlJc w:val="left"/>
    </w:lvl>
    <w:lvl w:ilvl="5" w:tplc="37B0A90E">
      <w:numFmt w:val="decimal"/>
      <w:lvlText w:val=""/>
      <w:lvlJc w:val="left"/>
    </w:lvl>
    <w:lvl w:ilvl="6" w:tplc="EBB2A3EC">
      <w:numFmt w:val="decimal"/>
      <w:lvlText w:val=""/>
      <w:lvlJc w:val="left"/>
    </w:lvl>
    <w:lvl w:ilvl="7" w:tplc="145457EA">
      <w:numFmt w:val="decimal"/>
      <w:lvlText w:val=""/>
      <w:lvlJc w:val="left"/>
    </w:lvl>
    <w:lvl w:ilvl="8" w:tplc="3446BA88">
      <w:numFmt w:val="decimal"/>
      <w:lvlText w:val=""/>
      <w:lvlJc w:val="left"/>
    </w:lvl>
  </w:abstractNum>
  <w:abstractNum w:abstractNumId="134">
    <w:nsid w:val="0000275B"/>
    <w:multiLevelType w:val="hybridMultilevel"/>
    <w:tmpl w:val="6D6E896C"/>
    <w:lvl w:ilvl="0" w:tplc="7AC41044">
      <w:start w:val="1"/>
      <w:numFmt w:val="bullet"/>
      <w:lvlText w:val="и"/>
      <w:lvlJc w:val="left"/>
    </w:lvl>
    <w:lvl w:ilvl="1" w:tplc="4F5282E4">
      <w:numFmt w:val="decimal"/>
      <w:lvlText w:val=""/>
      <w:lvlJc w:val="left"/>
    </w:lvl>
    <w:lvl w:ilvl="2" w:tplc="F25EAF5E">
      <w:numFmt w:val="decimal"/>
      <w:lvlText w:val=""/>
      <w:lvlJc w:val="left"/>
    </w:lvl>
    <w:lvl w:ilvl="3" w:tplc="1C847718">
      <w:numFmt w:val="decimal"/>
      <w:lvlText w:val=""/>
      <w:lvlJc w:val="left"/>
    </w:lvl>
    <w:lvl w:ilvl="4" w:tplc="39BA209E">
      <w:numFmt w:val="decimal"/>
      <w:lvlText w:val=""/>
      <w:lvlJc w:val="left"/>
    </w:lvl>
    <w:lvl w:ilvl="5" w:tplc="B388FD14">
      <w:numFmt w:val="decimal"/>
      <w:lvlText w:val=""/>
      <w:lvlJc w:val="left"/>
    </w:lvl>
    <w:lvl w:ilvl="6" w:tplc="9684BE28">
      <w:numFmt w:val="decimal"/>
      <w:lvlText w:val=""/>
      <w:lvlJc w:val="left"/>
    </w:lvl>
    <w:lvl w:ilvl="7" w:tplc="9DE8752A">
      <w:numFmt w:val="decimal"/>
      <w:lvlText w:val=""/>
      <w:lvlJc w:val="left"/>
    </w:lvl>
    <w:lvl w:ilvl="8" w:tplc="5EDC84D4">
      <w:numFmt w:val="decimal"/>
      <w:lvlText w:val=""/>
      <w:lvlJc w:val="left"/>
    </w:lvl>
  </w:abstractNum>
  <w:abstractNum w:abstractNumId="135">
    <w:nsid w:val="00002780"/>
    <w:multiLevelType w:val="hybridMultilevel"/>
    <w:tmpl w:val="A1409BD8"/>
    <w:lvl w:ilvl="0" w:tplc="5BC4CEA2">
      <w:start w:val="3"/>
      <w:numFmt w:val="decimal"/>
      <w:lvlText w:val="%1."/>
      <w:lvlJc w:val="left"/>
    </w:lvl>
    <w:lvl w:ilvl="1" w:tplc="BA56FF4E">
      <w:numFmt w:val="decimal"/>
      <w:lvlText w:val=""/>
      <w:lvlJc w:val="left"/>
    </w:lvl>
    <w:lvl w:ilvl="2" w:tplc="FCBC7474">
      <w:numFmt w:val="decimal"/>
      <w:lvlText w:val=""/>
      <w:lvlJc w:val="left"/>
    </w:lvl>
    <w:lvl w:ilvl="3" w:tplc="07BAA562">
      <w:numFmt w:val="decimal"/>
      <w:lvlText w:val=""/>
      <w:lvlJc w:val="left"/>
    </w:lvl>
    <w:lvl w:ilvl="4" w:tplc="1ED2D4DA">
      <w:numFmt w:val="decimal"/>
      <w:lvlText w:val=""/>
      <w:lvlJc w:val="left"/>
    </w:lvl>
    <w:lvl w:ilvl="5" w:tplc="4530A9E4">
      <w:numFmt w:val="decimal"/>
      <w:lvlText w:val=""/>
      <w:lvlJc w:val="left"/>
    </w:lvl>
    <w:lvl w:ilvl="6" w:tplc="1D163E18">
      <w:numFmt w:val="decimal"/>
      <w:lvlText w:val=""/>
      <w:lvlJc w:val="left"/>
    </w:lvl>
    <w:lvl w:ilvl="7" w:tplc="7C14A5A6">
      <w:numFmt w:val="decimal"/>
      <w:lvlText w:val=""/>
      <w:lvlJc w:val="left"/>
    </w:lvl>
    <w:lvl w:ilvl="8" w:tplc="65CCD838">
      <w:numFmt w:val="decimal"/>
      <w:lvlText w:val=""/>
      <w:lvlJc w:val="left"/>
    </w:lvl>
  </w:abstractNum>
  <w:abstractNum w:abstractNumId="136">
    <w:nsid w:val="00002871"/>
    <w:multiLevelType w:val="hybridMultilevel"/>
    <w:tmpl w:val="7FE28FE4"/>
    <w:lvl w:ilvl="0" w:tplc="9834821C">
      <w:start w:val="1"/>
      <w:numFmt w:val="bullet"/>
      <w:lvlText w:val="с"/>
      <w:lvlJc w:val="left"/>
    </w:lvl>
    <w:lvl w:ilvl="1" w:tplc="EE98E114">
      <w:start w:val="1"/>
      <w:numFmt w:val="bullet"/>
      <w:lvlText w:val="\endash "/>
      <w:lvlJc w:val="left"/>
    </w:lvl>
    <w:lvl w:ilvl="2" w:tplc="4A3EAF8E">
      <w:numFmt w:val="decimal"/>
      <w:lvlText w:val=""/>
      <w:lvlJc w:val="left"/>
    </w:lvl>
    <w:lvl w:ilvl="3" w:tplc="54C0B5FE">
      <w:numFmt w:val="decimal"/>
      <w:lvlText w:val=""/>
      <w:lvlJc w:val="left"/>
    </w:lvl>
    <w:lvl w:ilvl="4" w:tplc="85DA750C">
      <w:numFmt w:val="decimal"/>
      <w:lvlText w:val=""/>
      <w:lvlJc w:val="left"/>
    </w:lvl>
    <w:lvl w:ilvl="5" w:tplc="C4849198">
      <w:numFmt w:val="decimal"/>
      <w:lvlText w:val=""/>
      <w:lvlJc w:val="left"/>
    </w:lvl>
    <w:lvl w:ilvl="6" w:tplc="E1FCFCC0">
      <w:numFmt w:val="decimal"/>
      <w:lvlText w:val=""/>
      <w:lvlJc w:val="left"/>
    </w:lvl>
    <w:lvl w:ilvl="7" w:tplc="09D23354">
      <w:numFmt w:val="decimal"/>
      <w:lvlText w:val=""/>
      <w:lvlJc w:val="left"/>
    </w:lvl>
    <w:lvl w:ilvl="8" w:tplc="7B42FCE2">
      <w:numFmt w:val="decimal"/>
      <w:lvlText w:val=""/>
      <w:lvlJc w:val="left"/>
    </w:lvl>
  </w:abstractNum>
  <w:abstractNum w:abstractNumId="137">
    <w:nsid w:val="00002A8D"/>
    <w:multiLevelType w:val="hybridMultilevel"/>
    <w:tmpl w:val="C84A78CE"/>
    <w:lvl w:ilvl="0" w:tplc="078CEA68">
      <w:start w:val="1"/>
      <w:numFmt w:val="bullet"/>
      <w:lvlText w:val="с"/>
      <w:lvlJc w:val="left"/>
    </w:lvl>
    <w:lvl w:ilvl="1" w:tplc="5BC04E4E">
      <w:numFmt w:val="decimal"/>
      <w:lvlText w:val=""/>
      <w:lvlJc w:val="left"/>
    </w:lvl>
    <w:lvl w:ilvl="2" w:tplc="7F567EA6">
      <w:numFmt w:val="decimal"/>
      <w:lvlText w:val=""/>
      <w:lvlJc w:val="left"/>
    </w:lvl>
    <w:lvl w:ilvl="3" w:tplc="2CD4463E">
      <w:numFmt w:val="decimal"/>
      <w:lvlText w:val=""/>
      <w:lvlJc w:val="left"/>
    </w:lvl>
    <w:lvl w:ilvl="4" w:tplc="2CECCF92">
      <w:numFmt w:val="decimal"/>
      <w:lvlText w:val=""/>
      <w:lvlJc w:val="left"/>
    </w:lvl>
    <w:lvl w:ilvl="5" w:tplc="A788964A">
      <w:numFmt w:val="decimal"/>
      <w:lvlText w:val=""/>
      <w:lvlJc w:val="left"/>
    </w:lvl>
    <w:lvl w:ilvl="6" w:tplc="1BEEC04C">
      <w:numFmt w:val="decimal"/>
      <w:lvlText w:val=""/>
      <w:lvlJc w:val="left"/>
    </w:lvl>
    <w:lvl w:ilvl="7" w:tplc="98EAC102">
      <w:numFmt w:val="decimal"/>
      <w:lvlText w:val=""/>
      <w:lvlJc w:val="left"/>
    </w:lvl>
    <w:lvl w:ilvl="8" w:tplc="FC223B90">
      <w:numFmt w:val="decimal"/>
      <w:lvlText w:val=""/>
      <w:lvlJc w:val="left"/>
    </w:lvl>
  </w:abstractNum>
  <w:abstractNum w:abstractNumId="138">
    <w:nsid w:val="00002B43"/>
    <w:multiLevelType w:val="hybridMultilevel"/>
    <w:tmpl w:val="5566B29E"/>
    <w:lvl w:ilvl="0" w:tplc="ED22D724">
      <w:start w:val="1"/>
      <w:numFmt w:val="bullet"/>
      <w:lvlText w:val="в"/>
      <w:lvlJc w:val="left"/>
    </w:lvl>
    <w:lvl w:ilvl="1" w:tplc="119A921C">
      <w:start w:val="1"/>
      <w:numFmt w:val="bullet"/>
      <w:lvlText w:val="\endash "/>
      <w:lvlJc w:val="left"/>
    </w:lvl>
    <w:lvl w:ilvl="2" w:tplc="B7DC050E">
      <w:numFmt w:val="decimal"/>
      <w:lvlText w:val=""/>
      <w:lvlJc w:val="left"/>
    </w:lvl>
    <w:lvl w:ilvl="3" w:tplc="57FA8BA8">
      <w:numFmt w:val="decimal"/>
      <w:lvlText w:val=""/>
      <w:lvlJc w:val="left"/>
    </w:lvl>
    <w:lvl w:ilvl="4" w:tplc="38F0C812">
      <w:numFmt w:val="decimal"/>
      <w:lvlText w:val=""/>
      <w:lvlJc w:val="left"/>
    </w:lvl>
    <w:lvl w:ilvl="5" w:tplc="F6666E34">
      <w:numFmt w:val="decimal"/>
      <w:lvlText w:val=""/>
      <w:lvlJc w:val="left"/>
    </w:lvl>
    <w:lvl w:ilvl="6" w:tplc="315E46FC">
      <w:numFmt w:val="decimal"/>
      <w:lvlText w:val=""/>
      <w:lvlJc w:val="left"/>
    </w:lvl>
    <w:lvl w:ilvl="7" w:tplc="B04AB9CE">
      <w:numFmt w:val="decimal"/>
      <w:lvlText w:val=""/>
      <w:lvlJc w:val="left"/>
    </w:lvl>
    <w:lvl w:ilvl="8" w:tplc="A9DC0DFC">
      <w:numFmt w:val="decimal"/>
      <w:lvlText w:val=""/>
      <w:lvlJc w:val="left"/>
    </w:lvl>
  </w:abstractNum>
  <w:abstractNum w:abstractNumId="139">
    <w:nsid w:val="00002BD8"/>
    <w:multiLevelType w:val="hybridMultilevel"/>
    <w:tmpl w:val="3FD681D0"/>
    <w:lvl w:ilvl="0" w:tplc="8F38021E">
      <w:start w:val="1"/>
      <w:numFmt w:val="bullet"/>
      <w:lvlText w:val="с"/>
      <w:lvlJc w:val="left"/>
    </w:lvl>
    <w:lvl w:ilvl="1" w:tplc="8BCEF00C">
      <w:numFmt w:val="decimal"/>
      <w:lvlText w:val=""/>
      <w:lvlJc w:val="left"/>
    </w:lvl>
    <w:lvl w:ilvl="2" w:tplc="B2A6234E">
      <w:numFmt w:val="decimal"/>
      <w:lvlText w:val=""/>
      <w:lvlJc w:val="left"/>
    </w:lvl>
    <w:lvl w:ilvl="3" w:tplc="D786AD3C">
      <w:numFmt w:val="decimal"/>
      <w:lvlText w:val=""/>
      <w:lvlJc w:val="left"/>
    </w:lvl>
    <w:lvl w:ilvl="4" w:tplc="4E824EFC">
      <w:numFmt w:val="decimal"/>
      <w:lvlText w:val=""/>
      <w:lvlJc w:val="left"/>
    </w:lvl>
    <w:lvl w:ilvl="5" w:tplc="69E6249C">
      <w:numFmt w:val="decimal"/>
      <w:lvlText w:val=""/>
      <w:lvlJc w:val="left"/>
    </w:lvl>
    <w:lvl w:ilvl="6" w:tplc="CB609662">
      <w:numFmt w:val="decimal"/>
      <w:lvlText w:val=""/>
      <w:lvlJc w:val="left"/>
    </w:lvl>
    <w:lvl w:ilvl="7" w:tplc="CD9A2AFE">
      <w:numFmt w:val="decimal"/>
      <w:lvlText w:val=""/>
      <w:lvlJc w:val="left"/>
    </w:lvl>
    <w:lvl w:ilvl="8" w:tplc="CE067CA0">
      <w:numFmt w:val="decimal"/>
      <w:lvlText w:val=""/>
      <w:lvlJc w:val="left"/>
    </w:lvl>
  </w:abstractNum>
  <w:abstractNum w:abstractNumId="140">
    <w:nsid w:val="00002BEF"/>
    <w:multiLevelType w:val="hybridMultilevel"/>
    <w:tmpl w:val="74764808"/>
    <w:lvl w:ilvl="0" w:tplc="F0187118">
      <w:start w:val="1"/>
      <w:numFmt w:val="bullet"/>
      <w:lvlText w:val="и"/>
      <w:lvlJc w:val="left"/>
    </w:lvl>
    <w:lvl w:ilvl="1" w:tplc="1B5AD260">
      <w:start w:val="1"/>
      <w:numFmt w:val="bullet"/>
      <w:lvlText w:val=" "/>
      <w:lvlJc w:val="left"/>
    </w:lvl>
    <w:lvl w:ilvl="2" w:tplc="5686E696">
      <w:numFmt w:val="decimal"/>
      <w:lvlText w:val=""/>
      <w:lvlJc w:val="left"/>
    </w:lvl>
    <w:lvl w:ilvl="3" w:tplc="A0EE6072">
      <w:numFmt w:val="decimal"/>
      <w:lvlText w:val=""/>
      <w:lvlJc w:val="left"/>
    </w:lvl>
    <w:lvl w:ilvl="4" w:tplc="935217C6">
      <w:numFmt w:val="decimal"/>
      <w:lvlText w:val=""/>
      <w:lvlJc w:val="left"/>
    </w:lvl>
    <w:lvl w:ilvl="5" w:tplc="56FEBC14">
      <w:numFmt w:val="decimal"/>
      <w:lvlText w:val=""/>
      <w:lvlJc w:val="left"/>
    </w:lvl>
    <w:lvl w:ilvl="6" w:tplc="BB146EA0">
      <w:numFmt w:val="decimal"/>
      <w:lvlText w:val=""/>
      <w:lvlJc w:val="left"/>
    </w:lvl>
    <w:lvl w:ilvl="7" w:tplc="57524E84">
      <w:numFmt w:val="decimal"/>
      <w:lvlText w:val=""/>
      <w:lvlJc w:val="left"/>
    </w:lvl>
    <w:lvl w:ilvl="8" w:tplc="879A8140">
      <w:numFmt w:val="decimal"/>
      <w:lvlText w:val=""/>
      <w:lvlJc w:val="left"/>
    </w:lvl>
  </w:abstractNum>
  <w:abstractNum w:abstractNumId="141">
    <w:nsid w:val="00002BFA"/>
    <w:multiLevelType w:val="hybridMultilevel"/>
    <w:tmpl w:val="5C965FB8"/>
    <w:lvl w:ilvl="0" w:tplc="8E1C2E0A">
      <w:start w:val="1"/>
      <w:numFmt w:val="bullet"/>
      <w:lvlText w:val="с"/>
      <w:lvlJc w:val="left"/>
    </w:lvl>
    <w:lvl w:ilvl="1" w:tplc="B54CB880">
      <w:start w:val="1"/>
      <w:numFmt w:val="bullet"/>
      <w:lvlText w:val="\endash "/>
      <w:lvlJc w:val="left"/>
    </w:lvl>
    <w:lvl w:ilvl="2" w:tplc="954AAAE4">
      <w:numFmt w:val="decimal"/>
      <w:lvlText w:val=""/>
      <w:lvlJc w:val="left"/>
    </w:lvl>
    <w:lvl w:ilvl="3" w:tplc="78C2460A">
      <w:numFmt w:val="decimal"/>
      <w:lvlText w:val=""/>
      <w:lvlJc w:val="left"/>
    </w:lvl>
    <w:lvl w:ilvl="4" w:tplc="5732ABA0">
      <w:numFmt w:val="decimal"/>
      <w:lvlText w:val=""/>
      <w:lvlJc w:val="left"/>
    </w:lvl>
    <w:lvl w:ilvl="5" w:tplc="B156E7EC">
      <w:numFmt w:val="decimal"/>
      <w:lvlText w:val=""/>
      <w:lvlJc w:val="left"/>
    </w:lvl>
    <w:lvl w:ilvl="6" w:tplc="E08ACED2">
      <w:numFmt w:val="decimal"/>
      <w:lvlText w:val=""/>
      <w:lvlJc w:val="left"/>
    </w:lvl>
    <w:lvl w:ilvl="7" w:tplc="FD0A35B8">
      <w:numFmt w:val="decimal"/>
      <w:lvlText w:val=""/>
      <w:lvlJc w:val="left"/>
    </w:lvl>
    <w:lvl w:ilvl="8" w:tplc="3D66CE2A">
      <w:numFmt w:val="decimal"/>
      <w:lvlText w:val=""/>
      <w:lvlJc w:val="left"/>
    </w:lvl>
  </w:abstractNum>
  <w:abstractNum w:abstractNumId="142">
    <w:nsid w:val="00002C4E"/>
    <w:multiLevelType w:val="hybridMultilevel"/>
    <w:tmpl w:val="4B8A6B82"/>
    <w:lvl w:ilvl="0" w:tplc="E74AA90C">
      <w:start w:val="1"/>
      <w:numFmt w:val="bullet"/>
      <w:lvlText w:val="с"/>
      <w:lvlJc w:val="left"/>
    </w:lvl>
    <w:lvl w:ilvl="1" w:tplc="E550AB56">
      <w:numFmt w:val="decimal"/>
      <w:lvlText w:val=""/>
      <w:lvlJc w:val="left"/>
    </w:lvl>
    <w:lvl w:ilvl="2" w:tplc="94A607FA">
      <w:numFmt w:val="decimal"/>
      <w:lvlText w:val=""/>
      <w:lvlJc w:val="left"/>
    </w:lvl>
    <w:lvl w:ilvl="3" w:tplc="8108882C">
      <w:numFmt w:val="decimal"/>
      <w:lvlText w:val=""/>
      <w:lvlJc w:val="left"/>
    </w:lvl>
    <w:lvl w:ilvl="4" w:tplc="83968434">
      <w:numFmt w:val="decimal"/>
      <w:lvlText w:val=""/>
      <w:lvlJc w:val="left"/>
    </w:lvl>
    <w:lvl w:ilvl="5" w:tplc="382EBC0C">
      <w:numFmt w:val="decimal"/>
      <w:lvlText w:val=""/>
      <w:lvlJc w:val="left"/>
    </w:lvl>
    <w:lvl w:ilvl="6" w:tplc="CD7802F8">
      <w:numFmt w:val="decimal"/>
      <w:lvlText w:val=""/>
      <w:lvlJc w:val="left"/>
    </w:lvl>
    <w:lvl w:ilvl="7" w:tplc="237E1C2C">
      <w:numFmt w:val="decimal"/>
      <w:lvlText w:val=""/>
      <w:lvlJc w:val="left"/>
    </w:lvl>
    <w:lvl w:ilvl="8" w:tplc="2EFCF07A">
      <w:numFmt w:val="decimal"/>
      <w:lvlText w:val=""/>
      <w:lvlJc w:val="left"/>
    </w:lvl>
  </w:abstractNum>
  <w:abstractNum w:abstractNumId="143">
    <w:nsid w:val="00002C9E"/>
    <w:multiLevelType w:val="hybridMultilevel"/>
    <w:tmpl w:val="61243AB0"/>
    <w:lvl w:ilvl="0" w:tplc="DF847730">
      <w:start w:val="1"/>
      <w:numFmt w:val="bullet"/>
      <w:lvlText w:val="и"/>
      <w:lvlJc w:val="left"/>
    </w:lvl>
    <w:lvl w:ilvl="1" w:tplc="CBC83394">
      <w:start w:val="1"/>
      <w:numFmt w:val="bullet"/>
      <w:lvlText w:val="В"/>
      <w:lvlJc w:val="left"/>
    </w:lvl>
    <w:lvl w:ilvl="2" w:tplc="3892AA30">
      <w:numFmt w:val="decimal"/>
      <w:lvlText w:val=""/>
      <w:lvlJc w:val="left"/>
    </w:lvl>
    <w:lvl w:ilvl="3" w:tplc="65C497A6">
      <w:numFmt w:val="decimal"/>
      <w:lvlText w:val=""/>
      <w:lvlJc w:val="left"/>
    </w:lvl>
    <w:lvl w:ilvl="4" w:tplc="44A6E192">
      <w:numFmt w:val="decimal"/>
      <w:lvlText w:val=""/>
      <w:lvlJc w:val="left"/>
    </w:lvl>
    <w:lvl w:ilvl="5" w:tplc="3C981ACA">
      <w:numFmt w:val="decimal"/>
      <w:lvlText w:val=""/>
      <w:lvlJc w:val="left"/>
    </w:lvl>
    <w:lvl w:ilvl="6" w:tplc="24F40F5C">
      <w:numFmt w:val="decimal"/>
      <w:lvlText w:val=""/>
      <w:lvlJc w:val="left"/>
    </w:lvl>
    <w:lvl w:ilvl="7" w:tplc="97EA6A78">
      <w:numFmt w:val="decimal"/>
      <w:lvlText w:val=""/>
      <w:lvlJc w:val="left"/>
    </w:lvl>
    <w:lvl w:ilvl="8" w:tplc="ECF401CC">
      <w:numFmt w:val="decimal"/>
      <w:lvlText w:val=""/>
      <w:lvlJc w:val="left"/>
    </w:lvl>
  </w:abstractNum>
  <w:abstractNum w:abstractNumId="144">
    <w:nsid w:val="00002CC6"/>
    <w:multiLevelType w:val="hybridMultilevel"/>
    <w:tmpl w:val="92E615D2"/>
    <w:lvl w:ilvl="0" w:tplc="94D072BA">
      <w:start w:val="1"/>
      <w:numFmt w:val="bullet"/>
      <w:lvlText w:val="у"/>
      <w:lvlJc w:val="left"/>
    </w:lvl>
    <w:lvl w:ilvl="1" w:tplc="DA906D98">
      <w:numFmt w:val="decimal"/>
      <w:lvlText w:val=""/>
      <w:lvlJc w:val="left"/>
    </w:lvl>
    <w:lvl w:ilvl="2" w:tplc="E9BA1064">
      <w:numFmt w:val="decimal"/>
      <w:lvlText w:val=""/>
      <w:lvlJc w:val="left"/>
    </w:lvl>
    <w:lvl w:ilvl="3" w:tplc="4BF69C64">
      <w:numFmt w:val="decimal"/>
      <w:lvlText w:val=""/>
      <w:lvlJc w:val="left"/>
    </w:lvl>
    <w:lvl w:ilvl="4" w:tplc="4872BF18">
      <w:numFmt w:val="decimal"/>
      <w:lvlText w:val=""/>
      <w:lvlJc w:val="left"/>
    </w:lvl>
    <w:lvl w:ilvl="5" w:tplc="9DB227CA">
      <w:numFmt w:val="decimal"/>
      <w:lvlText w:val=""/>
      <w:lvlJc w:val="left"/>
    </w:lvl>
    <w:lvl w:ilvl="6" w:tplc="DDA80640">
      <w:numFmt w:val="decimal"/>
      <w:lvlText w:val=""/>
      <w:lvlJc w:val="left"/>
    </w:lvl>
    <w:lvl w:ilvl="7" w:tplc="16B6C830">
      <w:numFmt w:val="decimal"/>
      <w:lvlText w:val=""/>
      <w:lvlJc w:val="left"/>
    </w:lvl>
    <w:lvl w:ilvl="8" w:tplc="565EC7B4">
      <w:numFmt w:val="decimal"/>
      <w:lvlText w:val=""/>
      <w:lvlJc w:val="left"/>
    </w:lvl>
  </w:abstractNum>
  <w:abstractNum w:abstractNumId="145">
    <w:nsid w:val="00002CD5"/>
    <w:multiLevelType w:val="hybridMultilevel"/>
    <w:tmpl w:val="EEACF286"/>
    <w:lvl w:ilvl="0" w:tplc="9F006850">
      <w:start w:val="1"/>
      <w:numFmt w:val="bullet"/>
      <w:lvlText w:val="с"/>
      <w:lvlJc w:val="left"/>
    </w:lvl>
    <w:lvl w:ilvl="1" w:tplc="1FEAC316">
      <w:start w:val="1"/>
      <w:numFmt w:val="bullet"/>
      <w:lvlText w:val=" "/>
      <w:lvlJc w:val="left"/>
    </w:lvl>
    <w:lvl w:ilvl="2" w:tplc="C2826948">
      <w:numFmt w:val="decimal"/>
      <w:lvlText w:val=""/>
      <w:lvlJc w:val="left"/>
    </w:lvl>
    <w:lvl w:ilvl="3" w:tplc="845426C0">
      <w:numFmt w:val="decimal"/>
      <w:lvlText w:val=""/>
      <w:lvlJc w:val="left"/>
    </w:lvl>
    <w:lvl w:ilvl="4" w:tplc="E11EB73E">
      <w:numFmt w:val="decimal"/>
      <w:lvlText w:val=""/>
      <w:lvlJc w:val="left"/>
    </w:lvl>
    <w:lvl w:ilvl="5" w:tplc="68423C0E">
      <w:numFmt w:val="decimal"/>
      <w:lvlText w:val=""/>
      <w:lvlJc w:val="left"/>
    </w:lvl>
    <w:lvl w:ilvl="6" w:tplc="4B0C8470">
      <w:numFmt w:val="decimal"/>
      <w:lvlText w:val=""/>
      <w:lvlJc w:val="left"/>
    </w:lvl>
    <w:lvl w:ilvl="7" w:tplc="5EDECEAC">
      <w:numFmt w:val="decimal"/>
      <w:lvlText w:val=""/>
      <w:lvlJc w:val="left"/>
    </w:lvl>
    <w:lvl w:ilvl="8" w:tplc="51FA3E1A">
      <w:numFmt w:val="decimal"/>
      <w:lvlText w:val=""/>
      <w:lvlJc w:val="left"/>
    </w:lvl>
  </w:abstractNum>
  <w:abstractNum w:abstractNumId="146">
    <w:nsid w:val="00002D41"/>
    <w:multiLevelType w:val="hybridMultilevel"/>
    <w:tmpl w:val="AC7ED142"/>
    <w:lvl w:ilvl="0" w:tplc="62EA2648">
      <w:start w:val="1"/>
      <w:numFmt w:val="bullet"/>
      <w:lvlText w:val="с"/>
      <w:lvlJc w:val="left"/>
    </w:lvl>
    <w:lvl w:ilvl="1" w:tplc="232A8454">
      <w:start w:val="1"/>
      <w:numFmt w:val="bullet"/>
      <w:lvlText w:val="В"/>
      <w:lvlJc w:val="left"/>
    </w:lvl>
    <w:lvl w:ilvl="2" w:tplc="F3607128">
      <w:numFmt w:val="decimal"/>
      <w:lvlText w:val=""/>
      <w:lvlJc w:val="left"/>
    </w:lvl>
    <w:lvl w:ilvl="3" w:tplc="9C2E1F70">
      <w:numFmt w:val="decimal"/>
      <w:lvlText w:val=""/>
      <w:lvlJc w:val="left"/>
    </w:lvl>
    <w:lvl w:ilvl="4" w:tplc="6E8C6392">
      <w:numFmt w:val="decimal"/>
      <w:lvlText w:val=""/>
      <w:lvlJc w:val="left"/>
    </w:lvl>
    <w:lvl w:ilvl="5" w:tplc="5C8E45EA">
      <w:numFmt w:val="decimal"/>
      <w:lvlText w:val=""/>
      <w:lvlJc w:val="left"/>
    </w:lvl>
    <w:lvl w:ilvl="6" w:tplc="7C6814FE">
      <w:numFmt w:val="decimal"/>
      <w:lvlText w:val=""/>
      <w:lvlJc w:val="left"/>
    </w:lvl>
    <w:lvl w:ilvl="7" w:tplc="C4F81568">
      <w:numFmt w:val="decimal"/>
      <w:lvlText w:val=""/>
      <w:lvlJc w:val="left"/>
    </w:lvl>
    <w:lvl w:ilvl="8" w:tplc="B8ECE206">
      <w:numFmt w:val="decimal"/>
      <w:lvlText w:val=""/>
      <w:lvlJc w:val="left"/>
    </w:lvl>
  </w:abstractNum>
  <w:abstractNum w:abstractNumId="147">
    <w:nsid w:val="00002D50"/>
    <w:multiLevelType w:val="hybridMultilevel"/>
    <w:tmpl w:val="A2A89F44"/>
    <w:lvl w:ilvl="0" w:tplc="8A9ABF22">
      <w:start w:val="7"/>
      <w:numFmt w:val="decimal"/>
      <w:lvlText w:val="%1)"/>
      <w:lvlJc w:val="left"/>
    </w:lvl>
    <w:lvl w:ilvl="1" w:tplc="30F0BCBA">
      <w:numFmt w:val="decimal"/>
      <w:lvlText w:val=""/>
      <w:lvlJc w:val="left"/>
    </w:lvl>
    <w:lvl w:ilvl="2" w:tplc="A3F4517C">
      <w:numFmt w:val="decimal"/>
      <w:lvlText w:val=""/>
      <w:lvlJc w:val="left"/>
    </w:lvl>
    <w:lvl w:ilvl="3" w:tplc="7C043CC6">
      <w:numFmt w:val="decimal"/>
      <w:lvlText w:val=""/>
      <w:lvlJc w:val="left"/>
    </w:lvl>
    <w:lvl w:ilvl="4" w:tplc="F740FFA2">
      <w:numFmt w:val="decimal"/>
      <w:lvlText w:val=""/>
      <w:lvlJc w:val="left"/>
    </w:lvl>
    <w:lvl w:ilvl="5" w:tplc="B1D01EBA">
      <w:numFmt w:val="decimal"/>
      <w:lvlText w:val=""/>
      <w:lvlJc w:val="left"/>
    </w:lvl>
    <w:lvl w:ilvl="6" w:tplc="0F9895BE">
      <w:numFmt w:val="decimal"/>
      <w:lvlText w:val=""/>
      <w:lvlJc w:val="left"/>
    </w:lvl>
    <w:lvl w:ilvl="7" w:tplc="251E6D98">
      <w:numFmt w:val="decimal"/>
      <w:lvlText w:val=""/>
      <w:lvlJc w:val="left"/>
    </w:lvl>
    <w:lvl w:ilvl="8" w:tplc="F8104522">
      <w:numFmt w:val="decimal"/>
      <w:lvlText w:val=""/>
      <w:lvlJc w:val="left"/>
    </w:lvl>
  </w:abstractNum>
  <w:abstractNum w:abstractNumId="148">
    <w:nsid w:val="00002D73"/>
    <w:multiLevelType w:val="hybridMultilevel"/>
    <w:tmpl w:val="09EE5034"/>
    <w:lvl w:ilvl="0" w:tplc="36220314">
      <w:start w:val="1"/>
      <w:numFmt w:val="bullet"/>
      <w:lvlText w:val="к"/>
      <w:lvlJc w:val="left"/>
    </w:lvl>
    <w:lvl w:ilvl="1" w:tplc="66FEB6AC">
      <w:start w:val="1"/>
      <w:numFmt w:val="bullet"/>
      <w:lvlText w:val=" "/>
      <w:lvlJc w:val="left"/>
    </w:lvl>
    <w:lvl w:ilvl="2" w:tplc="9424A812">
      <w:numFmt w:val="decimal"/>
      <w:lvlText w:val=""/>
      <w:lvlJc w:val="left"/>
    </w:lvl>
    <w:lvl w:ilvl="3" w:tplc="6F2A2928">
      <w:numFmt w:val="decimal"/>
      <w:lvlText w:val=""/>
      <w:lvlJc w:val="left"/>
    </w:lvl>
    <w:lvl w:ilvl="4" w:tplc="29D426B8">
      <w:numFmt w:val="decimal"/>
      <w:lvlText w:val=""/>
      <w:lvlJc w:val="left"/>
    </w:lvl>
    <w:lvl w:ilvl="5" w:tplc="D3424C0A">
      <w:numFmt w:val="decimal"/>
      <w:lvlText w:val=""/>
      <w:lvlJc w:val="left"/>
    </w:lvl>
    <w:lvl w:ilvl="6" w:tplc="68FABCBE">
      <w:numFmt w:val="decimal"/>
      <w:lvlText w:val=""/>
      <w:lvlJc w:val="left"/>
    </w:lvl>
    <w:lvl w:ilvl="7" w:tplc="67604EFC">
      <w:numFmt w:val="decimal"/>
      <w:lvlText w:val=""/>
      <w:lvlJc w:val="left"/>
    </w:lvl>
    <w:lvl w:ilvl="8" w:tplc="78A4B10C">
      <w:numFmt w:val="decimal"/>
      <w:lvlText w:val=""/>
      <w:lvlJc w:val="left"/>
    </w:lvl>
  </w:abstractNum>
  <w:abstractNum w:abstractNumId="149">
    <w:nsid w:val="00002D8E"/>
    <w:multiLevelType w:val="hybridMultilevel"/>
    <w:tmpl w:val="E25ED762"/>
    <w:lvl w:ilvl="0" w:tplc="85EAC668">
      <w:start w:val="1"/>
      <w:numFmt w:val="bullet"/>
      <w:lvlText w:val="№"/>
      <w:lvlJc w:val="left"/>
    </w:lvl>
    <w:lvl w:ilvl="1" w:tplc="36945324">
      <w:numFmt w:val="decimal"/>
      <w:lvlText w:val=""/>
      <w:lvlJc w:val="left"/>
    </w:lvl>
    <w:lvl w:ilvl="2" w:tplc="25C6A6E2">
      <w:numFmt w:val="decimal"/>
      <w:lvlText w:val=""/>
      <w:lvlJc w:val="left"/>
    </w:lvl>
    <w:lvl w:ilvl="3" w:tplc="DDF493C8">
      <w:numFmt w:val="decimal"/>
      <w:lvlText w:val=""/>
      <w:lvlJc w:val="left"/>
    </w:lvl>
    <w:lvl w:ilvl="4" w:tplc="08F63310">
      <w:numFmt w:val="decimal"/>
      <w:lvlText w:val=""/>
      <w:lvlJc w:val="left"/>
    </w:lvl>
    <w:lvl w:ilvl="5" w:tplc="762ACD3E">
      <w:numFmt w:val="decimal"/>
      <w:lvlText w:val=""/>
      <w:lvlJc w:val="left"/>
    </w:lvl>
    <w:lvl w:ilvl="6" w:tplc="41582974">
      <w:numFmt w:val="decimal"/>
      <w:lvlText w:val=""/>
      <w:lvlJc w:val="left"/>
    </w:lvl>
    <w:lvl w:ilvl="7" w:tplc="BF6416AE">
      <w:numFmt w:val="decimal"/>
      <w:lvlText w:val=""/>
      <w:lvlJc w:val="left"/>
    </w:lvl>
    <w:lvl w:ilvl="8" w:tplc="56E27A2C">
      <w:numFmt w:val="decimal"/>
      <w:lvlText w:val=""/>
      <w:lvlJc w:val="left"/>
    </w:lvl>
  </w:abstractNum>
  <w:abstractNum w:abstractNumId="150">
    <w:nsid w:val="00002E7F"/>
    <w:multiLevelType w:val="hybridMultilevel"/>
    <w:tmpl w:val="C78E50F0"/>
    <w:lvl w:ilvl="0" w:tplc="5F3ABFC8">
      <w:start w:val="2"/>
      <w:numFmt w:val="decimal"/>
      <w:lvlText w:val="%1."/>
      <w:lvlJc w:val="left"/>
    </w:lvl>
    <w:lvl w:ilvl="1" w:tplc="15328154">
      <w:numFmt w:val="decimal"/>
      <w:lvlText w:val=""/>
      <w:lvlJc w:val="left"/>
    </w:lvl>
    <w:lvl w:ilvl="2" w:tplc="F484107A">
      <w:numFmt w:val="decimal"/>
      <w:lvlText w:val=""/>
      <w:lvlJc w:val="left"/>
    </w:lvl>
    <w:lvl w:ilvl="3" w:tplc="62803D62">
      <w:numFmt w:val="decimal"/>
      <w:lvlText w:val=""/>
      <w:lvlJc w:val="left"/>
    </w:lvl>
    <w:lvl w:ilvl="4" w:tplc="2CD2CDD4">
      <w:numFmt w:val="decimal"/>
      <w:lvlText w:val=""/>
      <w:lvlJc w:val="left"/>
    </w:lvl>
    <w:lvl w:ilvl="5" w:tplc="B59A7670">
      <w:numFmt w:val="decimal"/>
      <w:lvlText w:val=""/>
      <w:lvlJc w:val="left"/>
    </w:lvl>
    <w:lvl w:ilvl="6" w:tplc="4884621C">
      <w:numFmt w:val="decimal"/>
      <w:lvlText w:val=""/>
      <w:lvlJc w:val="left"/>
    </w:lvl>
    <w:lvl w:ilvl="7" w:tplc="3CC48384">
      <w:numFmt w:val="decimal"/>
      <w:lvlText w:val=""/>
      <w:lvlJc w:val="left"/>
    </w:lvl>
    <w:lvl w:ilvl="8" w:tplc="FA067AE4">
      <w:numFmt w:val="decimal"/>
      <w:lvlText w:val=""/>
      <w:lvlJc w:val="left"/>
    </w:lvl>
  </w:abstractNum>
  <w:abstractNum w:abstractNumId="151">
    <w:nsid w:val="00002F15"/>
    <w:multiLevelType w:val="hybridMultilevel"/>
    <w:tmpl w:val="7946CD02"/>
    <w:lvl w:ilvl="0" w:tplc="6DA00CCC">
      <w:start w:val="1"/>
      <w:numFmt w:val="bullet"/>
      <w:lvlText w:val="в"/>
      <w:lvlJc w:val="left"/>
    </w:lvl>
    <w:lvl w:ilvl="1" w:tplc="40989100">
      <w:numFmt w:val="decimal"/>
      <w:lvlText w:val=""/>
      <w:lvlJc w:val="left"/>
    </w:lvl>
    <w:lvl w:ilvl="2" w:tplc="34C25DAE">
      <w:numFmt w:val="decimal"/>
      <w:lvlText w:val=""/>
      <w:lvlJc w:val="left"/>
    </w:lvl>
    <w:lvl w:ilvl="3" w:tplc="6158D91A">
      <w:numFmt w:val="decimal"/>
      <w:lvlText w:val=""/>
      <w:lvlJc w:val="left"/>
    </w:lvl>
    <w:lvl w:ilvl="4" w:tplc="6B925E9A">
      <w:numFmt w:val="decimal"/>
      <w:lvlText w:val=""/>
      <w:lvlJc w:val="left"/>
    </w:lvl>
    <w:lvl w:ilvl="5" w:tplc="C784B184">
      <w:numFmt w:val="decimal"/>
      <w:lvlText w:val=""/>
      <w:lvlJc w:val="left"/>
    </w:lvl>
    <w:lvl w:ilvl="6" w:tplc="C9321888">
      <w:numFmt w:val="decimal"/>
      <w:lvlText w:val=""/>
      <w:lvlJc w:val="left"/>
    </w:lvl>
    <w:lvl w:ilvl="7" w:tplc="966C1B64">
      <w:numFmt w:val="decimal"/>
      <w:lvlText w:val=""/>
      <w:lvlJc w:val="left"/>
    </w:lvl>
    <w:lvl w:ilvl="8" w:tplc="30CA2768">
      <w:numFmt w:val="decimal"/>
      <w:lvlText w:val=""/>
      <w:lvlJc w:val="left"/>
    </w:lvl>
  </w:abstractNum>
  <w:abstractNum w:abstractNumId="152">
    <w:nsid w:val="00002F84"/>
    <w:multiLevelType w:val="hybridMultilevel"/>
    <w:tmpl w:val="86DE9086"/>
    <w:lvl w:ilvl="0" w:tplc="0B40DAB2">
      <w:start w:val="1"/>
      <w:numFmt w:val="bullet"/>
      <w:lvlText w:val="В"/>
      <w:lvlJc w:val="left"/>
    </w:lvl>
    <w:lvl w:ilvl="1" w:tplc="60728A1A">
      <w:numFmt w:val="decimal"/>
      <w:lvlText w:val=""/>
      <w:lvlJc w:val="left"/>
    </w:lvl>
    <w:lvl w:ilvl="2" w:tplc="6EE833AC">
      <w:numFmt w:val="decimal"/>
      <w:lvlText w:val=""/>
      <w:lvlJc w:val="left"/>
    </w:lvl>
    <w:lvl w:ilvl="3" w:tplc="C78822B2">
      <w:numFmt w:val="decimal"/>
      <w:lvlText w:val=""/>
      <w:lvlJc w:val="left"/>
    </w:lvl>
    <w:lvl w:ilvl="4" w:tplc="67EC6782">
      <w:numFmt w:val="decimal"/>
      <w:lvlText w:val=""/>
      <w:lvlJc w:val="left"/>
    </w:lvl>
    <w:lvl w:ilvl="5" w:tplc="67E42DF4">
      <w:numFmt w:val="decimal"/>
      <w:lvlText w:val=""/>
      <w:lvlJc w:val="left"/>
    </w:lvl>
    <w:lvl w:ilvl="6" w:tplc="42BA4A2C">
      <w:numFmt w:val="decimal"/>
      <w:lvlText w:val=""/>
      <w:lvlJc w:val="left"/>
    </w:lvl>
    <w:lvl w:ilvl="7" w:tplc="F642ED8C">
      <w:numFmt w:val="decimal"/>
      <w:lvlText w:val=""/>
      <w:lvlJc w:val="left"/>
    </w:lvl>
    <w:lvl w:ilvl="8" w:tplc="B99AF4E2">
      <w:numFmt w:val="decimal"/>
      <w:lvlText w:val=""/>
      <w:lvlJc w:val="left"/>
    </w:lvl>
  </w:abstractNum>
  <w:abstractNum w:abstractNumId="153">
    <w:nsid w:val="00002FA1"/>
    <w:multiLevelType w:val="hybridMultilevel"/>
    <w:tmpl w:val="96C45690"/>
    <w:lvl w:ilvl="0" w:tplc="355A2460">
      <w:start w:val="1"/>
      <w:numFmt w:val="bullet"/>
      <w:lvlText w:val="и"/>
      <w:lvlJc w:val="left"/>
    </w:lvl>
    <w:lvl w:ilvl="1" w:tplc="EDCA1DE0">
      <w:numFmt w:val="decimal"/>
      <w:lvlText w:val=""/>
      <w:lvlJc w:val="left"/>
    </w:lvl>
    <w:lvl w:ilvl="2" w:tplc="837EE76C">
      <w:numFmt w:val="decimal"/>
      <w:lvlText w:val=""/>
      <w:lvlJc w:val="left"/>
    </w:lvl>
    <w:lvl w:ilvl="3" w:tplc="A40E379A">
      <w:numFmt w:val="decimal"/>
      <w:lvlText w:val=""/>
      <w:lvlJc w:val="left"/>
    </w:lvl>
    <w:lvl w:ilvl="4" w:tplc="A0FA1326">
      <w:numFmt w:val="decimal"/>
      <w:lvlText w:val=""/>
      <w:lvlJc w:val="left"/>
    </w:lvl>
    <w:lvl w:ilvl="5" w:tplc="FE8E15B2">
      <w:numFmt w:val="decimal"/>
      <w:lvlText w:val=""/>
      <w:lvlJc w:val="left"/>
    </w:lvl>
    <w:lvl w:ilvl="6" w:tplc="D420681E">
      <w:numFmt w:val="decimal"/>
      <w:lvlText w:val=""/>
      <w:lvlJc w:val="left"/>
    </w:lvl>
    <w:lvl w:ilvl="7" w:tplc="A816CA0A">
      <w:numFmt w:val="decimal"/>
      <w:lvlText w:val=""/>
      <w:lvlJc w:val="left"/>
    </w:lvl>
    <w:lvl w:ilvl="8" w:tplc="55E24724">
      <w:numFmt w:val="decimal"/>
      <w:lvlText w:val=""/>
      <w:lvlJc w:val="left"/>
    </w:lvl>
  </w:abstractNum>
  <w:abstractNum w:abstractNumId="154">
    <w:nsid w:val="00002FD9"/>
    <w:multiLevelType w:val="hybridMultilevel"/>
    <w:tmpl w:val="90BAB7E4"/>
    <w:lvl w:ilvl="0" w:tplc="359C057A">
      <w:start w:val="1"/>
      <w:numFmt w:val="bullet"/>
      <w:lvlText w:val="и"/>
      <w:lvlJc w:val="left"/>
    </w:lvl>
    <w:lvl w:ilvl="1" w:tplc="6CEACFF4">
      <w:numFmt w:val="decimal"/>
      <w:lvlText w:val=""/>
      <w:lvlJc w:val="left"/>
    </w:lvl>
    <w:lvl w:ilvl="2" w:tplc="6CF456D2">
      <w:numFmt w:val="decimal"/>
      <w:lvlText w:val=""/>
      <w:lvlJc w:val="left"/>
    </w:lvl>
    <w:lvl w:ilvl="3" w:tplc="4048585A">
      <w:numFmt w:val="decimal"/>
      <w:lvlText w:val=""/>
      <w:lvlJc w:val="left"/>
    </w:lvl>
    <w:lvl w:ilvl="4" w:tplc="E11EB8AC">
      <w:numFmt w:val="decimal"/>
      <w:lvlText w:val=""/>
      <w:lvlJc w:val="left"/>
    </w:lvl>
    <w:lvl w:ilvl="5" w:tplc="38846A1E">
      <w:numFmt w:val="decimal"/>
      <w:lvlText w:val=""/>
      <w:lvlJc w:val="left"/>
    </w:lvl>
    <w:lvl w:ilvl="6" w:tplc="6D1C6DCA">
      <w:numFmt w:val="decimal"/>
      <w:lvlText w:val=""/>
      <w:lvlJc w:val="left"/>
    </w:lvl>
    <w:lvl w:ilvl="7" w:tplc="820A4BAA">
      <w:numFmt w:val="decimal"/>
      <w:lvlText w:val=""/>
      <w:lvlJc w:val="left"/>
    </w:lvl>
    <w:lvl w:ilvl="8" w:tplc="480A130A">
      <w:numFmt w:val="decimal"/>
      <w:lvlText w:val=""/>
      <w:lvlJc w:val="left"/>
    </w:lvl>
  </w:abstractNum>
  <w:abstractNum w:abstractNumId="155">
    <w:nsid w:val="00002FEC"/>
    <w:multiLevelType w:val="hybridMultilevel"/>
    <w:tmpl w:val="9DB481BE"/>
    <w:lvl w:ilvl="0" w:tplc="B4C20DC0">
      <w:start w:val="1"/>
      <w:numFmt w:val="bullet"/>
      <w:lvlText w:val="В"/>
      <w:lvlJc w:val="left"/>
    </w:lvl>
    <w:lvl w:ilvl="1" w:tplc="E6BA2E9C">
      <w:numFmt w:val="decimal"/>
      <w:lvlText w:val=""/>
      <w:lvlJc w:val="left"/>
    </w:lvl>
    <w:lvl w:ilvl="2" w:tplc="7B6ED148">
      <w:numFmt w:val="decimal"/>
      <w:lvlText w:val=""/>
      <w:lvlJc w:val="left"/>
    </w:lvl>
    <w:lvl w:ilvl="3" w:tplc="35B4B668">
      <w:numFmt w:val="decimal"/>
      <w:lvlText w:val=""/>
      <w:lvlJc w:val="left"/>
    </w:lvl>
    <w:lvl w:ilvl="4" w:tplc="40FEB41C">
      <w:numFmt w:val="decimal"/>
      <w:lvlText w:val=""/>
      <w:lvlJc w:val="left"/>
    </w:lvl>
    <w:lvl w:ilvl="5" w:tplc="04C0BBDA">
      <w:numFmt w:val="decimal"/>
      <w:lvlText w:val=""/>
      <w:lvlJc w:val="left"/>
    </w:lvl>
    <w:lvl w:ilvl="6" w:tplc="3E3ABC60">
      <w:numFmt w:val="decimal"/>
      <w:lvlText w:val=""/>
      <w:lvlJc w:val="left"/>
    </w:lvl>
    <w:lvl w:ilvl="7" w:tplc="2D28BB8C">
      <w:numFmt w:val="decimal"/>
      <w:lvlText w:val=""/>
      <w:lvlJc w:val="left"/>
    </w:lvl>
    <w:lvl w:ilvl="8" w:tplc="91D29EAA">
      <w:numFmt w:val="decimal"/>
      <w:lvlText w:val=""/>
      <w:lvlJc w:val="left"/>
    </w:lvl>
  </w:abstractNum>
  <w:abstractNum w:abstractNumId="156">
    <w:nsid w:val="0000301D"/>
    <w:multiLevelType w:val="hybridMultilevel"/>
    <w:tmpl w:val="ADD69416"/>
    <w:lvl w:ilvl="0" w:tplc="88B27776">
      <w:start w:val="1"/>
      <w:numFmt w:val="bullet"/>
      <w:lvlText w:val="в"/>
      <w:lvlJc w:val="left"/>
    </w:lvl>
    <w:lvl w:ilvl="1" w:tplc="7FA6A60C">
      <w:numFmt w:val="decimal"/>
      <w:lvlText w:val=""/>
      <w:lvlJc w:val="left"/>
    </w:lvl>
    <w:lvl w:ilvl="2" w:tplc="BC2EE360">
      <w:numFmt w:val="decimal"/>
      <w:lvlText w:val=""/>
      <w:lvlJc w:val="left"/>
    </w:lvl>
    <w:lvl w:ilvl="3" w:tplc="5F8E218C">
      <w:numFmt w:val="decimal"/>
      <w:lvlText w:val=""/>
      <w:lvlJc w:val="left"/>
    </w:lvl>
    <w:lvl w:ilvl="4" w:tplc="71E60B12">
      <w:numFmt w:val="decimal"/>
      <w:lvlText w:val=""/>
      <w:lvlJc w:val="left"/>
    </w:lvl>
    <w:lvl w:ilvl="5" w:tplc="1B50513A">
      <w:numFmt w:val="decimal"/>
      <w:lvlText w:val=""/>
      <w:lvlJc w:val="left"/>
    </w:lvl>
    <w:lvl w:ilvl="6" w:tplc="9F10A08A">
      <w:numFmt w:val="decimal"/>
      <w:lvlText w:val=""/>
      <w:lvlJc w:val="left"/>
    </w:lvl>
    <w:lvl w:ilvl="7" w:tplc="6D5E1622">
      <w:numFmt w:val="decimal"/>
      <w:lvlText w:val=""/>
      <w:lvlJc w:val="left"/>
    </w:lvl>
    <w:lvl w:ilvl="8" w:tplc="596E685A">
      <w:numFmt w:val="decimal"/>
      <w:lvlText w:val=""/>
      <w:lvlJc w:val="left"/>
    </w:lvl>
  </w:abstractNum>
  <w:abstractNum w:abstractNumId="157">
    <w:nsid w:val="00003068"/>
    <w:multiLevelType w:val="hybridMultilevel"/>
    <w:tmpl w:val="C7B4F5D4"/>
    <w:lvl w:ilvl="0" w:tplc="68D2E034">
      <w:start w:val="1"/>
      <w:numFmt w:val="bullet"/>
      <w:lvlText w:val="к"/>
      <w:lvlJc w:val="left"/>
    </w:lvl>
    <w:lvl w:ilvl="1" w:tplc="EF9E2B66">
      <w:numFmt w:val="decimal"/>
      <w:lvlText w:val=""/>
      <w:lvlJc w:val="left"/>
    </w:lvl>
    <w:lvl w:ilvl="2" w:tplc="5E7638E4">
      <w:numFmt w:val="decimal"/>
      <w:lvlText w:val=""/>
      <w:lvlJc w:val="left"/>
    </w:lvl>
    <w:lvl w:ilvl="3" w:tplc="FEEAEDFE">
      <w:numFmt w:val="decimal"/>
      <w:lvlText w:val=""/>
      <w:lvlJc w:val="left"/>
    </w:lvl>
    <w:lvl w:ilvl="4" w:tplc="E31E755C">
      <w:numFmt w:val="decimal"/>
      <w:lvlText w:val=""/>
      <w:lvlJc w:val="left"/>
    </w:lvl>
    <w:lvl w:ilvl="5" w:tplc="CD864CB6">
      <w:numFmt w:val="decimal"/>
      <w:lvlText w:val=""/>
      <w:lvlJc w:val="left"/>
    </w:lvl>
    <w:lvl w:ilvl="6" w:tplc="47FC1C5E">
      <w:numFmt w:val="decimal"/>
      <w:lvlText w:val=""/>
      <w:lvlJc w:val="left"/>
    </w:lvl>
    <w:lvl w:ilvl="7" w:tplc="8414629E">
      <w:numFmt w:val="decimal"/>
      <w:lvlText w:val=""/>
      <w:lvlJc w:val="left"/>
    </w:lvl>
    <w:lvl w:ilvl="8" w:tplc="D71A8D1E">
      <w:numFmt w:val="decimal"/>
      <w:lvlText w:val=""/>
      <w:lvlJc w:val="left"/>
    </w:lvl>
  </w:abstractNum>
  <w:abstractNum w:abstractNumId="158">
    <w:nsid w:val="000030DC"/>
    <w:multiLevelType w:val="hybridMultilevel"/>
    <w:tmpl w:val="402AE6A0"/>
    <w:lvl w:ilvl="0" w:tplc="30FA4F76">
      <w:start w:val="1"/>
      <w:numFmt w:val="bullet"/>
      <w:lvlText w:val="В"/>
      <w:lvlJc w:val="left"/>
    </w:lvl>
    <w:lvl w:ilvl="1" w:tplc="D5E075B0">
      <w:numFmt w:val="decimal"/>
      <w:lvlText w:val=""/>
      <w:lvlJc w:val="left"/>
    </w:lvl>
    <w:lvl w:ilvl="2" w:tplc="60FE6E50">
      <w:numFmt w:val="decimal"/>
      <w:lvlText w:val=""/>
      <w:lvlJc w:val="left"/>
    </w:lvl>
    <w:lvl w:ilvl="3" w:tplc="86FA8DC0">
      <w:numFmt w:val="decimal"/>
      <w:lvlText w:val=""/>
      <w:lvlJc w:val="left"/>
    </w:lvl>
    <w:lvl w:ilvl="4" w:tplc="7F14CADC">
      <w:numFmt w:val="decimal"/>
      <w:lvlText w:val=""/>
      <w:lvlJc w:val="left"/>
    </w:lvl>
    <w:lvl w:ilvl="5" w:tplc="F806A282">
      <w:numFmt w:val="decimal"/>
      <w:lvlText w:val=""/>
      <w:lvlJc w:val="left"/>
    </w:lvl>
    <w:lvl w:ilvl="6" w:tplc="F94C7DA6">
      <w:numFmt w:val="decimal"/>
      <w:lvlText w:val=""/>
      <w:lvlJc w:val="left"/>
    </w:lvl>
    <w:lvl w:ilvl="7" w:tplc="A650B924">
      <w:numFmt w:val="decimal"/>
      <w:lvlText w:val=""/>
      <w:lvlJc w:val="left"/>
    </w:lvl>
    <w:lvl w:ilvl="8" w:tplc="14FC8544">
      <w:numFmt w:val="decimal"/>
      <w:lvlText w:val=""/>
      <w:lvlJc w:val="left"/>
    </w:lvl>
  </w:abstractNum>
  <w:abstractNum w:abstractNumId="159">
    <w:nsid w:val="0000315D"/>
    <w:multiLevelType w:val="hybridMultilevel"/>
    <w:tmpl w:val="732E16BA"/>
    <w:lvl w:ilvl="0" w:tplc="3028BC16">
      <w:start w:val="1"/>
      <w:numFmt w:val="bullet"/>
      <w:lvlText w:val="с"/>
      <w:lvlJc w:val="left"/>
    </w:lvl>
    <w:lvl w:ilvl="1" w:tplc="2C8E90B2">
      <w:start w:val="3"/>
      <w:numFmt w:val="decimal"/>
      <w:lvlText w:val="%2."/>
      <w:lvlJc w:val="left"/>
    </w:lvl>
    <w:lvl w:ilvl="2" w:tplc="7C7ACF58">
      <w:numFmt w:val="decimal"/>
      <w:lvlText w:val=""/>
      <w:lvlJc w:val="left"/>
    </w:lvl>
    <w:lvl w:ilvl="3" w:tplc="DFC4E838">
      <w:numFmt w:val="decimal"/>
      <w:lvlText w:val=""/>
      <w:lvlJc w:val="left"/>
    </w:lvl>
    <w:lvl w:ilvl="4" w:tplc="61AC89C0">
      <w:numFmt w:val="decimal"/>
      <w:lvlText w:val=""/>
      <w:lvlJc w:val="left"/>
    </w:lvl>
    <w:lvl w:ilvl="5" w:tplc="0BBA60A8">
      <w:numFmt w:val="decimal"/>
      <w:lvlText w:val=""/>
      <w:lvlJc w:val="left"/>
    </w:lvl>
    <w:lvl w:ilvl="6" w:tplc="96B4F68C">
      <w:numFmt w:val="decimal"/>
      <w:lvlText w:val=""/>
      <w:lvlJc w:val="left"/>
    </w:lvl>
    <w:lvl w:ilvl="7" w:tplc="1E9CAABC">
      <w:numFmt w:val="decimal"/>
      <w:lvlText w:val=""/>
      <w:lvlJc w:val="left"/>
    </w:lvl>
    <w:lvl w:ilvl="8" w:tplc="8A52DE76">
      <w:numFmt w:val="decimal"/>
      <w:lvlText w:val=""/>
      <w:lvlJc w:val="left"/>
    </w:lvl>
  </w:abstractNum>
  <w:abstractNum w:abstractNumId="160">
    <w:nsid w:val="00003181"/>
    <w:multiLevelType w:val="hybridMultilevel"/>
    <w:tmpl w:val="AF1A157E"/>
    <w:lvl w:ilvl="0" w:tplc="C142BC18">
      <w:start w:val="1"/>
      <w:numFmt w:val="bullet"/>
      <w:lvlText w:val="и"/>
      <w:lvlJc w:val="left"/>
    </w:lvl>
    <w:lvl w:ilvl="1" w:tplc="67BCFA60">
      <w:start w:val="1"/>
      <w:numFmt w:val="bullet"/>
      <w:lvlText w:val="•"/>
      <w:lvlJc w:val="left"/>
    </w:lvl>
    <w:lvl w:ilvl="2" w:tplc="CEDEA21E">
      <w:numFmt w:val="decimal"/>
      <w:lvlText w:val=""/>
      <w:lvlJc w:val="left"/>
    </w:lvl>
    <w:lvl w:ilvl="3" w:tplc="E1F2AA86">
      <w:numFmt w:val="decimal"/>
      <w:lvlText w:val=""/>
      <w:lvlJc w:val="left"/>
    </w:lvl>
    <w:lvl w:ilvl="4" w:tplc="46189B6A">
      <w:numFmt w:val="decimal"/>
      <w:lvlText w:val=""/>
      <w:lvlJc w:val="left"/>
    </w:lvl>
    <w:lvl w:ilvl="5" w:tplc="A7887818">
      <w:numFmt w:val="decimal"/>
      <w:lvlText w:val=""/>
      <w:lvlJc w:val="left"/>
    </w:lvl>
    <w:lvl w:ilvl="6" w:tplc="CB982558">
      <w:numFmt w:val="decimal"/>
      <w:lvlText w:val=""/>
      <w:lvlJc w:val="left"/>
    </w:lvl>
    <w:lvl w:ilvl="7" w:tplc="F4BA411E">
      <w:numFmt w:val="decimal"/>
      <w:lvlText w:val=""/>
      <w:lvlJc w:val="left"/>
    </w:lvl>
    <w:lvl w:ilvl="8" w:tplc="AD1C9646">
      <w:numFmt w:val="decimal"/>
      <w:lvlText w:val=""/>
      <w:lvlJc w:val="left"/>
    </w:lvl>
  </w:abstractNum>
  <w:abstractNum w:abstractNumId="161">
    <w:nsid w:val="000031AD"/>
    <w:multiLevelType w:val="hybridMultilevel"/>
    <w:tmpl w:val="98B4BED6"/>
    <w:lvl w:ilvl="0" w:tplc="9452AF44">
      <w:start w:val="1"/>
      <w:numFmt w:val="bullet"/>
      <w:lvlText w:val="В"/>
      <w:lvlJc w:val="left"/>
    </w:lvl>
    <w:lvl w:ilvl="1" w:tplc="75FA5380">
      <w:numFmt w:val="decimal"/>
      <w:lvlText w:val=""/>
      <w:lvlJc w:val="left"/>
    </w:lvl>
    <w:lvl w:ilvl="2" w:tplc="E594E582">
      <w:numFmt w:val="decimal"/>
      <w:lvlText w:val=""/>
      <w:lvlJc w:val="left"/>
    </w:lvl>
    <w:lvl w:ilvl="3" w:tplc="5FCEFCF2">
      <w:numFmt w:val="decimal"/>
      <w:lvlText w:val=""/>
      <w:lvlJc w:val="left"/>
    </w:lvl>
    <w:lvl w:ilvl="4" w:tplc="963E5C98">
      <w:numFmt w:val="decimal"/>
      <w:lvlText w:val=""/>
      <w:lvlJc w:val="left"/>
    </w:lvl>
    <w:lvl w:ilvl="5" w:tplc="A4BAF6C0">
      <w:numFmt w:val="decimal"/>
      <w:lvlText w:val=""/>
      <w:lvlJc w:val="left"/>
    </w:lvl>
    <w:lvl w:ilvl="6" w:tplc="A94AF77C">
      <w:numFmt w:val="decimal"/>
      <w:lvlText w:val=""/>
      <w:lvlJc w:val="left"/>
    </w:lvl>
    <w:lvl w:ilvl="7" w:tplc="F9861156">
      <w:numFmt w:val="decimal"/>
      <w:lvlText w:val=""/>
      <w:lvlJc w:val="left"/>
    </w:lvl>
    <w:lvl w:ilvl="8" w:tplc="6568DCB6">
      <w:numFmt w:val="decimal"/>
      <w:lvlText w:val=""/>
      <w:lvlJc w:val="left"/>
    </w:lvl>
  </w:abstractNum>
  <w:abstractNum w:abstractNumId="162">
    <w:nsid w:val="000031B2"/>
    <w:multiLevelType w:val="hybridMultilevel"/>
    <w:tmpl w:val="85DA9A8C"/>
    <w:lvl w:ilvl="0" w:tplc="7B2E08DC">
      <w:start w:val="1"/>
      <w:numFmt w:val="bullet"/>
      <w:lvlText w:val="и"/>
      <w:lvlJc w:val="left"/>
    </w:lvl>
    <w:lvl w:ilvl="1" w:tplc="299E165A">
      <w:numFmt w:val="decimal"/>
      <w:lvlText w:val=""/>
      <w:lvlJc w:val="left"/>
    </w:lvl>
    <w:lvl w:ilvl="2" w:tplc="EF563BF2">
      <w:numFmt w:val="decimal"/>
      <w:lvlText w:val=""/>
      <w:lvlJc w:val="left"/>
    </w:lvl>
    <w:lvl w:ilvl="3" w:tplc="20FEFE60">
      <w:numFmt w:val="decimal"/>
      <w:lvlText w:val=""/>
      <w:lvlJc w:val="left"/>
    </w:lvl>
    <w:lvl w:ilvl="4" w:tplc="43F8ED88">
      <w:numFmt w:val="decimal"/>
      <w:lvlText w:val=""/>
      <w:lvlJc w:val="left"/>
    </w:lvl>
    <w:lvl w:ilvl="5" w:tplc="0C848014">
      <w:numFmt w:val="decimal"/>
      <w:lvlText w:val=""/>
      <w:lvlJc w:val="left"/>
    </w:lvl>
    <w:lvl w:ilvl="6" w:tplc="E24AC1BC">
      <w:numFmt w:val="decimal"/>
      <w:lvlText w:val=""/>
      <w:lvlJc w:val="left"/>
    </w:lvl>
    <w:lvl w:ilvl="7" w:tplc="039A7280">
      <w:numFmt w:val="decimal"/>
      <w:lvlText w:val=""/>
      <w:lvlJc w:val="left"/>
    </w:lvl>
    <w:lvl w:ilvl="8" w:tplc="28EE953C">
      <w:numFmt w:val="decimal"/>
      <w:lvlText w:val=""/>
      <w:lvlJc w:val="left"/>
    </w:lvl>
  </w:abstractNum>
  <w:abstractNum w:abstractNumId="163">
    <w:nsid w:val="000031BE"/>
    <w:multiLevelType w:val="hybridMultilevel"/>
    <w:tmpl w:val="9DF08296"/>
    <w:lvl w:ilvl="0" w:tplc="5B3440A8">
      <w:start w:val="1"/>
      <w:numFmt w:val="bullet"/>
      <w:lvlText w:val="в"/>
      <w:lvlJc w:val="left"/>
    </w:lvl>
    <w:lvl w:ilvl="1" w:tplc="DE5293B4">
      <w:start w:val="1"/>
      <w:numFmt w:val="bullet"/>
      <w:lvlText w:val="В"/>
      <w:lvlJc w:val="left"/>
    </w:lvl>
    <w:lvl w:ilvl="2" w:tplc="09B8389C">
      <w:numFmt w:val="decimal"/>
      <w:lvlText w:val=""/>
      <w:lvlJc w:val="left"/>
    </w:lvl>
    <w:lvl w:ilvl="3" w:tplc="3782F486">
      <w:numFmt w:val="decimal"/>
      <w:lvlText w:val=""/>
      <w:lvlJc w:val="left"/>
    </w:lvl>
    <w:lvl w:ilvl="4" w:tplc="72E8B838">
      <w:numFmt w:val="decimal"/>
      <w:lvlText w:val=""/>
      <w:lvlJc w:val="left"/>
    </w:lvl>
    <w:lvl w:ilvl="5" w:tplc="CE120360">
      <w:numFmt w:val="decimal"/>
      <w:lvlText w:val=""/>
      <w:lvlJc w:val="left"/>
    </w:lvl>
    <w:lvl w:ilvl="6" w:tplc="C0BCA334">
      <w:numFmt w:val="decimal"/>
      <w:lvlText w:val=""/>
      <w:lvlJc w:val="left"/>
    </w:lvl>
    <w:lvl w:ilvl="7" w:tplc="77B0339E">
      <w:numFmt w:val="decimal"/>
      <w:lvlText w:val=""/>
      <w:lvlJc w:val="left"/>
    </w:lvl>
    <w:lvl w:ilvl="8" w:tplc="BF4C6D96">
      <w:numFmt w:val="decimal"/>
      <w:lvlText w:val=""/>
      <w:lvlJc w:val="left"/>
    </w:lvl>
  </w:abstractNum>
  <w:abstractNum w:abstractNumId="164">
    <w:nsid w:val="000031D8"/>
    <w:multiLevelType w:val="hybridMultilevel"/>
    <w:tmpl w:val="7DD6DD36"/>
    <w:lvl w:ilvl="0" w:tplc="082613B4">
      <w:start w:val="1"/>
      <w:numFmt w:val="bullet"/>
      <w:lvlText w:val="с"/>
      <w:lvlJc w:val="left"/>
    </w:lvl>
    <w:lvl w:ilvl="1" w:tplc="4F026802">
      <w:numFmt w:val="decimal"/>
      <w:lvlText w:val=""/>
      <w:lvlJc w:val="left"/>
    </w:lvl>
    <w:lvl w:ilvl="2" w:tplc="850A78B0">
      <w:numFmt w:val="decimal"/>
      <w:lvlText w:val=""/>
      <w:lvlJc w:val="left"/>
    </w:lvl>
    <w:lvl w:ilvl="3" w:tplc="56F21DA8">
      <w:numFmt w:val="decimal"/>
      <w:lvlText w:val=""/>
      <w:lvlJc w:val="left"/>
    </w:lvl>
    <w:lvl w:ilvl="4" w:tplc="1D3874BA">
      <w:numFmt w:val="decimal"/>
      <w:lvlText w:val=""/>
      <w:lvlJc w:val="left"/>
    </w:lvl>
    <w:lvl w:ilvl="5" w:tplc="71BC9D26">
      <w:numFmt w:val="decimal"/>
      <w:lvlText w:val=""/>
      <w:lvlJc w:val="left"/>
    </w:lvl>
    <w:lvl w:ilvl="6" w:tplc="3B0812D4">
      <w:numFmt w:val="decimal"/>
      <w:lvlText w:val=""/>
      <w:lvlJc w:val="left"/>
    </w:lvl>
    <w:lvl w:ilvl="7" w:tplc="CBC6EE18">
      <w:numFmt w:val="decimal"/>
      <w:lvlText w:val=""/>
      <w:lvlJc w:val="left"/>
    </w:lvl>
    <w:lvl w:ilvl="8" w:tplc="BFC21568">
      <w:numFmt w:val="decimal"/>
      <w:lvlText w:val=""/>
      <w:lvlJc w:val="left"/>
    </w:lvl>
  </w:abstractNum>
  <w:abstractNum w:abstractNumId="165">
    <w:nsid w:val="00003212"/>
    <w:multiLevelType w:val="hybridMultilevel"/>
    <w:tmpl w:val="916EC102"/>
    <w:lvl w:ilvl="0" w:tplc="E48A1930">
      <w:start w:val="5"/>
      <w:numFmt w:val="decimal"/>
      <w:lvlText w:val="%1"/>
      <w:lvlJc w:val="left"/>
    </w:lvl>
    <w:lvl w:ilvl="1" w:tplc="C3BA45A6">
      <w:numFmt w:val="decimal"/>
      <w:lvlText w:val=""/>
      <w:lvlJc w:val="left"/>
    </w:lvl>
    <w:lvl w:ilvl="2" w:tplc="54D03A7C">
      <w:numFmt w:val="decimal"/>
      <w:lvlText w:val=""/>
      <w:lvlJc w:val="left"/>
    </w:lvl>
    <w:lvl w:ilvl="3" w:tplc="3ABCC138">
      <w:numFmt w:val="decimal"/>
      <w:lvlText w:val=""/>
      <w:lvlJc w:val="left"/>
    </w:lvl>
    <w:lvl w:ilvl="4" w:tplc="FF4E08BC">
      <w:numFmt w:val="decimal"/>
      <w:lvlText w:val=""/>
      <w:lvlJc w:val="left"/>
    </w:lvl>
    <w:lvl w:ilvl="5" w:tplc="742679B8">
      <w:numFmt w:val="decimal"/>
      <w:lvlText w:val=""/>
      <w:lvlJc w:val="left"/>
    </w:lvl>
    <w:lvl w:ilvl="6" w:tplc="2B28E246">
      <w:numFmt w:val="decimal"/>
      <w:lvlText w:val=""/>
      <w:lvlJc w:val="left"/>
    </w:lvl>
    <w:lvl w:ilvl="7" w:tplc="34B46BD8">
      <w:numFmt w:val="decimal"/>
      <w:lvlText w:val=""/>
      <w:lvlJc w:val="left"/>
    </w:lvl>
    <w:lvl w:ilvl="8" w:tplc="A402761E">
      <w:numFmt w:val="decimal"/>
      <w:lvlText w:val=""/>
      <w:lvlJc w:val="left"/>
    </w:lvl>
  </w:abstractNum>
  <w:abstractNum w:abstractNumId="166">
    <w:nsid w:val="00003223"/>
    <w:multiLevelType w:val="hybridMultilevel"/>
    <w:tmpl w:val="B8B0E292"/>
    <w:lvl w:ilvl="0" w:tplc="C1021724">
      <w:start w:val="1"/>
      <w:numFmt w:val="bullet"/>
      <w:lvlText w:val="В"/>
      <w:lvlJc w:val="left"/>
    </w:lvl>
    <w:lvl w:ilvl="1" w:tplc="4102353C">
      <w:numFmt w:val="decimal"/>
      <w:lvlText w:val=""/>
      <w:lvlJc w:val="left"/>
    </w:lvl>
    <w:lvl w:ilvl="2" w:tplc="BBB6CE62">
      <w:numFmt w:val="decimal"/>
      <w:lvlText w:val=""/>
      <w:lvlJc w:val="left"/>
    </w:lvl>
    <w:lvl w:ilvl="3" w:tplc="0EFA0A58">
      <w:numFmt w:val="decimal"/>
      <w:lvlText w:val=""/>
      <w:lvlJc w:val="left"/>
    </w:lvl>
    <w:lvl w:ilvl="4" w:tplc="2E34ED22">
      <w:numFmt w:val="decimal"/>
      <w:lvlText w:val=""/>
      <w:lvlJc w:val="left"/>
    </w:lvl>
    <w:lvl w:ilvl="5" w:tplc="D5AA9608">
      <w:numFmt w:val="decimal"/>
      <w:lvlText w:val=""/>
      <w:lvlJc w:val="left"/>
    </w:lvl>
    <w:lvl w:ilvl="6" w:tplc="5094943E">
      <w:numFmt w:val="decimal"/>
      <w:lvlText w:val=""/>
      <w:lvlJc w:val="left"/>
    </w:lvl>
    <w:lvl w:ilvl="7" w:tplc="B8727880">
      <w:numFmt w:val="decimal"/>
      <w:lvlText w:val=""/>
      <w:lvlJc w:val="left"/>
    </w:lvl>
    <w:lvl w:ilvl="8" w:tplc="285E044A">
      <w:numFmt w:val="decimal"/>
      <w:lvlText w:val=""/>
      <w:lvlJc w:val="left"/>
    </w:lvl>
  </w:abstractNum>
  <w:abstractNum w:abstractNumId="167">
    <w:nsid w:val="00003260"/>
    <w:multiLevelType w:val="hybridMultilevel"/>
    <w:tmpl w:val="6012130A"/>
    <w:lvl w:ilvl="0" w:tplc="B16CFE96">
      <w:start w:val="35"/>
      <w:numFmt w:val="upperLetter"/>
      <w:lvlText w:val="%1."/>
      <w:lvlJc w:val="left"/>
    </w:lvl>
    <w:lvl w:ilvl="1" w:tplc="7054E8C8">
      <w:numFmt w:val="decimal"/>
      <w:lvlText w:val=""/>
      <w:lvlJc w:val="left"/>
    </w:lvl>
    <w:lvl w:ilvl="2" w:tplc="F1283132">
      <w:numFmt w:val="decimal"/>
      <w:lvlText w:val=""/>
      <w:lvlJc w:val="left"/>
    </w:lvl>
    <w:lvl w:ilvl="3" w:tplc="AC3CF780">
      <w:numFmt w:val="decimal"/>
      <w:lvlText w:val=""/>
      <w:lvlJc w:val="left"/>
    </w:lvl>
    <w:lvl w:ilvl="4" w:tplc="6E74C53C">
      <w:numFmt w:val="decimal"/>
      <w:lvlText w:val=""/>
      <w:lvlJc w:val="left"/>
    </w:lvl>
    <w:lvl w:ilvl="5" w:tplc="43E2A2D6">
      <w:numFmt w:val="decimal"/>
      <w:lvlText w:val=""/>
      <w:lvlJc w:val="left"/>
    </w:lvl>
    <w:lvl w:ilvl="6" w:tplc="6788610E">
      <w:numFmt w:val="decimal"/>
      <w:lvlText w:val=""/>
      <w:lvlJc w:val="left"/>
    </w:lvl>
    <w:lvl w:ilvl="7" w:tplc="EAC05D00">
      <w:numFmt w:val="decimal"/>
      <w:lvlText w:val=""/>
      <w:lvlJc w:val="left"/>
    </w:lvl>
    <w:lvl w:ilvl="8" w:tplc="1DCC7988">
      <w:numFmt w:val="decimal"/>
      <w:lvlText w:val=""/>
      <w:lvlJc w:val="left"/>
    </w:lvl>
  </w:abstractNum>
  <w:abstractNum w:abstractNumId="168">
    <w:nsid w:val="0000328A"/>
    <w:multiLevelType w:val="hybridMultilevel"/>
    <w:tmpl w:val="462A4F12"/>
    <w:lvl w:ilvl="0" w:tplc="C57CD654">
      <w:start w:val="1"/>
      <w:numFmt w:val="bullet"/>
      <w:lvlText w:val="с"/>
      <w:lvlJc w:val="left"/>
    </w:lvl>
    <w:lvl w:ilvl="1" w:tplc="0BC28080">
      <w:numFmt w:val="decimal"/>
      <w:lvlText w:val=""/>
      <w:lvlJc w:val="left"/>
    </w:lvl>
    <w:lvl w:ilvl="2" w:tplc="14F091C8">
      <w:numFmt w:val="decimal"/>
      <w:lvlText w:val=""/>
      <w:lvlJc w:val="left"/>
    </w:lvl>
    <w:lvl w:ilvl="3" w:tplc="3D7C0752">
      <w:numFmt w:val="decimal"/>
      <w:lvlText w:val=""/>
      <w:lvlJc w:val="left"/>
    </w:lvl>
    <w:lvl w:ilvl="4" w:tplc="37787AC0">
      <w:numFmt w:val="decimal"/>
      <w:lvlText w:val=""/>
      <w:lvlJc w:val="left"/>
    </w:lvl>
    <w:lvl w:ilvl="5" w:tplc="96EEC244">
      <w:numFmt w:val="decimal"/>
      <w:lvlText w:val=""/>
      <w:lvlJc w:val="left"/>
    </w:lvl>
    <w:lvl w:ilvl="6" w:tplc="1D023A56">
      <w:numFmt w:val="decimal"/>
      <w:lvlText w:val=""/>
      <w:lvlJc w:val="left"/>
    </w:lvl>
    <w:lvl w:ilvl="7" w:tplc="853A842C">
      <w:numFmt w:val="decimal"/>
      <w:lvlText w:val=""/>
      <w:lvlJc w:val="left"/>
    </w:lvl>
    <w:lvl w:ilvl="8" w:tplc="1E4CD0B8">
      <w:numFmt w:val="decimal"/>
      <w:lvlText w:val=""/>
      <w:lvlJc w:val="left"/>
    </w:lvl>
  </w:abstractNum>
  <w:abstractNum w:abstractNumId="169">
    <w:nsid w:val="0000328D"/>
    <w:multiLevelType w:val="hybridMultilevel"/>
    <w:tmpl w:val="047428BC"/>
    <w:lvl w:ilvl="0" w:tplc="3CE8E720">
      <w:start w:val="1"/>
      <w:numFmt w:val="bullet"/>
      <w:lvlText w:val="и"/>
      <w:lvlJc w:val="left"/>
    </w:lvl>
    <w:lvl w:ilvl="1" w:tplc="4B0EBBCA">
      <w:start w:val="1"/>
      <w:numFmt w:val="bullet"/>
      <w:lvlText w:val="В"/>
      <w:lvlJc w:val="left"/>
    </w:lvl>
    <w:lvl w:ilvl="2" w:tplc="CDCA53F0">
      <w:numFmt w:val="decimal"/>
      <w:lvlText w:val=""/>
      <w:lvlJc w:val="left"/>
    </w:lvl>
    <w:lvl w:ilvl="3" w:tplc="77E4DD38">
      <w:numFmt w:val="decimal"/>
      <w:lvlText w:val=""/>
      <w:lvlJc w:val="left"/>
    </w:lvl>
    <w:lvl w:ilvl="4" w:tplc="62ACC538">
      <w:numFmt w:val="decimal"/>
      <w:lvlText w:val=""/>
      <w:lvlJc w:val="left"/>
    </w:lvl>
    <w:lvl w:ilvl="5" w:tplc="9370CA14">
      <w:numFmt w:val="decimal"/>
      <w:lvlText w:val=""/>
      <w:lvlJc w:val="left"/>
    </w:lvl>
    <w:lvl w:ilvl="6" w:tplc="1E3E7808">
      <w:numFmt w:val="decimal"/>
      <w:lvlText w:val=""/>
      <w:lvlJc w:val="left"/>
    </w:lvl>
    <w:lvl w:ilvl="7" w:tplc="28603110">
      <w:numFmt w:val="decimal"/>
      <w:lvlText w:val=""/>
      <w:lvlJc w:val="left"/>
    </w:lvl>
    <w:lvl w:ilvl="8" w:tplc="95D49158">
      <w:numFmt w:val="decimal"/>
      <w:lvlText w:val=""/>
      <w:lvlJc w:val="left"/>
    </w:lvl>
  </w:abstractNum>
  <w:abstractNum w:abstractNumId="170">
    <w:nsid w:val="000032C1"/>
    <w:multiLevelType w:val="hybridMultilevel"/>
    <w:tmpl w:val="6492C378"/>
    <w:lvl w:ilvl="0" w:tplc="4DBA3B50">
      <w:start w:val="1"/>
      <w:numFmt w:val="bullet"/>
      <w:lvlText w:val="в"/>
      <w:lvlJc w:val="left"/>
    </w:lvl>
    <w:lvl w:ilvl="1" w:tplc="C5C21AC6">
      <w:start w:val="5"/>
      <w:numFmt w:val="decimal"/>
      <w:lvlText w:val="%2."/>
      <w:lvlJc w:val="left"/>
    </w:lvl>
    <w:lvl w:ilvl="2" w:tplc="A1A02502">
      <w:numFmt w:val="decimal"/>
      <w:lvlText w:val=""/>
      <w:lvlJc w:val="left"/>
    </w:lvl>
    <w:lvl w:ilvl="3" w:tplc="208AAC44">
      <w:numFmt w:val="decimal"/>
      <w:lvlText w:val=""/>
      <w:lvlJc w:val="left"/>
    </w:lvl>
    <w:lvl w:ilvl="4" w:tplc="2354BFF0">
      <w:numFmt w:val="decimal"/>
      <w:lvlText w:val=""/>
      <w:lvlJc w:val="left"/>
    </w:lvl>
    <w:lvl w:ilvl="5" w:tplc="DDCEEAA4">
      <w:numFmt w:val="decimal"/>
      <w:lvlText w:val=""/>
      <w:lvlJc w:val="left"/>
    </w:lvl>
    <w:lvl w:ilvl="6" w:tplc="481E1792">
      <w:numFmt w:val="decimal"/>
      <w:lvlText w:val=""/>
      <w:lvlJc w:val="left"/>
    </w:lvl>
    <w:lvl w:ilvl="7" w:tplc="A3661396">
      <w:numFmt w:val="decimal"/>
      <w:lvlText w:val=""/>
      <w:lvlJc w:val="left"/>
    </w:lvl>
    <w:lvl w:ilvl="8" w:tplc="A9AA76EC">
      <w:numFmt w:val="decimal"/>
      <w:lvlText w:val=""/>
      <w:lvlJc w:val="left"/>
    </w:lvl>
  </w:abstractNum>
  <w:abstractNum w:abstractNumId="171">
    <w:nsid w:val="000032CF"/>
    <w:multiLevelType w:val="hybridMultilevel"/>
    <w:tmpl w:val="AD7CF488"/>
    <w:lvl w:ilvl="0" w:tplc="93524686">
      <w:start w:val="1"/>
      <w:numFmt w:val="bullet"/>
      <w:lvlText w:val="в"/>
      <w:lvlJc w:val="left"/>
    </w:lvl>
    <w:lvl w:ilvl="1" w:tplc="F4307476">
      <w:numFmt w:val="decimal"/>
      <w:lvlText w:val=""/>
      <w:lvlJc w:val="left"/>
    </w:lvl>
    <w:lvl w:ilvl="2" w:tplc="7512A81A">
      <w:numFmt w:val="decimal"/>
      <w:lvlText w:val=""/>
      <w:lvlJc w:val="left"/>
    </w:lvl>
    <w:lvl w:ilvl="3" w:tplc="6590AED4">
      <w:numFmt w:val="decimal"/>
      <w:lvlText w:val=""/>
      <w:lvlJc w:val="left"/>
    </w:lvl>
    <w:lvl w:ilvl="4" w:tplc="6E2ACAEC">
      <w:numFmt w:val="decimal"/>
      <w:lvlText w:val=""/>
      <w:lvlJc w:val="left"/>
    </w:lvl>
    <w:lvl w:ilvl="5" w:tplc="6D2CB832">
      <w:numFmt w:val="decimal"/>
      <w:lvlText w:val=""/>
      <w:lvlJc w:val="left"/>
    </w:lvl>
    <w:lvl w:ilvl="6" w:tplc="0F6E4BB6">
      <w:numFmt w:val="decimal"/>
      <w:lvlText w:val=""/>
      <w:lvlJc w:val="left"/>
    </w:lvl>
    <w:lvl w:ilvl="7" w:tplc="1BBA236C">
      <w:numFmt w:val="decimal"/>
      <w:lvlText w:val=""/>
      <w:lvlJc w:val="left"/>
    </w:lvl>
    <w:lvl w:ilvl="8" w:tplc="6798CFEA">
      <w:numFmt w:val="decimal"/>
      <w:lvlText w:val=""/>
      <w:lvlJc w:val="left"/>
    </w:lvl>
  </w:abstractNum>
  <w:abstractNum w:abstractNumId="172">
    <w:nsid w:val="000032DE"/>
    <w:multiLevelType w:val="hybridMultilevel"/>
    <w:tmpl w:val="EDF2EDD8"/>
    <w:lvl w:ilvl="0" w:tplc="3072EB3E">
      <w:start w:val="1"/>
      <w:numFmt w:val="bullet"/>
      <w:lvlText w:val="и"/>
      <w:lvlJc w:val="left"/>
    </w:lvl>
    <w:lvl w:ilvl="1" w:tplc="3912C3A2">
      <w:numFmt w:val="decimal"/>
      <w:lvlText w:val=""/>
      <w:lvlJc w:val="left"/>
    </w:lvl>
    <w:lvl w:ilvl="2" w:tplc="C436D3FA">
      <w:numFmt w:val="decimal"/>
      <w:lvlText w:val=""/>
      <w:lvlJc w:val="left"/>
    </w:lvl>
    <w:lvl w:ilvl="3" w:tplc="A54A8CD2">
      <w:numFmt w:val="decimal"/>
      <w:lvlText w:val=""/>
      <w:lvlJc w:val="left"/>
    </w:lvl>
    <w:lvl w:ilvl="4" w:tplc="FB66FED8">
      <w:numFmt w:val="decimal"/>
      <w:lvlText w:val=""/>
      <w:lvlJc w:val="left"/>
    </w:lvl>
    <w:lvl w:ilvl="5" w:tplc="6C5C8888">
      <w:numFmt w:val="decimal"/>
      <w:lvlText w:val=""/>
      <w:lvlJc w:val="left"/>
    </w:lvl>
    <w:lvl w:ilvl="6" w:tplc="65B427B0">
      <w:numFmt w:val="decimal"/>
      <w:lvlText w:val=""/>
      <w:lvlJc w:val="left"/>
    </w:lvl>
    <w:lvl w:ilvl="7" w:tplc="F24004DE">
      <w:numFmt w:val="decimal"/>
      <w:lvlText w:val=""/>
      <w:lvlJc w:val="left"/>
    </w:lvl>
    <w:lvl w:ilvl="8" w:tplc="37983D48">
      <w:numFmt w:val="decimal"/>
      <w:lvlText w:val=""/>
      <w:lvlJc w:val="left"/>
    </w:lvl>
  </w:abstractNum>
  <w:abstractNum w:abstractNumId="173">
    <w:nsid w:val="00003371"/>
    <w:multiLevelType w:val="hybridMultilevel"/>
    <w:tmpl w:val="8DB86AAA"/>
    <w:lvl w:ilvl="0" w:tplc="736091AC">
      <w:start w:val="1"/>
      <w:numFmt w:val="bullet"/>
      <w:lvlText w:val="В"/>
      <w:lvlJc w:val="left"/>
    </w:lvl>
    <w:lvl w:ilvl="1" w:tplc="DD3A74D2">
      <w:numFmt w:val="decimal"/>
      <w:lvlText w:val=""/>
      <w:lvlJc w:val="left"/>
    </w:lvl>
    <w:lvl w:ilvl="2" w:tplc="3B106606">
      <w:numFmt w:val="decimal"/>
      <w:lvlText w:val=""/>
      <w:lvlJc w:val="left"/>
    </w:lvl>
    <w:lvl w:ilvl="3" w:tplc="4B1E2912">
      <w:numFmt w:val="decimal"/>
      <w:lvlText w:val=""/>
      <w:lvlJc w:val="left"/>
    </w:lvl>
    <w:lvl w:ilvl="4" w:tplc="F8A68192">
      <w:numFmt w:val="decimal"/>
      <w:lvlText w:val=""/>
      <w:lvlJc w:val="left"/>
    </w:lvl>
    <w:lvl w:ilvl="5" w:tplc="5E9AB300">
      <w:numFmt w:val="decimal"/>
      <w:lvlText w:val=""/>
      <w:lvlJc w:val="left"/>
    </w:lvl>
    <w:lvl w:ilvl="6" w:tplc="8766C680">
      <w:numFmt w:val="decimal"/>
      <w:lvlText w:val=""/>
      <w:lvlJc w:val="left"/>
    </w:lvl>
    <w:lvl w:ilvl="7" w:tplc="8F32F6CE">
      <w:numFmt w:val="decimal"/>
      <w:lvlText w:val=""/>
      <w:lvlJc w:val="left"/>
    </w:lvl>
    <w:lvl w:ilvl="8" w:tplc="E64CB09A">
      <w:numFmt w:val="decimal"/>
      <w:lvlText w:val=""/>
      <w:lvlJc w:val="left"/>
    </w:lvl>
  </w:abstractNum>
  <w:abstractNum w:abstractNumId="174">
    <w:nsid w:val="0000342D"/>
    <w:multiLevelType w:val="hybridMultilevel"/>
    <w:tmpl w:val="E67E2046"/>
    <w:lvl w:ilvl="0" w:tplc="7958923C">
      <w:start w:val="61"/>
      <w:numFmt w:val="upperLetter"/>
      <w:lvlText w:val="%1."/>
      <w:lvlJc w:val="left"/>
    </w:lvl>
    <w:lvl w:ilvl="1" w:tplc="B5260CD0">
      <w:numFmt w:val="decimal"/>
      <w:lvlText w:val=""/>
      <w:lvlJc w:val="left"/>
    </w:lvl>
    <w:lvl w:ilvl="2" w:tplc="E5C66426">
      <w:numFmt w:val="decimal"/>
      <w:lvlText w:val=""/>
      <w:lvlJc w:val="left"/>
    </w:lvl>
    <w:lvl w:ilvl="3" w:tplc="8AC64D48">
      <w:numFmt w:val="decimal"/>
      <w:lvlText w:val=""/>
      <w:lvlJc w:val="left"/>
    </w:lvl>
    <w:lvl w:ilvl="4" w:tplc="49384656">
      <w:numFmt w:val="decimal"/>
      <w:lvlText w:val=""/>
      <w:lvlJc w:val="left"/>
    </w:lvl>
    <w:lvl w:ilvl="5" w:tplc="CE5E8C88">
      <w:numFmt w:val="decimal"/>
      <w:lvlText w:val=""/>
      <w:lvlJc w:val="left"/>
    </w:lvl>
    <w:lvl w:ilvl="6" w:tplc="A9188798">
      <w:numFmt w:val="decimal"/>
      <w:lvlText w:val=""/>
      <w:lvlJc w:val="left"/>
    </w:lvl>
    <w:lvl w:ilvl="7" w:tplc="71E8686A">
      <w:numFmt w:val="decimal"/>
      <w:lvlText w:val=""/>
      <w:lvlJc w:val="left"/>
    </w:lvl>
    <w:lvl w:ilvl="8" w:tplc="0EE6DD54">
      <w:numFmt w:val="decimal"/>
      <w:lvlText w:val=""/>
      <w:lvlJc w:val="left"/>
    </w:lvl>
  </w:abstractNum>
  <w:abstractNum w:abstractNumId="175">
    <w:nsid w:val="0000348C"/>
    <w:multiLevelType w:val="hybridMultilevel"/>
    <w:tmpl w:val="A3A446DC"/>
    <w:lvl w:ilvl="0" w:tplc="C3C27432">
      <w:start w:val="1"/>
      <w:numFmt w:val="bullet"/>
      <w:lvlText w:val="в"/>
      <w:lvlJc w:val="left"/>
    </w:lvl>
    <w:lvl w:ilvl="1" w:tplc="1F02ED6C">
      <w:start w:val="1"/>
      <w:numFmt w:val="bullet"/>
      <w:lvlText w:val="\endash "/>
      <w:lvlJc w:val="left"/>
    </w:lvl>
    <w:lvl w:ilvl="2" w:tplc="DB1EC4FC">
      <w:numFmt w:val="decimal"/>
      <w:lvlText w:val=""/>
      <w:lvlJc w:val="left"/>
    </w:lvl>
    <w:lvl w:ilvl="3" w:tplc="73F4CEDC">
      <w:numFmt w:val="decimal"/>
      <w:lvlText w:val=""/>
      <w:lvlJc w:val="left"/>
    </w:lvl>
    <w:lvl w:ilvl="4" w:tplc="70A8694A">
      <w:numFmt w:val="decimal"/>
      <w:lvlText w:val=""/>
      <w:lvlJc w:val="left"/>
    </w:lvl>
    <w:lvl w:ilvl="5" w:tplc="BB9CFD14">
      <w:numFmt w:val="decimal"/>
      <w:lvlText w:val=""/>
      <w:lvlJc w:val="left"/>
    </w:lvl>
    <w:lvl w:ilvl="6" w:tplc="7686554A">
      <w:numFmt w:val="decimal"/>
      <w:lvlText w:val=""/>
      <w:lvlJc w:val="left"/>
    </w:lvl>
    <w:lvl w:ilvl="7" w:tplc="8C669432">
      <w:numFmt w:val="decimal"/>
      <w:lvlText w:val=""/>
      <w:lvlJc w:val="left"/>
    </w:lvl>
    <w:lvl w:ilvl="8" w:tplc="EF44A894">
      <w:numFmt w:val="decimal"/>
      <w:lvlText w:val=""/>
      <w:lvlJc w:val="left"/>
    </w:lvl>
  </w:abstractNum>
  <w:abstractNum w:abstractNumId="176">
    <w:nsid w:val="00003510"/>
    <w:multiLevelType w:val="hybridMultilevel"/>
    <w:tmpl w:val="DA660594"/>
    <w:lvl w:ilvl="0" w:tplc="6BE83AC8">
      <w:start w:val="1"/>
      <w:numFmt w:val="decimal"/>
      <w:lvlText w:val="%1)"/>
      <w:lvlJc w:val="left"/>
    </w:lvl>
    <w:lvl w:ilvl="1" w:tplc="569CEFD0">
      <w:numFmt w:val="decimal"/>
      <w:lvlText w:val=""/>
      <w:lvlJc w:val="left"/>
    </w:lvl>
    <w:lvl w:ilvl="2" w:tplc="962452BC">
      <w:numFmt w:val="decimal"/>
      <w:lvlText w:val=""/>
      <w:lvlJc w:val="left"/>
    </w:lvl>
    <w:lvl w:ilvl="3" w:tplc="621C2868">
      <w:numFmt w:val="decimal"/>
      <w:lvlText w:val=""/>
      <w:lvlJc w:val="left"/>
    </w:lvl>
    <w:lvl w:ilvl="4" w:tplc="86AE4E88">
      <w:numFmt w:val="decimal"/>
      <w:lvlText w:val=""/>
      <w:lvlJc w:val="left"/>
    </w:lvl>
    <w:lvl w:ilvl="5" w:tplc="4238C9CC">
      <w:numFmt w:val="decimal"/>
      <w:lvlText w:val=""/>
      <w:lvlJc w:val="left"/>
    </w:lvl>
    <w:lvl w:ilvl="6" w:tplc="1F5444D2">
      <w:numFmt w:val="decimal"/>
      <w:lvlText w:val=""/>
      <w:lvlJc w:val="left"/>
    </w:lvl>
    <w:lvl w:ilvl="7" w:tplc="A3EAF9AC">
      <w:numFmt w:val="decimal"/>
      <w:lvlText w:val=""/>
      <w:lvlJc w:val="left"/>
    </w:lvl>
    <w:lvl w:ilvl="8" w:tplc="C1047194">
      <w:numFmt w:val="decimal"/>
      <w:lvlText w:val=""/>
      <w:lvlJc w:val="left"/>
    </w:lvl>
  </w:abstractNum>
  <w:abstractNum w:abstractNumId="177">
    <w:nsid w:val="00003550"/>
    <w:multiLevelType w:val="hybridMultilevel"/>
    <w:tmpl w:val="D4AC4170"/>
    <w:lvl w:ilvl="0" w:tplc="F6FA96E0">
      <w:start w:val="1"/>
      <w:numFmt w:val="bullet"/>
      <w:lvlText w:val="в"/>
      <w:lvlJc w:val="left"/>
    </w:lvl>
    <w:lvl w:ilvl="1" w:tplc="93E40A9A">
      <w:start w:val="3"/>
      <w:numFmt w:val="decimal"/>
      <w:lvlText w:val="%2)"/>
      <w:lvlJc w:val="left"/>
    </w:lvl>
    <w:lvl w:ilvl="2" w:tplc="02EA0734">
      <w:numFmt w:val="decimal"/>
      <w:lvlText w:val=""/>
      <w:lvlJc w:val="left"/>
    </w:lvl>
    <w:lvl w:ilvl="3" w:tplc="9E34CADA">
      <w:numFmt w:val="decimal"/>
      <w:lvlText w:val=""/>
      <w:lvlJc w:val="left"/>
    </w:lvl>
    <w:lvl w:ilvl="4" w:tplc="BF48CF62">
      <w:numFmt w:val="decimal"/>
      <w:lvlText w:val=""/>
      <w:lvlJc w:val="left"/>
    </w:lvl>
    <w:lvl w:ilvl="5" w:tplc="6FC2E89E">
      <w:numFmt w:val="decimal"/>
      <w:lvlText w:val=""/>
      <w:lvlJc w:val="left"/>
    </w:lvl>
    <w:lvl w:ilvl="6" w:tplc="94226666">
      <w:numFmt w:val="decimal"/>
      <w:lvlText w:val=""/>
      <w:lvlJc w:val="left"/>
    </w:lvl>
    <w:lvl w:ilvl="7" w:tplc="B12A4022">
      <w:numFmt w:val="decimal"/>
      <w:lvlText w:val=""/>
      <w:lvlJc w:val="left"/>
    </w:lvl>
    <w:lvl w:ilvl="8" w:tplc="E03AAF00">
      <w:numFmt w:val="decimal"/>
      <w:lvlText w:val=""/>
      <w:lvlJc w:val="left"/>
    </w:lvl>
  </w:abstractNum>
  <w:abstractNum w:abstractNumId="178">
    <w:nsid w:val="00003555"/>
    <w:multiLevelType w:val="hybridMultilevel"/>
    <w:tmpl w:val="CDA23FF6"/>
    <w:lvl w:ilvl="0" w:tplc="154A0FCE">
      <w:start w:val="1"/>
      <w:numFmt w:val="bullet"/>
      <w:lvlText w:val="и"/>
      <w:lvlJc w:val="left"/>
    </w:lvl>
    <w:lvl w:ilvl="1" w:tplc="C5584588">
      <w:start w:val="6"/>
      <w:numFmt w:val="decimal"/>
      <w:lvlText w:val="%2."/>
      <w:lvlJc w:val="left"/>
    </w:lvl>
    <w:lvl w:ilvl="2" w:tplc="BD92272C">
      <w:numFmt w:val="decimal"/>
      <w:lvlText w:val=""/>
      <w:lvlJc w:val="left"/>
    </w:lvl>
    <w:lvl w:ilvl="3" w:tplc="205826F0">
      <w:numFmt w:val="decimal"/>
      <w:lvlText w:val=""/>
      <w:lvlJc w:val="left"/>
    </w:lvl>
    <w:lvl w:ilvl="4" w:tplc="47C6D3C4">
      <w:numFmt w:val="decimal"/>
      <w:lvlText w:val=""/>
      <w:lvlJc w:val="left"/>
    </w:lvl>
    <w:lvl w:ilvl="5" w:tplc="9BFCC370">
      <w:numFmt w:val="decimal"/>
      <w:lvlText w:val=""/>
      <w:lvlJc w:val="left"/>
    </w:lvl>
    <w:lvl w:ilvl="6" w:tplc="3C46DCA8">
      <w:numFmt w:val="decimal"/>
      <w:lvlText w:val=""/>
      <w:lvlJc w:val="left"/>
    </w:lvl>
    <w:lvl w:ilvl="7" w:tplc="BB66DC7A">
      <w:numFmt w:val="decimal"/>
      <w:lvlText w:val=""/>
      <w:lvlJc w:val="left"/>
    </w:lvl>
    <w:lvl w:ilvl="8" w:tplc="E06E5946">
      <w:numFmt w:val="decimal"/>
      <w:lvlText w:val=""/>
      <w:lvlJc w:val="left"/>
    </w:lvl>
  </w:abstractNum>
  <w:abstractNum w:abstractNumId="179">
    <w:nsid w:val="00003693"/>
    <w:multiLevelType w:val="hybridMultilevel"/>
    <w:tmpl w:val="352AE9B2"/>
    <w:lvl w:ilvl="0" w:tplc="06C6599C">
      <w:start w:val="1"/>
      <w:numFmt w:val="bullet"/>
      <w:lvlText w:val="в"/>
      <w:lvlJc w:val="left"/>
    </w:lvl>
    <w:lvl w:ilvl="1" w:tplc="47FE2D56">
      <w:numFmt w:val="decimal"/>
      <w:lvlText w:val=""/>
      <w:lvlJc w:val="left"/>
    </w:lvl>
    <w:lvl w:ilvl="2" w:tplc="82766502">
      <w:numFmt w:val="decimal"/>
      <w:lvlText w:val=""/>
      <w:lvlJc w:val="left"/>
    </w:lvl>
    <w:lvl w:ilvl="3" w:tplc="7B783D00">
      <w:numFmt w:val="decimal"/>
      <w:lvlText w:val=""/>
      <w:lvlJc w:val="left"/>
    </w:lvl>
    <w:lvl w:ilvl="4" w:tplc="8818617A">
      <w:numFmt w:val="decimal"/>
      <w:lvlText w:val=""/>
      <w:lvlJc w:val="left"/>
    </w:lvl>
    <w:lvl w:ilvl="5" w:tplc="E04E9AB8">
      <w:numFmt w:val="decimal"/>
      <w:lvlText w:val=""/>
      <w:lvlJc w:val="left"/>
    </w:lvl>
    <w:lvl w:ilvl="6" w:tplc="148C9FEC">
      <w:numFmt w:val="decimal"/>
      <w:lvlText w:val=""/>
      <w:lvlJc w:val="left"/>
    </w:lvl>
    <w:lvl w:ilvl="7" w:tplc="8D00D09C">
      <w:numFmt w:val="decimal"/>
      <w:lvlText w:val=""/>
      <w:lvlJc w:val="left"/>
    </w:lvl>
    <w:lvl w:ilvl="8" w:tplc="8DDCB55E">
      <w:numFmt w:val="decimal"/>
      <w:lvlText w:val=""/>
      <w:lvlJc w:val="left"/>
    </w:lvl>
  </w:abstractNum>
  <w:abstractNum w:abstractNumId="180">
    <w:nsid w:val="000036A1"/>
    <w:multiLevelType w:val="hybridMultilevel"/>
    <w:tmpl w:val="18F8423E"/>
    <w:lvl w:ilvl="0" w:tplc="BDD2B11A">
      <w:start w:val="1"/>
      <w:numFmt w:val="bullet"/>
      <w:lvlText w:val="в"/>
      <w:lvlJc w:val="left"/>
    </w:lvl>
    <w:lvl w:ilvl="1" w:tplc="A69C1D5A">
      <w:start w:val="1"/>
      <w:numFmt w:val="bullet"/>
      <w:lvlText w:val="\endash "/>
      <w:lvlJc w:val="left"/>
    </w:lvl>
    <w:lvl w:ilvl="2" w:tplc="51881EA8">
      <w:numFmt w:val="decimal"/>
      <w:lvlText w:val=""/>
      <w:lvlJc w:val="left"/>
    </w:lvl>
    <w:lvl w:ilvl="3" w:tplc="6094818C">
      <w:numFmt w:val="decimal"/>
      <w:lvlText w:val=""/>
      <w:lvlJc w:val="left"/>
    </w:lvl>
    <w:lvl w:ilvl="4" w:tplc="6EE00FEC">
      <w:numFmt w:val="decimal"/>
      <w:lvlText w:val=""/>
      <w:lvlJc w:val="left"/>
    </w:lvl>
    <w:lvl w:ilvl="5" w:tplc="1CCC32C0">
      <w:numFmt w:val="decimal"/>
      <w:lvlText w:val=""/>
      <w:lvlJc w:val="left"/>
    </w:lvl>
    <w:lvl w:ilvl="6" w:tplc="5A42030A">
      <w:numFmt w:val="decimal"/>
      <w:lvlText w:val=""/>
      <w:lvlJc w:val="left"/>
    </w:lvl>
    <w:lvl w:ilvl="7" w:tplc="EB6884B2">
      <w:numFmt w:val="decimal"/>
      <w:lvlText w:val=""/>
      <w:lvlJc w:val="left"/>
    </w:lvl>
    <w:lvl w:ilvl="8" w:tplc="29FC3478">
      <w:numFmt w:val="decimal"/>
      <w:lvlText w:val=""/>
      <w:lvlJc w:val="left"/>
    </w:lvl>
  </w:abstractNum>
  <w:abstractNum w:abstractNumId="181">
    <w:nsid w:val="000036BF"/>
    <w:multiLevelType w:val="hybridMultilevel"/>
    <w:tmpl w:val="3A681E9E"/>
    <w:lvl w:ilvl="0" w:tplc="084486B4">
      <w:start w:val="1"/>
      <w:numFmt w:val="bullet"/>
      <w:lvlText w:val="в"/>
      <w:lvlJc w:val="left"/>
    </w:lvl>
    <w:lvl w:ilvl="1" w:tplc="2710E0B6">
      <w:numFmt w:val="decimal"/>
      <w:lvlText w:val=""/>
      <w:lvlJc w:val="left"/>
    </w:lvl>
    <w:lvl w:ilvl="2" w:tplc="429A799A">
      <w:numFmt w:val="decimal"/>
      <w:lvlText w:val=""/>
      <w:lvlJc w:val="left"/>
    </w:lvl>
    <w:lvl w:ilvl="3" w:tplc="8AF8F1F6">
      <w:numFmt w:val="decimal"/>
      <w:lvlText w:val=""/>
      <w:lvlJc w:val="left"/>
    </w:lvl>
    <w:lvl w:ilvl="4" w:tplc="26CE0970">
      <w:numFmt w:val="decimal"/>
      <w:lvlText w:val=""/>
      <w:lvlJc w:val="left"/>
    </w:lvl>
    <w:lvl w:ilvl="5" w:tplc="87844CE6">
      <w:numFmt w:val="decimal"/>
      <w:lvlText w:val=""/>
      <w:lvlJc w:val="left"/>
    </w:lvl>
    <w:lvl w:ilvl="6" w:tplc="747A0A76">
      <w:numFmt w:val="decimal"/>
      <w:lvlText w:val=""/>
      <w:lvlJc w:val="left"/>
    </w:lvl>
    <w:lvl w:ilvl="7" w:tplc="D12863F0">
      <w:numFmt w:val="decimal"/>
      <w:lvlText w:val=""/>
      <w:lvlJc w:val="left"/>
    </w:lvl>
    <w:lvl w:ilvl="8" w:tplc="599636D0">
      <w:numFmt w:val="decimal"/>
      <w:lvlText w:val=""/>
      <w:lvlJc w:val="left"/>
    </w:lvl>
  </w:abstractNum>
  <w:abstractNum w:abstractNumId="182">
    <w:nsid w:val="00003742"/>
    <w:multiLevelType w:val="hybridMultilevel"/>
    <w:tmpl w:val="5DC252B2"/>
    <w:lvl w:ilvl="0" w:tplc="C99CEBC8">
      <w:start w:val="1"/>
      <w:numFmt w:val="bullet"/>
      <w:lvlText w:val="В"/>
      <w:lvlJc w:val="left"/>
    </w:lvl>
    <w:lvl w:ilvl="1" w:tplc="F280BC30">
      <w:numFmt w:val="decimal"/>
      <w:lvlText w:val=""/>
      <w:lvlJc w:val="left"/>
    </w:lvl>
    <w:lvl w:ilvl="2" w:tplc="05225852">
      <w:numFmt w:val="decimal"/>
      <w:lvlText w:val=""/>
      <w:lvlJc w:val="left"/>
    </w:lvl>
    <w:lvl w:ilvl="3" w:tplc="C78E0FB6">
      <w:numFmt w:val="decimal"/>
      <w:lvlText w:val=""/>
      <w:lvlJc w:val="left"/>
    </w:lvl>
    <w:lvl w:ilvl="4" w:tplc="32C8AACE">
      <w:numFmt w:val="decimal"/>
      <w:lvlText w:val=""/>
      <w:lvlJc w:val="left"/>
    </w:lvl>
    <w:lvl w:ilvl="5" w:tplc="227AEC6A">
      <w:numFmt w:val="decimal"/>
      <w:lvlText w:val=""/>
      <w:lvlJc w:val="left"/>
    </w:lvl>
    <w:lvl w:ilvl="6" w:tplc="658C3102">
      <w:numFmt w:val="decimal"/>
      <w:lvlText w:val=""/>
      <w:lvlJc w:val="left"/>
    </w:lvl>
    <w:lvl w:ilvl="7" w:tplc="667864BE">
      <w:numFmt w:val="decimal"/>
      <w:lvlText w:val=""/>
      <w:lvlJc w:val="left"/>
    </w:lvl>
    <w:lvl w:ilvl="8" w:tplc="272E8978">
      <w:numFmt w:val="decimal"/>
      <w:lvlText w:val=""/>
      <w:lvlJc w:val="left"/>
    </w:lvl>
  </w:abstractNum>
  <w:abstractNum w:abstractNumId="183">
    <w:nsid w:val="000037B0"/>
    <w:multiLevelType w:val="hybridMultilevel"/>
    <w:tmpl w:val="1A0CC3A6"/>
    <w:lvl w:ilvl="0" w:tplc="6F0812F4">
      <w:start w:val="1"/>
      <w:numFmt w:val="bullet"/>
      <w:lvlText w:val="и"/>
      <w:lvlJc w:val="left"/>
    </w:lvl>
    <w:lvl w:ilvl="1" w:tplc="5F86F83C">
      <w:start w:val="1"/>
      <w:numFmt w:val="bullet"/>
      <w:lvlText w:val="\endash "/>
      <w:lvlJc w:val="left"/>
    </w:lvl>
    <w:lvl w:ilvl="2" w:tplc="9E56E4F8">
      <w:numFmt w:val="decimal"/>
      <w:lvlText w:val=""/>
      <w:lvlJc w:val="left"/>
    </w:lvl>
    <w:lvl w:ilvl="3" w:tplc="9DA2BF04">
      <w:numFmt w:val="decimal"/>
      <w:lvlText w:val=""/>
      <w:lvlJc w:val="left"/>
    </w:lvl>
    <w:lvl w:ilvl="4" w:tplc="8C6A3B50">
      <w:numFmt w:val="decimal"/>
      <w:lvlText w:val=""/>
      <w:lvlJc w:val="left"/>
    </w:lvl>
    <w:lvl w:ilvl="5" w:tplc="B546F50C">
      <w:numFmt w:val="decimal"/>
      <w:lvlText w:val=""/>
      <w:lvlJc w:val="left"/>
    </w:lvl>
    <w:lvl w:ilvl="6" w:tplc="682027BC">
      <w:numFmt w:val="decimal"/>
      <w:lvlText w:val=""/>
      <w:lvlJc w:val="left"/>
    </w:lvl>
    <w:lvl w:ilvl="7" w:tplc="9ABE0D5E">
      <w:numFmt w:val="decimal"/>
      <w:lvlText w:val=""/>
      <w:lvlJc w:val="left"/>
    </w:lvl>
    <w:lvl w:ilvl="8" w:tplc="42D8A684">
      <w:numFmt w:val="decimal"/>
      <w:lvlText w:val=""/>
      <w:lvlJc w:val="left"/>
    </w:lvl>
  </w:abstractNum>
  <w:abstractNum w:abstractNumId="184">
    <w:nsid w:val="000037D7"/>
    <w:multiLevelType w:val="hybridMultilevel"/>
    <w:tmpl w:val="09706E7E"/>
    <w:lvl w:ilvl="0" w:tplc="6BD063E4">
      <w:start w:val="1"/>
      <w:numFmt w:val="bullet"/>
      <w:lvlText w:val="в"/>
      <w:lvlJc w:val="left"/>
    </w:lvl>
    <w:lvl w:ilvl="1" w:tplc="BDC815CC">
      <w:numFmt w:val="decimal"/>
      <w:lvlText w:val=""/>
      <w:lvlJc w:val="left"/>
    </w:lvl>
    <w:lvl w:ilvl="2" w:tplc="B9162558">
      <w:numFmt w:val="decimal"/>
      <w:lvlText w:val=""/>
      <w:lvlJc w:val="left"/>
    </w:lvl>
    <w:lvl w:ilvl="3" w:tplc="1E8ADE1E">
      <w:numFmt w:val="decimal"/>
      <w:lvlText w:val=""/>
      <w:lvlJc w:val="left"/>
    </w:lvl>
    <w:lvl w:ilvl="4" w:tplc="9EEC2DC2">
      <w:numFmt w:val="decimal"/>
      <w:lvlText w:val=""/>
      <w:lvlJc w:val="left"/>
    </w:lvl>
    <w:lvl w:ilvl="5" w:tplc="C9324008">
      <w:numFmt w:val="decimal"/>
      <w:lvlText w:val=""/>
      <w:lvlJc w:val="left"/>
    </w:lvl>
    <w:lvl w:ilvl="6" w:tplc="DD7801FA">
      <w:numFmt w:val="decimal"/>
      <w:lvlText w:val=""/>
      <w:lvlJc w:val="left"/>
    </w:lvl>
    <w:lvl w:ilvl="7" w:tplc="4DE4B9C2">
      <w:numFmt w:val="decimal"/>
      <w:lvlText w:val=""/>
      <w:lvlJc w:val="left"/>
    </w:lvl>
    <w:lvl w:ilvl="8" w:tplc="E124A3B4">
      <w:numFmt w:val="decimal"/>
      <w:lvlText w:val=""/>
      <w:lvlJc w:val="left"/>
    </w:lvl>
  </w:abstractNum>
  <w:abstractNum w:abstractNumId="185">
    <w:nsid w:val="00003821"/>
    <w:multiLevelType w:val="hybridMultilevel"/>
    <w:tmpl w:val="B32C4FE8"/>
    <w:lvl w:ilvl="0" w:tplc="D2F0BBFE">
      <w:start w:val="1"/>
      <w:numFmt w:val="bullet"/>
      <w:lvlText w:val="и"/>
      <w:lvlJc w:val="left"/>
    </w:lvl>
    <w:lvl w:ilvl="1" w:tplc="9B9E8B7C">
      <w:start w:val="1"/>
      <w:numFmt w:val="bullet"/>
      <w:lvlText w:val=" "/>
      <w:lvlJc w:val="left"/>
    </w:lvl>
    <w:lvl w:ilvl="2" w:tplc="B46C2072">
      <w:numFmt w:val="decimal"/>
      <w:lvlText w:val=""/>
      <w:lvlJc w:val="left"/>
    </w:lvl>
    <w:lvl w:ilvl="3" w:tplc="16C85652">
      <w:numFmt w:val="decimal"/>
      <w:lvlText w:val=""/>
      <w:lvlJc w:val="left"/>
    </w:lvl>
    <w:lvl w:ilvl="4" w:tplc="E38AA5B4">
      <w:numFmt w:val="decimal"/>
      <w:lvlText w:val=""/>
      <w:lvlJc w:val="left"/>
    </w:lvl>
    <w:lvl w:ilvl="5" w:tplc="92E272C6">
      <w:numFmt w:val="decimal"/>
      <w:lvlText w:val=""/>
      <w:lvlJc w:val="left"/>
    </w:lvl>
    <w:lvl w:ilvl="6" w:tplc="BA422782">
      <w:numFmt w:val="decimal"/>
      <w:lvlText w:val=""/>
      <w:lvlJc w:val="left"/>
    </w:lvl>
    <w:lvl w:ilvl="7" w:tplc="F0E88C2E">
      <w:numFmt w:val="decimal"/>
      <w:lvlText w:val=""/>
      <w:lvlJc w:val="left"/>
    </w:lvl>
    <w:lvl w:ilvl="8" w:tplc="61882730">
      <w:numFmt w:val="decimal"/>
      <w:lvlText w:val=""/>
      <w:lvlJc w:val="left"/>
    </w:lvl>
  </w:abstractNum>
  <w:abstractNum w:abstractNumId="186">
    <w:nsid w:val="0000384D"/>
    <w:multiLevelType w:val="hybridMultilevel"/>
    <w:tmpl w:val="67F6B9B8"/>
    <w:lvl w:ilvl="0" w:tplc="78D051EA">
      <w:start w:val="2"/>
      <w:numFmt w:val="decimal"/>
      <w:lvlText w:val="%1."/>
      <w:lvlJc w:val="left"/>
    </w:lvl>
    <w:lvl w:ilvl="1" w:tplc="EF80A596">
      <w:numFmt w:val="decimal"/>
      <w:lvlText w:val=""/>
      <w:lvlJc w:val="left"/>
    </w:lvl>
    <w:lvl w:ilvl="2" w:tplc="DAEAED10">
      <w:numFmt w:val="decimal"/>
      <w:lvlText w:val=""/>
      <w:lvlJc w:val="left"/>
    </w:lvl>
    <w:lvl w:ilvl="3" w:tplc="31B66C5A">
      <w:numFmt w:val="decimal"/>
      <w:lvlText w:val=""/>
      <w:lvlJc w:val="left"/>
    </w:lvl>
    <w:lvl w:ilvl="4" w:tplc="2A242820">
      <w:numFmt w:val="decimal"/>
      <w:lvlText w:val=""/>
      <w:lvlJc w:val="left"/>
    </w:lvl>
    <w:lvl w:ilvl="5" w:tplc="A7C22A5E">
      <w:numFmt w:val="decimal"/>
      <w:lvlText w:val=""/>
      <w:lvlJc w:val="left"/>
    </w:lvl>
    <w:lvl w:ilvl="6" w:tplc="B6DA6296">
      <w:numFmt w:val="decimal"/>
      <w:lvlText w:val=""/>
      <w:lvlJc w:val="left"/>
    </w:lvl>
    <w:lvl w:ilvl="7" w:tplc="97D085A4">
      <w:numFmt w:val="decimal"/>
      <w:lvlText w:val=""/>
      <w:lvlJc w:val="left"/>
    </w:lvl>
    <w:lvl w:ilvl="8" w:tplc="495CADFC">
      <w:numFmt w:val="decimal"/>
      <w:lvlText w:val=""/>
      <w:lvlJc w:val="left"/>
    </w:lvl>
  </w:abstractNum>
  <w:abstractNum w:abstractNumId="187">
    <w:nsid w:val="00003857"/>
    <w:multiLevelType w:val="hybridMultilevel"/>
    <w:tmpl w:val="32BCB258"/>
    <w:lvl w:ilvl="0" w:tplc="9168E5BE">
      <w:start w:val="4"/>
      <w:numFmt w:val="decimal"/>
      <w:lvlText w:val="%1)"/>
      <w:lvlJc w:val="left"/>
    </w:lvl>
    <w:lvl w:ilvl="1" w:tplc="44BC5FB8">
      <w:numFmt w:val="decimal"/>
      <w:lvlText w:val=""/>
      <w:lvlJc w:val="left"/>
    </w:lvl>
    <w:lvl w:ilvl="2" w:tplc="B3345A60">
      <w:numFmt w:val="decimal"/>
      <w:lvlText w:val=""/>
      <w:lvlJc w:val="left"/>
    </w:lvl>
    <w:lvl w:ilvl="3" w:tplc="A38A67F2">
      <w:numFmt w:val="decimal"/>
      <w:lvlText w:val=""/>
      <w:lvlJc w:val="left"/>
    </w:lvl>
    <w:lvl w:ilvl="4" w:tplc="154A25E6">
      <w:numFmt w:val="decimal"/>
      <w:lvlText w:val=""/>
      <w:lvlJc w:val="left"/>
    </w:lvl>
    <w:lvl w:ilvl="5" w:tplc="5C68735A">
      <w:numFmt w:val="decimal"/>
      <w:lvlText w:val=""/>
      <w:lvlJc w:val="left"/>
    </w:lvl>
    <w:lvl w:ilvl="6" w:tplc="D0B6895C">
      <w:numFmt w:val="decimal"/>
      <w:lvlText w:val=""/>
      <w:lvlJc w:val="left"/>
    </w:lvl>
    <w:lvl w:ilvl="7" w:tplc="0F4EA15C">
      <w:numFmt w:val="decimal"/>
      <w:lvlText w:val=""/>
      <w:lvlJc w:val="left"/>
    </w:lvl>
    <w:lvl w:ilvl="8" w:tplc="E75C5980">
      <w:numFmt w:val="decimal"/>
      <w:lvlText w:val=""/>
      <w:lvlJc w:val="left"/>
    </w:lvl>
  </w:abstractNum>
  <w:abstractNum w:abstractNumId="188">
    <w:nsid w:val="0000387C"/>
    <w:multiLevelType w:val="hybridMultilevel"/>
    <w:tmpl w:val="5A666828"/>
    <w:lvl w:ilvl="0" w:tplc="25709AF8">
      <w:start w:val="1"/>
      <w:numFmt w:val="bullet"/>
      <w:lvlText w:val="и"/>
      <w:lvlJc w:val="left"/>
    </w:lvl>
    <w:lvl w:ilvl="1" w:tplc="8D1ABB14">
      <w:start w:val="3"/>
      <w:numFmt w:val="decimal"/>
      <w:lvlText w:val="%2."/>
      <w:lvlJc w:val="left"/>
    </w:lvl>
    <w:lvl w:ilvl="2" w:tplc="750A9398">
      <w:numFmt w:val="decimal"/>
      <w:lvlText w:val=""/>
      <w:lvlJc w:val="left"/>
    </w:lvl>
    <w:lvl w:ilvl="3" w:tplc="CF6E3D22">
      <w:numFmt w:val="decimal"/>
      <w:lvlText w:val=""/>
      <w:lvlJc w:val="left"/>
    </w:lvl>
    <w:lvl w:ilvl="4" w:tplc="9CB8E858">
      <w:numFmt w:val="decimal"/>
      <w:lvlText w:val=""/>
      <w:lvlJc w:val="left"/>
    </w:lvl>
    <w:lvl w:ilvl="5" w:tplc="FC40E39C">
      <w:numFmt w:val="decimal"/>
      <w:lvlText w:val=""/>
      <w:lvlJc w:val="left"/>
    </w:lvl>
    <w:lvl w:ilvl="6" w:tplc="6B32D25A">
      <w:numFmt w:val="decimal"/>
      <w:lvlText w:val=""/>
      <w:lvlJc w:val="left"/>
    </w:lvl>
    <w:lvl w:ilvl="7" w:tplc="6F40638C">
      <w:numFmt w:val="decimal"/>
      <w:lvlText w:val=""/>
      <w:lvlJc w:val="left"/>
    </w:lvl>
    <w:lvl w:ilvl="8" w:tplc="7FC8B970">
      <w:numFmt w:val="decimal"/>
      <w:lvlText w:val=""/>
      <w:lvlJc w:val="left"/>
    </w:lvl>
  </w:abstractNum>
  <w:abstractNum w:abstractNumId="189">
    <w:nsid w:val="00003895"/>
    <w:multiLevelType w:val="hybridMultilevel"/>
    <w:tmpl w:val="EA7C4EF4"/>
    <w:lvl w:ilvl="0" w:tplc="72687ADC">
      <w:start w:val="2"/>
      <w:numFmt w:val="decimal"/>
      <w:lvlText w:val="%1"/>
      <w:lvlJc w:val="left"/>
    </w:lvl>
    <w:lvl w:ilvl="1" w:tplc="CE761402">
      <w:numFmt w:val="decimal"/>
      <w:lvlText w:val=""/>
      <w:lvlJc w:val="left"/>
    </w:lvl>
    <w:lvl w:ilvl="2" w:tplc="095450C6">
      <w:numFmt w:val="decimal"/>
      <w:lvlText w:val=""/>
      <w:lvlJc w:val="left"/>
    </w:lvl>
    <w:lvl w:ilvl="3" w:tplc="19ECC714">
      <w:numFmt w:val="decimal"/>
      <w:lvlText w:val=""/>
      <w:lvlJc w:val="left"/>
    </w:lvl>
    <w:lvl w:ilvl="4" w:tplc="06A67572">
      <w:numFmt w:val="decimal"/>
      <w:lvlText w:val=""/>
      <w:lvlJc w:val="left"/>
    </w:lvl>
    <w:lvl w:ilvl="5" w:tplc="FAB47E3E">
      <w:numFmt w:val="decimal"/>
      <w:lvlText w:val=""/>
      <w:lvlJc w:val="left"/>
    </w:lvl>
    <w:lvl w:ilvl="6" w:tplc="98188094">
      <w:numFmt w:val="decimal"/>
      <w:lvlText w:val=""/>
      <w:lvlJc w:val="left"/>
    </w:lvl>
    <w:lvl w:ilvl="7" w:tplc="3F840A6A">
      <w:numFmt w:val="decimal"/>
      <w:lvlText w:val=""/>
      <w:lvlJc w:val="left"/>
    </w:lvl>
    <w:lvl w:ilvl="8" w:tplc="F68CEC92">
      <w:numFmt w:val="decimal"/>
      <w:lvlText w:val=""/>
      <w:lvlJc w:val="left"/>
    </w:lvl>
  </w:abstractNum>
  <w:abstractNum w:abstractNumId="190">
    <w:nsid w:val="0000390E"/>
    <w:multiLevelType w:val="hybridMultilevel"/>
    <w:tmpl w:val="556C7B40"/>
    <w:lvl w:ilvl="0" w:tplc="DEACEE20">
      <w:start w:val="1"/>
      <w:numFmt w:val="bullet"/>
      <w:lvlText w:val="с"/>
      <w:lvlJc w:val="left"/>
    </w:lvl>
    <w:lvl w:ilvl="1" w:tplc="F556980E">
      <w:start w:val="1"/>
      <w:numFmt w:val="bullet"/>
      <w:lvlText w:val=" "/>
      <w:lvlJc w:val="left"/>
    </w:lvl>
    <w:lvl w:ilvl="2" w:tplc="E5BCDFC6">
      <w:numFmt w:val="decimal"/>
      <w:lvlText w:val=""/>
      <w:lvlJc w:val="left"/>
    </w:lvl>
    <w:lvl w:ilvl="3" w:tplc="2A08C650">
      <w:numFmt w:val="decimal"/>
      <w:lvlText w:val=""/>
      <w:lvlJc w:val="left"/>
    </w:lvl>
    <w:lvl w:ilvl="4" w:tplc="94DE711A">
      <w:numFmt w:val="decimal"/>
      <w:lvlText w:val=""/>
      <w:lvlJc w:val="left"/>
    </w:lvl>
    <w:lvl w:ilvl="5" w:tplc="7E0AE71E">
      <w:numFmt w:val="decimal"/>
      <w:lvlText w:val=""/>
      <w:lvlJc w:val="left"/>
    </w:lvl>
    <w:lvl w:ilvl="6" w:tplc="ED209356">
      <w:numFmt w:val="decimal"/>
      <w:lvlText w:val=""/>
      <w:lvlJc w:val="left"/>
    </w:lvl>
    <w:lvl w:ilvl="7" w:tplc="CD04932A">
      <w:numFmt w:val="decimal"/>
      <w:lvlText w:val=""/>
      <w:lvlJc w:val="left"/>
    </w:lvl>
    <w:lvl w:ilvl="8" w:tplc="5CB04474">
      <w:numFmt w:val="decimal"/>
      <w:lvlText w:val=""/>
      <w:lvlJc w:val="left"/>
    </w:lvl>
  </w:abstractNum>
  <w:abstractNum w:abstractNumId="191">
    <w:nsid w:val="00003921"/>
    <w:multiLevelType w:val="hybridMultilevel"/>
    <w:tmpl w:val="0602C79C"/>
    <w:lvl w:ilvl="0" w:tplc="3CBEAFFC">
      <w:start w:val="1"/>
      <w:numFmt w:val="bullet"/>
      <w:lvlText w:val="а"/>
      <w:lvlJc w:val="left"/>
    </w:lvl>
    <w:lvl w:ilvl="1" w:tplc="EE62E814">
      <w:start w:val="1"/>
      <w:numFmt w:val="bullet"/>
      <w:lvlText w:val="\endash "/>
      <w:lvlJc w:val="left"/>
    </w:lvl>
    <w:lvl w:ilvl="2" w:tplc="E71E2A1E">
      <w:numFmt w:val="decimal"/>
      <w:lvlText w:val=""/>
      <w:lvlJc w:val="left"/>
    </w:lvl>
    <w:lvl w:ilvl="3" w:tplc="05143A2A">
      <w:numFmt w:val="decimal"/>
      <w:lvlText w:val=""/>
      <w:lvlJc w:val="left"/>
    </w:lvl>
    <w:lvl w:ilvl="4" w:tplc="DC8C6918">
      <w:numFmt w:val="decimal"/>
      <w:lvlText w:val=""/>
      <w:lvlJc w:val="left"/>
    </w:lvl>
    <w:lvl w:ilvl="5" w:tplc="5C9A10B2">
      <w:numFmt w:val="decimal"/>
      <w:lvlText w:val=""/>
      <w:lvlJc w:val="left"/>
    </w:lvl>
    <w:lvl w:ilvl="6" w:tplc="EE2CB19C">
      <w:numFmt w:val="decimal"/>
      <w:lvlText w:val=""/>
      <w:lvlJc w:val="left"/>
    </w:lvl>
    <w:lvl w:ilvl="7" w:tplc="64B4B244">
      <w:numFmt w:val="decimal"/>
      <w:lvlText w:val=""/>
      <w:lvlJc w:val="left"/>
    </w:lvl>
    <w:lvl w:ilvl="8" w:tplc="5A722780">
      <w:numFmt w:val="decimal"/>
      <w:lvlText w:val=""/>
      <w:lvlJc w:val="left"/>
    </w:lvl>
  </w:abstractNum>
  <w:abstractNum w:abstractNumId="192">
    <w:nsid w:val="0000396C"/>
    <w:multiLevelType w:val="hybridMultilevel"/>
    <w:tmpl w:val="D3F26844"/>
    <w:lvl w:ilvl="0" w:tplc="6026FBB8">
      <w:start w:val="1"/>
      <w:numFmt w:val="bullet"/>
      <w:lvlText w:val="в"/>
      <w:lvlJc w:val="left"/>
    </w:lvl>
    <w:lvl w:ilvl="1" w:tplc="8C729862">
      <w:numFmt w:val="decimal"/>
      <w:lvlText w:val=""/>
      <w:lvlJc w:val="left"/>
    </w:lvl>
    <w:lvl w:ilvl="2" w:tplc="68EA5942">
      <w:numFmt w:val="decimal"/>
      <w:lvlText w:val=""/>
      <w:lvlJc w:val="left"/>
    </w:lvl>
    <w:lvl w:ilvl="3" w:tplc="B51C6BB2">
      <w:numFmt w:val="decimal"/>
      <w:lvlText w:val=""/>
      <w:lvlJc w:val="left"/>
    </w:lvl>
    <w:lvl w:ilvl="4" w:tplc="1BA6F31C">
      <w:numFmt w:val="decimal"/>
      <w:lvlText w:val=""/>
      <w:lvlJc w:val="left"/>
    </w:lvl>
    <w:lvl w:ilvl="5" w:tplc="171AA6FA">
      <w:numFmt w:val="decimal"/>
      <w:lvlText w:val=""/>
      <w:lvlJc w:val="left"/>
    </w:lvl>
    <w:lvl w:ilvl="6" w:tplc="67E675F8">
      <w:numFmt w:val="decimal"/>
      <w:lvlText w:val=""/>
      <w:lvlJc w:val="left"/>
    </w:lvl>
    <w:lvl w:ilvl="7" w:tplc="19342E26">
      <w:numFmt w:val="decimal"/>
      <w:lvlText w:val=""/>
      <w:lvlJc w:val="left"/>
    </w:lvl>
    <w:lvl w:ilvl="8" w:tplc="B3B0043E">
      <w:numFmt w:val="decimal"/>
      <w:lvlText w:val=""/>
      <w:lvlJc w:val="left"/>
    </w:lvl>
  </w:abstractNum>
  <w:abstractNum w:abstractNumId="193">
    <w:nsid w:val="00003981"/>
    <w:multiLevelType w:val="hybridMultilevel"/>
    <w:tmpl w:val="71064DBA"/>
    <w:lvl w:ilvl="0" w:tplc="339C4EC6">
      <w:start w:val="1"/>
      <w:numFmt w:val="bullet"/>
      <w:lvlText w:val="в"/>
      <w:lvlJc w:val="left"/>
    </w:lvl>
    <w:lvl w:ilvl="1" w:tplc="71EC0030">
      <w:numFmt w:val="decimal"/>
      <w:lvlText w:val=""/>
      <w:lvlJc w:val="left"/>
    </w:lvl>
    <w:lvl w:ilvl="2" w:tplc="81D0A810">
      <w:numFmt w:val="decimal"/>
      <w:lvlText w:val=""/>
      <w:lvlJc w:val="left"/>
    </w:lvl>
    <w:lvl w:ilvl="3" w:tplc="EE4A3362">
      <w:numFmt w:val="decimal"/>
      <w:lvlText w:val=""/>
      <w:lvlJc w:val="left"/>
    </w:lvl>
    <w:lvl w:ilvl="4" w:tplc="AE98888C">
      <w:numFmt w:val="decimal"/>
      <w:lvlText w:val=""/>
      <w:lvlJc w:val="left"/>
    </w:lvl>
    <w:lvl w:ilvl="5" w:tplc="CAE8BAD8">
      <w:numFmt w:val="decimal"/>
      <w:lvlText w:val=""/>
      <w:lvlJc w:val="left"/>
    </w:lvl>
    <w:lvl w:ilvl="6" w:tplc="6F6E6BD0">
      <w:numFmt w:val="decimal"/>
      <w:lvlText w:val=""/>
      <w:lvlJc w:val="left"/>
    </w:lvl>
    <w:lvl w:ilvl="7" w:tplc="9A58C5C4">
      <w:numFmt w:val="decimal"/>
      <w:lvlText w:val=""/>
      <w:lvlJc w:val="left"/>
    </w:lvl>
    <w:lvl w:ilvl="8" w:tplc="A85416CC">
      <w:numFmt w:val="decimal"/>
      <w:lvlText w:val=""/>
      <w:lvlJc w:val="left"/>
    </w:lvl>
  </w:abstractNum>
  <w:abstractNum w:abstractNumId="194">
    <w:nsid w:val="00003990"/>
    <w:multiLevelType w:val="hybridMultilevel"/>
    <w:tmpl w:val="CD826F30"/>
    <w:lvl w:ilvl="0" w:tplc="2114595E">
      <w:start w:val="4"/>
      <w:numFmt w:val="decimal"/>
      <w:lvlText w:val="%1."/>
      <w:lvlJc w:val="left"/>
    </w:lvl>
    <w:lvl w:ilvl="1" w:tplc="04C0760E">
      <w:numFmt w:val="decimal"/>
      <w:lvlText w:val=""/>
      <w:lvlJc w:val="left"/>
    </w:lvl>
    <w:lvl w:ilvl="2" w:tplc="89027FFC">
      <w:numFmt w:val="decimal"/>
      <w:lvlText w:val=""/>
      <w:lvlJc w:val="left"/>
    </w:lvl>
    <w:lvl w:ilvl="3" w:tplc="481A9E24">
      <w:numFmt w:val="decimal"/>
      <w:lvlText w:val=""/>
      <w:lvlJc w:val="left"/>
    </w:lvl>
    <w:lvl w:ilvl="4" w:tplc="5E4E3C7A">
      <w:numFmt w:val="decimal"/>
      <w:lvlText w:val=""/>
      <w:lvlJc w:val="left"/>
    </w:lvl>
    <w:lvl w:ilvl="5" w:tplc="9A6EFDA4">
      <w:numFmt w:val="decimal"/>
      <w:lvlText w:val=""/>
      <w:lvlJc w:val="left"/>
    </w:lvl>
    <w:lvl w:ilvl="6" w:tplc="3D205004">
      <w:numFmt w:val="decimal"/>
      <w:lvlText w:val=""/>
      <w:lvlJc w:val="left"/>
    </w:lvl>
    <w:lvl w:ilvl="7" w:tplc="4234586E">
      <w:numFmt w:val="decimal"/>
      <w:lvlText w:val=""/>
      <w:lvlJc w:val="left"/>
    </w:lvl>
    <w:lvl w:ilvl="8" w:tplc="F63C17CA">
      <w:numFmt w:val="decimal"/>
      <w:lvlText w:val=""/>
      <w:lvlJc w:val="left"/>
    </w:lvl>
  </w:abstractNum>
  <w:abstractNum w:abstractNumId="195">
    <w:nsid w:val="00003A27"/>
    <w:multiLevelType w:val="hybridMultilevel"/>
    <w:tmpl w:val="221295D0"/>
    <w:lvl w:ilvl="0" w:tplc="FAE6D30A">
      <w:start w:val="1"/>
      <w:numFmt w:val="bullet"/>
      <w:lvlText w:val="В"/>
      <w:lvlJc w:val="left"/>
    </w:lvl>
    <w:lvl w:ilvl="1" w:tplc="A33E1F7A">
      <w:numFmt w:val="decimal"/>
      <w:lvlText w:val=""/>
      <w:lvlJc w:val="left"/>
    </w:lvl>
    <w:lvl w:ilvl="2" w:tplc="CE60D1FC">
      <w:numFmt w:val="decimal"/>
      <w:lvlText w:val=""/>
      <w:lvlJc w:val="left"/>
    </w:lvl>
    <w:lvl w:ilvl="3" w:tplc="54C2172A">
      <w:numFmt w:val="decimal"/>
      <w:lvlText w:val=""/>
      <w:lvlJc w:val="left"/>
    </w:lvl>
    <w:lvl w:ilvl="4" w:tplc="F0127602">
      <w:numFmt w:val="decimal"/>
      <w:lvlText w:val=""/>
      <w:lvlJc w:val="left"/>
    </w:lvl>
    <w:lvl w:ilvl="5" w:tplc="B3649A20">
      <w:numFmt w:val="decimal"/>
      <w:lvlText w:val=""/>
      <w:lvlJc w:val="left"/>
    </w:lvl>
    <w:lvl w:ilvl="6" w:tplc="49941BB2">
      <w:numFmt w:val="decimal"/>
      <w:lvlText w:val=""/>
      <w:lvlJc w:val="left"/>
    </w:lvl>
    <w:lvl w:ilvl="7" w:tplc="C5782036">
      <w:numFmt w:val="decimal"/>
      <w:lvlText w:val=""/>
      <w:lvlJc w:val="left"/>
    </w:lvl>
    <w:lvl w:ilvl="8" w:tplc="3E302820">
      <w:numFmt w:val="decimal"/>
      <w:lvlText w:val=""/>
      <w:lvlJc w:val="left"/>
    </w:lvl>
  </w:abstractNum>
  <w:abstractNum w:abstractNumId="196">
    <w:nsid w:val="00003A36"/>
    <w:multiLevelType w:val="hybridMultilevel"/>
    <w:tmpl w:val="4CC6A584"/>
    <w:lvl w:ilvl="0" w:tplc="298AF88C">
      <w:start w:val="1"/>
      <w:numFmt w:val="bullet"/>
      <w:lvlText w:val="и"/>
      <w:lvlJc w:val="left"/>
    </w:lvl>
    <w:lvl w:ilvl="1" w:tplc="D89C5BC6">
      <w:start w:val="6"/>
      <w:numFmt w:val="decimal"/>
      <w:lvlText w:val="%2."/>
      <w:lvlJc w:val="left"/>
    </w:lvl>
    <w:lvl w:ilvl="2" w:tplc="34866354">
      <w:numFmt w:val="decimal"/>
      <w:lvlText w:val=""/>
      <w:lvlJc w:val="left"/>
    </w:lvl>
    <w:lvl w:ilvl="3" w:tplc="14B84F9A">
      <w:numFmt w:val="decimal"/>
      <w:lvlText w:val=""/>
      <w:lvlJc w:val="left"/>
    </w:lvl>
    <w:lvl w:ilvl="4" w:tplc="3AE01EE6">
      <w:numFmt w:val="decimal"/>
      <w:lvlText w:val=""/>
      <w:lvlJc w:val="left"/>
    </w:lvl>
    <w:lvl w:ilvl="5" w:tplc="BBDEC11C">
      <w:numFmt w:val="decimal"/>
      <w:lvlText w:val=""/>
      <w:lvlJc w:val="left"/>
    </w:lvl>
    <w:lvl w:ilvl="6" w:tplc="07AA85A8">
      <w:numFmt w:val="decimal"/>
      <w:lvlText w:val=""/>
      <w:lvlJc w:val="left"/>
    </w:lvl>
    <w:lvl w:ilvl="7" w:tplc="DFBCB814">
      <w:numFmt w:val="decimal"/>
      <w:lvlText w:val=""/>
      <w:lvlJc w:val="left"/>
    </w:lvl>
    <w:lvl w:ilvl="8" w:tplc="6B30A034">
      <w:numFmt w:val="decimal"/>
      <w:lvlText w:val=""/>
      <w:lvlJc w:val="left"/>
    </w:lvl>
  </w:abstractNum>
  <w:abstractNum w:abstractNumId="197">
    <w:nsid w:val="00003A54"/>
    <w:multiLevelType w:val="hybridMultilevel"/>
    <w:tmpl w:val="6C162884"/>
    <w:lvl w:ilvl="0" w:tplc="92A412B4">
      <w:start w:val="1"/>
      <w:numFmt w:val="bullet"/>
      <w:lvlText w:val="в"/>
      <w:lvlJc w:val="left"/>
    </w:lvl>
    <w:lvl w:ilvl="1" w:tplc="CC069F34">
      <w:numFmt w:val="decimal"/>
      <w:lvlText w:val=""/>
      <w:lvlJc w:val="left"/>
    </w:lvl>
    <w:lvl w:ilvl="2" w:tplc="3FA06542">
      <w:numFmt w:val="decimal"/>
      <w:lvlText w:val=""/>
      <w:lvlJc w:val="left"/>
    </w:lvl>
    <w:lvl w:ilvl="3" w:tplc="191209BA">
      <w:numFmt w:val="decimal"/>
      <w:lvlText w:val=""/>
      <w:lvlJc w:val="left"/>
    </w:lvl>
    <w:lvl w:ilvl="4" w:tplc="890E83C6">
      <w:numFmt w:val="decimal"/>
      <w:lvlText w:val=""/>
      <w:lvlJc w:val="left"/>
    </w:lvl>
    <w:lvl w:ilvl="5" w:tplc="EB98C74C">
      <w:numFmt w:val="decimal"/>
      <w:lvlText w:val=""/>
      <w:lvlJc w:val="left"/>
    </w:lvl>
    <w:lvl w:ilvl="6" w:tplc="5E60246C">
      <w:numFmt w:val="decimal"/>
      <w:lvlText w:val=""/>
      <w:lvlJc w:val="left"/>
    </w:lvl>
    <w:lvl w:ilvl="7" w:tplc="98744270">
      <w:numFmt w:val="decimal"/>
      <w:lvlText w:val=""/>
      <w:lvlJc w:val="left"/>
    </w:lvl>
    <w:lvl w:ilvl="8" w:tplc="515CC294">
      <w:numFmt w:val="decimal"/>
      <w:lvlText w:val=""/>
      <w:lvlJc w:val="left"/>
    </w:lvl>
  </w:abstractNum>
  <w:abstractNum w:abstractNumId="198">
    <w:nsid w:val="00003B0D"/>
    <w:multiLevelType w:val="hybridMultilevel"/>
    <w:tmpl w:val="CAE092E2"/>
    <w:lvl w:ilvl="0" w:tplc="4BFC5B7C">
      <w:start w:val="1"/>
      <w:numFmt w:val="bullet"/>
      <w:lvlText w:val="а"/>
      <w:lvlJc w:val="left"/>
    </w:lvl>
    <w:lvl w:ilvl="1" w:tplc="303234B0">
      <w:numFmt w:val="decimal"/>
      <w:lvlText w:val=""/>
      <w:lvlJc w:val="left"/>
    </w:lvl>
    <w:lvl w:ilvl="2" w:tplc="A0DA5D2A">
      <w:numFmt w:val="decimal"/>
      <w:lvlText w:val=""/>
      <w:lvlJc w:val="left"/>
    </w:lvl>
    <w:lvl w:ilvl="3" w:tplc="916EC1A6">
      <w:numFmt w:val="decimal"/>
      <w:lvlText w:val=""/>
      <w:lvlJc w:val="left"/>
    </w:lvl>
    <w:lvl w:ilvl="4" w:tplc="77BCD63A">
      <w:numFmt w:val="decimal"/>
      <w:lvlText w:val=""/>
      <w:lvlJc w:val="left"/>
    </w:lvl>
    <w:lvl w:ilvl="5" w:tplc="10E81AE2">
      <w:numFmt w:val="decimal"/>
      <w:lvlText w:val=""/>
      <w:lvlJc w:val="left"/>
    </w:lvl>
    <w:lvl w:ilvl="6" w:tplc="BC047B2E">
      <w:numFmt w:val="decimal"/>
      <w:lvlText w:val=""/>
      <w:lvlJc w:val="left"/>
    </w:lvl>
    <w:lvl w:ilvl="7" w:tplc="113C6688">
      <w:numFmt w:val="decimal"/>
      <w:lvlText w:val=""/>
      <w:lvlJc w:val="left"/>
    </w:lvl>
    <w:lvl w:ilvl="8" w:tplc="0A26CF6C">
      <w:numFmt w:val="decimal"/>
      <w:lvlText w:val=""/>
      <w:lvlJc w:val="left"/>
    </w:lvl>
  </w:abstractNum>
  <w:abstractNum w:abstractNumId="199">
    <w:nsid w:val="00003B29"/>
    <w:multiLevelType w:val="hybridMultilevel"/>
    <w:tmpl w:val="843A2BD2"/>
    <w:lvl w:ilvl="0" w:tplc="9A704B4E">
      <w:start w:val="1"/>
      <w:numFmt w:val="bullet"/>
      <w:lvlText w:val="и"/>
      <w:lvlJc w:val="left"/>
    </w:lvl>
    <w:lvl w:ilvl="1" w:tplc="80688068">
      <w:numFmt w:val="decimal"/>
      <w:lvlText w:val=""/>
      <w:lvlJc w:val="left"/>
    </w:lvl>
    <w:lvl w:ilvl="2" w:tplc="9DB82A94">
      <w:numFmt w:val="decimal"/>
      <w:lvlText w:val=""/>
      <w:lvlJc w:val="left"/>
    </w:lvl>
    <w:lvl w:ilvl="3" w:tplc="DB0844B8">
      <w:numFmt w:val="decimal"/>
      <w:lvlText w:val=""/>
      <w:lvlJc w:val="left"/>
    </w:lvl>
    <w:lvl w:ilvl="4" w:tplc="D2685A5C">
      <w:numFmt w:val="decimal"/>
      <w:lvlText w:val=""/>
      <w:lvlJc w:val="left"/>
    </w:lvl>
    <w:lvl w:ilvl="5" w:tplc="E420227C">
      <w:numFmt w:val="decimal"/>
      <w:lvlText w:val=""/>
      <w:lvlJc w:val="left"/>
    </w:lvl>
    <w:lvl w:ilvl="6" w:tplc="5448E600">
      <w:numFmt w:val="decimal"/>
      <w:lvlText w:val=""/>
      <w:lvlJc w:val="left"/>
    </w:lvl>
    <w:lvl w:ilvl="7" w:tplc="0F9E5F10">
      <w:numFmt w:val="decimal"/>
      <w:lvlText w:val=""/>
      <w:lvlJc w:val="left"/>
    </w:lvl>
    <w:lvl w:ilvl="8" w:tplc="7AF446E2">
      <w:numFmt w:val="decimal"/>
      <w:lvlText w:val=""/>
      <w:lvlJc w:val="left"/>
    </w:lvl>
  </w:abstractNum>
  <w:abstractNum w:abstractNumId="200">
    <w:nsid w:val="00003B51"/>
    <w:multiLevelType w:val="hybridMultilevel"/>
    <w:tmpl w:val="C00C02A0"/>
    <w:lvl w:ilvl="0" w:tplc="F36C23BC">
      <w:start w:val="1"/>
      <w:numFmt w:val="bullet"/>
      <w:lvlText w:val="о"/>
      <w:lvlJc w:val="left"/>
    </w:lvl>
    <w:lvl w:ilvl="1" w:tplc="57301FD4">
      <w:numFmt w:val="decimal"/>
      <w:lvlText w:val=""/>
      <w:lvlJc w:val="left"/>
    </w:lvl>
    <w:lvl w:ilvl="2" w:tplc="7C0668A0">
      <w:numFmt w:val="decimal"/>
      <w:lvlText w:val=""/>
      <w:lvlJc w:val="left"/>
    </w:lvl>
    <w:lvl w:ilvl="3" w:tplc="3B9E996A">
      <w:numFmt w:val="decimal"/>
      <w:lvlText w:val=""/>
      <w:lvlJc w:val="left"/>
    </w:lvl>
    <w:lvl w:ilvl="4" w:tplc="ED6E268E">
      <w:numFmt w:val="decimal"/>
      <w:lvlText w:val=""/>
      <w:lvlJc w:val="left"/>
    </w:lvl>
    <w:lvl w:ilvl="5" w:tplc="90A4910E">
      <w:numFmt w:val="decimal"/>
      <w:lvlText w:val=""/>
      <w:lvlJc w:val="left"/>
    </w:lvl>
    <w:lvl w:ilvl="6" w:tplc="39004432">
      <w:numFmt w:val="decimal"/>
      <w:lvlText w:val=""/>
      <w:lvlJc w:val="left"/>
    </w:lvl>
    <w:lvl w:ilvl="7" w:tplc="9ED01528">
      <w:numFmt w:val="decimal"/>
      <w:lvlText w:val=""/>
      <w:lvlJc w:val="left"/>
    </w:lvl>
    <w:lvl w:ilvl="8" w:tplc="2012A888">
      <w:numFmt w:val="decimal"/>
      <w:lvlText w:val=""/>
      <w:lvlJc w:val="left"/>
    </w:lvl>
  </w:abstractNum>
  <w:abstractNum w:abstractNumId="201">
    <w:nsid w:val="00003B65"/>
    <w:multiLevelType w:val="hybridMultilevel"/>
    <w:tmpl w:val="9ABA6BFC"/>
    <w:lvl w:ilvl="0" w:tplc="25D6C9D6">
      <w:start w:val="1"/>
      <w:numFmt w:val="bullet"/>
      <w:lvlText w:val="к"/>
      <w:lvlJc w:val="left"/>
    </w:lvl>
    <w:lvl w:ilvl="1" w:tplc="CB2C084E">
      <w:numFmt w:val="decimal"/>
      <w:lvlText w:val=""/>
      <w:lvlJc w:val="left"/>
    </w:lvl>
    <w:lvl w:ilvl="2" w:tplc="F48AD39C">
      <w:numFmt w:val="decimal"/>
      <w:lvlText w:val=""/>
      <w:lvlJc w:val="left"/>
    </w:lvl>
    <w:lvl w:ilvl="3" w:tplc="89921FA4">
      <w:numFmt w:val="decimal"/>
      <w:lvlText w:val=""/>
      <w:lvlJc w:val="left"/>
    </w:lvl>
    <w:lvl w:ilvl="4" w:tplc="5876FE38">
      <w:numFmt w:val="decimal"/>
      <w:lvlText w:val=""/>
      <w:lvlJc w:val="left"/>
    </w:lvl>
    <w:lvl w:ilvl="5" w:tplc="76D2EDBC">
      <w:numFmt w:val="decimal"/>
      <w:lvlText w:val=""/>
      <w:lvlJc w:val="left"/>
    </w:lvl>
    <w:lvl w:ilvl="6" w:tplc="EBD041BA">
      <w:numFmt w:val="decimal"/>
      <w:lvlText w:val=""/>
      <w:lvlJc w:val="left"/>
    </w:lvl>
    <w:lvl w:ilvl="7" w:tplc="D8247906">
      <w:numFmt w:val="decimal"/>
      <w:lvlText w:val=""/>
      <w:lvlJc w:val="left"/>
    </w:lvl>
    <w:lvl w:ilvl="8" w:tplc="5A061D12">
      <w:numFmt w:val="decimal"/>
      <w:lvlText w:val=""/>
      <w:lvlJc w:val="left"/>
    </w:lvl>
  </w:abstractNum>
  <w:abstractNum w:abstractNumId="202">
    <w:nsid w:val="00003BA0"/>
    <w:multiLevelType w:val="hybridMultilevel"/>
    <w:tmpl w:val="346A1AE4"/>
    <w:lvl w:ilvl="0" w:tplc="DB2EF42C">
      <w:start w:val="1"/>
      <w:numFmt w:val="bullet"/>
      <w:lvlText w:val="с"/>
      <w:lvlJc w:val="left"/>
    </w:lvl>
    <w:lvl w:ilvl="1" w:tplc="DE8E8F0E">
      <w:start w:val="1"/>
      <w:numFmt w:val="bullet"/>
      <w:lvlText w:val="\endash "/>
      <w:lvlJc w:val="left"/>
    </w:lvl>
    <w:lvl w:ilvl="2" w:tplc="A07422CA">
      <w:numFmt w:val="decimal"/>
      <w:lvlText w:val=""/>
      <w:lvlJc w:val="left"/>
    </w:lvl>
    <w:lvl w:ilvl="3" w:tplc="2A5ED772">
      <w:numFmt w:val="decimal"/>
      <w:lvlText w:val=""/>
      <w:lvlJc w:val="left"/>
    </w:lvl>
    <w:lvl w:ilvl="4" w:tplc="DBAA9EEE">
      <w:numFmt w:val="decimal"/>
      <w:lvlText w:val=""/>
      <w:lvlJc w:val="left"/>
    </w:lvl>
    <w:lvl w:ilvl="5" w:tplc="B2201584">
      <w:numFmt w:val="decimal"/>
      <w:lvlText w:val=""/>
      <w:lvlJc w:val="left"/>
    </w:lvl>
    <w:lvl w:ilvl="6" w:tplc="EA320A44">
      <w:numFmt w:val="decimal"/>
      <w:lvlText w:val=""/>
      <w:lvlJc w:val="left"/>
    </w:lvl>
    <w:lvl w:ilvl="7" w:tplc="10804128">
      <w:numFmt w:val="decimal"/>
      <w:lvlText w:val=""/>
      <w:lvlJc w:val="left"/>
    </w:lvl>
    <w:lvl w:ilvl="8" w:tplc="094050A8">
      <w:numFmt w:val="decimal"/>
      <w:lvlText w:val=""/>
      <w:lvlJc w:val="left"/>
    </w:lvl>
  </w:abstractNum>
  <w:abstractNum w:abstractNumId="203">
    <w:nsid w:val="00003C8A"/>
    <w:multiLevelType w:val="hybridMultilevel"/>
    <w:tmpl w:val="24E26308"/>
    <w:lvl w:ilvl="0" w:tplc="7EA866C8">
      <w:start w:val="1"/>
      <w:numFmt w:val="bullet"/>
      <w:lvlText w:val="к"/>
      <w:lvlJc w:val="left"/>
    </w:lvl>
    <w:lvl w:ilvl="1" w:tplc="818656B8">
      <w:start w:val="1"/>
      <w:numFmt w:val="bullet"/>
      <w:lvlText w:val=" "/>
      <w:lvlJc w:val="left"/>
    </w:lvl>
    <w:lvl w:ilvl="2" w:tplc="47DC1F34">
      <w:numFmt w:val="decimal"/>
      <w:lvlText w:val=""/>
      <w:lvlJc w:val="left"/>
    </w:lvl>
    <w:lvl w:ilvl="3" w:tplc="7A5E03F0">
      <w:numFmt w:val="decimal"/>
      <w:lvlText w:val=""/>
      <w:lvlJc w:val="left"/>
    </w:lvl>
    <w:lvl w:ilvl="4" w:tplc="62D04814">
      <w:numFmt w:val="decimal"/>
      <w:lvlText w:val=""/>
      <w:lvlJc w:val="left"/>
    </w:lvl>
    <w:lvl w:ilvl="5" w:tplc="B7E67B94">
      <w:numFmt w:val="decimal"/>
      <w:lvlText w:val=""/>
      <w:lvlJc w:val="left"/>
    </w:lvl>
    <w:lvl w:ilvl="6" w:tplc="628C32FE">
      <w:numFmt w:val="decimal"/>
      <w:lvlText w:val=""/>
      <w:lvlJc w:val="left"/>
    </w:lvl>
    <w:lvl w:ilvl="7" w:tplc="A7B67508">
      <w:numFmt w:val="decimal"/>
      <w:lvlText w:val=""/>
      <w:lvlJc w:val="left"/>
    </w:lvl>
    <w:lvl w:ilvl="8" w:tplc="4ADC7182">
      <w:numFmt w:val="decimal"/>
      <w:lvlText w:val=""/>
      <w:lvlJc w:val="left"/>
    </w:lvl>
  </w:abstractNum>
  <w:abstractNum w:abstractNumId="204">
    <w:nsid w:val="00003D0D"/>
    <w:multiLevelType w:val="hybridMultilevel"/>
    <w:tmpl w:val="8FB82538"/>
    <w:lvl w:ilvl="0" w:tplc="48CAF5A4">
      <w:start w:val="1"/>
      <w:numFmt w:val="bullet"/>
      <w:lvlText w:val="в"/>
      <w:lvlJc w:val="left"/>
    </w:lvl>
    <w:lvl w:ilvl="1" w:tplc="175A4336">
      <w:numFmt w:val="decimal"/>
      <w:lvlText w:val=""/>
      <w:lvlJc w:val="left"/>
    </w:lvl>
    <w:lvl w:ilvl="2" w:tplc="F0EE71DE">
      <w:numFmt w:val="decimal"/>
      <w:lvlText w:val=""/>
      <w:lvlJc w:val="left"/>
    </w:lvl>
    <w:lvl w:ilvl="3" w:tplc="D1BE0998">
      <w:numFmt w:val="decimal"/>
      <w:lvlText w:val=""/>
      <w:lvlJc w:val="left"/>
    </w:lvl>
    <w:lvl w:ilvl="4" w:tplc="68922A66">
      <w:numFmt w:val="decimal"/>
      <w:lvlText w:val=""/>
      <w:lvlJc w:val="left"/>
    </w:lvl>
    <w:lvl w:ilvl="5" w:tplc="E36E723E">
      <w:numFmt w:val="decimal"/>
      <w:lvlText w:val=""/>
      <w:lvlJc w:val="left"/>
    </w:lvl>
    <w:lvl w:ilvl="6" w:tplc="2618B024">
      <w:numFmt w:val="decimal"/>
      <w:lvlText w:val=""/>
      <w:lvlJc w:val="left"/>
    </w:lvl>
    <w:lvl w:ilvl="7" w:tplc="F6B66E76">
      <w:numFmt w:val="decimal"/>
      <w:lvlText w:val=""/>
      <w:lvlJc w:val="left"/>
    </w:lvl>
    <w:lvl w:ilvl="8" w:tplc="22326486">
      <w:numFmt w:val="decimal"/>
      <w:lvlText w:val=""/>
      <w:lvlJc w:val="left"/>
    </w:lvl>
  </w:abstractNum>
  <w:abstractNum w:abstractNumId="205">
    <w:nsid w:val="00003D84"/>
    <w:multiLevelType w:val="hybridMultilevel"/>
    <w:tmpl w:val="62C6B164"/>
    <w:lvl w:ilvl="0" w:tplc="E71CBB68">
      <w:start w:val="1"/>
      <w:numFmt w:val="bullet"/>
      <w:lvlText w:val="в"/>
      <w:lvlJc w:val="left"/>
    </w:lvl>
    <w:lvl w:ilvl="1" w:tplc="21680D28">
      <w:start w:val="1"/>
      <w:numFmt w:val="bullet"/>
      <w:lvlText w:val="\endash "/>
      <w:lvlJc w:val="left"/>
    </w:lvl>
    <w:lvl w:ilvl="2" w:tplc="07C0BACC">
      <w:numFmt w:val="decimal"/>
      <w:lvlText w:val=""/>
      <w:lvlJc w:val="left"/>
    </w:lvl>
    <w:lvl w:ilvl="3" w:tplc="DC008F70">
      <w:numFmt w:val="decimal"/>
      <w:lvlText w:val=""/>
      <w:lvlJc w:val="left"/>
    </w:lvl>
    <w:lvl w:ilvl="4" w:tplc="4D506F4C">
      <w:numFmt w:val="decimal"/>
      <w:lvlText w:val=""/>
      <w:lvlJc w:val="left"/>
    </w:lvl>
    <w:lvl w:ilvl="5" w:tplc="18409AE0">
      <w:numFmt w:val="decimal"/>
      <w:lvlText w:val=""/>
      <w:lvlJc w:val="left"/>
    </w:lvl>
    <w:lvl w:ilvl="6" w:tplc="2564EBC6">
      <w:numFmt w:val="decimal"/>
      <w:lvlText w:val=""/>
      <w:lvlJc w:val="left"/>
    </w:lvl>
    <w:lvl w:ilvl="7" w:tplc="CC0A3CB0">
      <w:numFmt w:val="decimal"/>
      <w:lvlText w:val=""/>
      <w:lvlJc w:val="left"/>
    </w:lvl>
    <w:lvl w:ilvl="8" w:tplc="7AC6A1C4">
      <w:numFmt w:val="decimal"/>
      <w:lvlText w:val=""/>
      <w:lvlJc w:val="left"/>
    </w:lvl>
  </w:abstractNum>
  <w:abstractNum w:abstractNumId="206">
    <w:nsid w:val="00003D8F"/>
    <w:multiLevelType w:val="hybridMultilevel"/>
    <w:tmpl w:val="D502623E"/>
    <w:lvl w:ilvl="0" w:tplc="601C92A6">
      <w:start w:val="1"/>
      <w:numFmt w:val="bullet"/>
      <w:lvlText w:val="у"/>
      <w:lvlJc w:val="left"/>
    </w:lvl>
    <w:lvl w:ilvl="1" w:tplc="5EBA7418">
      <w:numFmt w:val="decimal"/>
      <w:lvlText w:val=""/>
      <w:lvlJc w:val="left"/>
    </w:lvl>
    <w:lvl w:ilvl="2" w:tplc="28D283DC">
      <w:numFmt w:val="decimal"/>
      <w:lvlText w:val=""/>
      <w:lvlJc w:val="left"/>
    </w:lvl>
    <w:lvl w:ilvl="3" w:tplc="1E70EEE6">
      <w:numFmt w:val="decimal"/>
      <w:lvlText w:val=""/>
      <w:lvlJc w:val="left"/>
    </w:lvl>
    <w:lvl w:ilvl="4" w:tplc="964425C2">
      <w:numFmt w:val="decimal"/>
      <w:lvlText w:val=""/>
      <w:lvlJc w:val="left"/>
    </w:lvl>
    <w:lvl w:ilvl="5" w:tplc="ED62737E">
      <w:numFmt w:val="decimal"/>
      <w:lvlText w:val=""/>
      <w:lvlJc w:val="left"/>
    </w:lvl>
    <w:lvl w:ilvl="6" w:tplc="07F81438">
      <w:numFmt w:val="decimal"/>
      <w:lvlText w:val=""/>
      <w:lvlJc w:val="left"/>
    </w:lvl>
    <w:lvl w:ilvl="7" w:tplc="EE2458C8">
      <w:numFmt w:val="decimal"/>
      <w:lvlText w:val=""/>
      <w:lvlJc w:val="left"/>
    </w:lvl>
    <w:lvl w:ilvl="8" w:tplc="4B64A49E">
      <w:numFmt w:val="decimal"/>
      <w:lvlText w:val=""/>
      <w:lvlJc w:val="left"/>
    </w:lvl>
  </w:abstractNum>
  <w:abstractNum w:abstractNumId="207">
    <w:nsid w:val="00003DAE"/>
    <w:multiLevelType w:val="hybridMultilevel"/>
    <w:tmpl w:val="4162A9EC"/>
    <w:lvl w:ilvl="0" w:tplc="5178BB44">
      <w:start w:val="1"/>
      <w:numFmt w:val="bullet"/>
      <w:lvlText w:val="ее"/>
      <w:lvlJc w:val="left"/>
    </w:lvl>
    <w:lvl w:ilvl="1" w:tplc="C35E7E06">
      <w:numFmt w:val="decimal"/>
      <w:lvlText w:val=""/>
      <w:lvlJc w:val="left"/>
    </w:lvl>
    <w:lvl w:ilvl="2" w:tplc="22881DD8">
      <w:numFmt w:val="decimal"/>
      <w:lvlText w:val=""/>
      <w:lvlJc w:val="left"/>
    </w:lvl>
    <w:lvl w:ilvl="3" w:tplc="3CA4B3A2">
      <w:numFmt w:val="decimal"/>
      <w:lvlText w:val=""/>
      <w:lvlJc w:val="left"/>
    </w:lvl>
    <w:lvl w:ilvl="4" w:tplc="BFD6FB5C">
      <w:numFmt w:val="decimal"/>
      <w:lvlText w:val=""/>
      <w:lvlJc w:val="left"/>
    </w:lvl>
    <w:lvl w:ilvl="5" w:tplc="C2000B34">
      <w:numFmt w:val="decimal"/>
      <w:lvlText w:val=""/>
      <w:lvlJc w:val="left"/>
    </w:lvl>
    <w:lvl w:ilvl="6" w:tplc="2C24AD4A">
      <w:numFmt w:val="decimal"/>
      <w:lvlText w:val=""/>
      <w:lvlJc w:val="left"/>
    </w:lvl>
    <w:lvl w:ilvl="7" w:tplc="A3DCD55C">
      <w:numFmt w:val="decimal"/>
      <w:lvlText w:val=""/>
      <w:lvlJc w:val="left"/>
    </w:lvl>
    <w:lvl w:ilvl="8" w:tplc="E4CAC672">
      <w:numFmt w:val="decimal"/>
      <w:lvlText w:val=""/>
      <w:lvlJc w:val="left"/>
    </w:lvl>
  </w:abstractNum>
  <w:abstractNum w:abstractNumId="208">
    <w:nsid w:val="00003E09"/>
    <w:multiLevelType w:val="hybridMultilevel"/>
    <w:tmpl w:val="C8587CDA"/>
    <w:lvl w:ilvl="0" w:tplc="335A6D72">
      <w:start w:val="1"/>
      <w:numFmt w:val="bullet"/>
      <w:lvlText w:val="к"/>
      <w:lvlJc w:val="left"/>
    </w:lvl>
    <w:lvl w:ilvl="1" w:tplc="4A3C50F0">
      <w:start w:val="1"/>
      <w:numFmt w:val="bullet"/>
      <w:lvlText w:val="\endash "/>
      <w:lvlJc w:val="left"/>
    </w:lvl>
    <w:lvl w:ilvl="2" w:tplc="5FDC100A">
      <w:numFmt w:val="decimal"/>
      <w:lvlText w:val=""/>
      <w:lvlJc w:val="left"/>
    </w:lvl>
    <w:lvl w:ilvl="3" w:tplc="9E5EFF3C">
      <w:numFmt w:val="decimal"/>
      <w:lvlText w:val=""/>
      <w:lvlJc w:val="left"/>
    </w:lvl>
    <w:lvl w:ilvl="4" w:tplc="6BF036A8">
      <w:numFmt w:val="decimal"/>
      <w:lvlText w:val=""/>
      <w:lvlJc w:val="left"/>
    </w:lvl>
    <w:lvl w:ilvl="5" w:tplc="38880610">
      <w:numFmt w:val="decimal"/>
      <w:lvlText w:val=""/>
      <w:lvlJc w:val="left"/>
    </w:lvl>
    <w:lvl w:ilvl="6" w:tplc="FF6EB1EC">
      <w:numFmt w:val="decimal"/>
      <w:lvlText w:val=""/>
      <w:lvlJc w:val="left"/>
    </w:lvl>
    <w:lvl w:ilvl="7" w:tplc="20967DB8">
      <w:numFmt w:val="decimal"/>
      <w:lvlText w:val=""/>
      <w:lvlJc w:val="left"/>
    </w:lvl>
    <w:lvl w:ilvl="8" w:tplc="8FFC6184">
      <w:numFmt w:val="decimal"/>
      <w:lvlText w:val=""/>
      <w:lvlJc w:val="left"/>
    </w:lvl>
  </w:abstractNum>
  <w:abstractNum w:abstractNumId="209">
    <w:nsid w:val="00003E48"/>
    <w:multiLevelType w:val="hybridMultilevel"/>
    <w:tmpl w:val="A502C772"/>
    <w:lvl w:ilvl="0" w:tplc="07C445B0">
      <w:start w:val="3"/>
      <w:numFmt w:val="decimal"/>
      <w:lvlText w:val="%1."/>
      <w:lvlJc w:val="left"/>
    </w:lvl>
    <w:lvl w:ilvl="1" w:tplc="FCDC1D58">
      <w:numFmt w:val="decimal"/>
      <w:lvlText w:val=""/>
      <w:lvlJc w:val="left"/>
    </w:lvl>
    <w:lvl w:ilvl="2" w:tplc="1136A25A">
      <w:numFmt w:val="decimal"/>
      <w:lvlText w:val=""/>
      <w:lvlJc w:val="left"/>
    </w:lvl>
    <w:lvl w:ilvl="3" w:tplc="CFAA56A6">
      <w:numFmt w:val="decimal"/>
      <w:lvlText w:val=""/>
      <w:lvlJc w:val="left"/>
    </w:lvl>
    <w:lvl w:ilvl="4" w:tplc="8B305BD4">
      <w:numFmt w:val="decimal"/>
      <w:lvlText w:val=""/>
      <w:lvlJc w:val="left"/>
    </w:lvl>
    <w:lvl w:ilvl="5" w:tplc="33F00EC4">
      <w:numFmt w:val="decimal"/>
      <w:lvlText w:val=""/>
      <w:lvlJc w:val="left"/>
    </w:lvl>
    <w:lvl w:ilvl="6" w:tplc="C4347C06">
      <w:numFmt w:val="decimal"/>
      <w:lvlText w:val=""/>
      <w:lvlJc w:val="left"/>
    </w:lvl>
    <w:lvl w:ilvl="7" w:tplc="765E4F36">
      <w:numFmt w:val="decimal"/>
      <w:lvlText w:val=""/>
      <w:lvlJc w:val="left"/>
    </w:lvl>
    <w:lvl w:ilvl="8" w:tplc="4A3AE7E2">
      <w:numFmt w:val="decimal"/>
      <w:lvlText w:val=""/>
      <w:lvlJc w:val="left"/>
    </w:lvl>
  </w:abstractNum>
  <w:abstractNum w:abstractNumId="210">
    <w:nsid w:val="00003EA4"/>
    <w:multiLevelType w:val="hybridMultilevel"/>
    <w:tmpl w:val="CECE7588"/>
    <w:lvl w:ilvl="0" w:tplc="5DEED164">
      <w:start w:val="1"/>
      <w:numFmt w:val="bullet"/>
      <w:lvlText w:val="и"/>
      <w:lvlJc w:val="left"/>
    </w:lvl>
    <w:lvl w:ilvl="1" w:tplc="810C12B0">
      <w:start w:val="1"/>
      <w:numFmt w:val="bullet"/>
      <w:lvlText w:val=" "/>
      <w:lvlJc w:val="left"/>
    </w:lvl>
    <w:lvl w:ilvl="2" w:tplc="51D27C90">
      <w:numFmt w:val="decimal"/>
      <w:lvlText w:val=""/>
      <w:lvlJc w:val="left"/>
    </w:lvl>
    <w:lvl w:ilvl="3" w:tplc="071C16C4">
      <w:numFmt w:val="decimal"/>
      <w:lvlText w:val=""/>
      <w:lvlJc w:val="left"/>
    </w:lvl>
    <w:lvl w:ilvl="4" w:tplc="C7E63A7A">
      <w:numFmt w:val="decimal"/>
      <w:lvlText w:val=""/>
      <w:lvlJc w:val="left"/>
    </w:lvl>
    <w:lvl w:ilvl="5" w:tplc="B55E8B88">
      <w:numFmt w:val="decimal"/>
      <w:lvlText w:val=""/>
      <w:lvlJc w:val="left"/>
    </w:lvl>
    <w:lvl w:ilvl="6" w:tplc="664E3DA8">
      <w:numFmt w:val="decimal"/>
      <w:lvlText w:val=""/>
      <w:lvlJc w:val="left"/>
    </w:lvl>
    <w:lvl w:ilvl="7" w:tplc="D124CDC8">
      <w:numFmt w:val="decimal"/>
      <w:lvlText w:val=""/>
      <w:lvlJc w:val="left"/>
    </w:lvl>
    <w:lvl w:ilvl="8" w:tplc="0DD2B7E8">
      <w:numFmt w:val="decimal"/>
      <w:lvlText w:val=""/>
      <w:lvlJc w:val="left"/>
    </w:lvl>
  </w:abstractNum>
  <w:abstractNum w:abstractNumId="211">
    <w:nsid w:val="00003ED5"/>
    <w:multiLevelType w:val="hybridMultilevel"/>
    <w:tmpl w:val="3AEA728E"/>
    <w:lvl w:ilvl="0" w:tplc="2ABA6DC4">
      <w:start w:val="1"/>
      <w:numFmt w:val="bullet"/>
      <w:lvlText w:val="в"/>
      <w:lvlJc w:val="left"/>
    </w:lvl>
    <w:lvl w:ilvl="1" w:tplc="65EC7E22">
      <w:numFmt w:val="decimal"/>
      <w:lvlText w:val=""/>
      <w:lvlJc w:val="left"/>
    </w:lvl>
    <w:lvl w:ilvl="2" w:tplc="67F0C156">
      <w:numFmt w:val="decimal"/>
      <w:lvlText w:val=""/>
      <w:lvlJc w:val="left"/>
    </w:lvl>
    <w:lvl w:ilvl="3" w:tplc="AF6EB8DC">
      <w:numFmt w:val="decimal"/>
      <w:lvlText w:val=""/>
      <w:lvlJc w:val="left"/>
    </w:lvl>
    <w:lvl w:ilvl="4" w:tplc="73D66A20">
      <w:numFmt w:val="decimal"/>
      <w:lvlText w:val=""/>
      <w:lvlJc w:val="left"/>
    </w:lvl>
    <w:lvl w:ilvl="5" w:tplc="EAD8F786">
      <w:numFmt w:val="decimal"/>
      <w:lvlText w:val=""/>
      <w:lvlJc w:val="left"/>
    </w:lvl>
    <w:lvl w:ilvl="6" w:tplc="5D96DC3E">
      <w:numFmt w:val="decimal"/>
      <w:lvlText w:val=""/>
      <w:lvlJc w:val="left"/>
    </w:lvl>
    <w:lvl w:ilvl="7" w:tplc="EDB2871C">
      <w:numFmt w:val="decimal"/>
      <w:lvlText w:val=""/>
      <w:lvlJc w:val="left"/>
    </w:lvl>
    <w:lvl w:ilvl="8" w:tplc="CE24F4DC">
      <w:numFmt w:val="decimal"/>
      <w:lvlText w:val=""/>
      <w:lvlJc w:val="left"/>
    </w:lvl>
  </w:abstractNum>
  <w:abstractNum w:abstractNumId="212">
    <w:nsid w:val="00003F0E"/>
    <w:multiLevelType w:val="hybridMultilevel"/>
    <w:tmpl w:val="AD1C7AD2"/>
    <w:lvl w:ilvl="0" w:tplc="2E362272">
      <w:start w:val="1"/>
      <w:numFmt w:val="bullet"/>
      <w:lvlText w:val="в"/>
      <w:lvlJc w:val="left"/>
    </w:lvl>
    <w:lvl w:ilvl="1" w:tplc="F8AC935C">
      <w:numFmt w:val="decimal"/>
      <w:lvlText w:val=""/>
      <w:lvlJc w:val="left"/>
    </w:lvl>
    <w:lvl w:ilvl="2" w:tplc="BE1E0152">
      <w:numFmt w:val="decimal"/>
      <w:lvlText w:val=""/>
      <w:lvlJc w:val="left"/>
    </w:lvl>
    <w:lvl w:ilvl="3" w:tplc="106693D6">
      <w:numFmt w:val="decimal"/>
      <w:lvlText w:val=""/>
      <w:lvlJc w:val="left"/>
    </w:lvl>
    <w:lvl w:ilvl="4" w:tplc="EE90D036">
      <w:numFmt w:val="decimal"/>
      <w:lvlText w:val=""/>
      <w:lvlJc w:val="left"/>
    </w:lvl>
    <w:lvl w:ilvl="5" w:tplc="4EB6FAA0">
      <w:numFmt w:val="decimal"/>
      <w:lvlText w:val=""/>
      <w:lvlJc w:val="left"/>
    </w:lvl>
    <w:lvl w:ilvl="6" w:tplc="7F8C7FC2">
      <w:numFmt w:val="decimal"/>
      <w:lvlText w:val=""/>
      <w:lvlJc w:val="left"/>
    </w:lvl>
    <w:lvl w:ilvl="7" w:tplc="A048599A">
      <w:numFmt w:val="decimal"/>
      <w:lvlText w:val=""/>
      <w:lvlJc w:val="left"/>
    </w:lvl>
    <w:lvl w:ilvl="8" w:tplc="CFA23376">
      <w:numFmt w:val="decimal"/>
      <w:lvlText w:val=""/>
      <w:lvlJc w:val="left"/>
    </w:lvl>
  </w:abstractNum>
  <w:abstractNum w:abstractNumId="213">
    <w:nsid w:val="00003F57"/>
    <w:multiLevelType w:val="hybridMultilevel"/>
    <w:tmpl w:val="03ECAD9E"/>
    <w:lvl w:ilvl="0" w:tplc="1BEA3D66">
      <w:start w:val="1"/>
      <w:numFmt w:val="bullet"/>
      <w:lvlText w:val="и"/>
      <w:lvlJc w:val="left"/>
    </w:lvl>
    <w:lvl w:ilvl="1" w:tplc="C402F690">
      <w:numFmt w:val="decimal"/>
      <w:lvlText w:val=""/>
      <w:lvlJc w:val="left"/>
    </w:lvl>
    <w:lvl w:ilvl="2" w:tplc="7592D7FE">
      <w:numFmt w:val="decimal"/>
      <w:lvlText w:val=""/>
      <w:lvlJc w:val="left"/>
    </w:lvl>
    <w:lvl w:ilvl="3" w:tplc="ADDA33B6">
      <w:numFmt w:val="decimal"/>
      <w:lvlText w:val=""/>
      <w:lvlJc w:val="left"/>
    </w:lvl>
    <w:lvl w:ilvl="4" w:tplc="4F0AC5DC">
      <w:numFmt w:val="decimal"/>
      <w:lvlText w:val=""/>
      <w:lvlJc w:val="left"/>
    </w:lvl>
    <w:lvl w:ilvl="5" w:tplc="273C6ABE">
      <w:numFmt w:val="decimal"/>
      <w:lvlText w:val=""/>
      <w:lvlJc w:val="left"/>
    </w:lvl>
    <w:lvl w:ilvl="6" w:tplc="64826CBE">
      <w:numFmt w:val="decimal"/>
      <w:lvlText w:val=""/>
      <w:lvlJc w:val="left"/>
    </w:lvl>
    <w:lvl w:ilvl="7" w:tplc="1492A284">
      <w:numFmt w:val="decimal"/>
      <w:lvlText w:val=""/>
      <w:lvlJc w:val="left"/>
    </w:lvl>
    <w:lvl w:ilvl="8" w:tplc="495EEDAC">
      <w:numFmt w:val="decimal"/>
      <w:lvlText w:val=""/>
      <w:lvlJc w:val="left"/>
    </w:lvl>
  </w:abstractNum>
  <w:abstractNum w:abstractNumId="214">
    <w:nsid w:val="00003FAF"/>
    <w:multiLevelType w:val="hybridMultilevel"/>
    <w:tmpl w:val="7A00BEEA"/>
    <w:lvl w:ilvl="0" w:tplc="89142E96">
      <w:start w:val="1"/>
      <w:numFmt w:val="bullet"/>
      <w:lvlText w:val="у"/>
      <w:lvlJc w:val="left"/>
    </w:lvl>
    <w:lvl w:ilvl="1" w:tplc="7F601C12">
      <w:numFmt w:val="decimal"/>
      <w:lvlText w:val=""/>
      <w:lvlJc w:val="left"/>
    </w:lvl>
    <w:lvl w:ilvl="2" w:tplc="5EFA087C">
      <w:numFmt w:val="decimal"/>
      <w:lvlText w:val=""/>
      <w:lvlJc w:val="left"/>
    </w:lvl>
    <w:lvl w:ilvl="3" w:tplc="E7E25F4C">
      <w:numFmt w:val="decimal"/>
      <w:lvlText w:val=""/>
      <w:lvlJc w:val="left"/>
    </w:lvl>
    <w:lvl w:ilvl="4" w:tplc="5E844202">
      <w:numFmt w:val="decimal"/>
      <w:lvlText w:val=""/>
      <w:lvlJc w:val="left"/>
    </w:lvl>
    <w:lvl w:ilvl="5" w:tplc="9A04F0BE">
      <w:numFmt w:val="decimal"/>
      <w:lvlText w:val=""/>
      <w:lvlJc w:val="left"/>
    </w:lvl>
    <w:lvl w:ilvl="6" w:tplc="50E01DD8">
      <w:numFmt w:val="decimal"/>
      <w:lvlText w:val=""/>
      <w:lvlJc w:val="left"/>
    </w:lvl>
    <w:lvl w:ilvl="7" w:tplc="46DE4082">
      <w:numFmt w:val="decimal"/>
      <w:lvlText w:val=""/>
      <w:lvlJc w:val="left"/>
    </w:lvl>
    <w:lvl w:ilvl="8" w:tplc="49BC225E">
      <w:numFmt w:val="decimal"/>
      <w:lvlText w:val=""/>
      <w:lvlJc w:val="left"/>
    </w:lvl>
  </w:abstractNum>
  <w:abstractNum w:abstractNumId="215">
    <w:nsid w:val="00004101"/>
    <w:multiLevelType w:val="hybridMultilevel"/>
    <w:tmpl w:val="1E12E658"/>
    <w:lvl w:ilvl="0" w:tplc="4FCE0B68">
      <w:start w:val="1"/>
      <w:numFmt w:val="bullet"/>
      <w:lvlText w:val="и"/>
      <w:lvlJc w:val="left"/>
    </w:lvl>
    <w:lvl w:ilvl="1" w:tplc="D14CE85C">
      <w:start w:val="3"/>
      <w:numFmt w:val="decimal"/>
      <w:lvlText w:val="%2."/>
      <w:lvlJc w:val="left"/>
    </w:lvl>
    <w:lvl w:ilvl="2" w:tplc="BA84E168">
      <w:numFmt w:val="decimal"/>
      <w:lvlText w:val=""/>
      <w:lvlJc w:val="left"/>
    </w:lvl>
    <w:lvl w:ilvl="3" w:tplc="0DCE0DE0">
      <w:numFmt w:val="decimal"/>
      <w:lvlText w:val=""/>
      <w:lvlJc w:val="left"/>
    </w:lvl>
    <w:lvl w:ilvl="4" w:tplc="B762C6E2">
      <w:numFmt w:val="decimal"/>
      <w:lvlText w:val=""/>
      <w:lvlJc w:val="left"/>
    </w:lvl>
    <w:lvl w:ilvl="5" w:tplc="59FA2F9C">
      <w:numFmt w:val="decimal"/>
      <w:lvlText w:val=""/>
      <w:lvlJc w:val="left"/>
    </w:lvl>
    <w:lvl w:ilvl="6" w:tplc="EF04109C">
      <w:numFmt w:val="decimal"/>
      <w:lvlText w:val=""/>
      <w:lvlJc w:val="left"/>
    </w:lvl>
    <w:lvl w:ilvl="7" w:tplc="7B26D4F2">
      <w:numFmt w:val="decimal"/>
      <w:lvlText w:val=""/>
      <w:lvlJc w:val="left"/>
    </w:lvl>
    <w:lvl w:ilvl="8" w:tplc="D03404D8">
      <w:numFmt w:val="decimal"/>
      <w:lvlText w:val=""/>
      <w:lvlJc w:val="left"/>
    </w:lvl>
  </w:abstractNum>
  <w:abstractNum w:abstractNumId="216">
    <w:nsid w:val="000041DA"/>
    <w:multiLevelType w:val="hybridMultilevel"/>
    <w:tmpl w:val="32BE214A"/>
    <w:lvl w:ilvl="0" w:tplc="8BC8F99E">
      <w:start w:val="1"/>
      <w:numFmt w:val="bullet"/>
      <w:lvlText w:val="и"/>
      <w:lvlJc w:val="left"/>
    </w:lvl>
    <w:lvl w:ilvl="1" w:tplc="D13A2922">
      <w:start w:val="1"/>
      <w:numFmt w:val="bullet"/>
      <w:lvlText w:val="\endash "/>
      <w:lvlJc w:val="left"/>
    </w:lvl>
    <w:lvl w:ilvl="2" w:tplc="65084416">
      <w:numFmt w:val="decimal"/>
      <w:lvlText w:val=""/>
      <w:lvlJc w:val="left"/>
    </w:lvl>
    <w:lvl w:ilvl="3" w:tplc="52DC31F0">
      <w:numFmt w:val="decimal"/>
      <w:lvlText w:val=""/>
      <w:lvlJc w:val="left"/>
    </w:lvl>
    <w:lvl w:ilvl="4" w:tplc="39365A7C">
      <w:numFmt w:val="decimal"/>
      <w:lvlText w:val=""/>
      <w:lvlJc w:val="left"/>
    </w:lvl>
    <w:lvl w:ilvl="5" w:tplc="BE24E008">
      <w:numFmt w:val="decimal"/>
      <w:lvlText w:val=""/>
      <w:lvlJc w:val="left"/>
    </w:lvl>
    <w:lvl w:ilvl="6" w:tplc="50B499DC">
      <w:numFmt w:val="decimal"/>
      <w:lvlText w:val=""/>
      <w:lvlJc w:val="left"/>
    </w:lvl>
    <w:lvl w:ilvl="7" w:tplc="F44A8406">
      <w:numFmt w:val="decimal"/>
      <w:lvlText w:val=""/>
      <w:lvlJc w:val="left"/>
    </w:lvl>
    <w:lvl w:ilvl="8" w:tplc="4DEE27B2">
      <w:numFmt w:val="decimal"/>
      <w:lvlText w:val=""/>
      <w:lvlJc w:val="left"/>
    </w:lvl>
  </w:abstractNum>
  <w:abstractNum w:abstractNumId="217">
    <w:nsid w:val="00004242"/>
    <w:multiLevelType w:val="hybridMultilevel"/>
    <w:tmpl w:val="02DE7E54"/>
    <w:lvl w:ilvl="0" w:tplc="D81AFD16">
      <w:start w:val="4"/>
      <w:numFmt w:val="decimal"/>
      <w:lvlText w:val="%1"/>
      <w:lvlJc w:val="left"/>
    </w:lvl>
    <w:lvl w:ilvl="1" w:tplc="EA22CFBE">
      <w:numFmt w:val="decimal"/>
      <w:lvlText w:val=""/>
      <w:lvlJc w:val="left"/>
    </w:lvl>
    <w:lvl w:ilvl="2" w:tplc="228EFFBA">
      <w:numFmt w:val="decimal"/>
      <w:lvlText w:val=""/>
      <w:lvlJc w:val="left"/>
    </w:lvl>
    <w:lvl w:ilvl="3" w:tplc="4CA24D60">
      <w:numFmt w:val="decimal"/>
      <w:lvlText w:val=""/>
      <w:lvlJc w:val="left"/>
    </w:lvl>
    <w:lvl w:ilvl="4" w:tplc="E32EE6C6">
      <w:numFmt w:val="decimal"/>
      <w:lvlText w:val=""/>
      <w:lvlJc w:val="left"/>
    </w:lvl>
    <w:lvl w:ilvl="5" w:tplc="C2FA7754">
      <w:numFmt w:val="decimal"/>
      <w:lvlText w:val=""/>
      <w:lvlJc w:val="left"/>
    </w:lvl>
    <w:lvl w:ilvl="6" w:tplc="4D96D73C">
      <w:numFmt w:val="decimal"/>
      <w:lvlText w:val=""/>
      <w:lvlJc w:val="left"/>
    </w:lvl>
    <w:lvl w:ilvl="7" w:tplc="D114A274">
      <w:numFmt w:val="decimal"/>
      <w:lvlText w:val=""/>
      <w:lvlJc w:val="left"/>
    </w:lvl>
    <w:lvl w:ilvl="8" w:tplc="D988E6F2">
      <w:numFmt w:val="decimal"/>
      <w:lvlText w:val=""/>
      <w:lvlJc w:val="left"/>
    </w:lvl>
  </w:abstractNum>
  <w:abstractNum w:abstractNumId="218">
    <w:nsid w:val="000042CF"/>
    <w:multiLevelType w:val="hybridMultilevel"/>
    <w:tmpl w:val="6C509492"/>
    <w:lvl w:ilvl="0" w:tplc="32402E06">
      <w:start w:val="2"/>
      <w:numFmt w:val="decimal"/>
      <w:lvlText w:val="%1)"/>
      <w:lvlJc w:val="left"/>
    </w:lvl>
    <w:lvl w:ilvl="1" w:tplc="0E84436E">
      <w:numFmt w:val="decimal"/>
      <w:lvlText w:val=""/>
      <w:lvlJc w:val="left"/>
    </w:lvl>
    <w:lvl w:ilvl="2" w:tplc="5F3AAC72">
      <w:numFmt w:val="decimal"/>
      <w:lvlText w:val=""/>
      <w:lvlJc w:val="left"/>
    </w:lvl>
    <w:lvl w:ilvl="3" w:tplc="0A3ACBD2">
      <w:numFmt w:val="decimal"/>
      <w:lvlText w:val=""/>
      <w:lvlJc w:val="left"/>
    </w:lvl>
    <w:lvl w:ilvl="4" w:tplc="D4263590">
      <w:numFmt w:val="decimal"/>
      <w:lvlText w:val=""/>
      <w:lvlJc w:val="left"/>
    </w:lvl>
    <w:lvl w:ilvl="5" w:tplc="66AAF77C">
      <w:numFmt w:val="decimal"/>
      <w:lvlText w:val=""/>
      <w:lvlJc w:val="left"/>
    </w:lvl>
    <w:lvl w:ilvl="6" w:tplc="07E408EA">
      <w:numFmt w:val="decimal"/>
      <w:lvlText w:val=""/>
      <w:lvlJc w:val="left"/>
    </w:lvl>
    <w:lvl w:ilvl="7" w:tplc="3750403E">
      <w:numFmt w:val="decimal"/>
      <w:lvlText w:val=""/>
      <w:lvlJc w:val="left"/>
    </w:lvl>
    <w:lvl w:ilvl="8" w:tplc="FCEC83D0">
      <w:numFmt w:val="decimal"/>
      <w:lvlText w:val=""/>
      <w:lvlJc w:val="left"/>
    </w:lvl>
  </w:abstractNum>
  <w:abstractNum w:abstractNumId="219">
    <w:nsid w:val="000042D6"/>
    <w:multiLevelType w:val="hybridMultilevel"/>
    <w:tmpl w:val="C6C04ADA"/>
    <w:lvl w:ilvl="0" w:tplc="E8E06A5A">
      <w:start w:val="1"/>
      <w:numFmt w:val="bullet"/>
      <w:lvlText w:val="и"/>
      <w:lvlJc w:val="left"/>
    </w:lvl>
    <w:lvl w:ilvl="1" w:tplc="83E45294">
      <w:start w:val="1"/>
      <w:numFmt w:val="bullet"/>
      <w:lvlText w:val=" "/>
      <w:lvlJc w:val="left"/>
    </w:lvl>
    <w:lvl w:ilvl="2" w:tplc="5BAC30B2">
      <w:numFmt w:val="decimal"/>
      <w:lvlText w:val=""/>
      <w:lvlJc w:val="left"/>
    </w:lvl>
    <w:lvl w:ilvl="3" w:tplc="A0D20840">
      <w:numFmt w:val="decimal"/>
      <w:lvlText w:val=""/>
      <w:lvlJc w:val="left"/>
    </w:lvl>
    <w:lvl w:ilvl="4" w:tplc="D36C7322">
      <w:numFmt w:val="decimal"/>
      <w:lvlText w:val=""/>
      <w:lvlJc w:val="left"/>
    </w:lvl>
    <w:lvl w:ilvl="5" w:tplc="71147E3A">
      <w:numFmt w:val="decimal"/>
      <w:lvlText w:val=""/>
      <w:lvlJc w:val="left"/>
    </w:lvl>
    <w:lvl w:ilvl="6" w:tplc="EA0434BE">
      <w:numFmt w:val="decimal"/>
      <w:lvlText w:val=""/>
      <w:lvlJc w:val="left"/>
    </w:lvl>
    <w:lvl w:ilvl="7" w:tplc="E5F82202">
      <w:numFmt w:val="decimal"/>
      <w:lvlText w:val=""/>
      <w:lvlJc w:val="left"/>
    </w:lvl>
    <w:lvl w:ilvl="8" w:tplc="FB94DF62">
      <w:numFmt w:val="decimal"/>
      <w:lvlText w:val=""/>
      <w:lvlJc w:val="left"/>
    </w:lvl>
  </w:abstractNum>
  <w:abstractNum w:abstractNumId="220">
    <w:nsid w:val="000042E4"/>
    <w:multiLevelType w:val="hybridMultilevel"/>
    <w:tmpl w:val="1450A656"/>
    <w:lvl w:ilvl="0" w:tplc="AA5E41AE">
      <w:start w:val="92"/>
      <w:numFmt w:val="decimal"/>
      <w:lvlText w:val="%1."/>
      <w:lvlJc w:val="left"/>
    </w:lvl>
    <w:lvl w:ilvl="1" w:tplc="0464D33A">
      <w:numFmt w:val="decimal"/>
      <w:lvlText w:val=""/>
      <w:lvlJc w:val="left"/>
    </w:lvl>
    <w:lvl w:ilvl="2" w:tplc="03042044">
      <w:numFmt w:val="decimal"/>
      <w:lvlText w:val=""/>
      <w:lvlJc w:val="left"/>
    </w:lvl>
    <w:lvl w:ilvl="3" w:tplc="13BC67AA">
      <w:numFmt w:val="decimal"/>
      <w:lvlText w:val=""/>
      <w:lvlJc w:val="left"/>
    </w:lvl>
    <w:lvl w:ilvl="4" w:tplc="6DAE4688">
      <w:numFmt w:val="decimal"/>
      <w:lvlText w:val=""/>
      <w:lvlJc w:val="left"/>
    </w:lvl>
    <w:lvl w:ilvl="5" w:tplc="2D5CA240">
      <w:numFmt w:val="decimal"/>
      <w:lvlText w:val=""/>
      <w:lvlJc w:val="left"/>
    </w:lvl>
    <w:lvl w:ilvl="6" w:tplc="E2F8DE38">
      <w:numFmt w:val="decimal"/>
      <w:lvlText w:val=""/>
      <w:lvlJc w:val="left"/>
    </w:lvl>
    <w:lvl w:ilvl="7" w:tplc="9A02A904">
      <w:numFmt w:val="decimal"/>
      <w:lvlText w:val=""/>
      <w:lvlJc w:val="left"/>
    </w:lvl>
    <w:lvl w:ilvl="8" w:tplc="8B26B4DA">
      <w:numFmt w:val="decimal"/>
      <w:lvlText w:val=""/>
      <w:lvlJc w:val="left"/>
    </w:lvl>
  </w:abstractNum>
  <w:abstractNum w:abstractNumId="221">
    <w:nsid w:val="000043F6"/>
    <w:multiLevelType w:val="hybridMultilevel"/>
    <w:tmpl w:val="7C7ABDA6"/>
    <w:lvl w:ilvl="0" w:tplc="40768396">
      <w:start w:val="1"/>
      <w:numFmt w:val="bullet"/>
      <w:lvlText w:val="в"/>
      <w:lvlJc w:val="left"/>
    </w:lvl>
    <w:lvl w:ilvl="1" w:tplc="827C6F4C">
      <w:start w:val="1"/>
      <w:numFmt w:val="bullet"/>
      <w:lvlText w:val="У"/>
      <w:lvlJc w:val="left"/>
    </w:lvl>
    <w:lvl w:ilvl="2" w:tplc="59D224C2">
      <w:numFmt w:val="decimal"/>
      <w:lvlText w:val=""/>
      <w:lvlJc w:val="left"/>
    </w:lvl>
    <w:lvl w:ilvl="3" w:tplc="B1DA8230">
      <w:numFmt w:val="decimal"/>
      <w:lvlText w:val=""/>
      <w:lvlJc w:val="left"/>
    </w:lvl>
    <w:lvl w:ilvl="4" w:tplc="DA0EF2A0">
      <w:numFmt w:val="decimal"/>
      <w:lvlText w:val=""/>
      <w:lvlJc w:val="left"/>
    </w:lvl>
    <w:lvl w:ilvl="5" w:tplc="771E2574">
      <w:numFmt w:val="decimal"/>
      <w:lvlText w:val=""/>
      <w:lvlJc w:val="left"/>
    </w:lvl>
    <w:lvl w:ilvl="6" w:tplc="48A2EC0C">
      <w:numFmt w:val="decimal"/>
      <w:lvlText w:val=""/>
      <w:lvlJc w:val="left"/>
    </w:lvl>
    <w:lvl w:ilvl="7" w:tplc="512EAE8C">
      <w:numFmt w:val="decimal"/>
      <w:lvlText w:val=""/>
      <w:lvlJc w:val="left"/>
    </w:lvl>
    <w:lvl w:ilvl="8" w:tplc="ADE0EFB4">
      <w:numFmt w:val="decimal"/>
      <w:lvlText w:val=""/>
      <w:lvlJc w:val="left"/>
    </w:lvl>
  </w:abstractNum>
  <w:abstractNum w:abstractNumId="222">
    <w:nsid w:val="0000448A"/>
    <w:multiLevelType w:val="hybridMultilevel"/>
    <w:tmpl w:val="247E6ACE"/>
    <w:lvl w:ilvl="0" w:tplc="B70A86EA">
      <w:start w:val="1"/>
      <w:numFmt w:val="bullet"/>
      <w:lvlText w:val="и"/>
      <w:lvlJc w:val="left"/>
    </w:lvl>
    <w:lvl w:ilvl="1" w:tplc="3334B8D4">
      <w:start w:val="1"/>
      <w:numFmt w:val="bullet"/>
      <w:lvlText w:val="\endash "/>
      <w:lvlJc w:val="left"/>
    </w:lvl>
    <w:lvl w:ilvl="2" w:tplc="371CA002">
      <w:numFmt w:val="decimal"/>
      <w:lvlText w:val=""/>
      <w:lvlJc w:val="left"/>
    </w:lvl>
    <w:lvl w:ilvl="3" w:tplc="EE329608">
      <w:numFmt w:val="decimal"/>
      <w:lvlText w:val=""/>
      <w:lvlJc w:val="left"/>
    </w:lvl>
    <w:lvl w:ilvl="4" w:tplc="34A04340">
      <w:numFmt w:val="decimal"/>
      <w:lvlText w:val=""/>
      <w:lvlJc w:val="left"/>
    </w:lvl>
    <w:lvl w:ilvl="5" w:tplc="61127A7E">
      <w:numFmt w:val="decimal"/>
      <w:lvlText w:val=""/>
      <w:lvlJc w:val="left"/>
    </w:lvl>
    <w:lvl w:ilvl="6" w:tplc="B80069CA">
      <w:numFmt w:val="decimal"/>
      <w:lvlText w:val=""/>
      <w:lvlJc w:val="left"/>
    </w:lvl>
    <w:lvl w:ilvl="7" w:tplc="F4A4E5A0">
      <w:numFmt w:val="decimal"/>
      <w:lvlText w:val=""/>
      <w:lvlJc w:val="left"/>
    </w:lvl>
    <w:lvl w:ilvl="8" w:tplc="E6F01D02">
      <w:numFmt w:val="decimal"/>
      <w:lvlText w:val=""/>
      <w:lvlJc w:val="left"/>
    </w:lvl>
  </w:abstractNum>
  <w:abstractNum w:abstractNumId="223">
    <w:nsid w:val="0000448D"/>
    <w:multiLevelType w:val="hybridMultilevel"/>
    <w:tmpl w:val="05D4F3EA"/>
    <w:lvl w:ilvl="0" w:tplc="E544E080">
      <w:start w:val="1"/>
      <w:numFmt w:val="bullet"/>
      <w:lvlText w:val="к"/>
      <w:lvlJc w:val="left"/>
    </w:lvl>
    <w:lvl w:ilvl="1" w:tplc="333AB9F8">
      <w:start w:val="3"/>
      <w:numFmt w:val="decimal"/>
      <w:lvlText w:val="%2."/>
      <w:lvlJc w:val="left"/>
    </w:lvl>
    <w:lvl w:ilvl="2" w:tplc="0D34E4B0">
      <w:numFmt w:val="decimal"/>
      <w:lvlText w:val=""/>
      <w:lvlJc w:val="left"/>
    </w:lvl>
    <w:lvl w:ilvl="3" w:tplc="DE2015F8">
      <w:numFmt w:val="decimal"/>
      <w:lvlText w:val=""/>
      <w:lvlJc w:val="left"/>
    </w:lvl>
    <w:lvl w:ilvl="4" w:tplc="101665E8">
      <w:numFmt w:val="decimal"/>
      <w:lvlText w:val=""/>
      <w:lvlJc w:val="left"/>
    </w:lvl>
    <w:lvl w:ilvl="5" w:tplc="CB9A7398">
      <w:numFmt w:val="decimal"/>
      <w:lvlText w:val=""/>
      <w:lvlJc w:val="left"/>
    </w:lvl>
    <w:lvl w:ilvl="6" w:tplc="0E120E58">
      <w:numFmt w:val="decimal"/>
      <w:lvlText w:val=""/>
      <w:lvlJc w:val="left"/>
    </w:lvl>
    <w:lvl w:ilvl="7" w:tplc="97FAC9DA">
      <w:numFmt w:val="decimal"/>
      <w:lvlText w:val=""/>
      <w:lvlJc w:val="left"/>
    </w:lvl>
    <w:lvl w:ilvl="8" w:tplc="3C8E8CA6">
      <w:numFmt w:val="decimal"/>
      <w:lvlText w:val=""/>
      <w:lvlJc w:val="left"/>
    </w:lvl>
  </w:abstractNum>
  <w:abstractNum w:abstractNumId="224">
    <w:nsid w:val="000044AA"/>
    <w:multiLevelType w:val="hybridMultilevel"/>
    <w:tmpl w:val="DD242D54"/>
    <w:lvl w:ilvl="0" w:tplc="7CB0FB0A">
      <w:start w:val="1"/>
      <w:numFmt w:val="bullet"/>
      <w:lvlText w:val="о"/>
      <w:lvlJc w:val="left"/>
    </w:lvl>
    <w:lvl w:ilvl="1" w:tplc="75F2428E">
      <w:numFmt w:val="decimal"/>
      <w:lvlText w:val=""/>
      <w:lvlJc w:val="left"/>
    </w:lvl>
    <w:lvl w:ilvl="2" w:tplc="D21E6996">
      <w:numFmt w:val="decimal"/>
      <w:lvlText w:val=""/>
      <w:lvlJc w:val="left"/>
    </w:lvl>
    <w:lvl w:ilvl="3" w:tplc="31387E46">
      <w:numFmt w:val="decimal"/>
      <w:lvlText w:val=""/>
      <w:lvlJc w:val="left"/>
    </w:lvl>
    <w:lvl w:ilvl="4" w:tplc="B3289850">
      <w:numFmt w:val="decimal"/>
      <w:lvlText w:val=""/>
      <w:lvlJc w:val="left"/>
    </w:lvl>
    <w:lvl w:ilvl="5" w:tplc="DB46BDEA">
      <w:numFmt w:val="decimal"/>
      <w:lvlText w:val=""/>
      <w:lvlJc w:val="left"/>
    </w:lvl>
    <w:lvl w:ilvl="6" w:tplc="5DC4BE5E">
      <w:numFmt w:val="decimal"/>
      <w:lvlText w:val=""/>
      <w:lvlJc w:val="left"/>
    </w:lvl>
    <w:lvl w:ilvl="7" w:tplc="CF6A8B92">
      <w:numFmt w:val="decimal"/>
      <w:lvlText w:val=""/>
      <w:lvlJc w:val="left"/>
    </w:lvl>
    <w:lvl w:ilvl="8" w:tplc="E314352E">
      <w:numFmt w:val="decimal"/>
      <w:lvlText w:val=""/>
      <w:lvlJc w:val="left"/>
    </w:lvl>
  </w:abstractNum>
  <w:abstractNum w:abstractNumId="225">
    <w:nsid w:val="00004531"/>
    <w:multiLevelType w:val="hybridMultilevel"/>
    <w:tmpl w:val="6018EEBC"/>
    <w:lvl w:ilvl="0" w:tplc="3B30FEA4">
      <w:start w:val="1"/>
      <w:numFmt w:val="bullet"/>
      <w:lvlText w:val="В"/>
      <w:lvlJc w:val="left"/>
    </w:lvl>
    <w:lvl w:ilvl="1" w:tplc="8C60D6B0">
      <w:numFmt w:val="decimal"/>
      <w:lvlText w:val=""/>
      <w:lvlJc w:val="left"/>
    </w:lvl>
    <w:lvl w:ilvl="2" w:tplc="C1AA4964">
      <w:numFmt w:val="decimal"/>
      <w:lvlText w:val=""/>
      <w:lvlJc w:val="left"/>
    </w:lvl>
    <w:lvl w:ilvl="3" w:tplc="F28CAE10">
      <w:numFmt w:val="decimal"/>
      <w:lvlText w:val=""/>
      <w:lvlJc w:val="left"/>
    </w:lvl>
    <w:lvl w:ilvl="4" w:tplc="37587948">
      <w:numFmt w:val="decimal"/>
      <w:lvlText w:val=""/>
      <w:lvlJc w:val="left"/>
    </w:lvl>
    <w:lvl w:ilvl="5" w:tplc="2C92309A">
      <w:numFmt w:val="decimal"/>
      <w:lvlText w:val=""/>
      <w:lvlJc w:val="left"/>
    </w:lvl>
    <w:lvl w:ilvl="6" w:tplc="FF540548">
      <w:numFmt w:val="decimal"/>
      <w:lvlText w:val=""/>
      <w:lvlJc w:val="left"/>
    </w:lvl>
    <w:lvl w:ilvl="7" w:tplc="13F874D4">
      <w:numFmt w:val="decimal"/>
      <w:lvlText w:val=""/>
      <w:lvlJc w:val="left"/>
    </w:lvl>
    <w:lvl w:ilvl="8" w:tplc="5D6EBF20">
      <w:numFmt w:val="decimal"/>
      <w:lvlText w:val=""/>
      <w:lvlJc w:val="left"/>
    </w:lvl>
  </w:abstractNum>
  <w:abstractNum w:abstractNumId="226">
    <w:nsid w:val="000045A1"/>
    <w:multiLevelType w:val="hybridMultilevel"/>
    <w:tmpl w:val="C43E3374"/>
    <w:lvl w:ilvl="0" w:tplc="528A0686">
      <w:start w:val="1"/>
      <w:numFmt w:val="bullet"/>
      <w:lvlText w:val="и"/>
      <w:lvlJc w:val="left"/>
    </w:lvl>
    <w:lvl w:ilvl="1" w:tplc="BB4000FA">
      <w:numFmt w:val="decimal"/>
      <w:lvlText w:val=""/>
      <w:lvlJc w:val="left"/>
    </w:lvl>
    <w:lvl w:ilvl="2" w:tplc="BA6A0AFC">
      <w:numFmt w:val="decimal"/>
      <w:lvlText w:val=""/>
      <w:lvlJc w:val="left"/>
    </w:lvl>
    <w:lvl w:ilvl="3" w:tplc="E0C2FCF0">
      <w:numFmt w:val="decimal"/>
      <w:lvlText w:val=""/>
      <w:lvlJc w:val="left"/>
    </w:lvl>
    <w:lvl w:ilvl="4" w:tplc="276A83EC">
      <w:numFmt w:val="decimal"/>
      <w:lvlText w:val=""/>
      <w:lvlJc w:val="left"/>
    </w:lvl>
    <w:lvl w:ilvl="5" w:tplc="7A56D91E">
      <w:numFmt w:val="decimal"/>
      <w:lvlText w:val=""/>
      <w:lvlJc w:val="left"/>
    </w:lvl>
    <w:lvl w:ilvl="6" w:tplc="D9C87F1A">
      <w:numFmt w:val="decimal"/>
      <w:lvlText w:val=""/>
      <w:lvlJc w:val="left"/>
    </w:lvl>
    <w:lvl w:ilvl="7" w:tplc="A608F228">
      <w:numFmt w:val="decimal"/>
      <w:lvlText w:val=""/>
      <w:lvlJc w:val="left"/>
    </w:lvl>
    <w:lvl w:ilvl="8" w:tplc="A4C0C656">
      <w:numFmt w:val="decimal"/>
      <w:lvlText w:val=""/>
      <w:lvlJc w:val="left"/>
    </w:lvl>
  </w:abstractNum>
  <w:abstractNum w:abstractNumId="227">
    <w:nsid w:val="000045B1"/>
    <w:multiLevelType w:val="hybridMultilevel"/>
    <w:tmpl w:val="D820F3CC"/>
    <w:lvl w:ilvl="0" w:tplc="59DCA9EA">
      <w:start w:val="1"/>
      <w:numFmt w:val="bullet"/>
      <w:lvlText w:val="в"/>
      <w:lvlJc w:val="left"/>
    </w:lvl>
    <w:lvl w:ilvl="1" w:tplc="2714B420">
      <w:start w:val="1"/>
      <w:numFmt w:val="bullet"/>
      <w:lvlText w:val="\endash "/>
      <w:lvlJc w:val="left"/>
    </w:lvl>
    <w:lvl w:ilvl="2" w:tplc="D3FC25E2">
      <w:numFmt w:val="decimal"/>
      <w:lvlText w:val=""/>
      <w:lvlJc w:val="left"/>
    </w:lvl>
    <w:lvl w:ilvl="3" w:tplc="99D27ED6">
      <w:numFmt w:val="decimal"/>
      <w:lvlText w:val=""/>
      <w:lvlJc w:val="left"/>
    </w:lvl>
    <w:lvl w:ilvl="4" w:tplc="474C9C18">
      <w:numFmt w:val="decimal"/>
      <w:lvlText w:val=""/>
      <w:lvlJc w:val="left"/>
    </w:lvl>
    <w:lvl w:ilvl="5" w:tplc="EF9A9C00">
      <w:numFmt w:val="decimal"/>
      <w:lvlText w:val=""/>
      <w:lvlJc w:val="left"/>
    </w:lvl>
    <w:lvl w:ilvl="6" w:tplc="51A46ADA">
      <w:numFmt w:val="decimal"/>
      <w:lvlText w:val=""/>
      <w:lvlJc w:val="left"/>
    </w:lvl>
    <w:lvl w:ilvl="7" w:tplc="A8A669AA">
      <w:numFmt w:val="decimal"/>
      <w:lvlText w:val=""/>
      <w:lvlJc w:val="left"/>
    </w:lvl>
    <w:lvl w:ilvl="8" w:tplc="FBF0B05A">
      <w:numFmt w:val="decimal"/>
      <w:lvlText w:val=""/>
      <w:lvlJc w:val="left"/>
    </w:lvl>
  </w:abstractNum>
  <w:abstractNum w:abstractNumId="228">
    <w:nsid w:val="000045CE"/>
    <w:multiLevelType w:val="hybridMultilevel"/>
    <w:tmpl w:val="DB96890E"/>
    <w:lvl w:ilvl="0" w:tplc="7FF2C5A8">
      <w:start w:val="1"/>
      <w:numFmt w:val="bullet"/>
      <w:lvlText w:val="к"/>
      <w:lvlJc w:val="left"/>
    </w:lvl>
    <w:lvl w:ilvl="1" w:tplc="44502508">
      <w:start w:val="1"/>
      <w:numFmt w:val="bullet"/>
      <w:lvlText w:val="\endash "/>
      <w:lvlJc w:val="left"/>
    </w:lvl>
    <w:lvl w:ilvl="2" w:tplc="2CF2C00E">
      <w:numFmt w:val="decimal"/>
      <w:lvlText w:val=""/>
      <w:lvlJc w:val="left"/>
    </w:lvl>
    <w:lvl w:ilvl="3" w:tplc="717406A6">
      <w:numFmt w:val="decimal"/>
      <w:lvlText w:val=""/>
      <w:lvlJc w:val="left"/>
    </w:lvl>
    <w:lvl w:ilvl="4" w:tplc="4C467DA8">
      <w:numFmt w:val="decimal"/>
      <w:lvlText w:val=""/>
      <w:lvlJc w:val="left"/>
    </w:lvl>
    <w:lvl w:ilvl="5" w:tplc="F2541212">
      <w:numFmt w:val="decimal"/>
      <w:lvlText w:val=""/>
      <w:lvlJc w:val="left"/>
    </w:lvl>
    <w:lvl w:ilvl="6" w:tplc="9C06FC84">
      <w:numFmt w:val="decimal"/>
      <w:lvlText w:val=""/>
      <w:lvlJc w:val="left"/>
    </w:lvl>
    <w:lvl w:ilvl="7" w:tplc="1740796E">
      <w:numFmt w:val="decimal"/>
      <w:lvlText w:val=""/>
      <w:lvlJc w:val="left"/>
    </w:lvl>
    <w:lvl w:ilvl="8" w:tplc="D7126F4E">
      <w:numFmt w:val="decimal"/>
      <w:lvlText w:val=""/>
      <w:lvlJc w:val="left"/>
    </w:lvl>
  </w:abstractNum>
  <w:abstractNum w:abstractNumId="229">
    <w:nsid w:val="000045EE"/>
    <w:multiLevelType w:val="hybridMultilevel"/>
    <w:tmpl w:val="B168981E"/>
    <w:lvl w:ilvl="0" w:tplc="3C7A984E">
      <w:start w:val="1"/>
      <w:numFmt w:val="bullet"/>
      <w:lvlText w:val="а"/>
      <w:lvlJc w:val="left"/>
    </w:lvl>
    <w:lvl w:ilvl="1" w:tplc="5306684C">
      <w:numFmt w:val="decimal"/>
      <w:lvlText w:val=""/>
      <w:lvlJc w:val="left"/>
    </w:lvl>
    <w:lvl w:ilvl="2" w:tplc="C01EBFAA">
      <w:numFmt w:val="decimal"/>
      <w:lvlText w:val=""/>
      <w:lvlJc w:val="left"/>
    </w:lvl>
    <w:lvl w:ilvl="3" w:tplc="566E2A06">
      <w:numFmt w:val="decimal"/>
      <w:lvlText w:val=""/>
      <w:lvlJc w:val="left"/>
    </w:lvl>
    <w:lvl w:ilvl="4" w:tplc="9BB0241E">
      <w:numFmt w:val="decimal"/>
      <w:lvlText w:val=""/>
      <w:lvlJc w:val="left"/>
    </w:lvl>
    <w:lvl w:ilvl="5" w:tplc="DBD8707E">
      <w:numFmt w:val="decimal"/>
      <w:lvlText w:val=""/>
      <w:lvlJc w:val="left"/>
    </w:lvl>
    <w:lvl w:ilvl="6" w:tplc="0D70C32C">
      <w:numFmt w:val="decimal"/>
      <w:lvlText w:val=""/>
      <w:lvlJc w:val="left"/>
    </w:lvl>
    <w:lvl w:ilvl="7" w:tplc="E5DCE5B0">
      <w:numFmt w:val="decimal"/>
      <w:lvlText w:val=""/>
      <w:lvlJc w:val="left"/>
    </w:lvl>
    <w:lvl w:ilvl="8" w:tplc="557256FC">
      <w:numFmt w:val="decimal"/>
      <w:lvlText w:val=""/>
      <w:lvlJc w:val="left"/>
    </w:lvl>
  </w:abstractNum>
  <w:abstractNum w:abstractNumId="230">
    <w:nsid w:val="000045F9"/>
    <w:multiLevelType w:val="hybridMultilevel"/>
    <w:tmpl w:val="0F1E701C"/>
    <w:lvl w:ilvl="0" w:tplc="6A7ED946">
      <w:start w:val="1"/>
      <w:numFmt w:val="bullet"/>
      <w:lvlText w:val="у"/>
      <w:lvlJc w:val="left"/>
    </w:lvl>
    <w:lvl w:ilvl="1" w:tplc="F6C21460">
      <w:numFmt w:val="decimal"/>
      <w:lvlText w:val=""/>
      <w:lvlJc w:val="left"/>
    </w:lvl>
    <w:lvl w:ilvl="2" w:tplc="FF7E16D2">
      <w:numFmt w:val="decimal"/>
      <w:lvlText w:val=""/>
      <w:lvlJc w:val="left"/>
    </w:lvl>
    <w:lvl w:ilvl="3" w:tplc="B3D8DB62">
      <w:numFmt w:val="decimal"/>
      <w:lvlText w:val=""/>
      <w:lvlJc w:val="left"/>
    </w:lvl>
    <w:lvl w:ilvl="4" w:tplc="C7627970">
      <w:numFmt w:val="decimal"/>
      <w:lvlText w:val=""/>
      <w:lvlJc w:val="left"/>
    </w:lvl>
    <w:lvl w:ilvl="5" w:tplc="41EC5E00">
      <w:numFmt w:val="decimal"/>
      <w:lvlText w:val=""/>
      <w:lvlJc w:val="left"/>
    </w:lvl>
    <w:lvl w:ilvl="6" w:tplc="BF440F18">
      <w:numFmt w:val="decimal"/>
      <w:lvlText w:val=""/>
      <w:lvlJc w:val="left"/>
    </w:lvl>
    <w:lvl w:ilvl="7" w:tplc="4B126530">
      <w:numFmt w:val="decimal"/>
      <w:lvlText w:val=""/>
      <w:lvlJc w:val="left"/>
    </w:lvl>
    <w:lvl w:ilvl="8" w:tplc="40CE6D2C">
      <w:numFmt w:val="decimal"/>
      <w:lvlText w:val=""/>
      <w:lvlJc w:val="left"/>
    </w:lvl>
  </w:abstractNum>
  <w:abstractNum w:abstractNumId="231">
    <w:nsid w:val="0000462C"/>
    <w:multiLevelType w:val="hybridMultilevel"/>
    <w:tmpl w:val="CA7A2F9C"/>
    <w:lvl w:ilvl="0" w:tplc="F2380488">
      <w:start w:val="1"/>
      <w:numFmt w:val="bullet"/>
      <w:lvlText w:val="с"/>
      <w:lvlJc w:val="left"/>
    </w:lvl>
    <w:lvl w:ilvl="1" w:tplc="11683EE2">
      <w:numFmt w:val="decimal"/>
      <w:lvlText w:val=""/>
      <w:lvlJc w:val="left"/>
    </w:lvl>
    <w:lvl w:ilvl="2" w:tplc="E0223B56">
      <w:numFmt w:val="decimal"/>
      <w:lvlText w:val=""/>
      <w:lvlJc w:val="left"/>
    </w:lvl>
    <w:lvl w:ilvl="3" w:tplc="DAD245C6">
      <w:numFmt w:val="decimal"/>
      <w:lvlText w:val=""/>
      <w:lvlJc w:val="left"/>
    </w:lvl>
    <w:lvl w:ilvl="4" w:tplc="2C8A02FC">
      <w:numFmt w:val="decimal"/>
      <w:lvlText w:val=""/>
      <w:lvlJc w:val="left"/>
    </w:lvl>
    <w:lvl w:ilvl="5" w:tplc="C91822B4">
      <w:numFmt w:val="decimal"/>
      <w:lvlText w:val=""/>
      <w:lvlJc w:val="left"/>
    </w:lvl>
    <w:lvl w:ilvl="6" w:tplc="9B3A7064">
      <w:numFmt w:val="decimal"/>
      <w:lvlText w:val=""/>
      <w:lvlJc w:val="left"/>
    </w:lvl>
    <w:lvl w:ilvl="7" w:tplc="3C18BF8A">
      <w:numFmt w:val="decimal"/>
      <w:lvlText w:val=""/>
      <w:lvlJc w:val="left"/>
    </w:lvl>
    <w:lvl w:ilvl="8" w:tplc="A07E9228">
      <w:numFmt w:val="decimal"/>
      <w:lvlText w:val=""/>
      <w:lvlJc w:val="left"/>
    </w:lvl>
  </w:abstractNum>
  <w:abstractNum w:abstractNumId="232">
    <w:nsid w:val="00004673"/>
    <w:multiLevelType w:val="hybridMultilevel"/>
    <w:tmpl w:val="6D5CF872"/>
    <w:lvl w:ilvl="0" w:tplc="DF5EC6A2">
      <w:start w:val="1"/>
      <w:numFmt w:val="bullet"/>
      <w:lvlText w:val="№"/>
      <w:lvlJc w:val="left"/>
    </w:lvl>
    <w:lvl w:ilvl="1" w:tplc="AC165B30">
      <w:numFmt w:val="decimal"/>
      <w:lvlText w:val=""/>
      <w:lvlJc w:val="left"/>
    </w:lvl>
    <w:lvl w:ilvl="2" w:tplc="94E478EC">
      <w:numFmt w:val="decimal"/>
      <w:lvlText w:val=""/>
      <w:lvlJc w:val="left"/>
    </w:lvl>
    <w:lvl w:ilvl="3" w:tplc="50C863AA">
      <w:numFmt w:val="decimal"/>
      <w:lvlText w:val=""/>
      <w:lvlJc w:val="left"/>
    </w:lvl>
    <w:lvl w:ilvl="4" w:tplc="D11A89DC">
      <w:numFmt w:val="decimal"/>
      <w:lvlText w:val=""/>
      <w:lvlJc w:val="left"/>
    </w:lvl>
    <w:lvl w:ilvl="5" w:tplc="3F865B3A">
      <w:numFmt w:val="decimal"/>
      <w:lvlText w:val=""/>
      <w:lvlJc w:val="left"/>
    </w:lvl>
    <w:lvl w:ilvl="6" w:tplc="4DF63E32">
      <w:numFmt w:val="decimal"/>
      <w:lvlText w:val=""/>
      <w:lvlJc w:val="left"/>
    </w:lvl>
    <w:lvl w:ilvl="7" w:tplc="72A24796">
      <w:numFmt w:val="decimal"/>
      <w:lvlText w:val=""/>
      <w:lvlJc w:val="left"/>
    </w:lvl>
    <w:lvl w:ilvl="8" w:tplc="98F68452">
      <w:numFmt w:val="decimal"/>
      <w:lvlText w:val=""/>
      <w:lvlJc w:val="left"/>
    </w:lvl>
  </w:abstractNum>
  <w:abstractNum w:abstractNumId="233">
    <w:nsid w:val="000046C3"/>
    <w:multiLevelType w:val="hybridMultilevel"/>
    <w:tmpl w:val="CD6C2A92"/>
    <w:lvl w:ilvl="0" w:tplc="93CCA4A8">
      <w:start w:val="1"/>
      <w:numFmt w:val="bullet"/>
      <w:lvlText w:val="с"/>
      <w:lvlJc w:val="left"/>
    </w:lvl>
    <w:lvl w:ilvl="1" w:tplc="5CA0D152">
      <w:start w:val="3"/>
      <w:numFmt w:val="decimal"/>
      <w:lvlText w:val="%2."/>
      <w:lvlJc w:val="left"/>
    </w:lvl>
    <w:lvl w:ilvl="2" w:tplc="B1081346">
      <w:numFmt w:val="decimal"/>
      <w:lvlText w:val=""/>
      <w:lvlJc w:val="left"/>
    </w:lvl>
    <w:lvl w:ilvl="3" w:tplc="E7E61A54">
      <w:numFmt w:val="decimal"/>
      <w:lvlText w:val=""/>
      <w:lvlJc w:val="left"/>
    </w:lvl>
    <w:lvl w:ilvl="4" w:tplc="67FA6D42">
      <w:numFmt w:val="decimal"/>
      <w:lvlText w:val=""/>
      <w:lvlJc w:val="left"/>
    </w:lvl>
    <w:lvl w:ilvl="5" w:tplc="14CEA514">
      <w:numFmt w:val="decimal"/>
      <w:lvlText w:val=""/>
      <w:lvlJc w:val="left"/>
    </w:lvl>
    <w:lvl w:ilvl="6" w:tplc="80781DE8">
      <w:numFmt w:val="decimal"/>
      <w:lvlText w:val=""/>
      <w:lvlJc w:val="left"/>
    </w:lvl>
    <w:lvl w:ilvl="7" w:tplc="BECC4C08">
      <w:numFmt w:val="decimal"/>
      <w:lvlText w:val=""/>
      <w:lvlJc w:val="left"/>
    </w:lvl>
    <w:lvl w:ilvl="8" w:tplc="454CEEC0">
      <w:numFmt w:val="decimal"/>
      <w:lvlText w:val=""/>
      <w:lvlJc w:val="left"/>
    </w:lvl>
  </w:abstractNum>
  <w:abstractNum w:abstractNumId="234">
    <w:nsid w:val="000046D4"/>
    <w:multiLevelType w:val="hybridMultilevel"/>
    <w:tmpl w:val="8FA8994A"/>
    <w:lvl w:ilvl="0" w:tplc="50E0FAF4">
      <w:start w:val="1"/>
      <w:numFmt w:val="bullet"/>
      <w:lvlText w:val="в"/>
      <w:lvlJc w:val="left"/>
    </w:lvl>
    <w:lvl w:ilvl="1" w:tplc="18420B94">
      <w:numFmt w:val="decimal"/>
      <w:lvlText w:val=""/>
      <w:lvlJc w:val="left"/>
    </w:lvl>
    <w:lvl w:ilvl="2" w:tplc="AF7CAFC0">
      <w:numFmt w:val="decimal"/>
      <w:lvlText w:val=""/>
      <w:lvlJc w:val="left"/>
    </w:lvl>
    <w:lvl w:ilvl="3" w:tplc="E0A229D2">
      <w:numFmt w:val="decimal"/>
      <w:lvlText w:val=""/>
      <w:lvlJc w:val="left"/>
    </w:lvl>
    <w:lvl w:ilvl="4" w:tplc="E3249884">
      <w:numFmt w:val="decimal"/>
      <w:lvlText w:val=""/>
      <w:lvlJc w:val="left"/>
    </w:lvl>
    <w:lvl w:ilvl="5" w:tplc="8CCABB0A">
      <w:numFmt w:val="decimal"/>
      <w:lvlText w:val=""/>
      <w:lvlJc w:val="left"/>
    </w:lvl>
    <w:lvl w:ilvl="6" w:tplc="0E16BF2E">
      <w:numFmt w:val="decimal"/>
      <w:lvlText w:val=""/>
      <w:lvlJc w:val="left"/>
    </w:lvl>
    <w:lvl w:ilvl="7" w:tplc="EC064026">
      <w:numFmt w:val="decimal"/>
      <w:lvlText w:val=""/>
      <w:lvlJc w:val="left"/>
    </w:lvl>
    <w:lvl w:ilvl="8" w:tplc="80EC4408">
      <w:numFmt w:val="decimal"/>
      <w:lvlText w:val=""/>
      <w:lvlJc w:val="left"/>
    </w:lvl>
  </w:abstractNum>
  <w:abstractNum w:abstractNumId="235">
    <w:nsid w:val="00004740"/>
    <w:multiLevelType w:val="hybridMultilevel"/>
    <w:tmpl w:val="17961BB4"/>
    <w:lvl w:ilvl="0" w:tplc="364A063E">
      <w:start w:val="1"/>
      <w:numFmt w:val="bullet"/>
      <w:lvlText w:val="и"/>
      <w:lvlJc w:val="left"/>
    </w:lvl>
    <w:lvl w:ilvl="1" w:tplc="DA0C9EF6">
      <w:numFmt w:val="decimal"/>
      <w:lvlText w:val=""/>
      <w:lvlJc w:val="left"/>
    </w:lvl>
    <w:lvl w:ilvl="2" w:tplc="ED4E8BBA">
      <w:numFmt w:val="decimal"/>
      <w:lvlText w:val=""/>
      <w:lvlJc w:val="left"/>
    </w:lvl>
    <w:lvl w:ilvl="3" w:tplc="D7BE52C4">
      <w:numFmt w:val="decimal"/>
      <w:lvlText w:val=""/>
      <w:lvlJc w:val="left"/>
    </w:lvl>
    <w:lvl w:ilvl="4" w:tplc="7BA04DF2">
      <w:numFmt w:val="decimal"/>
      <w:lvlText w:val=""/>
      <w:lvlJc w:val="left"/>
    </w:lvl>
    <w:lvl w:ilvl="5" w:tplc="90DE051C">
      <w:numFmt w:val="decimal"/>
      <w:lvlText w:val=""/>
      <w:lvlJc w:val="left"/>
    </w:lvl>
    <w:lvl w:ilvl="6" w:tplc="3AF4136E">
      <w:numFmt w:val="decimal"/>
      <w:lvlText w:val=""/>
      <w:lvlJc w:val="left"/>
    </w:lvl>
    <w:lvl w:ilvl="7" w:tplc="CF0A3096">
      <w:numFmt w:val="decimal"/>
      <w:lvlText w:val=""/>
      <w:lvlJc w:val="left"/>
    </w:lvl>
    <w:lvl w:ilvl="8" w:tplc="6AFE120A">
      <w:numFmt w:val="decimal"/>
      <w:lvlText w:val=""/>
      <w:lvlJc w:val="left"/>
    </w:lvl>
  </w:abstractNum>
  <w:abstractNum w:abstractNumId="236">
    <w:nsid w:val="0000479A"/>
    <w:multiLevelType w:val="hybridMultilevel"/>
    <w:tmpl w:val="2F424666"/>
    <w:lvl w:ilvl="0" w:tplc="43B28D66">
      <w:start w:val="1"/>
      <w:numFmt w:val="bullet"/>
      <w:lvlText w:val="в"/>
      <w:lvlJc w:val="left"/>
    </w:lvl>
    <w:lvl w:ilvl="1" w:tplc="222087C4">
      <w:start w:val="1"/>
      <w:numFmt w:val="bullet"/>
      <w:lvlText w:val="В"/>
      <w:lvlJc w:val="left"/>
    </w:lvl>
    <w:lvl w:ilvl="2" w:tplc="11345550">
      <w:numFmt w:val="decimal"/>
      <w:lvlText w:val=""/>
      <w:lvlJc w:val="left"/>
    </w:lvl>
    <w:lvl w:ilvl="3" w:tplc="308CD3F6">
      <w:numFmt w:val="decimal"/>
      <w:lvlText w:val=""/>
      <w:lvlJc w:val="left"/>
    </w:lvl>
    <w:lvl w:ilvl="4" w:tplc="3AEE2FFC">
      <w:numFmt w:val="decimal"/>
      <w:lvlText w:val=""/>
      <w:lvlJc w:val="left"/>
    </w:lvl>
    <w:lvl w:ilvl="5" w:tplc="1B3C3394">
      <w:numFmt w:val="decimal"/>
      <w:lvlText w:val=""/>
      <w:lvlJc w:val="left"/>
    </w:lvl>
    <w:lvl w:ilvl="6" w:tplc="04881D70">
      <w:numFmt w:val="decimal"/>
      <w:lvlText w:val=""/>
      <w:lvlJc w:val="left"/>
    </w:lvl>
    <w:lvl w:ilvl="7" w:tplc="9FF06612">
      <w:numFmt w:val="decimal"/>
      <w:lvlText w:val=""/>
      <w:lvlJc w:val="left"/>
    </w:lvl>
    <w:lvl w:ilvl="8" w:tplc="304E6690">
      <w:numFmt w:val="decimal"/>
      <w:lvlText w:val=""/>
      <w:lvlJc w:val="left"/>
    </w:lvl>
  </w:abstractNum>
  <w:abstractNum w:abstractNumId="237">
    <w:nsid w:val="0000486C"/>
    <w:multiLevelType w:val="hybridMultilevel"/>
    <w:tmpl w:val="6D2C9B0C"/>
    <w:lvl w:ilvl="0" w:tplc="B004FA4E">
      <w:start w:val="1"/>
      <w:numFmt w:val="bullet"/>
      <w:lvlText w:val="и"/>
      <w:lvlJc w:val="left"/>
    </w:lvl>
    <w:lvl w:ilvl="1" w:tplc="30DE3AD6">
      <w:start w:val="1"/>
      <w:numFmt w:val="bullet"/>
      <w:lvlText w:val="\endash "/>
      <w:lvlJc w:val="left"/>
    </w:lvl>
    <w:lvl w:ilvl="2" w:tplc="7436C576">
      <w:numFmt w:val="decimal"/>
      <w:lvlText w:val=""/>
      <w:lvlJc w:val="left"/>
    </w:lvl>
    <w:lvl w:ilvl="3" w:tplc="DF0C6996">
      <w:numFmt w:val="decimal"/>
      <w:lvlText w:val=""/>
      <w:lvlJc w:val="left"/>
    </w:lvl>
    <w:lvl w:ilvl="4" w:tplc="3D0A12E8">
      <w:numFmt w:val="decimal"/>
      <w:lvlText w:val=""/>
      <w:lvlJc w:val="left"/>
    </w:lvl>
    <w:lvl w:ilvl="5" w:tplc="C09EEB4E">
      <w:numFmt w:val="decimal"/>
      <w:lvlText w:val=""/>
      <w:lvlJc w:val="left"/>
    </w:lvl>
    <w:lvl w:ilvl="6" w:tplc="BE287F9E">
      <w:numFmt w:val="decimal"/>
      <w:lvlText w:val=""/>
      <w:lvlJc w:val="left"/>
    </w:lvl>
    <w:lvl w:ilvl="7" w:tplc="3EA007AC">
      <w:numFmt w:val="decimal"/>
      <w:lvlText w:val=""/>
      <w:lvlJc w:val="left"/>
    </w:lvl>
    <w:lvl w:ilvl="8" w:tplc="8FAAEA32">
      <w:numFmt w:val="decimal"/>
      <w:lvlText w:val=""/>
      <w:lvlJc w:val="left"/>
    </w:lvl>
  </w:abstractNum>
  <w:abstractNum w:abstractNumId="238">
    <w:nsid w:val="00004898"/>
    <w:multiLevelType w:val="hybridMultilevel"/>
    <w:tmpl w:val="C464E464"/>
    <w:lvl w:ilvl="0" w:tplc="71C053BC">
      <w:start w:val="1"/>
      <w:numFmt w:val="bullet"/>
      <w:lvlText w:val="к"/>
      <w:lvlJc w:val="left"/>
    </w:lvl>
    <w:lvl w:ilvl="1" w:tplc="B4107210">
      <w:numFmt w:val="decimal"/>
      <w:lvlText w:val=""/>
      <w:lvlJc w:val="left"/>
    </w:lvl>
    <w:lvl w:ilvl="2" w:tplc="2D02FF8E">
      <w:numFmt w:val="decimal"/>
      <w:lvlText w:val=""/>
      <w:lvlJc w:val="left"/>
    </w:lvl>
    <w:lvl w:ilvl="3" w:tplc="AB0A49A4">
      <w:numFmt w:val="decimal"/>
      <w:lvlText w:val=""/>
      <w:lvlJc w:val="left"/>
    </w:lvl>
    <w:lvl w:ilvl="4" w:tplc="9822B996">
      <w:numFmt w:val="decimal"/>
      <w:lvlText w:val=""/>
      <w:lvlJc w:val="left"/>
    </w:lvl>
    <w:lvl w:ilvl="5" w:tplc="2166BF84">
      <w:numFmt w:val="decimal"/>
      <w:lvlText w:val=""/>
      <w:lvlJc w:val="left"/>
    </w:lvl>
    <w:lvl w:ilvl="6" w:tplc="D276A458">
      <w:numFmt w:val="decimal"/>
      <w:lvlText w:val=""/>
      <w:lvlJc w:val="left"/>
    </w:lvl>
    <w:lvl w:ilvl="7" w:tplc="4A925510">
      <w:numFmt w:val="decimal"/>
      <w:lvlText w:val=""/>
      <w:lvlJc w:val="left"/>
    </w:lvl>
    <w:lvl w:ilvl="8" w:tplc="DDE6396A">
      <w:numFmt w:val="decimal"/>
      <w:lvlText w:val=""/>
      <w:lvlJc w:val="left"/>
    </w:lvl>
  </w:abstractNum>
  <w:abstractNum w:abstractNumId="239">
    <w:nsid w:val="000048F6"/>
    <w:multiLevelType w:val="hybridMultilevel"/>
    <w:tmpl w:val="58EE08D6"/>
    <w:lvl w:ilvl="0" w:tplc="63F07BCE">
      <w:start w:val="1"/>
      <w:numFmt w:val="bullet"/>
      <w:lvlText w:val="и"/>
      <w:lvlJc w:val="left"/>
    </w:lvl>
    <w:lvl w:ilvl="1" w:tplc="33BC2C66">
      <w:start w:val="1"/>
      <w:numFmt w:val="bullet"/>
      <w:lvlText w:val="\endash "/>
      <w:lvlJc w:val="left"/>
    </w:lvl>
    <w:lvl w:ilvl="2" w:tplc="AA26206C">
      <w:numFmt w:val="decimal"/>
      <w:lvlText w:val=""/>
      <w:lvlJc w:val="left"/>
    </w:lvl>
    <w:lvl w:ilvl="3" w:tplc="1F08D708">
      <w:numFmt w:val="decimal"/>
      <w:lvlText w:val=""/>
      <w:lvlJc w:val="left"/>
    </w:lvl>
    <w:lvl w:ilvl="4" w:tplc="C4EE9898">
      <w:numFmt w:val="decimal"/>
      <w:lvlText w:val=""/>
      <w:lvlJc w:val="left"/>
    </w:lvl>
    <w:lvl w:ilvl="5" w:tplc="9E908A84">
      <w:numFmt w:val="decimal"/>
      <w:lvlText w:val=""/>
      <w:lvlJc w:val="left"/>
    </w:lvl>
    <w:lvl w:ilvl="6" w:tplc="4C6651B8">
      <w:numFmt w:val="decimal"/>
      <w:lvlText w:val=""/>
      <w:lvlJc w:val="left"/>
    </w:lvl>
    <w:lvl w:ilvl="7" w:tplc="96AE0768">
      <w:numFmt w:val="decimal"/>
      <w:lvlText w:val=""/>
      <w:lvlJc w:val="left"/>
    </w:lvl>
    <w:lvl w:ilvl="8" w:tplc="6BC0072E">
      <w:numFmt w:val="decimal"/>
      <w:lvlText w:val=""/>
      <w:lvlJc w:val="left"/>
    </w:lvl>
  </w:abstractNum>
  <w:abstractNum w:abstractNumId="240">
    <w:nsid w:val="00004908"/>
    <w:multiLevelType w:val="hybridMultilevel"/>
    <w:tmpl w:val="D3980546"/>
    <w:lvl w:ilvl="0" w:tplc="B2C0DD2C">
      <w:start w:val="1"/>
      <w:numFmt w:val="decimal"/>
      <w:lvlText w:val="%1)"/>
      <w:lvlJc w:val="left"/>
    </w:lvl>
    <w:lvl w:ilvl="1" w:tplc="9DB83D70">
      <w:numFmt w:val="decimal"/>
      <w:lvlText w:val=""/>
      <w:lvlJc w:val="left"/>
    </w:lvl>
    <w:lvl w:ilvl="2" w:tplc="6A5A9FE0">
      <w:numFmt w:val="decimal"/>
      <w:lvlText w:val=""/>
      <w:lvlJc w:val="left"/>
    </w:lvl>
    <w:lvl w:ilvl="3" w:tplc="052487EC">
      <w:numFmt w:val="decimal"/>
      <w:lvlText w:val=""/>
      <w:lvlJc w:val="left"/>
    </w:lvl>
    <w:lvl w:ilvl="4" w:tplc="D93C58AA">
      <w:numFmt w:val="decimal"/>
      <w:lvlText w:val=""/>
      <w:lvlJc w:val="left"/>
    </w:lvl>
    <w:lvl w:ilvl="5" w:tplc="CBC86238">
      <w:numFmt w:val="decimal"/>
      <w:lvlText w:val=""/>
      <w:lvlJc w:val="left"/>
    </w:lvl>
    <w:lvl w:ilvl="6" w:tplc="76EA8B2A">
      <w:numFmt w:val="decimal"/>
      <w:lvlText w:val=""/>
      <w:lvlJc w:val="left"/>
    </w:lvl>
    <w:lvl w:ilvl="7" w:tplc="6400DC26">
      <w:numFmt w:val="decimal"/>
      <w:lvlText w:val=""/>
      <w:lvlJc w:val="left"/>
    </w:lvl>
    <w:lvl w:ilvl="8" w:tplc="1AB4DA70">
      <w:numFmt w:val="decimal"/>
      <w:lvlText w:val=""/>
      <w:lvlJc w:val="left"/>
    </w:lvl>
  </w:abstractNum>
  <w:abstractNum w:abstractNumId="241">
    <w:nsid w:val="00004962"/>
    <w:multiLevelType w:val="hybridMultilevel"/>
    <w:tmpl w:val="30BC2652"/>
    <w:lvl w:ilvl="0" w:tplc="97F06C6E">
      <w:start w:val="1"/>
      <w:numFmt w:val="bullet"/>
      <w:lvlText w:val="с"/>
      <w:lvlJc w:val="left"/>
    </w:lvl>
    <w:lvl w:ilvl="1" w:tplc="3AE4B256">
      <w:start w:val="1"/>
      <w:numFmt w:val="bullet"/>
      <w:lvlText w:val=" "/>
      <w:lvlJc w:val="left"/>
    </w:lvl>
    <w:lvl w:ilvl="2" w:tplc="1988F8E8">
      <w:numFmt w:val="decimal"/>
      <w:lvlText w:val=""/>
      <w:lvlJc w:val="left"/>
    </w:lvl>
    <w:lvl w:ilvl="3" w:tplc="9F726924">
      <w:numFmt w:val="decimal"/>
      <w:lvlText w:val=""/>
      <w:lvlJc w:val="left"/>
    </w:lvl>
    <w:lvl w:ilvl="4" w:tplc="03843F6E">
      <w:numFmt w:val="decimal"/>
      <w:lvlText w:val=""/>
      <w:lvlJc w:val="left"/>
    </w:lvl>
    <w:lvl w:ilvl="5" w:tplc="DC7AB3E4">
      <w:numFmt w:val="decimal"/>
      <w:lvlText w:val=""/>
      <w:lvlJc w:val="left"/>
    </w:lvl>
    <w:lvl w:ilvl="6" w:tplc="BC721084">
      <w:numFmt w:val="decimal"/>
      <w:lvlText w:val=""/>
      <w:lvlJc w:val="left"/>
    </w:lvl>
    <w:lvl w:ilvl="7" w:tplc="D3B2CE74">
      <w:numFmt w:val="decimal"/>
      <w:lvlText w:val=""/>
      <w:lvlJc w:val="left"/>
    </w:lvl>
    <w:lvl w:ilvl="8" w:tplc="ECBEC682">
      <w:numFmt w:val="decimal"/>
      <w:lvlText w:val=""/>
      <w:lvlJc w:val="left"/>
    </w:lvl>
  </w:abstractNum>
  <w:abstractNum w:abstractNumId="242">
    <w:nsid w:val="00004987"/>
    <w:multiLevelType w:val="hybridMultilevel"/>
    <w:tmpl w:val="226E3A98"/>
    <w:lvl w:ilvl="0" w:tplc="3ED6EBD2">
      <w:start w:val="1"/>
      <w:numFmt w:val="bullet"/>
      <w:lvlText w:val="с"/>
      <w:lvlJc w:val="left"/>
    </w:lvl>
    <w:lvl w:ilvl="1" w:tplc="7B78366C">
      <w:numFmt w:val="decimal"/>
      <w:lvlText w:val=""/>
      <w:lvlJc w:val="left"/>
    </w:lvl>
    <w:lvl w:ilvl="2" w:tplc="5C602C5A">
      <w:numFmt w:val="decimal"/>
      <w:lvlText w:val=""/>
      <w:lvlJc w:val="left"/>
    </w:lvl>
    <w:lvl w:ilvl="3" w:tplc="D00CD38C">
      <w:numFmt w:val="decimal"/>
      <w:lvlText w:val=""/>
      <w:lvlJc w:val="left"/>
    </w:lvl>
    <w:lvl w:ilvl="4" w:tplc="1FE4C894">
      <w:numFmt w:val="decimal"/>
      <w:lvlText w:val=""/>
      <w:lvlJc w:val="left"/>
    </w:lvl>
    <w:lvl w:ilvl="5" w:tplc="52CA887C">
      <w:numFmt w:val="decimal"/>
      <w:lvlText w:val=""/>
      <w:lvlJc w:val="left"/>
    </w:lvl>
    <w:lvl w:ilvl="6" w:tplc="64A44CC0">
      <w:numFmt w:val="decimal"/>
      <w:lvlText w:val=""/>
      <w:lvlJc w:val="left"/>
    </w:lvl>
    <w:lvl w:ilvl="7" w:tplc="F7A29E78">
      <w:numFmt w:val="decimal"/>
      <w:lvlText w:val=""/>
      <w:lvlJc w:val="left"/>
    </w:lvl>
    <w:lvl w:ilvl="8" w:tplc="F5FA32C4">
      <w:numFmt w:val="decimal"/>
      <w:lvlText w:val=""/>
      <w:lvlJc w:val="left"/>
    </w:lvl>
  </w:abstractNum>
  <w:abstractNum w:abstractNumId="243">
    <w:nsid w:val="00004A0E"/>
    <w:multiLevelType w:val="hybridMultilevel"/>
    <w:tmpl w:val="B5EE0E1C"/>
    <w:lvl w:ilvl="0" w:tplc="9556A310">
      <w:start w:val="1"/>
      <w:numFmt w:val="bullet"/>
      <w:lvlText w:val="в"/>
      <w:lvlJc w:val="left"/>
    </w:lvl>
    <w:lvl w:ilvl="1" w:tplc="1F2AF6B4">
      <w:numFmt w:val="decimal"/>
      <w:lvlText w:val=""/>
      <w:lvlJc w:val="left"/>
    </w:lvl>
    <w:lvl w:ilvl="2" w:tplc="F8324ABE">
      <w:numFmt w:val="decimal"/>
      <w:lvlText w:val=""/>
      <w:lvlJc w:val="left"/>
    </w:lvl>
    <w:lvl w:ilvl="3" w:tplc="B7606978">
      <w:numFmt w:val="decimal"/>
      <w:lvlText w:val=""/>
      <w:lvlJc w:val="left"/>
    </w:lvl>
    <w:lvl w:ilvl="4" w:tplc="B404AC20">
      <w:numFmt w:val="decimal"/>
      <w:lvlText w:val=""/>
      <w:lvlJc w:val="left"/>
    </w:lvl>
    <w:lvl w:ilvl="5" w:tplc="FB42D928">
      <w:numFmt w:val="decimal"/>
      <w:lvlText w:val=""/>
      <w:lvlJc w:val="left"/>
    </w:lvl>
    <w:lvl w:ilvl="6" w:tplc="82C2DF3E">
      <w:numFmt w:val="decimal"/>
      <w:lvlText w:val=""/>
      <w:lvlJc w:val="left"/>
    </w:lvl>
    <w:lvl w:ilvl="7" w:tplc="05D4D7E2">
      <w:numFmt w:val="decimal"/>
      <w:lvlText w:val=""/>
      <w:lvlJc w:val="left"/>
    </w:lvl>
    <w:lvl w:ilvl="8" w:tplc="7EA89A66">
      <w:numFmt w:val="decimal"/>
      <w:lvlText w:val=""/>
      <w:lvlJc w:val="left"/>
    </w:lvl>
  </w:abstractNum>
  <w:abstractNum w:abstractNumId="244">
    <w:nsid w:val="00004A40"/>
    <w:multiLevelType w:val="hybridMultilevel"/>
    <w:tmpl w:val="7F3483B2"/>
    <w:lvl w:ilvl="0" w:tplc="B51EE600">
      <w:start w:val="1"/>
      <w:numFmt w:val="bullet"/>
      <w:lvlText w:val="с"/>
      <w:lvlJc w:val="left"/>
    </w:lvl>
    <w:lvl w:ilvl="1" w:tplc="33DE3024">
      <w:start w:val="1"/>
      <w:numFmt w:val="bullet"/>
      <w:lvlText w:val="\endash "/>
      <w:lvlJc w:val="left"/>
    </w:lvl>
    <w:lvl w:ilvl="2" w:tplc="566606D8">
      <w:numFmt w:val="decimal"/>
      <w:lvlText w:val=""/>
      <w:lvlJc w:val="left"/>
    </w:lvl>
    <w:lvl w:ilvl="3" w:tplc="F80EDFC4">
      <w:numFmt w:val="decimal"/>
      <w:lvlText w:val=""/>
      <w:lvlJc w:val="left"/>
    </w:lvl>
    <w:lvl w:ilvl="4" w:tplc="ED903E34">
      <w:numFmt w:val="decimal"/>
      <w:lvlText w:val=""/>
      <w:lvlJc w:val="left"/>
    </w:lvl>
    <w:lvl w:ilvl="5" w:tplc="C320230C">
      <w:numFmt w:val="decimal"/>
      <w:lvlText w:val=""/>
      <w:lvlJc w:val="left"/>
    </w:lvl>
    <w:lvl w:ilvl="6" w:tplc="02BADEB8">
      <w:numFmt w:val="decimal"/>
      <w:lvlText w:val=""/>
      <w:lvlJc w:val="left"/>
    </w:lvl>
    <w:lvl w:ilvl="7" w:tplc="ECC4E252">
      <w:numFmt w:val="decimal"/>
      <w:lvlText w:val=""/>
      <w:lvlJc w:val="left"/>
    </w:lvl>
    <w:lvl w:ilvl="8" w:tplc="1F7C2F5A">
      <w:numFmt w:val="decimal"/>
      <w:lvlText w:val=""/>
      <w:lvlJc w:val="left"/>
    </w:lvl>
  </w:abstractNum>
  <w:abstractNum w:abstractNumId="245">
    <w:nsid w:val="00004A5D"/>
    <w:multiLevelType w:val="hybridMultilevel"/>
    <w:tmpl w:val="3A22A1F6"/>
    <w:lvl w:ilvl="0" w:tplc="0C50974E">
      <w:start w:val="1"/>
      <w:numFmt w:val="bullet"/>
      <w:lvlText w:val="и"/>
      <w:lvlJc w:val="left"/>
    </w:lvl>
    <w:lvl w:ilvl="1" w:tplc="273C78A6">
      <w:numFmt w:val="decimal"/>
      <w:lvlText w:val=""/>
      <w:lvlJc w:val="left"/>
    </w:lvl>
    <w:lvl w:ilvl="2" w:tplc="1CD8E6C4">
      <w:numFmt w:val="decimal"/>
      <w:lvlText w:val=""/>
      <w:lvlJc w:val="left"/>
    </w:lvl>
    <w:lvl w:ilvl="3" w:tplc="6CDC9586">
      <w:numFmt w:val="decimal"/>
      <w:lvlText w:val=""/>
      <w:lvlJc w:val="left"/>
    </w:lvl>
    <w:lvl w:ilvl="4" w:tplc="B9904DC0">
      <w:numFmt w:val="decimal"/>
      <w:lvlText w:val=""/>
      <w:lvlJc w:val="left"/>
    </w:lvl>
    <w:lvl w:ilvl="5" w:tplc="3EFA640A">
      <w:numFmt w:val="decimal"/>
      <w:lvlText w:val=""/>
      <w:lvlJc w:val="left"/>
    </w:lvl>
    <w:lvl w:ilvl="6" w:tplc="6122F044">
      <w:numFmt w:val="decimal"/>
      <w:lvlText w:val=""/>
      <w:lvlJc w:val="left"/>
    </w:lvl>
    <w:lvl w:ilvl="7" w:tplc="F77C1B50">
      <w:numFmt w:val="decimal"/>
      <w:lvlText w:val=""/>
      <w:lvlJc w:val="left"/>
    </w:lvl>
    <w:lvl w:ilvl="8" w:tplc="23F02B3C">
      <w:numFmt w:val="decimal"/>
      <w:lvlText w:val=""/>
      <w:lvlJc w:val="left"/>
    </w:lvl>
  </w:abstractNum>
  <w:abstractNum w:abstractNumId="246">
    <w:nsid w:val="00004A92"/>
    <w:multiLevelType w:val="hybridMultilevel"/>
    <w:tmpl w:val="20C8F6CA"/>
    <w:lvl w:ilvl="0" w:tplc="3C2A91DC">
      <w:start w:val="1"/>
      <w:numFmt w:val="bullet"/>
      <w:lvlText w:val="в"/>
      <w:lvlJc w:val="left"/>
    </w:lvl>
    <w:lvl w:ilvl="1" w:tplc="334A2864">
      <w:numFmt w:val="decimal"/>
      <w:lvlText w:val=""/>
      <w:lvlJc w:val="left"/>
    </w:lvl>
    <w:lvl w:ilvl="2" w:tplc="0A84E5B2">
      <w:numFmt w:val="decimal"/>
      <w:lvlText w:val=""/>
      <w:lvlJc w:val="left"/>
    </w:lvl>
    <w:lvl w:ilvl="3" w:tplc="73228452">
      <w:numFmt w:val="decimal"/>
      <w:lvlText w:val=""/>
      <w:lvlJc w:val="left"/>
    </w:lvl>
    <w:lvl w:ilvl="4" w:tplc="C21AF5BC">
      <w:numFmt w:val="decimal"/>
      <w:lvlText w:val=""/>
      <w:lvlJc w:val="left"/>
    </w:lvl>
    <w:lvl w:ilvl="5" w:tplc="BA76BFD8">
      <w:numFmt w:val="decimal"/>
      <w:lvlText w:val=""/>
      <w:lvlJc w:val="left"/>
    </w:lvl>
    <w:lvl w:ilvl="6" w:tplc="394A2C30">
      <w:numFmt w:val="decimal"/>
      <w:lvlText w:val=""/>
      <w:lvlJc w:val="left"/>
    </w:lvl>
    <w:lvl w:ilvl="7" w:tplc="9A74C7AC">
      <w:numFmt w:val="decimal"/>
      <w:lvlText w:val=""/>
      <w:lvlJc w:val="left"/>
    </w:lvl>
    <w:lvl w:ilvl="8" w:tplc="9ACE6608">
      <w:numFmt w:val="decimal"/>
      <w:lvlText w:val=""/>
      <w:lvlJc w:val="left"/>
    </w:lvl>
  </w:abstractNum>
  <w:abstractNum w:abstractNumId="247">
    <w:nsid w:val="00004B72"/>
    <w:multiLevelType w:val="hybridMultilevel"/>
    <w:tmpl w:val="37343ADE"/>
    <w:lvl w:ilvl="0" w:tplc="CCBE3D46">
      <w:start w:val="1"/>
      <w:numFmt w:val="bullet"/>
      <w:lvlText w:val="и"/>
      <w:lvlJc w:val="left"/>
    </w:lvl>
    <w:lvl w:ilvl="1" w:tplc="0FBAC776">
      <w:start w:val="1"/>
      <w:numFmt w:val="bullet"/>
      <w:lvlText w:val="\endash "/>
      <w:lvlJc w:val="left"/>
    </w:lvl>
    <w:lvl w:ilvl="2" w:tplc="B672D404">
      <w:numFmt w:val="decimal"/>
      <w:lvlText w:val=""/>
      <w:lvlJc w:val="left"/>
    </w:lvl>
    <w:lvl w:ilvl="3" w:tplc="3FB20224">
      <w:numFmt w:val="decimal"/>
      <w:lvlText w:val=""/>
      <w:lvlJc w:val="left"/>
    </w:lvl>
    <w:lvl w:ilvl="4" w:tplc="7DA49928">
      <w:numFmt w:val="decimal"/>
      <w:lvlText w:val=""/>
      <w:lvlJc w:val="left"/>
    </w:lvl>
    <w:lvl w:ilvl="5" w:tplc="F9CA68D4">
      <w:numFmt w:val="decimal"/>
      <w:lvlText w:val=""/>
      <w:lvlJc w:val="left"/>
    </w:lvl>
    <w:lvl w:ilvl="6" w:tplc="FC4EC66C">
      <w:numFmt w:val="decimal"/>
      <w:lvlText w:val=""/>
      <w:lvlJc w:val="left"/>
    </w:lvl>
    <w:lvl w:ilvl="7" w:tplc="9B4882AE">
      <w:numFmt w:val="decimal"/>
      <w:lvlText w:val=""/>
      <w:lvlJc w:val="left"/>
    </w:lvl>
    <w:lvl w:ilvl="8" w:tplc="BE02F578">
      <w:numFmt w:val="decimal"/>
      <w:lvlText w:val=""/>
      <w:lvlJc w:val="left"/>
    </w:lvl>
  </w:abstractNum>
  <w:abstractNum w:abstractNumId="248">
    <w:nsid w:val="00004B99"/>
    <w:multiLevelType w:val="hybridMultilevel"/>
    <w:tmpl w:val="CED69D3A"/>
    <w:lvl w:ilvl="0" w:tplc="69B48FF8">
      <w:start w:val="1"/>
      <w:numFmt w:val="bullet"/>
      <w:lvlText w:val="с"/>
      <w:lvlJc w:val="left"/>
    </w:lvl>
    <w:lvl w:ilvl="1" w:tplc="7EACF31A">
      <w:start w:val="1"/>
      <w:numFmt w:val="bullet"/>
      <w:lvlText w:val="С"/>
      <w:lvlJc w:val="left"/>
    </w:lvl>
    <w:lvl w:ilvl="2" w:tplc="ADEA7EF6">
      <w:numFmt w:val="decimal"/>
      <w:lvlText w:val=""/>
      <w:lvlJc w:val="left"/>
    </w:lvl>
    <w:lvl w:ilvl="3" w:tplc="33C8F0FA">
      <w:numFmt w:val="decimal"/>
      <w:lvlText w:val=""/>
      <w:lvlJc w:val="left"/>
    </w:lvl>
    <w:lvl w:ilvl="4" w:tplc="6EAACF44">
      <w:numFmt w:val="decimal"/>
      <w:lvlText w:val=""/>
      <w:lvlJc w:val="left"/>
    </w:lvl>
    <w:lvl w:ilvl="5" w:tplc="EF3C99DE">
      <w:numFmt w:val="decimal"/>
      <w:lvlText w:val=""/>
      <w:lvlJc w:val="left"/>
    </w:lvl>
    <w:lvl w:ilvl="6" w:tplc="69BA80E0">
      <w:numFmt w:val="decimal"/>
      <w:lvlText w:val=""/>
      <w:lvlJc w:val="left"/>
    </w:lvl>
    <w:lvl w:ilvl="7" w:tplc="93D84672">
      <w:numFmt w:val="decimal"/>
      <w:lvlText w:val=""/>
      <w:lvlJc w:val="left"/>
    </w:lvl>
    <w:lvl w:ilvl="8" w:tplc="D262B520">
      <w:numFmt w:val="decimal"/>
      <w:lvlText w:val=""/>
      <w:lvlJc w:val="left"/>
    </w:lvl>
  </w:abstractNum>
  <w:abstractNum w:abstractNumId="249">
    <w:nsid w:val="00004B9D"/>
    <w:multiLevelType w:val="hybridMultilevel"/>
    <w:tmpl w:val="87567F42"/>
    <w:lvl w:ilvl="0" w:tplc="AE0A31DE">
      <w:start w:val="1"/>
      <w:numFmt w:val="bullet"/>
      <w:lvlText w:val="и"/>
      <w:lvlJc w:val="left"/>
    </w:lvl>
    <w:lvl w:ilvl="1" w:tplc="80D033B0">
      <w:numFmt w:val="decimal"/>
      <w:lvlText w:val=""/>
      <w:lvlJc w:val="left"/>
    </w:lvl>
    <w:lvl w:ilvl="2" w:tplc="547EE030">
      <w:numFmt w:val="decimal"/>
      <w:lvlText w:val=""/>
      <w:lvlJc w:val="left"/>
    </w:lvl>
    <w:lvl w:ilvl="3" w:tplc="2E0E3B2A">
      <w:numFmt w:val="decimal"/>
      <w:lvlText w:val=""/>
      <w:lvlJc w:val="left"/>
    </w:lvl>
    <w:lvl w:ilvl="4" w:tplc="3E1E84CC">
      <w:numFmt w:val="decimal"/>
      <w:lvlText w:val=""/>
      <w:lvlJc w:val="left"/>
    </w:lvl>
    <w:lvl w:ilvl="5" w:tplc="F5764B7A">
      <w:numFmt w:val="decimal"/>
      <w:lvlText w:val=""/>
      <w:lvlJc w:val="left"/>
    </w:lvl>
    <w:lvl w:ilvl="6" w:tplc="EC447F06">
      <w:numFmt w:val="decimal"/>
      <w:lvlText w:val=""/>
      <w:lvlJc w:val="left"/>
    </w:lvl>
    <w:lvl w:ilvl="7" w:tplc="B0147616">
      <w:numFmt w:val="decimal"/>
      <w:lvlText w:val=""/>
      <w:lvlJc w:val="left"/>
    </w:lvl>
    <w:lvl w:ilvl="8" w:tplc="C9B25186">
      <w:numFmt w:val="decimal"/>
      <w:lvlText w:val=""/>
      <w:lvlJc w:val="left"/>
    </w:lvl>
  </w:abstractNum>
  <w:abstractNum w:abstractNumId="250">
    <w:nsid w:val="00004BA9"/>
    <w:multiLevelType w:val="hybridMultilevel"/>
    <w:tmpl w:val="A530A7EE"/>
    <w:lvl w:ilvl="0" w:tplc="F0E64894">
      <w:start w:val="1"/>
      <w:numFmt w:val="bullet"/>
      <w:lvlText w:val="в"/>
      <w:lvlJc w:val="left"/>
    </w:lvl>
    <w:lvl w:ilvl="1" w:tplc="DE200124">
      <w:start w:val="1"/>
      <w:numFmt w:val="bullet"/>
      <w:lvlText w:val=" "/>
      <w:lvlJc w:val="left"/>
    </w:lvl>
    <w:lvl w:ilvl="2" w:tplc="FF9817A0">
      <w:numFmt w:val="decimal"/>
      <w:lvlText w:val=""/>
      <w:lvlJc w:val="left"/>
    </w:lvl>
    <w:lvl w:ilvl="3" w:tplc="D4D44834">
      <w:numFmt w:val="decimal"/>
      <w:lvlText w:val=""/>
      <w:lvlJc w:val="left"/>
    </w:lvl>
    <w:lvl w:ilvl="4" w:tplc="6B7E2182">
      <w:numFmt w:val="decimal"/>
      <w:lvlText w:val=""/>
      <w:lvlJc w:val="left"/>
    </w:lvl>
    <w:lvl w:ilvl="5" w:tplc="C018F4FA">
      <w:numFmt w:val="decimal"/>
      <w:lvlText w:val=""/>
      <w:lvlJc w:val="left"/>
    </w:lvl>
    <w:lvl w:ilvl="6" w:tplc="BC6C341E">
      <w:numFmt w:val="decimal"/>
      <w:lvlText w:val=""/>
      <w:lvlJc w:val="left"/>
    </w:lvl>
    <w:lvl w:ilvl="7" w:tplc="D0A8624E">
      <w:numFmt w:val="decimal"/>
      <w:lvlText w:val=""/>
      <w:lvlJc w:val="left"/>
    </w:lvl>
    <w:lvl w:ilvl="8" w:tplc="CCDEE1F0">
      <w:numFmt w:val="decimal"/>
      <w:lvlText w:val=""/>
      <w:lvlJc w:val="left"/>
    </w:lvl>
  </w:abstractNum>
  <w:abstractNum w:abstractNumId="251">
    <w:nsid w:val="00004BAF"/>
    <w:multiLevelType w:val="hybridMultilevel"/>
    <w:tmpl w:val="3C5E40BC"/>
    <w:lvl w:ilvl="0" w:tplc="F47CC804">
      <w:start w:val="1"/>
      <w:numFmt w:val="bullet"/>
      <w:lvlText w:val="и"/>
      <w:lvlJc w:val="left"/>
    </w:lvl>
    <w:lvl w:ilvl="1" w:tplc="FA6A6EC2">
      <w:numFmt w:val="decimal"/>
      <w:lvlText w:val=""/>
      <w:lvlJc w:val="left"/>
    </w:lvl>
    <w:lvl w:ilvl="2" w:tplc="88E0844C">
      <w:numFmt w:val="decimal"/>
      <w:lvlText w:val=""/>
      <w:lvlJc w:val="left"/>
    </w:lvl>
    <w:lvl w:ilvl="3" w:tplc="D99A640C">
      <w:numFmt w:val="decimal"/>
      <w:lvlText w:val=""/>
      <w:lvlJc w:val="left"/>
    </w:lvl>
    <w:lvl w:ilvl="4" w:tplc="A2922D5E">
      <w:numFmt w:val="decimal"/>
      <w:lvlText w:val=""/>
      <w:lvlJc w:val="left"/>
    </w:lvl>
    <w:lvl w:ilvl="5" w:tplc="D42AF73E">
      <w:numFmt w:val="decimal"/>
      <w:lvlText w:val=""/>
      <w:lvlJc w:val="left"/>
    </w:lvl>
    <w:lvl w:ilvl="6" w:tplc="979CC4FE">
      <w:numFmt w:val="decimal"/>
      <w:lvlText w:val=""/>
      <w:lvlJc w:val="left"/>
    </w:lvl>
    <w:lvl w:ilvl="7" w:tplc="E3A48900">
      <w:numFmt w:val="decimal"/>
      <w:lvlText w:val=""/>
      <w:lvlJc w:val="left"/>
    </w:lvl>
    <w:lvl w:ilvl="8" w:tplc="254C4DDA">
      <w:numFmt w:val="decimal"/>
      <w:lvlText w:val=""/>
      <w:lvlJc w:val="left"/>
    </w:lvl>
  </w:abstractNum>
  <w:abstractNum w:abstractNumId="252">
    <w:nsid w:val="00004BCD"/>
    <w:multiLevelType w:val="hybridMultilevel"/>
    <w:tmpl w:val="09ECFD52"/>
    <w:lvl w:ilvl="0" w:tplc="B8B8E770">
      <w:start w:val="1"/>
      <w:numFmt w:val="bullet"/>
      <w:lvlText w:val="и"/>
      <w:lvlJc w:val="left"/>
    </w:lvl>
    <w:lvl w:ilvl="1" w:tplc="3154B44A">
      <w:start w:val="6"/>
      <w:numFmt w:val="decimal"/>
      <w:lvlText w:val="%2."/>
      <w:lvlJc w:val="left"/>
    </w:lvl>
    <w:lvl w:ilvl="2" w:tplc="33581D94">
      <w:numFmt w:val="decimal"/>
      <w:lvlText w:val=""/>
      <w:lvlJc w:val="left"/>
    </w:lvl>
    <w:lvl w:ilvl="3" w:tplc="21B476DA">
      <w:numFmt w:val="decimal"/>
      <w:lvlText w:val=""/>
      <w:lvlJc w:val="left"/>
    </w:lvl>
    <w:lvl w:ilvl="4" w:tplc="0504A22A">
      <w:numFmt w:val="decimal"/>
      <w:lvlText w:val=""/>
      <w:lvlJc w:val="left"/>
    </w:lvl>
    <w:lvl w:ilvl="5" w:tplc="C83E90D4">
      <w:numFmt w:val="decimal"/>
      <w:lvlText w:val=""/>
      <w:lvlJc w:val="left"/>
    </w:lvl>
    <w:lvl w:ilvl="6" w:tplc="C10426DE">
      <w:numFmt w:val="decimal"/>
      <w:lvlText w:val=""/>
      <w:lvlJc w:val="left"/>
    </w:lvl>
    <w:lvl w:ilvl="7" w:tplc="7362E260">
      <w:numFmt w:val="decimal"/>
      <w:lvlText w:val=""/>
      <w:lvlJc w:val="left"/>
    </w:lvl>
    <w:lvl w:ilvl="8" w:tplc="317A8920">
      <w:numFmt w:val="decimal"/>
      <w:lvlText w:val=""/>
      <w:lvlJc w:val="left"/>
    </w:lvl>
  </w:abstractNum>
  <w:abstractNum w:abstractNumId="253">
    <w:nsid w:val="00004C29"/>
    <w:multiLevelType w:val="hybridMultilevel"/>
    <w:tmpl w:val="B41C2648"/>
    <w:lvl w:ilvl="0" w:tplc="176CD56C">
      <w:start w:val="1"/>
      <w:numFmt w:val="bullet"/>
      <w:lvlText w:val="и"/>
      <w:lvlJc w:val="left"/>
    </w:lvl>
    <w:lvl w:ilvl="1" w:tplc="2B6427FA">
      <w:numFmt w:val="decimal"/>
      <w:lvlText w:val=""/>
      <w:lvlJc w:val="left"/>
    </w:lvl>
    <w:lvl w:ilvl="2" w:tplc="14A44124">
      <w:numFmt w:val="decimal"/>
      <w:lvlText w:val=""/>
      <w:lvlJc w:val="left"/>
    </w:lvl>
    <w:lvl w:ilvl="3" w:tplc="69A0AB18">
      <w:numFmt w:val="decimal"/>
      <w:lvlText w:val=""/>
      <w:lvlJc w:val="left"/>
    </w:lvl>
    <w:lvl w:ilvl="4" w:tplc="4C5247CE">
      <w:numFmt w:val="decimal"/>
      <w:lvlText w:val=""/>
      <w:lvlJc w:val="left"/>
    </w:lvl>
    <w:lvl w:ilvl="5" w:tplc="3522E5E0">
      <w:numFmt w:val="decimal"/>
      <w:lvlText w:val=""/>
      <w:lvlJc w:val="left"/>
    </w:lvl>
    <w:lvl w:ilvl="6" w:tplc="7084F71A">
      <w:numFmt w:val="decimal"/>
      <w:lvlText w:val=""/>
      <w:lvlJc w:val="left"/>
    </w:lvl>
    <w:lvl w:ilvl="7" w:tplc="5734F52A">
      <w:numFmt w:val="decimal"/>
      <w:lvlText w:val=""/>
      <w:lvlJc w:val="left"/>
    </w:lvl>
    <w:lvl w:ilvl="8" w:tplc="D242C82E">
      <w:numFmt w:val="decimal"/>
      <w:lvlText w:val=""/>
      <w:lvlJc w:val="left"/>
    </w:lvl>
  </w:abstractNum>
  <w:abstractNum w:abstractNumId="254">
    <w:nsid w:val="00004CEA"/>
    <w:multiLevelType w:val="hybridMultilevel"/>
    <w:tmpl w:val="3A984986"/>
    <w:lvl w:ilvl="0" w:tplc="09AC731A">
      <w:start w:val="1"/>
      <w:numFmt w:val="bullet"/>
      <w:lvlText w:val="и"/>
      <w:lvlJc w:val="left"/>
    </w:lvl>
    <w:lvl w:ilvl="1" w:tplc="08CE07FA">
      <w:start w:val="1"/>
      <w:numFmt w:val="bullet"/>
      <w:lvlText w:val="\endash "/>
      <w:lvlJc w:val="left"/>
    </w:lvl>
    <w:lvl w:ilvl="2" w:tplc="61603D76">
      <w:numFmt w:val="decimal"/>
      <w:lvlText w:val=""/>
      <w:lvlJc w:val="left"/>
    </w:lvl>
    <w:lvl w:ilvl="3" w:tplc="235AAAD6">
      <w:numFmt w:val="decimal"/>
      <w:lvlText w:val=""/>
      <w:lvlJc w:val="left"/>
    </w:lvl>
    <w:lvl w:ilvl="4" w:tplc="54AE1B70">
      <w:numFmt w:val="decimal"/>
      <w:lvlText w:val=""/>
      <w:lvlJc w:val="left"/>
    </w:lvl>
    <w:lvl w:ilvl="5" w:tplc="DAEC1B50">
      <w:numFmt w:val="decimal"/>
      <w:lvlText w:val=""/>
      <w:lvlJc w:val="left"/>
    </w:lvl>
    <w:lvl w:ilvl="6" w:tplc="355201EA">
      <w:numFmt w:val="decimal"/>
      <w:lvlText w:val=""/>
      <w:lvlJc w:val="left"/>
    </w:lvl>
    <w:lvl w:ilvl="7" w:tplc="BDA2825C">
      <w:numFmt w:val="decimal"/>
      <w:lvlText w:val=""/>
      <w:lvlJc w:val="left"/>
    </w:lvl>
    <w:lvl w:ilvl="8" w:tplc="A95253C0">
      <w:numFmt w:val="decimal"/>
      <w:lvlText w:val=""/>
      <w:lvlJc w:val="left"/>
    </w:lvl>
  </w:abstractNum>
  <w:abstractNum w:abstractNumId="255">
    <w:nsid w:val="00004D59"/>
    <w:multiLevelType w:val="hybridMultilevel"/>
    <w:tmpl w:val="C69248AA"/>
    <w:lvl w:ilvl="0" w:tplc="27D20C24">
      <w:start w:val="1"/>
      <w:numFmt w:val="bullet"/>
      <w:lvlText w:val="в"/>
      <w:lvlJc w:val="left"/>
    </w:lvl>
    <w:lvl w:ilvl="1" w:tplc="29BED054">
      <w:start w:val="1"/>
      <w:numFmt w:val="decimal"/>
      <w:lvlText w:val="%2."/>
      <w:lvlJc w:val="left"/>
    </w:lvl>
    <w:lvl w:ilvl="2" w:tplc="B24A5A00">
      <w:numFmt w:val="decimal"/>
      <w:lvlText w:val=""/>
      <w:lvlJc w:val="left"/>
    </w:lvl>
    <w:lvl w:ilvl="3" w:tplc="048CD1B4">
      <w:numFmt w:val="decimal"/>
      <w:lvlText w:val=""/>
      <w:lvlJc w:val="left"/>
    </w:lvl>
    <w:lvl w:ilvl="4" w:tplc="7CF2E932">
      <w:numFmt w:val="decimal"/>
      <w:lvlText w:val=""/>
      <w:lvlJc w:val="left"/>
    </w:lvl>
    <w:lvl w:ilvl="5" w:tplc="AC60738A">
      <w:numFmt w:val="decimal"/>
      <w:lvlText w:val=""/>
      <w:lvlJc w:val="left"/>
    </w:lvl>
    <w:lvl w:ilvl="6" w:tplc="F5E01426">
      <w:numFmt w:val="decimal"/>
      <w:lvlText w:val=""/>
      <w:lvlJc w:val="left"/>
    </w:lvl>
    <w:lvl w:ilvl="7" w:tplc="6F20BD14">
      <w:numFmt w:val="decimal"/>
      <w:lvlText w:val=""/>
      <w:lvlJc w:val="left"/>
    </w:lvl>
    <w:lvl w:ilvl="8" w:tplc="5566BB80">
      <w:numFmt w:val="decimal"/>
      <w:lvlText w:val=""/>
      <w:lvlJc w:val="left"/>
    </w:lvl>
  </w:abstractNum>
  <w:abstractNum w:abstractNumId="256">
    <w:nsid w:val="00004D8F"/>
    <w:multiLevelType w:val="hybridMultilevel"/>
    <w:tmpl w:val="31B08B90"/>
    <w:lvl w:ilvl="0" w:tplc="BF62CA0E">
      <w:start w:val="1"/>
      <w:numFmt w:val="bullet"/>
      <w:lvlText w:val="и"/>
      <w:lvlJc w:val="left"/>
    </w:lvl>
    <w:lvl w:ilvl="1" w:tplc="14D20AB8">
      <w:start w:val="5"/>
      <w:numFmt w:val="decimal"/>
      <w:lvlText w:val="%2."/>
      <w:lvlJc w:val="left"/>
    </w:lvl>
    <w:lvl w:ilvl="2" w:tplc="83AAAB26">
      <w:numFmt w:val="decimal"/>
      <w:lvlText w:val=""/>
      <w:lvlJc w:val="left"/>
    </w:lvl>
    <w:lvl w:ilvl="3" w:tplc="4E72F9DC">
      <w:numFmt w:val="decimal"/>
      <w:lvlText w:val=""/>
      <w:lvlJc w:val="left"/>
    </w:lvl>
    <w:lvl w:ilvl="4" w:tplc="F470273A">
      <w:numFmt w:val="decimal"/>
      <w:lvlText w:val=""/>
      <w:lvlJc w:val="left"/>
    </w:lvl>
    <w:lvl w:ilvl="5" w:tplc="1E9A4410">
      <w:numFmt w:val="decimal"/>
      <w:lvlText w:val=""/>
      <w:lvlJc w:val="left"/>
    </w:lvl>
    <w:lvl w:ilvl="6" w:tplc="7E40C8B4">
      <w:numFmt w:val="decimal"/>
      <w:lvlText w:val=""/>
      <w:lvlJc w:val="left"/>
    </w:lvl>
    <w:lvl w:ilvl="7" w:tplc="13ACFB84">
      <w:numFmt w:val="decimal"/>
      <w:lvlText w:val=""/>
      <w:lvlJc w:val="left"/>
    </w:lvl>
    <w:lvl w:ilvl="8" w:tplc="B1F6D568">
      <w:numFmt w:val="decimal"/>
      <w:lvlText w:val=""/>
      <w:lvlJc w:val="left"/>
    </w:lvl>
  </w:abstractNum>
  <w:abstractNum w:abstractNumId="257">
    <w:nsid w:val="00004DD3"/>
    <w:multiLevelType w:val="hybridMultilevel"/>
    <w:tmpl w:val="86C47626"/>
    <w:lvl w:ilvl="0" w:tplc="FA368BC8">
      <w:start w:val="1"/>
      <w:numFmt w:val="bullet"/>
      <w:lvlText w:val="и"/>
      <w:lvlJc w:val="left"/>
    </w:lvl>
    <w:lvl w:ilvl="1" w:tplc="FBDE144A">
      <w:start w:val="1"/>
      <w:numFmt w:val="bullet"/>
      <w:lvlText w:val="\endash "/>
      <w:lvlJc w:val="left"/>
    </w:lvl>
    <w:lvl w:ilvl="2" w:tplc="C7D4C15C">
      <w:numFmt w:val="decimal"/>
      <w:lvlText w:val=""/>
      <w:lvlJc w:val="left"/>
    </w:lvl>
    <w:lvl w:ilvl="3" w:tplc="5DFCF782">
      <w:numFmt w:val="decimal"/>
      <w:lvlText w:val=""/>
      <w:lvlJc w:val="left"/>
    </w:lvl>
    <w:lvl w:ilvl="4" w:tplc="E3EA418C">
      <w:numFmt w:val="decimal"/>
      <w:lvlText w:val=""/>
      <w:lvlJc w:val="left"/>
    </w:lvl>
    <w:lvl w:ilvl="5" w:tplc="0EDEB7B4">
      <w:numFmt w:val="decimal"/>
      <w:lvlText w:val=""/>
      <w:lvlJc w:val="left"/>
    </w:lvl>
    <w:lvl w:ilvl="6" w:tplc="040EE2AA">
      <w:numFmt w:val="decimal"/>
      <w:lvlText w:val=""/>
      <w:lvlJc w:val="left"/>
    </w:lvl>
    <w:lvl w:ilvl="7" w:tplc="575A88D8">
      <w:numFmt w:val="decimal"/>
      <w:lvlText w:val=""/>
      <w:lvlJc w:val="left"/>
    </w:lvl>
    <w:lvl w:ilvl="8" w:tplc="65EA3EB8">
      <w:numFmt w:val="decimal"/>
      <w:lvlText w:val=""/>
      <w:lvlJc w:val="left"/>
    </w:lvl>
  </w:abstractNum>
  <w:abstractNum w:abstractNumId="258">
    <w:nsid w:val="00004DFC"/>
    <w:multiLevelType w:val="hybridMultilevel"/>
    <w:tmpl w:val="6EE4AA40"/>
    <w:lvl w:ilvl="0" w:tplc="0C649308">
      <w:start w:val="8"/>
      <w:numFmt w:val="decimal"/>
      <w:lvlText w:val="%1"/>
      <w:lvlJc w:val="left"/>
    </w:lvl>
    <w:lvl w:ilvl="1" w:tplc="FC701134">
      <w:numFmt w:val="decimal"/>
      <w:lvlText w:val=""/>
      <w:lvlJc w:val="left"/>
    </w:lvl>
    <w:lvl w:ilvl="2" w:tplc="3F8A1192">
      <w:numFmt w:val="decimal"/>
      <w:lvlText w:val=""/>
      <w:lvlJc w:val="left"/>
    </w:lvl>
    <w:lvl w:ilvl="3" w:tplc="5F62A480">
      <w:numFmt w:val="decimal"/>
      <w:lvlText w:val=""/>
      <w:lvlJc w:val="left"/>
    </w:lvl>
    <w:lvl w:ilvl="4" w:tplc="6986A3E6">
      <w:numFmt w:val="decimal"/>
      <w:lvlText w:val=""/>
      <w:lvlJc w:val="left"/>
    </w:lvl>
    <w:lvl w:ilvl="5" w:tplc="505EB84E">
      <w:numFmt w:val="decimal"/>
      <w:lvlText w:val=""/>
      <w:lvlJc w:val="left"/>
    </w:lvl>
    <w:lvl w:ilvl="6" w:tplc="3118C29E">
      <w:numFmt w:val="decimal"/>
      <w:lvlText w:val=""/>
      <w:lvlJc w:val="left"/>
    </w:lvl>
    <w:lvl w:ilvl="7" w:tplc="ACBAEAE0">
      <w:numFmt w:val="decimal"/>
      <w:lvlText w:val=""/>
      <w:lvlJc w:val="left"/>
    </w:lvl>
    <w:lvl w:ilvl="8" w:tplc="19148668">
      <w:numFmt w:val="decimal"/>
      <w:lvlText w:val=""/>
      <w:lvlJc w:val="left"/>
    </w:lvl>
  </w:abstractNum>
  <w:abstractNum w:abstractNumId="259">
    <w:nsid w:val="00004E68"/>
    <w:multiLevelType w:val="hybridMultilevel"/>
    <w:tmpl w:val="5C883A66"/>
    <w:lvl w:ilvl="0" w:tplc="D5D01712">
      <w:start w:val="1"/>
      <w:numFmt w:val="bullet"/>
      <w:lvlText w:val="и"/>
      <w:lvlJc w:val="left"/>
    </w:lvl>
    <w:lvl w:ilvl="1" w:tplc="76D2FA5E">
      <w:start w:val="1"/>
      <w:numFmt w:val="upperLetter"/>
      <w:lvlText w:val="%2"/>
      <w:lvlJc w:val="left"/>
    </w:lvl>
    <w:lvl w:ilvl="2" w:tplc="9C54CA5C">
      <w:numFmt w:val="decimal"/>
      <w:lvlText w:val=""/>
      <w:lvlJc w:val="left"/>
    </w:lvl>
    <w:lvl w:ilvl="3" w:tplc="A77A5F22">
      <w:numFmt w:val="decimal"/>
      <w:lvlText w:val=""/>
      <w:lvlJc w:val="left"/>
    </w:lvl>
    <w:lvl w:ilvl="4" w:tplc="2EDAD434">
      <w:numFmt w:val="decimal"/>
      <w:lvlText w:val=""/>
      <w:lvlJc w:val="left"/>
    </w:lvl>
    <w:lvl w:ilvl="5" w:tplc="58E4AE8A">
      <w:numFmt w:val="decimal"/>
      <w:lvlText w:val=""/>
      <w:lvlJc w:val="left"/>
    </w:lvl>
    <w:lvl w:ilvl="6" w:tplc="6E7C21E0">
      <w:numFmt w:val="decimal"/>
      <w:lvlText w:val=""/>
      <w:lvlJc w:val="left"/>
    </w:lvl>
    <w:lvl w:ilvl="7" w:tplc="0BB43ECC">
      <w:numFmt w:val="decimal"/>
      <w:lvlText w:val=""/>
      <w:lvlJc w:val="left"/>
    </w:lvl>
    <w:lvl w:ilvl="8" w:tplc="8594EBB8">
      <w:numFmt w:val="decimal"/>
      <w:lvlText w:val=""/>
      <w:lvlJc w:val="left"/>
    </w:lvl>
  </w:abstractNum>
  <w:abstractNum w:abstractNumId="260">
    <w:nsid w:val="00004ECF"/>
    <w:multiLevelType w:val="hybridMultilevel"/>
    <w:tmpl w:val="E24ABC48"/>
    <w:lvl w:ilvl="0" w:tplc="B628B76E">
      <w:start w:val="1"/>
      <w:numFmt w:val="bullet"/>
      <w:lvlText w:val="в"/>
      <w:lvlJc w:val="left"/>
    </w:lvl>
    <w:lvl w:ilvl="1" w:tplc="9E825BEE">
      <w:numFmt w:val="decimal"/>
      <w:lvlText w:val=""/>
      <w:lvlJc w:val="left"/>
    </w:lvl>
    <w:lvl w:ilvl="2" w:tplc="20C81502">
      <w:numFmt w:val="decimal"/>
      <w:lvlText w:val=""/>
      <w:lvlJc w:val="left"/>
    </w:lvl>
    <w:lvl w:ilvl="3" w:tplc="5E4887EA">
      <w:numFmt w:val="decimal"/>
      <w:lvlText w:val=""/>
      <w:lvlJc w:val="left"/>
    </w:lvl>
    <w:lvl w:ilvl="4" w:tplc="8D1AB214">
      <w:numFmt w:val="decimal"/>
      <w:lvlText w:val=""/>
      <w:lvlJc w:val="left"/>
    </w:lvl>
    <w:lvl w:ilvl="5" w:tplc="53D46EFC">
      <w:numFmt w:val="decimal"/>
      <w:lvlText w:val=""/>
      <w:lvlJc w:val="left"/>
    </w:lvl>
    <w:lvl w:ilvl="6" w:tplc="4D5AEA16">
      <w:numFmt w:val="decimal"/>
      <w:lvlText w:val=""/>
      <w:lvlJc w:val="left"/>
    </w:lvl>
    <w:lvl w:ilvl="7" w:tplc="DA4C3A06">
      <w:numFmt w:val="decimal"/>
      <w:lvlText w:val=""/>
      <w:lvlJc w:val="left"/>
    </w:lvl>
    <w:lvl w:ilvl="8" w:tplc="67C2018A">
      <w:numFmt w:val="decimal"/>
      <w:lvlText w:val=""/>
      <w:lvlJc w:val="left"/>
    </w:lvl>
  </w:abstractNum>
  <w:abstractNum w:abstractNumId="261">
    <w:nsid w:val="00004EF7"/>
    <w:multiLevelType w:val="hybridMultilevel"/>
    <w:tmpl w:val="27CAD2E2"/>
    <w:lvl w:ilvl="0" w:tplc="C5A616FA">
      <w:start w:val="1"/>
      <w:numFmt w:val="bullet"/>
      <w:lvlText w:val="и"/>
      <w:lvlJc w:val="left"/>
    </w:lvl>
    <w:lvl w:ilvl="1" w:tplc="EA229D4C">
      <w:numFmt w:val="decimal"/>
      <w:lvlText w:val=""/>
      <w:lvlJc w:val="left"/>
    </w:lvl>
    <w:lvl w:ilvl="2" w:tplc="01289932">
      <w:numFmt w:val="decimal"/>
      <w:lvlText w:val=""/>
      <w:lvlJc w:val="left"/>
    </w:lvl>
    <w:lvl w:ilvl="3" w:tplc="8D2E9C6E">
      <w:numFmt w:val="decimal"/>
      <w:lvlText w:val=""/>
      <w:lvlJc w:val="left"/>
    </w:lvl>
    <w:lvl w:ilvl="4" w:tplc="93828E02">
      <w:numFmt w:val="decimal"/>
      <w:lvlText w:val=""/>
      <w:lvlJc w:val="left"/>
    </w:lvl>
    <w:lvl w:ilvl="5" w:tplc="7D1039E4">
      <w:numFmt w:val="decimal"/>
      <w:lvlText w:val=""/>
      <w:lvlJc w:val="left"/>
    </w:lvl>
    <w:lvl w:ilvl="6" w:tplc="3E4C4492">
      <w:numFmt w:val="decimal"/>
      <w:lvlText w:val=""/>
      <w:lvlJc w:val="left"/>
    </w:lvl>
    <w:lvl w:ilvl="7" w:tplc="1352798C">
      <w:numFmt w:val="decimal"/>
      <w:lvlText w:val=""/>
      <w:lvlJc w:val="left"/>
    </w:lvl>
    <w:lvl w:ilvl="8" w:tplc="66F8A5B4">
      <w:numFmt w:val="decimal"/>
      <w:lvlText w:val=""/>
      <w:lvlJc w:val="left"/>
    </w:lvl>
  </w:abstractNum>
  <w:abstractNum w:abstractNumId="262">
    <w:nsid w:val="00004F23"/>
    <w:multiLevelType w:val="hybridMultilevel"/>
    <w:tmpl w:val="F8E2BB42"/>
    <w:lvl w:ilvl="0" w:tplc="436E53DA">
      <w:start w:val="1"/>
      <w:numFmt w:val="bullet"/>
      <w:lvlText w:val="в"/>
      <w:lvlJc w:val="left"/>
    </w:lvl>
    <w:lvl w:ilvl="1" w:tplc="52D080B0">
      <w:start w:val="1"/>
      <w:numFmt w:val="bullet"/>
      <w:lvlText w:val="\endash "/>
      <w:lvlJc w:val="left"/>
    </w:lvl>
    <w:lvl w:ilvl="2" w:tplc="81F64140">
      <w:numFmt w:val="decimal"/>
      <w:lvlText w:val=""/>
      <w:lvlJc w:val="left"/>
    </w:lvl>
    <w:lvl w:ilvl="3" w:tplc="AF1C4048">
      <w:numFmt w:val="decimal"/>
      <w:lvlText w:val=""/>
      <w:lvlJc w:val="left"/>
    </w:lvl>
    <w:lvl w:ilvl="4" w:tplc="593E0C08">
      <w:numFmt w:val="decimal"/>
      <w:lvlText w:val=""/>
      <w:lvlJc w:val="left"/>
    </w:lvl>
    <w:lvl w:ilvl="5" w:tplc="D0F62118">
      <w:numFmt w:val="decimal"/>
      <w:lvlText w:val=""/>
      <w:lvlJc w:val="left"/>
    </w:lvl>
    <w:lvl w:ilvl="6" w:tplc="E0129778">
      <w:numFmt w:val="decimal"/>
      <w:lvlText w:val=""/>
      <w:lvlJc w:val="left"/>
    </w:lvl>
    <w:lvl w:ilvl="7" w:tplc="5DFC1858">
      <w:numFmt w:val="decimal"/>
      <w:lvlText w:val=""/>
      <w:lvlJc w:val="left"/>
    </w:lvl>
    <w:lvl w:ilvl="8" w:tplc="2DB4D0DE">
      <w:numFmt w:val="decimal"/>
      <w:lvlText w:val=""/>
      <w:lvlJc w:val="left"/>
    </w:lvl>
  </w:abstractNum>
  <w:abstractNum w:abstractNumId="263">
    <w:nsid w:val="00004F83"/>
    <w:multiLevelType w:val="hybridMultilevel"/>
    <w:tmpl w:val="945AA642"/>
    <w:lvl w:ilvl="0" w:tplc="D20E045E">
      <w:start w:val="1"/>
      <w:numFmt w:val="bullet"/>
      <w:lvlText w:val="и"/>
      <w:lvlJc w:val="left"/>
    </w:lvl>
    <w:lvl w:ilvl="1" w:tplc="FF8E9E08">
      <w:start w:val="1"/>
      <w:numFmt w:val="bullet"/>
      <w:lvlText w:val="\endash "/>
      <w:lvlJc w:val="left"/>
    </w:lvl>
    <w:lvl w:ilvl="2" w:tplc="4628B806">
      <w:numFmt w:val="decimal"/>
      <w:lvlText w:val=""/>
      <w:lvlJc w:val="left"/>
    </w:lvl>
    <w:lvl w:ilvl="3" w:tplc="2C0E94AC">
      <w:numFmt w:val="decimal"/>
      <w:lvlText w:val=""/>
      <w:lvlJc w:val="left"/>
    </w:lvl>
    <w:lvl w:ilvl="4" w:tplc="39BC2E76">
      <w:numFmt w:val="decimal"/>
      <w:lvlText w:val=""/>
      <w:lvlJc w:val="left"/>
    </w:lvl>
    <w:lvl w:ilvl="5" w:tplc="B4A468EA">
      <w:numFmt w:val="decimal"/>
      <w:lvlText w:val=""/>
      <w:lvlJc w:val="left"/>
    </w:lvl>
    <w:lvl w:ilvl="6" w:tplc="41B89430">
      <w:numFmt w:val="decimal"/>
      <w:lvlText w:val=""/>
      <w:lvlJc w:val="left"/>
    </w:lvl>
    <w:lvl w:ilvl="7" w:tplc="912CF0DC">
      <w:numFmt w:val="decimal"/>
      <w:lvlText w:val=""/>
      <w:lvlJc w:val="left"/>
    </w:lvl>
    <w:lvl w:ilvl="8" w:tplc="A9FE29EA">
      <w:numFmt w:val="decimal"/>
      <w:lvlText w:val=""/>
      <w:lvlJc w:val="left"/>
    </w:lvl>
  </w:abstractNum>
  <w:abstractNum w:abstractNumId="264">
    <w:nsid w:val="00004FBF"/>
    <w:multiLevelType w:val="hybridMultilevel"/>
    <w:tmpl w:val="9DEE45F4"/>
    <w:lvl w:ilvl="0" w:tplc="064AB04E">
      <w:start w:val="1"/>
      <w:numFmt w:val="bullet"/>
      <w:lvlText w:val="в"/>
      <w:lvlJc w:val="left"/>
    </w:lvl>
    <w:lvl w:ilvl="1" w:tplc="3ACC221A">
      <w:numFmt w:val="decimal"/>
      <w:lvlText w:val=""/>
      <w:lvlJc w:val="left"/>
    </w:lvl>
    <w:lvl w:ilvl="2" w:tplc="C7FC933C">
      <w:numFmt w:val="decimal"/>
      <w:lvlText w:val=""/>
      <w:lvlJc w:val="left"/>
    </w:lvl>
    <w:lvl w:ilvl="3" w:tplc="F288F302">
      <w:numFmt w:val="decimal"/>
      <w:lvlText w:val=""/>
      <w:lvlJc w:val="left"/>
    </w:lvl>
    <w:lvl w:ilvl="4" w:tplc="2F1A510A">
      <w:numFmt w:val="decimal"/>
      <w:lvlText w:val=""/>
      <w:lvlJc w:val="left"/>
    </w:lvl>
    <w:lvl w:ilvl="5" w:tplc="8362D668">
      <w:numFmt w:val="decimal"/>
      <w:lvlText w:val=""/>
      <w:lvlJc w:val="left"/>
    </w:lvl>
    <w:lvl w:ilvl="6" w:tplc="D15E7C7E">
      <w:numFmt w:val="decimal"/>
      <w:lvlText w:val=""/>
      <w:lvlJc w:val="left"/>
    </w:lvl>
    <w:lvl w:ilvl="7" w:tplc="534A9304">
      <w:numFmt w:val="decimal"/>
      <w:lvlText w:val=""/>
      <w:lvlJc w:val="left"/>
    </w:lvl>
    <w:lvl w:ilvl="8" w:tplc="814A5282">
      <w:numFmt w:val="decimal"/>
      <w:lvlText w:val=""/>
      <w:lvlJc w:val="left"/>
    </w:lvl>
  </w:abstractNum>
  <w:abstractNum w:abstractNumId="265">
    <w:nsid w:val="00004FC8"/>
    <w:multiLevelType w:val="hybridMultilevel"/>
    <w:tmpl w:val="1CE28DF4"/>
    <w:lvl w:ilvl="0" w:tplc="5D90C50A">
      <w:start w:val="1"/>
      <w:numFmt w:val="bullet"/>
      <w:lvlText w:val="и"/>
      <w:lvlJc w:val="left"/>
    </w:lvl>
    <w:lvl w:ilvl="1" w:tplc="8B4C42C4">
      <w:numFmt w:val="decimal"/>
      <w:lvlText w:val=""/>
      <w:lvlJc w:val="left"/>
    </w:lvl>
    <w:lvl w:ilvl="2" w:tplc="D8B4284A">
      <w:numFmt w:val="decimal"/>
      <w:lvlText w:val=""/>
      <w:lvlJc w:val="left"/>
    </w:lvl>
    <w:lvl w:ilvl="3" w:tplc="F0F0E1A8">
      <w:numFmt w:val="decimal"/>
      <w:lvlText w:val=""/>
      <w:lvlJc w:val="left"/>
    </w:lvl>
    <w:lvl w:ilvl="4" w:tplc="6EAE86DE">
      <w:numFmt w:val="decimal"/>
      <w:lvlText w:val=""/>
      <w:lvlJc w:val="left"/>
    </w:lvl>
    <w:lvl w:ilvl="5" w:tplc="900C9758">
      <w:numFmt w:val="decimal"/>
      <w:lvlText w:val=""/>
      <w:lvlJc w:val="left"/>
    </w:lvl>
    <w:lvl w:ilvl="6" w:tplc="BA22567E">
      <w:numFmt w:val="decimal"/>
      <w:lvlText w:val=""/>
      <w:lvlJc w:val="left"/>
    </w:lvl>
    <w:lvl w:ilvl="7" w:tplc="BA4C685C">
      <w:numFmt w:val="decimal"/>
      <w:lvlText w:val=""/>
      <w:lvlJc w:val="left"/>
    </w:lvl>
    <w:lvl w:ilvl="8" w:tplc="E87C70B6">
      <w:numFmt w:val="decimal"/>
      <w:lvlText w:val=""/>
      <w:lvlJc w:val="left"/>
    </w:lvl>
  </w:abstractNum>
  <w:abstractNum w:abstractNumId="266">
    <w:nsid w:val="00005002"/>
    <w:multiLevelType w:val="hybridMultilevel"/>
    <w:tmpl w:val="44AE4CEE"/>
    <w:lvl w:ilvl="0" w:tplc="A6963250">
      <w:start w:val="1"/>
      <w:numFmt w:val="bullet"/>
      <w:lvlText w:val="и"/>
      <w:lvlJc w:val="left"/>
    </w:lvl>
    <w:lvl w:ilvl="1" w:tplc="AF4A30A4">
      <w:numFmt w:val="decimal"/>
      <w:lvlText w:val=""/>
      <w:lvlJc w:val="left"/>
    </w:lvl>
    <w:lvl w:ilvl="2" w:tplc="6A72F132">
      <w:numFmt w:val="decimal"/>
      <w:lvlText w:val=""/>
      <w:lvlJc w:val="left"/>
    </w:lvl>
    <w:lvl w:ilvl="3" w:tplc="AC76D0A4">
      <w:numFmt w:val="decimal"/>
      <w:lvlText w:val=""/>
      <w:lvlJc w:val="left"/>
    </w:lvl>
    <w:lvl w:ilvl="4" w:tplc="DD909B1E">
      <w:numFmt w:val="decimal"/>
      <w:lvlText w:val=""/>
      <w:lvlJc w:val="left"/>
    </w:lvl>
    <w:lvl w:ilvl="5" w:tplc="5CD86648">
      <w:numFmt w:val="decimal"/>
      <w:lvlText w:val=""/>
      <w:lvlJc w:val="left"/>
    </w:lvl>
    <w:lvl w:ilvl="6" w:tplc="5F4657B2">
      <w:numFmt w:val="decimal"/>
      <w:lvlText w:val=""/>
      <w:lvlJc w:val="left"/>
    </w:lvl>
    <w:lvl w:ilvl="7" w:tplc="BAC6E846">
      <w:numFmt w:val="decimal"/>
      <w:lvlText w:val=""/>
      <w:lvlJc w:val="left"/>
    </w:lvl>
    <w:lvl w:ilvl="8" w:tplc="44723A12">
      <w:numFmt w:val="decimal"/>
      <w:lvlText w:val=""/>
      <w:lvlJc w:val="left"/>
    </w:lvl>
  </w:abstractNum>
  <w:abstractNum w:abstractNumId="267">
    <w:nsid w:val="0000504C"/>
    <w:multiLevelType w:val="hybridMultilevel"/>
    <w:tmpl w:val="2CF89CC6"/>
    <w:lvl w:ilvl="0" w:tplc="C124FC20">
      <w:start w:val="1"/>
      <w:numFmt w:val="bullet"/>
      <w:lvlText w:val="и"/>
      <w:lvlJc w:val="left"/>
    </w:lvl>
    <w:lvl w:ilvl="1" w:tplc="13D2D7C0">
      <w:numFmt w:val="decimal"/>
      <w:lvlText w:val=""/>
      <w:lvlJc w:val="left"/>
    </w:lvl>
    <w:lvl w:ilvl="2" w:tplc="6470B3B2">
      <w:numFmt w:val="decimal"/>
      <w:lvlText w:val=""/>
      <w:lvlJc w:val="left"/>
    </w:lvl>
    <w:lvl w:ilvl="3" w:tplc="45BEFD54">
      <w:numFmt w:val="decimal"/>
      <w:lvlText w:val=""/>
      <w:lvlJc w:val="left"/>
    </w:lvl>
    <w:lvl w:ilvl="4" w:tplc="1312E7AA">
      <w:numFmt w:val="decimal"/>
      <w:lvlText w:val=""/>
      <w:lvlJc w:val="left"/>
    </w:lvl>
    <w:lvl w:ilvl="5" w:tplc="14F2DF10">
      <w:numFmt w:val="decimal"/>
      <w:lvlText w:val=""/>
      <w:lvlJc w:val="left"/>
    </w:lvl>
    <w:lvl w:ilvl="6" w:tplc="07B890EE">
      <w:numFmt w:val="decimal"/>
      <w:lvlText w:val=""/>
      <w:lvlJc w:val="left"/>
    </w:lvl>
    <w:lvl w:ilvl="7" w:tplc="87F693A2">
      <w:numFmt w:val="decimal"/>
      <w:lvlText w:val=""/>
      <w:lvlJc w:val="left"/>
    </w:lvl>
    <w:lvl w:ilvl="8" w:tplc="286C3F7C">
      <w:numFmt w:val="decimal"/>
      <w:lvlText w:val=""/>
      <w:lvlJc w:val="left"/>
    </w:lvl>
  </w:abstractNum>
  <w:abstractNum w:abstractNumId="268">
    <w:nsid w:val="00005079"/>
    <w:multiLevelType w:val="hybridMultilevel"/>
    <w:tmpl w:val="9D6CDA82"/>
    <w:lvl w:ilvl="0" w:tplc="3E2A58EE">
      <w:start w:val="1"/>
      <w:numFmt w:val="bullet"/>
      <w:lvlText w:val="и"/>
      <w:lvlJc w:val="left"/>
    </w:lvl>
    <w:lvl w:ilvl="1" w:tplc="F5C29D1C">
      <w:numFmt w:val="decimal"/>
      <w:lvlText w:val=""/>
      <w:lvlJc w:val="left"/>
    </w:lvl>
    <w:lvl w:ilvl="2" w:tplc="E9448464">
      <w:numFmt w:val="decimal"/>
      <w:lvlText w:val=""/>
      <w:lvlJc w:val="left"/>
    </w:lvl>
    <w:lvl w:ilvl="3" w:tplc="66BA4E32">
      <w:numFmt w:val="decimal"/>
      <w:lvlText w:val=""/>
      <w:lvlJc w:val="left"/>
    </w:lvl>
    <w:lvl w:ilvl="4" w:tplc="411AD822">
      <w:numFmt w:val="decimal"/>
      <w:lvlText w:val=""/>
      <w:lvlJc w:val="left"/>
    </w:lvl>
    <w:lvl w:ilvl="5" w:tplc="0AD263A2">
      <w:numFmt w:val="decimal"/>
      <w:lvlText w:val=""/>
      <w:lvlJc w:val="left"/>
    </w:lvl>
    <w:lvl w:ilvl="6" w:tplc="99F23F7A">
      <w:numFmt w:val="decimal"/>
      <w:lvlText w:val=""/>
      <w:lvlJc w:val="left"/>
    </w:lvl>
    <w:lvl w:ilvl="7" w:tplc="91F0210E">
      <w:numFmt w:val="decimal"/>
      <w:lvlText w:val=""/>
      <w:lvlJc w:val="left"/>
    </w:lvl>
    <w:lvl w:ilvl="8" w:tplc="963635BE">
      <w:numFmt w:val="decimal"/>
      <w:lvlText w:val=""/>
      <w:lvlJc w:val="left"/>
    </w:lvl>
  </w:abstractNum>
  <w:abstractNum w:abstractNumId="269">
    <w:nsid w:val="00005080"/>
    <w:multiLevelType w:val="hybridMultilevel"/>
    <w:tmpl w:val="14CE672A"/>
    <w:lvl w:ilvl="0" w:tplc="2BB67374">
      <w:start w:val="1"/>
      <w:numFmt w:val="bullet"/>
      <w:lvlText w:val="и"/>
      <w:lvlJc w:val="left"/>
    </w:lvl>
    <w:lvl w:ilvl="1" w:tplc="B7FE0C30">
      <w:numFmt w:val="decimal"/>
      <w:lvlText w:val=""/>
      <w:lvlJc w:val="left"/>
    </w:lvl>
    <w:lvl w:ilvl="2" w:tplc="101C4C28">
      <w:numFmt w:val="decimal"/>
      <w:lvlText w:val=""/>
      <w:lvlJc w:val="left"/>
    </w:lvl>
    <w:lvl w:ilvl="3" w:tplc="0ECE68C8">
      <w:numFmt w:val="decimal"/>
      <w:lvlText w:val=""/>
      <w:lvlJc w:val="left"/>
    </w:lvl>
    <w:lvl w:ilvl="4" w:tplc="26C6DA82">
      <w:numFmt w:val="decimal"/>
      <w:lvlText w:val=""/>
      <w:lvlJc w:val="left"/>
    </w:lvl>
    <w:lvl w:ilvl="5" w:tplc="4836B774">
      <w:numFmt w:val="decimal"/>
      <w:lvlText w:val=""/>
      <w:lvlJc w:val="left"/>
    </w:lvl>
    <w:lvl w:ilvl="6" w:tplc="4B5EA43A">
      <w:numFmt w:val="decimal"/>
      <w:lvlText w:val=""/>
      <w:lvlJc w:val="left"/>
    </w:lvl>
    <w:lvl w:ilvl="7" w:tplc="F7E0D310">
      <w:numFmt w:val="decimal"/>
      <w:lvlText w:val=""/>
      <w:lvlJc w:val="left"/>
    </w:lvl>
    <w:lvl w:ilvl="8" w:tplc="A98A7C14">
      <w:numFmt w:val="decimal"/>
      <w:lvlText w:val=""/>
      <w:lvlJc w:val="left"/>
    </w:lvl>
  </w:abstractNum>
  <w:abstractNum w:abstractNumId="270">
    <w:nsid w:val="00005092"/>
    <w:multiLevelType w:val="hybridMultilevel"/>
    <w:tmpl w:val="C6203338"/>
    <w:lvl w:ilvl="0" w:tplc="52DADB76">
      <w:start w:val="1"/>
      <w:numFmt w:val="bullet"/>
      <w:lvlText w:val="и"/>
      <w:lvlJc w:val="left"/>
    </w:lvl>
    <w:lvl w:ilvl="1" w:tplc="BD9C8846">
      <w:numFmt w:val="decimal"/>
      <w:lvlText w:val=""/>
      <w:lvlJc w:val="left"/>
    </w:lvl>
    <w:lvl w:ilvl="2" w:tplc="71D69C8E">
      <w:numFmt w:val="decimal"/>
      <w:lvlText w:val=""/>
      <w:lvlJc w:val="left"/>
    </w:lvl>
    <w:lvl w:ilvl="3" w:tplc="7A92C000">
      <w:numFmt w:val="decimal"/>
      <w:lvlText w:val=""/>
      <w:lvlJc w:val="left"/>
    </w:lvl>
    <w:lvl w:ilvl="4" w:tplc="5A2A6C94">
      <w:numFmt w:val="decimal"/>
      <w:lvlText w:val=""/>
      <w:lvlJc w:val="left"/>
    </w:lvl>
    <w:lvl w:ilvl="5" w:tplc="0B786A6E">
      <w:numFmt w:val="decimal"/>
      <w:lvlText w:val=""/>
      <w:lvlJc w:val="left"/>
    </w:lvl>
    <w:lvl w:ilvl="6" w:tplc="5EAEBFC2">
      <w:numFmt w:val="decimal"/>
      <w:lvlText w:val=""/>
      <w:lvlJc w:val="left"/>
    </w:lvl>
    <w:lvl w:ilvl="7" w:tplc="2824488A">
      <w:numFmt w:val="decimal"/>
      <w:lvlText w:val=""/>
      <w:lvlJc w:val="left"/>
    </w:lvl>
    <w:lvl w:ilvl="8" w:tplc="293E78DA">
      <w:numFmt w:val="decimal"/>
      <w:lvlText w:val=""/>
      <w:lvlJc w:val="left"/>
    </w:lvl>
  </w:abstractNum>
  <w:abstractNum w:abstractNumId="271">
    <w:nsid w:val="000050E6"/>
    <w:multiLevelType w:val="hybridMultilevel"/>
    <w:tmpl w:val="265842A4"/>
    <w:lvl w:ilvl="0" w:tplc="06428BE0">
      <w:start w:val="1"/>
      <w:numFmt w:val="bullet"/>
      <w:lvlText w:val="в"/>
      <w:lvlJc w:val="left"/>
    </w:lvl>
    <w:lvl w:ilvl="1" w:tplc="BBE4B270">
      <w:numFmt w:val="decimal"/>
      <w:lvlText w:val=""/>
      <w:lvlJc w:val="left"/>
    </w:lvl>
    <w:lvl w:ilvl="2" w:tplc="25B03550">
      <w:numFmt w:val="decimal"/>
      <w:lvlText w:val=""/>
      <w:lvlJc w:val="left"/>
    </w:lvl>
    <w:lvl w:ilvl="3" w:tplc="C7604760">
      <w:numFmt w:val="decimal"/>
      <w:lvlText w:val=""/>
      <w:lvlJc w:val="left"/>
    </w:lvl>
    <w:lvl w:ilvl="4" w:tplc="8E388C70">
      <w:numFmt w:val="decimal"/>
      <w:lvlText w:val=""/>
      <w:lvlJc w:val="left"/>
    </w:lvl>
    <w:lvl w:ilvl="5" w:tplc="07CEA9EE">
      <w:numFmt w:val="decimal"/>
      <w:lvlText w:val=""/>
      <w:lvlJc w:val="left"/>
    </w:lvl>
    <w:lvl w:ilvl="6" w:tplc="B5064B2C">
      <w:numFmt w:val="decimal"/>
      <w:lvlText w:val=""/>
      <w:lvlJc w:val="left"/>
    </w:lvl>
    <w:lvl w:ilvl="7" w:tplc="29226D82">
      <w:numFmt w:val="decimal"/>
      <w:lvlText w:val=""/>
      <w:lvlJc w:val="left"/>
    </w:lvl>
    <w:lvl w:ilvl="8" w:tplc="829C1206">
      <w:numFmt w:val="decimal"/>
      <w:lvlText w:val=""/>
      <w:lvlJc w:val="left"/>
    </w:lvl>
  </w:abstractNum>
  <w:abstractNum w:abstractNumId="272">
    <w:nsid w:val="0000512F"/>
    <w:multiLevelType w:val="hybridMultilevel"/>
    <w:tmpl w:val="1A1AD984"/>
    <w:lvl w:ilvl="0" w:tplc="3648EEF8">
      <w:start w:val="1"/>
      <w:numFmt w:val="bullet"/>
      <w:lvlText w:val="в"/>
      <w:lvlJc w:val="left"/>
    </w:lvl>
    <w:lvl w:ilvl="1" w:tplc="60B6BB48">
      <w:numFmt w:val="decimal"/>
      <w:lvlText w:val=""/>
      <w:lvlJc w:val="left"/>
    </w:lvl>
    <w:lvl w:ilvl="2" w:tplc="4B8A799A">
      <w:numFmt w:val="decimal"/>
      <w:lvlText w:val=""/>
      <w:lvlJc w:val="left"/>
    </w:lvl>
    <w:lvl w:ilvl="3" w:tplc="A5B6A102">
      <w:numFmt w:val="decimal"/>
      <w:lvlText w:val=""/>
      <w:lvlJc w:val="left"/>
    </w:lvl>
    <w:lvl w:ilvl="4" w:tplc="4DF2D192">
      <w:numFmt w:val="decimal"/>
      <w:lvlText w:val=""/>
      <w:lvlJc w:val="left"/>
    </w:lvl>
    <w:lvl w:ilvl="5" w:tplc="47ECB480">
      <w:numFmt w:val="decimal"/>
      <w:lvlText w:val=""/>
      <w:lvlJc w:val="left"/>
    </w:lvl>
    <w:lvl w:ilvl="6" w:tplc="2E48CC42">
      <w:numFmt w:val="decimal"/>
      <w:lvlText w:val=""/>
      <w:lvlJc w:val="left"/>
    </w:lvl>
    <w:lvl w:ilvl="7" w:tplc="A28A0C7E">
      <w:numFmt w:val="decimal"/>
      <w:lvlText w:val=""/>
      <w:lvlJc w:val="left"/>
    </w:lvl>
    <w:lvl w:ilvl="8" w:tplc="AC361A4E">
      <w:numFmt w:val="decimal"/>
      <w:lvlText w:val=""/>
      <w:lvlJc w:val="left"/>
    </w:lvl>
  </w:abstractNum>
  <w:abstractNum w:abstractNumId="273">
    <w:nsid w:val="00005159"/>
    <w:multiLevelType w:val="hybridMultilevel"/>
    <w:tmpl w:val="9FC01016"/>
    <w:lvl w:ilvl="0" w:tplc="8D8843B0">
      <w:start w:val="1"/>
      <w:numFmt w:val="bullet"/>
      <w:lvlText w:val="и"/>
      <w:lvlJc w:val="left"/>
    </w:lvl>
    <w:lvl w:ilvl="1" w:tplc="320A0CBE">
      <w:numFmt w:val="decimal"/>
      <w:lvlText w:val=""/>
      <w:lvlJc w:val="left"/>
    </w:lvl>
    <w:lvl w:ilvl="2" w:tplc="39E69A64">
      <w:numFmt w:val="decimal"/>
      <w:lvlText w:val=""/>
      <w:lvlJc w:val="left"/>
    </w:lvl>
    <w:lvl w:ilvl="3" w:tplc="9D427142">
      <w:numFmt w:val="decimal"/>
      <w:lvlText w:val=""/>
      <w:lvlJc w:val="left"/>
    </w:lvl>
    <w:lvl w:ilvl="4" w:tplc="7C46FBD6">
      <w:numFmt w:val="decimal"/>
      <w:lvlText w:val=""/>
      <w:lvlJc w:val="left"/>
    </w:lvl>
    <w:lvl w:ilvl="5" w:tplc="EC00836E">
      <w:numFmt w:val="decimal"/>
      <w:lvlText w:val=""/>
      <w:lvlJc w:val="left"/>
    </w:lvl>
    <w:lvl w:ilvl="6" w:tplc="AE2E93D2">
      <w:numFmt w:val="decimal"/>
      <w:lvlText w:val=""/>
      <w:lvlJc w:val="left"/>
    </w:lvl>
    <w:lvl w:ilvl="7" w:tplc="8C26F9F2">
      <w:numFmt w:val="decimal"/>
      <w:lvlText w:val=""/>
      <w:lvlJc w:val="left"/>
    </w:lvl>
    <w:lvl w:ilvl="8" w:tplc="52284F08">
      <w:numFmt w:val="decimal"/>
      <w:lvlText w:val=""/>
      <w:lvlJc w:val="left"/>
    </w:lvl>
  </w:abstractNum>
  <w:abstractNum w:abstractNumId="274">
    <w:nsid w:val="00005198"/>
    <w:multiLevelType w:val="hybridMultilevel"/>
    <w:tmpl w:val="7DE63E96"/>
    <w:lvl w:ilvl="0" w:tplc="8C88E600">
      <w:start w:val="1"/>
      <w:numFmt w:val="bullet"/>
      <w:lvlText w:val="в"/>
      <w:lvlJc w:val="left"/>
    </w:lvl>
    <w:lvl w:ilvl="1" w:tplc="3DFC4BAA">
      <w:numFmt w:val="decimal"/>
      <w:lvlText w:val=""/>
      <w:lvlJc w:val="left"/>
    </w:lvl>
    <w:lvl w:ilvl="2" w:tplc="239A36D2">
      <w:numFmt w:val="decimal"/>
      <w:lvlText w:val=""/>
      <w:lvlJc w:val="left"/>
    </w:lvl>
    <w:lvl w:ilvl="3" w:tplc="792C15EA">
      <w:numFmt w:val="decimal"/>
      <w:lvlText w:val=""/>
      <w:lvlJc w:val="left"/>
    </w:lvl>
    <w:lvl w:ilvl="4" w:tplc="0C206196">
      <w:numFmt w:val="decimal"/>
      <w:lvlText w:val=""/>
      <w:lvlJc w:val="left"/>
    </w:lvl>
    <w:lvl w:ilvl="5" w:tplc="18C00098">
      <w:numFmt w:val="decimal"/>
      <w:lvlText w:val=""/>
      <w:lvlJc w:val="left"/>
    </w:lvl>
    <w:lvl w:ilvl="6" w:tplc="0604346C">
      <w:numFmt w:val="decimal"/>
      <w:lvlText w:val=""/>
      <w:lvlJc w:val="left"/>
    </w:lvl>
    <w:lvl w:ilvl="7" w:tplc="80A010E6">
      <w:numFmt w:val="decimal"/>
      <w:lvlText w:val=""/>
      <w:lvlJc w:val="left"/>
    </w:lvl>
    <w:lvl w:ilvl="8" w:tplc="90744AF0">
      <w:numFmt w:val="decimal"/>
      <w:lvlText w:val=""/>
      <w:lvlJc w:val="left"/>
    </w:lvl>
  </w:abstractNum>
  <w:abstractNum w:abstractNumId="275">
    <w:nsid w:val="000051B1"/>
    <w:multiLevelType w:val="hybridMultilevel"/>
    <w:tmpl w:val="BFD857BE"/>
    <w:lvl w:ilvl="0" w:tplc="968C03D2">
      <w:start w:val="1"/>
      <w:numFmt w:val="bullet"/>
      <w:lvlText w:val="в"/>
      <w:lvlJc w:val="left"/>
    </w:lvl>
    <w:lvl w:ilvl="1" w:tplc="09E02458">
      <w:start w:val="1"/>
      <w:numFmt w:val="bullet"/>
      <w:lvlText w:val=" "/>
      <w:lvlJc w:val="left"/>
    </w:lvl>
    <w:lvl w:ilvl="2" w:tplc="AA16B3DA">
      <w:numFmt w:val="decimal"/>
      <w:lvlText w:val=""/>
      <w:lvlJc w:val="left"/>
    </w:lvl>
    <w:lvl w:ilvl="3" w:tplc="238AC00A">
      <w:numFmt w:val="decimal"/>
      <w:lvlText w:val=""/>
      <w:lvlJc w:val="left"/>
    </w:lvl>
    <w:lvl w:ilvl="4" w:tplc="BDA4D8CE">
      <w:numFmt w:val="decimal"/>
      <w:lvlText w:val=""/>
      <w:lvlJc w:val="left"/>
    </w:lvl>
    <w:lvl w:ilvl="5" w:tplc="F6C454D6">
      <w:numFmt w:val="decimal"/>
      <w:lvlText w:val=""/>
      <w:lvlJc w:val="left"/>
    </w:lvl>
    <w:lvl w:ilvl="6" w:tplc="159681D2">
      <w:numFmt w:val="decimal"/>
      <w:lvlText w:val=""/>
      <w:lvlJc w:val="left"/>
    </w:lvl>
    <w:lvl w:ilvl="7" w:tplc="F392EA26">
      <w:numFmt w:val="decimal"/>
      <w:lvlText w:val=""/>
      <w:lvlJc w:val="left"/>
    </w:lvl>
    <w:lvl w:ilvl="8" w:tplc="6204C770">
      <w:numFmt w:val="decimal"/>
      <w:lvlText w:val=""/>
      <w:lvlJc w:val="left"/>
    </w:lvl>
  </w:abstractNum>
  <w:abstractNum w:abstractNumId="276">
    <w:nsid w:val="00005221"/>
    <w:multiLevelType w:val="hybridMultilevel"/>
    <w:tmpl w:val="19C61C9A"/>
    <w:lvl w:ilvl="0" w:tplc="C04C93B6">
      <w:start w:val="1"/>
      <w:numFmt w:val="bullet"/>
      <w:lvlText w:val="а"/>
      <w:lvlJc w:val="left"/>
    </w:lvl>
    <w:lvl w:ilvl="1" w:tplc="18D03F7C">
      <w:numFmt w:val="decimal"/>
      <w:lvlText w:val=""/>
      <w:lvlJc w:val="left"/>
    </w:lvl>
    <w:lvl w:ilvl="2" w:tplc="CF7413C2">
      <w:numFmt w:val="decimal"/>
      <w:lvlText w:val=""/>
      <w:lvlJc w:val="left"/>
    </w:lvl>
    <w:lvl w:ilvl="3" w:tplc="6DFCD756">
      <w:numFmt w:val="decimal"/>
      <w:lvlText w:val=""/>
      <w:lvlJc w:val="left"/>
    </w:lvl>
    <w:lvl w:ilvl="4" w:tplc="9960A224">
      <w:numFmt w:val="decimal"/>
      <w:lvlText w:val=""/>
      <w:lvlJc w:val="left"/>
    </w:lvl>
    <w:lvl w:ilvl="5" w:tplc="A93AB516">
      <w:numFmt w:val="decimal"/>
      <w:lvlText w:val=""/>
      <w:lvlJc w:val="left"/>
    </w:lvl>
    <w:lvl w:ilvl="6" w:tplc="93687914">
      <w:numFmt w:val="decimal"/>
      <w:lvlText w:val=""/>
      <w:lvlJc w:val="left"/>
    </w:lvl>
    <w:lvl w:ilvl="7" w:tplc="71789A66">
      <w:numFmt w:val="decimal"/>
      <w:lvlText w:val=""/>
      <w:lvlJc w:val="left"/>
    </w:lvl>
    <w:lvl w:ilvl="8" w:tplc="C8BA0378">
      <w:numFmt w:val="decimal"/>
      <w:lvlText w:val=""/>
      <w:lvlJc w:val="left"/>
    </w:lvl>
  </w:abstractNum>
  <w:abstractNum w:abstractNumId="277">
    <w:nsid w:val="0000526A"/>
    <w:multiLevelType w:val="hybridMultilevel"/>
    <w:tmpl w:val="29D08B88"/>
    <w:lvl w:ilvl="0" w:tplc="72BE7D8E">
      <w:start w:val="1"/>
      <w:numFmt w:val="bullet"/>
      <w:lvlText w:val="и"/>
      <w:lvlJc w:val="left"/>
    </w:lvl>
    <w:lvl w:ilvl="1" w:tplc="386E4200">
      <w:start w:val="1"/>
      <w:numFmt w:val="decimal"/>
      <w:lvlText w:val="%2)"/>
      <w:lvlJc w:val="left"/>
    </w:lvl>
    <w:lvl w:ilvl="2" w:tplc="7E00512C">
      <w:numFmt w:val="decimal"/>
      <w:lvlText w:val=""/>
      <w:lvlJc w:val="left"/>
    </w:lvl>
    <w:lvl w:ilvl="3" w:tplc="9ECC8508">
      <w:numFmt w:val="decimal"/>
      <w:lvlText w:val=""/>
      <w:lvlJc w:val="left"/>
    </w:lvl>
    <w:lvl w:ilvl="4" w:tplc="0924178C">
      <w:numFmt w:val="decimal"/>
      <w:lvlText w:val=""/>
      <w:lvlJc w:val="left"/>
    </w:lvl>
    <w:lvl w:ilvl="5" w:tplc="C652AAF8">
      <w:numFmt w:val="decimal"/>
      <w:lvlText w:val=""/>
      <w:lvlJc w:val="left"/>
    </w:lvl>
    <w:lvl w:ilvl="6" w:tplc="5FDCEC08">
      <w:numFmt w:val="decimal"/>
      <w:lvlText w:val=""/>
      <w:lvlJc w:val="left"/>
    </w:lvl>
    <w:lvl w:ilvl="7" w:tplc="986A863C">
      <w:numFmt w:val="decimal"/>
      <w:lvlText w:val=""/>
      <w:lvlJc w:val="left"/>
    </w:lvl>
    <w:lvl w:ilvl="8" w:tplc="42181302">
      <w:numFmt w:val="decimal"/>
      <w:lvlText w:val=""/>
      <w:lvlJc w:val="left"/>
    </w:lvl>
  </w:abstractNum>
  <w:abstractNum w:abstractNumId="278">
    <w:nsid w:val="00005279"/>
    <w:multiLevelType w:val="hybridMultilevel"/>
    <w:tmpl w:val="68A2A7F0"/>
    <w:lvl w:ilvl="0" w:tplc="44443398">
      <w:start w:val="1"/>
      <w:numFmt w:val="bullet"/>
      <w:lvlText w:val="к"/>
      <w:lvlJc w:val="left"/>
    </w:lvl>
    <w:lvl w:ilvl="1" w:tplc="E04A09DE">
      <w:numFmt w:val="decimal"/>
      <w:lvlText w:val=""/>
      <w:lvlJc w:val="left"/>
    </w:lvl>
    <w:lvl w:ilvl="2" w:tplc="0B0C2C7E">
      <w:numFmt w:val="decimal"/>
      <w:lvlText w:val=""/>
      <w:lvlJc w:val="left"/>
    </w:lvl>
    <w:lvl w:ilvl="3" w:tplc="60BCA07E">
      <w:numFmt w:val="decimal"/>
      <w:lvlText w:val=""/>
      <w:lvlJc w:val="left"/>
    </w:lvl>
    <w:lvl w:ilvl="4" w:tplc="A3988E9E">
      <w:numFmt w:val="decimal"/>
      <w:lvlText w:val=""/>
      <w:lvlJc w:val="left"/>
    </w:lvl>
    <w:lvl w:ilvl="5" w:tplc="A45024D2">
      <w:numFmt w:val="decimal"/>
      <w:lvlText w:val=""/>
      <w:lvlJc w:val="left"/>
    </w:lvl>
    <w:lvl w:ilvl="6" w:tplc="FFE22082">
      <w:numFmt w:val="decimal"/>
      <w:lvlText w:val=""/>
      <w:lvlJc w:val="left"/>
    </w:lvl>
    <w:lvl w:ilvl="7" w:tplc="72AE16D6">
      <w:numFmt w:val="decimal"/>
      <w:lvlText w:val=""/>
      <w:lvlJc w:val="left"/>
    </w:lvl>
    <w:lvl w:ilvl="8" w:tplc="4D8425EC">
      <w:numFmt w:val="decimal"/>
      <w:lvlText w:val=""/>
      <w:lvlJc w:val="left"/>
    </w:lvl>
  </w:abstractNum>
  <w:abstractNum w:abstractNumId="279">
    <w:nsid w:val="0000528C"/>
    <w:multiLevelType w:val="hybridMultilevel"/>
    <w:tmpl w:val="ABE0207A"/>
    <w:lvl w:ilvl="0" w:tplc="65B65ADC">
      <w:start w:val="1"/>
      <w:numFmt w:val="bullet"/>
      <w:lvlText w:val="в"/>
      <w:lvlJc w:val="left"/>
    </w:lvl>
    <w:lvl w:ilvl="1" w:tplc="FD14A9F4">
      <w:start w:val="1"/>
      <w:numFmt w:val="bullet"/>
      <w:lvlText w:val="\endash "/>
      <w:lvlJc w:val="left"/>
    </w:lvl>
    <w:lvl w:ilvl="2" w:tplc="64FC8E3A">
      <w:numFmt w:val="decimal"/>
      <w:lvlText w:val=""/>
      <w:lvlJc w:val="left"/>
    </w:lvl>
    <w:lvl w:ilvl="3" w:tplc="B9F6854E">
      <w:numFmt w:val="decimal"/>
      <w:lvlText w:val=""/>
      <w:lvlJc w:val="left"/>
    </w:lvl>
    <w:lvl w:ilvl="4" w:tplc="860CF508">
      <w:numFmt w:val="decimal"/>
      <w:lvlText w:val=""/>
      <w:lvlJc w:val="left"/>
    </w:lvl>
    <w:lvl w:ilvl="5" w:tplc="E52AF7E4">
      <w:numFmt w:val="decimal"/>
      <w:lvlText w:val=""/>
      <w:lvlJc w:val="left"/>
    </w:lvl>
    <w:lvl w:ilvl="6" w:tplc="9F04E38E">
      <w:numFmt w:val="decimal"/>
      <w:lvlText w:val=""/>
      <w:lvlJc w:val="left"/>
    </w:lvl>
    <w:lvl w:ilvl="7" w:tplc="6CCAE108">
      <w:numFmt w:val="decimal"/>
      <w:lvlText w:val=""/>
      <w:lvlJc w:val="left"/>
    </w:lvl>
    <w:lvl w:ilvl="8" w:tplc="8BD27886">
      <w:numFmt w:val="decimal"/>
      <w:lvlText w:val=""/>
      <w:lvlJc w:val="left"/>
    </w:lvl>
  </w:abstractNum>
  <w:abstractNum w:abstractNumId="280">
    <w:nsid w:val="00005290"/>
    <w:multiLevelType w:val="hybridMultilevel"/>
    <w:tmpl w:val="03CAA368"/>
    <w:lvl w:ilvl="0" w:tplc="446AFD26">
      <w:start w:val="7"/>
      <w:numFmt w:val="decimal"/>
      <w:lvlText w:val="%1"/>
      <w:lvlJc w:val="left"/>
    </w:lvl>
    <w:lvl w:ilvl="1" w:tplc="4AA8763C">
      <w:numFmt w:val="decimal"/>
      <w:lvlText w:val=""/>
      <w:lvlJc w:val="left"/>
    </w:lvl>
    <w:lvl w:ilvl="2" w:tplc="66181D20">
      <w:numFmt w:val="decimal"/>
      <w:lvlText w:val=""/>
      <w:lvlJc w:val="left"/>
    </w:lvl>
    <w:lvl w:ilvl="3" w:tplc="C378758C">
      <w:numFmt w:val="decimal"/>
      <w:lvlText w:val=""/>
      <w:lvlJc w:val="left"/>
    </w:lvl>
    <w:lvl w:ilvl="4" w:tplc="E2AEE792">
      <w:numFmt w:val="decimal"/>
      <w:lvlText w:val=""/>
      <w:lvlJc w:val="left"/>
    </w:lvl>
    <w:lvl w:ilvl="5" w:tplc="71D20646">
      <w:numFmt w:val="decimal"/>
      <w:lvlText w:val=""/>
      <w:lvlJc w:val="left"/>
    </w:lvl>
    <w:lvl w:ilvl="6" w:tplc="0DB05EB8">
      <w:numFmt w:val="decimal"/>
      <w:lvlText w:val=""/>
      <w:lvlJc w:val="left"/>
    </w:lvl>
    <w:lvl w:ilvl="7" w:tplc="2D0EBA0C">
      <w:numFmt w:val="decimal"/>
      <w:lvlText w:val=""/>
      <w:lvlJc w:val="left"/>
    </w:lvl>
    <w:lvl w:ilvl="8" w:tplc="02DAB398">
      <w:numFmt w:val="decimal"/>
      <w:lvlText w:val=""/>
      <w:lvlJc w:val="left"/>
    </w:lvl>
  </w:abstractNum>
  <w:abstractNum w:abstractNumId="281">
    <w:nsid w:val="000052E5"/>
    <w:multiLevelType w:val="hybridMultilevel"/>
    <w:tmpl w:val="C4E2903A"/>
    <w:lvl w:ilvl="0" w:tplc="62C20D46">
      <w:start w:val="1"/>
      <w:numFmt w:val="bullet"/>
      <w:lvlText w:val="с"/>
      <w:lvlJc w:val="left"/>
    </w:lvl>
    <w:lvl w:ilvl="1" w:tplc="856C0BC2">
      <w:numFmt w:val="decimal"/>
      <w:lvlText w:val=""/>
      <w:lvlJc w:val="left"/>
    </w:lvl>
    <w:lvl w:ilvl="2" w:tplc="67CEDE4C">
      <w:numFmt w:val="decimal"/>
      <w:lvlText w:val=""/>
      <w:lvlJc w:val="left"/>
    </w:lvl>
    <w:lvl w:ilvl="3" w:tplc="A05438CA">
      <w:numFmt w:val="decimal"/>
      <w:lvlText w:val=""/>
      <w:lvlJc w:val="left"/>
    </w:lvl>
    <w:lvl w:ilvl="4" w:tplc="0E3690C8">
      <w:numFmt w:val="decimal"/>
      <w:lvlText w:val=""/>
      <w:lvlJc w:val="left"/>
    </w:lvl>
    <w:lvl w:ilvl="5" w:tplc="B1F233FA">
      <w:numFmt w:val="decimal"/>
      <w:lvlText w:val=""/>
      <w:lvlJc w:val="left"/>
    </w:lvl>
    <w:lvl w:ilvl="6" w:tplc="5F4C3DBA">
      <w:numFmt w:val="decimal"/>
      <w:lvlText w:val=""/>
      <w:lvlJc w:val="left"/>
    </w:lvl>
    <w:lvl w:ilvl="7" w:tplc="8CDAFA80">
      <w:numFmt w:val="decimal"/>
      <w:lvlText w:val=""/>
      <w:lvlJc w:val="left"/>
    </w:lvl>
    <w:lvl w:ilvl="8" w:tplc="C2ACB13C">
      <w:numFmt w:val="decimal"/>
      <w:lvlText w:val=""/>
      <w:lvlJc w:val="left"/>
    </w:lvl>
  </w:abstractNum>
  <w:abstractNum w:abstractNumId="282">
    <w:nsid w:val="00005346"/>
    <w:multiLevelType w:val="hybridMultilevel"/>
    <w:tmpl w:val="B9C4222A"/>
    <w:lvl w:ilvl="0" w:tplc="13364CBC">
      <w:start w:val="1"/>
      <w:numFmt w:val="bullet"/>
      <w:lvlText w:val="и"/>
      <w:lvlJc w:val="left"/>
    </w:lvl>
    <w:lvl w:ilvl="1" w:tplc="4F7EE41C">
      <w:numFmt w:val="decimal"/>
      <w:lvlText w:val=""/>
      <w:lvlJc w:val="left"/>
    </w:lvl>
    <w:lvl w:ilvl="2" w:tplc="8FCCF634">
      <w:numFmt w:val="decimal"/>
      <w:lvlText w:val=""/>
      <w:lvlJc w:val="left"/>
    </w:lvl>
    <w:lvl w:ilvl="3" w:tplc="C25E0A46">
      <w:numFmt w:val="decimal"/>
      <w:lvlText w:val=""/>
      <w:lvlJc w:val="left"/>
    </w:lvl>
    <w:lvl w:ilvl="4" w:tplc="7F8CC162">
      <w:numFmt w:val="decimal"/>
      <w:lvlText w:val=""/>
      <w:lvlJc w:val="left"/>
    </w:lvl>
    <w:lvl w:ilvl="5" w:tplc="6C125A80">
      <w:numFmt w:val="decimal"/>
      <w:lvlText w:val=""/>
      <w:lvlJc w:val="left"/>
    </w:lvl>
    <w:lvl w:ilvl="6" w:tplc="7898DA1C">
      <w:numFmt w:val="decimal"/>
      <w:lvlText w:val=""/>
      <w:lvlJc w:val="left"/>
    </w:lvl>
    <w:lvl w:ilvl="7" w:tplc="E95E7344">
      <w:numFmt w:val="decimal"/>
      <w:lvlText w:val=""/>
      <w:lvlJc w:val="left"/>
    </w:lvl>
    <w:lvl w:ilvl="8" w:tplc="5ACCA73C">
      <w:numFmt w:val="decimal"/>
      <w:lvlText w:val=""/>
      <w:lvlJc w:val="left"/>
    </w:lvl>
  </w:abstractNum>
  <w:abstractNum w:abstractNumId="283">
    <w:nsid w:val="00005373"/>
    <w:multiLevelType w:val="hybridMultilevel"/>
    <w:tmpl w:val="213AEFE4"/>
    <w:lvl w:ilvl="0" w:tplc="AA84390C">
      <w:start w:val="1"/>
      <w:numFmt w:val="bullet"/>
      <w:lvlText w:val="с"/>
      <w:lvlJc w:val="left"/>
    </w:lvl>
    <w:lvl w:ilvl="1" w:tplc="F1A4A858">
      <w:numFmt w:val="decimal"/>
      <w:lvlText w:val=""/>
      <w:lvlJc w:val="left"/>
    </w:lvl>
    <w:lvl w:ilvl="2" w:tplc="C7549FDE">
      <w:numFmt w:val="decimal"/>
      <w:lvlText w:val=""/>
      <w:lvlJc w:val="left"/>
    </w:lvl>
    <w:lvl w:ilvl="3" w:tplc="B4C0E274">
      <w:numFmt w:val="decimal"/>
      <w:lvlText w:val=""/>
      <w:lvlJc w:val="left"/>
    </w:lvl>
    <w:lvl w:ilvl="4" w:tplc="2A3EDB86">
      <w:numFmt w:val="decimal"/>
      <w:lvlText w:val=""/>
      <w:lvlJc w:val="left"/>
    </w:lvl>
    <w:lvl w:ilvl="5" w:tplc="612C705A">
      <w:numFmt w:val="decimal"/>
      <w:lvlText w:val=""/>
      <w:lvlJc w:val="left"/>
    </w:lvl>
    <w:lvl w:ilvl="6" w:tplc="AC8E749A">
      <w:numFmt w:val="decimal"/>
      <w:lvlText w:val=""/>
      <w:lvlJc w:val="left"/>
    </w:lvl>
    <w:lvl w:ilvl="7" w:tplc="D5B03FB2">
      <w:numFmt w:val="decimal"/>
      <w:lvlText w:val=""/>
      <w:lvlJc w:val="left"/>
    </w:lvl>
    <w:lvl w:ilvl="8" w:tplc="DCBCDB8C">
      <w:numFmt w:val="decimal"/>
      <w:lvlText w:val=""/>
      <w:lvlJc w:val="left"/>
    </w:lvl>
  </w:abstractNum>
  <w:abstractNum w:abstractNumId="284">
    <w:nsid w:val="000053B6"/>
    <w:multiLevelType w:val="hybridMultilevel"/>
    <w:tmpl w:val="FA785746"/>
    <w:lvl w:ilvl="0" w:tplc="97820136">
      <w:start w:val="1"/>
      <w:numFmt w:val="bullet"/>
      <w:lvlText w:val="с"/>
      <w:lvlJc w:val="left"/>
    </w:lvl>
    <w:lvl w:ilvl="1" w:tplc="BAEC731E">
      <w:start w:val="1"/>
      <w:numFmt w:val="bullet"/>
      <w:lvlText w:val=" "/>
      <w:lvlJc w:val="left"/>
    </w:lvl>
    <w:lvl w:ilvl="2" w:tplc="AEA2072E">
      <w:numFmt w:val="decimal"/>
      <w:lvlText w:val=""/>
      <w:lvlJc w:val="left"/>
    </w:lvl>
    <w:lvl w:ilvl="3" w:tplc="D902DE82">
      <w:numFmt w:val="decimal"/>
      <w:lvlText w:val=""/>
      <w:lvlJc w:val="left"/>
    </w:lvl>
    <w:lvl w:ilvl="4" w:tplc="A4DE7CE0">
      <w:numFmt w:val="decimal"/>
      <w:lvlText w:val=""/>
      <w:lvlJc w:val="left"/>
    </w:lvl>
    <w:lvl w:ilvl="5" w:tplc="2A56AA46">
      <w:numFmt w:val="decimal"/>
      <w:lvlText w:val=""/>
      <w:lvlJc w:val="left"/>
    </w:lvl>
    <w:lvl w:ilvl="6" w:tplc="B6741020">
      <w:numFmt w:val="decimal"/>
      <w:lvlText w:val=""/>
      <w:lvlJc w:val="left"/>
    </w:lvl>
    <w:lvl w:ilvl="7" w:tplc="1A34B884">
      <w:numFmt w:val="decimal"/>
      <w:lvlText w:val=""/>
      <w:lvlJc w:val="left"/>
    </w:lvl>
    <w:lvl w:ilvl="8" w:tplc="2B9E99F4">
      <w:numFmt w:val="decimal"/>
      <w:lvlText w:val=""/>
      <w:lvlJc w:val="left"/>
    </w:lvl>
  </w:abstractNum>
  <w:abstractNum w:abstractNumId="285">
    <w:nsid w:val="000053D1"/>
    <w:multiLevelType w:val="hybridMultilevel"/>
    <w:tmpl w:val="4588E23E"/>
    <w:lvl w:ilvl="0" w:tplc="03D096AC">
      <w:start w:val="1"/>
      <w:numFmt w:val="bullet"/>
      <w:lvlText w:val="в"/>
      <w:lvlJc w:val="left"/>
    </w:lvl>
    <w:lvl w:ilvl="1" w:tplc="C8340E2A">
      <w:start w:val="1"/>
      <w:numFmt w:val="bullet"/>
      <w:lvlText w:val=" "/>
      <w:lvlJc w:val="left"/>
    </w:lvl>
    <w:lvl w:ilvl="2" w:tplc="AD7A98B2">
      <w:numFmt w:val="decimal"/>
      <w:lvlText w:val=""/>
      <w:lvlJc w:val="left"/>
    </w:lvl>
    <w:lvl w:ilvl="3" w:tplc="827655C4">
      <w:numFmt w:val="decimal"/>
      <w:lvlText w:val=""/>
      <w:lvlJc w:val="left"/>
    </w:lvl>
    <w:lvl w:ilvl="4" w:tplc="9C38B9CE">
      <w:numFmt w:val="decimal"/>
      <w:lvlText w:val=""/>
      <w:lvlJc w:val="left"/>
    </w:lvl>
    <w:lvl w:ilvl="5" w:tplc="846EE932">
      <w:numFmt w:val="decimal"/>
      <w:lvlText w:val=""/>
      <w:lvlJc w:val="left"/>
    </w:lvl>
    <w:lvl w:ilvl="6" w:tplc="BEF6773E">
      <w:numFmt w:val="decimal"/>
      <w:lvlText w:val=""/>
      <w:lvlJc w:val="left"/>
    </w:lvl>
    <w:lvl w:ilvl="7" w:tplc="F30EF5A0">
      <w:numFmt w:val="decimal"/>
      <w:lvlText w:val=""/>
      <w:lvlJc w:val="left"/>
    </w:lvl>
    <w:lvl w:ilvl="8" w:tplc="89C4894C">
      <w:numFmt w:val="decimal"/>
      <w:lvlText w:val=""/>
      <w:lvlJc w:val="left"/>
    </w:lvl>
  </w:abstractNum>
  <w:abstractNum w:abstractNumId="286">
    <w:nsid w:val="00005427"/>
    <w:multiLevelType w:val="hybridMultilevel"/>
    <w:tmpl w:val="327ABAC6"/>
    <w:lvl w:ilvl="0" w:tplc="B6F44434">
      <w:start w:val="1"/>
      <w:numFmt w:val="bullet"/>
      <w:lvlText w:val="о"/>
      <w:lvlJc w:val="left"/>
    </w:lvl>
    <w:lvl w:ilvl="1" w:tplc="EBCCA91A">
      <w:numFmt w:val="decimal"/>
      <w:lvlText w:val=""/>
      <w:lvlJc w:val="left"/>
    </w:lvl>
    <w:lvl w:ilvl="2" w:tplc="B6EAB134">
      <w:numFmt w:val="decimal"/>
      <w:lvlText w:val=""/>
      <w:lvlJc w:val="left"/>
    </w:lvl>
    <w:lvl w:ilvl="3" w:tplc="AA040294">
      <w:numFmt w:val="decimal"/>
      <w:lvlText w:val=""/>
      <w:lvlJc w:val="left"/>
    </w:lvl>
    <w:lvl w:ilvl="4" w:tplc="5CE2D448">
      <w:numFmt w:val="decimal"/>
      <w:lvlText w:val=""/>
      <w:lvlJc w:val="left"/>
    </w:lvl>
    <w:lvl w:ilvl="5" w:tplc="44F2611A">
      <w:numFmt w:val="decimal"/>
      <w:lvlText w:val=""/>
      <w:lvlJc w:val="left"/>
    </w:lvl>
    <w:lvl w:ilvl="6" w:tplc="BB203C70">
      <w:numFmt w:val="decimal"/>
      <w:lvlText w:val=""/>
      <w:lvlJc w:val="left"/>
    </w:lvl>
    <w:lvl w:ilvl="7" w:tplc="E1DC3F46">
      <w:numFmt w:val="decimal"/>
      <w:lvlText w:val=""/>
      <w:lvlJc w:val="left"/>
    </w:lvl>
    <w:lvl w:ilvl="8" w:tplc="C4D220C4">
      <w:numFmt w:val="decimal"/>
      <w:lvlText w:val=""/>
      <w:lvlJc w:val="left"/>
    </w:lvl>
  </w:abstractNum>
  <w:abstractNum w:abstractNumId="287">
    <w:nsid w:val="00005429"/>
    <w:multiLevelType w:val="hybridMultilevel"/>
    <w:tmpl w:val="DEDAEB44"/>
    <w:lvl w:ilvl="0" w:tplc="0D562254">
      <w:start w:val="1"/>
      <w:numFmt w:val="bullet"/>
      <w:lvlText w:val="в"/>
      <w:lvlJc w:val="left"/>
    </w:lvl>
    <w:lvl w:ilvl="1" w:tplc="54B4CD44">
      <w:start w:val="1"/>
      <w:numFmt w:val="bullet"/>
      <w:lvlText w:val="\endash "/>
      <w:lvlJc w:val="left"/>
    </w:lvl>
    <w:lvl w:ilvl="2" w:tplc="53C41808">
      <w:numFmt w:val="decimal"/>
      <w:lvlText w:val=""/>
      <w:lvlJc w:val="left"/>
    </w:lvl>
    <w:lvl w:ilvl="3" w:tplc="4584529A">
      <w:numFmt w:val="decimal"/>
      <w:lvlText w:val=""/>
      <w:lvlJc w:val="left"/>
    </w:lvl>
    <w:lvl w:ilvl="4" w:tplc="6BACFD0A">
      <w:numFmt w:val="decimal"/>
      <w:lvlText w:val=""/>
      <w:lvlJc w:val="left"/>
    </w:lvl>
    <w:lvl w:ilvl="5" w:tplc="0FA47EBA">
      <w:numFmt w:val="decimal"/>
      <w:lvlText w:val=""/>
      <w:lvlJc w:val="left"/>
    </w:lvl>
    <w:lvl w:ilvl="6" w:tplc="354C29E6">
      <w:numFmt w:val="decimal"/>
      <w:lvlText w:val=""/>
      <w:lvlJc w:val="left"/>
    </w:lvl>
    <w:lvl w:ilvl="7" w:tplc="D2F46EF0">
      <w:numFmt w:val="decimal"/>
      <w:lvlText w:val=""/>
      <w:lvlJc w:val="left"/>
    </w:lvl>
    <w:lvl w:ilvl="8" w:tplc="6A6E8F1E">
      <w:numFmt w:val="decimal"/>
      <w:lvlText w:val=""/>
      <w:lvlJc w:val="left"/>
    </w:lvl>
  </w:abstractNum>
  <w:abstractNum w:abstractNumId="288">
    <w:nsid w:val="00005482"/>
    <w:multiLevelType w:val="hybridMultilevel"/>
    <w:tmpl w:val="CBD40EF2"/>
    <w:lvl w:ilvl="0" w:tplc="CFEC18C6">
      <w:start w:val="1"/>
      <w:numFmt w:val="bullet"/>
      <w:lvlText w:val="в"/>
      <w:lvlJc w:val="left"/>
    </w:lvl>
    <w:lvl w:ilvl="1" w:tplc="C09CA3F4">
      <w:start w:val="1"/>
      <w:numFmt w:val="bullet"/>
      <w:lvlText w:val="\endash "/>
      <w:lvlJc w:val="left"/>
    </w:lvl>
    <w:lvl w:ilvl="2" w:tplc="4D46F6A2">
      <w:numFmt w:val="decimal"/>
      <w:lvlText w:val=""/>
      <w:lvlJc w:val="left"/>
    </w:lvl>
    <w:lvl w:ilvl="3" w:tplc="36221284">
      <w:numFmt w:val="decimal"/>
      <w:lvlText w:val=""/>
      <w:lvlJc w:val="left"/>
    </w:lvl>
    <w:lvl w:ilvl="4" w:tplc="9E5CDD56">
      <w:numFmt w:val="decimal"/>
      <w:lvlText w:val=""/>
      <w:lvlJc w:val="left"/>
    </w:lvl>
    <w:lvl w:ilvl="5" w:tplc="C80E7A6A">
      <w:numFmt w:val="decimal"/>
      <w:lvlText w:val=""/>
      <w:lvlJc w:val="left"/>
    </w:lvl>
    <w:lvl w:ilvl="6" w:tplc="A832F0BE">
      <w:numFmt w:val="decimal"/>
      <w:lvlText w:val=""/>
      <w:lvlJc w:val="left"/>
    </w:lvl>
    <w:lvl w:ilvl="7" w:tplc="2E9EEB20">
      <w:numFmt w:val="decimal"/>
      <w:lvlText w:val=""/>
      <w:lvlJc w:val="left"/>
    </w:lvl>
    <w:lvl w:ilvl="8" w:tplc="B8E4804E">
      <w:numFmt w:val="decimal"/>
      <w:lvlText w:val=""/>
      <w:lvlJc w:val="left"/>
    </w:lvl>
  </w:abstractNum>
  <w:abstractNum w:abstractNumId="289">
    <w:nsid w:val="000055BC"/>
    <w:multiLevelType w:val="hybridMultilevel"/>
    <w:tmpl w:val="C7826270"/>
    <w:lvl w:ilvl="0" w:tplc="C060AC7A">
      <w:start w:val="1"/>
      <w:numFmt w:val="bullet"/>
      <w:lvlText w:val="С"/>
      <w:lvlJc w:val="left"/>
    </w:lvl>
    <w:lvl w:ilvl="1" w:tplc="633A1348">
      <w:numFmt w:val="decimal"/>
      <w:lvlText w:val=""/>
      <w:lvlJc w:val="left"/>
    </w:lvl>
    <w:lvl w:ilvl="2" w:tplc="F5E628CE">
      <w:numFmt w:val="decimal"/>
      <w:lvlText w:val=""/>
      <w:lvlJc w:val="left"/>
    </w:lvl>
    <w:lvl w:ilvl="3" w:tplc="F14ECBE6">
      <w:numFmt w:val="decimal"/>
      <w:lvlText w:val=""/>
      <w:lvlJc w:val="left"/>
    </w:lvl>
    <w:lvl w:ilvl="4" w:tplc="C0FE717C">
      <w:numFmt w:val="decimal"/>
      <w:lvlText w:val=""/>
      <w:lvlJc w:val="left"/>
    </w:lvl>
    <w:lvl w:ilvl="5" w:tplc="2B4C833E">
      <w:numFmt w:val="decimal"/>
      <w:lvlText w:val=""/>
      <w:lvlJc w:val="left"/>
    </w:lvl>
    <w:lvl w:ilvl="6" w:tplc="5E0E947E">
      <w:numFmt w:val="decimal"/>
      <w:lvlText w:val=""/>
      <w:lvlJc w:val="left"/>
    </w:lvl>
    <w:lvl w:ilvl="7" w:tplc="539C090A">
      <w:numFmt w:val="decimal"/>
      <w:lvlText w:val=""/>
      <w:lvlJc w:val="left"/>
    </w:lvl>
    <w:lvl w:ilvl="8" w:tplc="261E97F2">
      <w:numFmt w:val="decimal"/>
      <w:lvlText w:val=""/>
      <w:lvlJc w:val="left"/>
    </w:lvl>
  </w:abstractNum>
  <w:abstractNum w:abstractNumId="290">
    <w:nsid w:val="000055D6"/>
    <w:multiLevelType w:val="hybridMultilevel"/>
    <w:tmpl w:val="D3DC39C6"/>
    <w:lvl w:ilvl="0" w:tplc="B89005FC">
      <w:start w:val="1"/>
      <w:numFmt w:val="bullet"/>
      <w:lvlText w:val="и"/>
      <w:lvlJc w:val="left"/>
    </w:lvl>
    <w:lvl w:ilvl="1" w:tplc="E968F606">
      <w:start w:val="1"/>
      <w:numFmt w:val="bullet"/>
      <w:lvlText w:val="\endash "/>
      <w:lvlJc w:val="left"/>
    </w:lvl>
    <w:lvl w:ilvl="2" w:tplc="D0841276">
      <w:numFmt w:val="decimal"/>
      <w:lvlText w:val=""/>
      <w:lvlJc w:val="left"/>
    </w:lvl>
    <w:lvl w:ilvl="3" w:tplc="7682CAC0">
      <w:numFmt w:val="decimal"/>
      <w:lvlText w:val=""/>
      <w:lvlJc w:val="left"/>
    </w:lvl>
    <w:lvl w:ilvl="4" w:tplc="9C6A3A5E">
      <w:numFmt w:val="decimal"/>
      <w:lvlText w:val=""/>
      <w:lvlJc w:val="left"/>
    </w:lvl>
    <w:lvl w:ilvl="5" w:tplc="B0343192">
      <w:numFmt w:val="decimal"/>
      <w:lvlText w:val=""/>
      <w:lvlJc w:val="left"/>
    </w:lvl>
    <w:lvl w:ilvl="6" w:tplc="3816F88E">
      <w:numFmt w:val="decimal"/>
      <w:lvlText w:val=""/>
      <w:lvlJc w:val="left"/>
    </w:lvl>
    <w:lvl w:ilvl="7" w:tplc="07721B68">
      <w:numFmt w:val="decimal"/>
      <w:lvlText w:val=""/>
      <w:lvlJc w:val="left"/>
    </w:lvl>
    <w:lvl w:ilvl="8" w:tplc="E55C85BA">
      <w:numFmt w:val="decimal"/>
      <w:lvlText w:val=""/>
      <w:lvlJc w:val="left"/>
    </w:lvl>
  </w:abstractNum>
  <w:abstractNum w:abstractNumId="291">
    <w:nsid w:val="0000567E"/>
    <w:multiLevelType w:val="hybridMultilevel"/>
    <w:tmpl w:val="868668DC"/>
    <w:lvl w:ilvl="0" w:tplc="59E89B1A">
      <w:start w:val="1"/>
      <w:numFmt w:val="bullet"/>
      <w:lvlText w:val="с"/>
      <w:lvlJc w:val="left"/>
    </w:lvl>
    <w:lvl w:ilvl="1" w:tplc="D8943EE8">
      <w:start w:val="3"/>
      <w:numFmt w:val="decimal"/>
      <w:lvlText w:val="%2."/>
      <w:lvlJc w:val="left"/>
    </w:lvl>
    <w:lvl w:ilvl="2" w:tplc="ADC87318">
      <w:numFmt w:val="decimal"/>
      <w:lvlText w:val=""/>
      <w:lvlJc w:val="left"/>
    </w:lvl>
    <w:lvl w:ilvl="3" w:tplc="F1109AE2">
      <w:numFmt w:val="decimal"/>
      <w:lvlText w:val=""/>
      <w:lvlJc w:val="left"/>
    </w:lvl>
    <w:lvl w:ilvl="4" w:tplc="380C97A2">
      <w:numFmt w:val="decimal"/>
      <w:lvlText w:val=""/>
      <w:lvlJc w:val="left"/>
    </w:lvl>
    <w:lvl w:ilvl="5" w:tplc="C2525DC0">
      <w:numFmt w:val="decimal"/>
      <w:lvlText w:val=""/>
      <w:lvlJc w:val="left"/>
    </w:lvl>
    <w:lvl w:ilvl="6" w:tplc="F9CC937C">
      <w:numFmt w:val="decimal"/>
      <w:lvlText w:val=""/>
      <w:lvlJc w:val="left"/>
    </w:lvl>
    <w:lvl w:ilvl="7" w:tplc="86ACDE0A">
      <w:numFmt w:val="decimal"/>
      <w:lvlText w:val=""/>
      <w:lvlJc w:val="left"/>
    </w:lvl>
    <w:lvl w:ilvl="8" w:tplc="A1B2C056">
      <w:numFmt w:val="decimal"/>
      <w:lvlText w:val=""/>
      <w:lvlJc w:val="left"/>
    </w:lvl>
  </w:abstractNum>
  <w:abstractNum w:abstractNumId="292">
    <w:nsid w:val="0000569B"/>
    <w:multiLevelType w:val="hybridMultilevel"/>
    <w:tmpl w:val="C854DE12"/>
    <w:lvl w:ilvl="0" w:tplc="E56E506E">
      <w:start w:val="1"/>
      <w:numFmt w:val="bullet"/>
      <w:lvlText w:val="с"/>
      <w:lvlJc w:val="left"/>
    </w:lvl>
    <w:lvl w:ilvl="1" w:tplc="0A9A2756">
      <w:numFmt w:val="decimal"/>
      <w:lvlText w:val=""/>
      <w:lvlJc w:val="left"/>
    </w:lvl>
    <w:lvl w:ilvl="2" w:tplc="8A5A01A4">
      <w:numFmt w:val="decimal"/>
      <w:lvlText w:val=""/>
      <w:lvlJc w:val="left"/>
    </w:lvl>
    <w:lvl w:ilvl="3" w:tplc="36CA5F78">
      <w:numFmt w:val="decimal"/>
      <w:lvlText w:val=""/>
      <w:lvlJc w:val="left"/>
    </w:lvl>
    <w:lvl w:ilvl="4" w:tplc="0430DDB8">
      <w:numFmt w:val="decimal"/>
      <w:lvlText w:val=""/>
      <w:lvlJc w:val="left"/>
    </w:lvl>
    <w:lvl w:ilvl="5" w:tplc="8E86161E">
      <w:numFmt w:val="decimal"/>
      <w:lvlText w:val=""/>
      <w:lvlJc w:val="left"/>
    </w:lvl>
    <w:lvl w:ilvl="6" w:tplc="BA3AB8DC">
      <w:numFmt w:val="decimal"/>
      <w:lvlText w:val=""/>
      <w:lvlJc w:val="left"/>
    </w:lvl>
    <w:lvl w:ilvl="7" w:tplc="53765D0E">
      <w:numFmt w:val="decimal"/>
      <w:lvlText w:val=""/>
      <w:lvlJc w:val="left"/>
    </w:lvl>
    <w:lvl w:ilvl="8" w:tplc="5940859A">
      <w:numFmt w:val="decimal"/>
      <w:lvlText w:val=""/>
      <w:lvlJc w:val="left"/>
    </w:lvl>
  </w:abstractNum>
  <w:abstractNum w:abstractNumId="293">
    <w:nsid w:val="000056D9"/>
    <w:multiLevelType w:val="hybridMultilevel"/>
    <w:tmpl w:val="A126DF32"/>
    <w:lvl w:ilvl="0" w:tplc="36943AF4">
      <w:start w:val="1"/>
      <w:numFmt w:val="bullet"/>
      <w:lvlText w:val="в"/>
      <w:lvlJc w:val="left"/>
    </w:lvl>
    <w:lvl w:ilvl="1" w:tplc="2FC85950">
      <w:numFmt w:val="decimal"/>
      <w:lvlText w:val=""/>
      <w:lvlJc w:val="left"/>
    </w:lvl>
    <w:lvl w:ilvl="2" w:tplc="CCC086A0">
      <w:numFmt w:val="decimal"/>
      <w:lvlText w:val=""/>
      <w:lvlJc w:val="left"/>
    </w:lvl>
    <w:lvl w:ilvl="3" w:tplc="4FFE52D2">
      <w:numFmt w:val="decimal"/>
      <w:lvlText w:val=""/>
      <w:lvlJc w:val="left"/>
    </w:lvl>
    <w:lvl w:ilvl="4" w:tplc="DABAA60E">
      <w:numFmt w:val="decimal"/>
      <w:lvlText w:val=""/>
      <w:lvlJc w:val="left"/>
    </w:lvl>
    <w:lvl w:ilvl="5" w:tplc="D79C0248">
      <w:numFmt w:val="decimal"/>
      <w:lvlText w:val=""/>
      <w:lvlJc w:val="left"/>
    </w:lvl>
    <w:lvl w:ilvl="6" w:tplc="F84C21CC">
      <w:numFmt w:val="decimal"/>
      <w:lvlText w:val=""/>
      <w:lvlJc w:val="left"/>
    </w:lvl>
    <w:lvl w:ilvl="7" w:tplc="E8B28170">
      <w:numFmt w:val="decimal"/>
      <w:lvlText w:val=""/>
      <w:lvlJc w:val="left"/>
    </w:lvl>
    <w:lvl w:ilvl="8" w:tplc="374260EE">
      <w:numFmt w:val="decimal"/>
      <w:lvlText w:val=""/>
      <w:lvlJc w:val="left"/>
    </w:lvl>
  </w:abstractNum>
  <w:abstractNum w:abstractNumId="294">
    <w:nsid w:val="00005707"/>
    <w:multiLevelType w:val="hybridMultilevel"/>
    <w:tmpl w:val="5694D3F0"/>
    <w:lvl w:ilvl="0" w:tplc="455A1D34">
      <w:start w:val="1"/>
      <w:numFmt w:val="bullet"/>
      <w:lvlText w:val="к"/>
      <w:lvlJc w:val="left"/>
    </w:lvl>
    <w:lvl w:ilvl="1" w:tplc="B9BCE3FC">
      <w:numFmt w:val="decimal"/>
      <w:lvlText w:val=""/>
      <w:lvlJc w:val="left"/>
    </w:lvl>
    <w:lvl w:ilvl="2" w:tplc="F3A46F58">
      <w:numFmt w:val="decimal"/>
      <w:lvlText w:val=""/>
      <w:lvlJc w:val="left"/>
    </w:lvl>
    <w:lvl w:ilvl="3" w:tplc="F9EC6A30">
      <w:numFmt w:val="decimal"/>
      <w:lvlText w:val=""/>
      <w:lvlJc w:val="left"/>
    </w:lvl>
    <w:lvl w:ilvl="4" w:tplc="0AF81DB8">
      <w:numFmt w:val="decimal"/>
      <w:lvlText w:val=""/>
      <w:lvlJc w:val="left"/>
    </w:lvl>
    <w:lvl w:ilvl="5" w:tplc="75360940">
      <w:numFmt w:val="decimal"/>
      <w:lvlText w:val=""/>
      <w:lvlJc w:val="left"/>
    </w:lvl>
    <w:lvl w:ilvl="6" w:tplc="57A4C646">
      <w:numFmt w:val="decimal"/>
      <w:lvlText w:val=""/>
      <w:lvlJc w:val="left"/>
    </w:lvl>
    <w:lvl w:ilvl="7" w:tplc="F33868FA">
      <w:numFmt w:val="decimal"/>
      <w:lvlText w:val=""/>
      <w:lvlJc w:val="left"/>
    </w:lvl>
    <w:lvl w:ilvl="8" w:tplc="B2D2CDA8">
      <w:numFmt w:val="decimal"/>
      <w:lvlText w:val=""/>
      <w:lvlJc w:val="left"/>
    </w:lvl>
  </w:abstractNum>
  <w:abstractNum w:abstractNumId="295">
    <w:nsid w:val="00005718"/>
    <w:multiLevelType w:val="hybridMultilevel"/>
    <w:tmpl w:val="5AB8D63C"/>
    <w:lvl w:ilvl="0" w:tplc="3684B424">
      <w:start w:val="1"/>
      <w:numFmt w:val="bullet"/>
      <w:lvlText w:val="о"/>
      <w:lvlJc w:val="left"/>
    </w:lvl>
    <w:lvl w:ilvl="1" w:tplc="3AFEA6E8">
      <w:start w:val="1"/>
      <w:numFmt w:val="bullet"/>
      <w:lvlText w:val="В"/>
      <w:lvlJc w:val="left"/>
    </w:lvl>
    <w:lvl w:ilvl="2" w:tplc="A85A2DCC">
      <w:numFmt w:val="decimal"/>
      <w:lvlText w:val=""/>
      <w:lvlJc w:val="left"/>
    </w:lvl>
    <w:lvl w:ilvl="3" w:tplc="364203E6">
      <w:numFmt w:val="decimal"/>
      <w:lvlText w:val=""/>
      <w:lvlJc w:val="left"/>
    </w:lvl>
    <w:lvl w:ilvl="4" w:tplc="D40ED80A">
      <w:numFmt w:val="decimal"/>
      <w:lvlText w:val=""/>
      <w:lvlJc w:val="left"/>
    </w:lvl>
    <w:lvl w:ilvl="5" w:tplc="A5985E04">
      <w:numFmt w:val="decimal"/>
      <w:lvlText w:val=""/>
      <w:lvlJc w:val="left"/>
    </w:lvl>
    <w:lvl w:ilvl="6" w:tplc="4C444490">
      <w:numFmt w:val="decimal"/>
      <w:lvlText w:val=""/>
      <w:lvlJc w:val="left"/>
    </w:lvl>
    <w:lvl w:ilvl="7" w:tplc="B3149A62">
      <w:numFmt w:val="decimal"/>
      <w:lvlText w:val=""/>
      <w:lvlJc w:val="left"/>
    </w:lvl>
    <w:lvl w:ilvl="8" w:tplc="0C84AA62">
      <w:numFmt w:val="decimal"/>
      <w:lvlText w:val=""/>
      <w:lvlJc w:val="left"/>
    </w:lvl>
  </w:abstractNum>
  <w:abstractNum w:abstractNumId="296">
    <w:nsid w:val="00005789"/>
    <w:multiLevelType w:val="hybridMultilevel"/>
    <w:tmpl w:val="DAC6816A"/>
    <w:lvl w:ilvl="0" w:tplc="412CCB32">
      <w:start w:val="1"/>
      <w:numFmt w:val="decimal"/>
      <w:lvlText w:val="%1."/>
      <w:lvlJc w:val="left"/>
    </w:lvl>
    <w:lvl w:ilvl="1" w:tplc="C97E97E6">
      <w:numFmt w:val="decimal"/>
      <w:lvlText w:val=""/>
      <w:lvlJc w:val="left"/>
    </w:lvl>
    <w:lvl w:ilvl="2" w:tplc="EB3CE14C">
      <w:numFmt w:val="decimal"/>
      <w:lvlText w:val=""/>
      <w:lvlJc w:val="left"/>
    </w:lvl>
    <w:lvl w:ilvl="3" w:tplc="B5DC2768">
      <w:numFmt w:val="decimal"/>
      <w:lvlText w:val=""/>
      <w:lvlJc w:val="left"/>
    </w:lvl>
    <w:lvl w:ilvl="4" w:tplc="3F98044C">
      <w:numFmt w:val="decimal"/>
      <w:lvlText w:val=""/>
      <w:lvlJc w:val="left"/>
    </w:lvl>
    <w:lvl w:ilvl="5" w:tplc="3AFA1614">
      <w:numFmt w:val="decimal"/>
      <w:lvlText w:val=""/>
      <w:lvlJc w:val="left"/>
    </w:lvl>
    <w:lvl w:ilvl="6" w:tplc="62304A16">
      <w:numFmt w:val="decimal"/>
      <w:lvlText w:val=""/>
      <w:lvlJc w:val="left"/>
    </w:lvl>
    <w:lvl w:ilvl="7" w:tplc="A49A267A">
      <w:numFmt w:val="decimal"/>
      <w:lvlText w:val=""/>
      <w:lvlJc w:val="left"/>
    </w:lvl>
    <w:lvl w:ilvl="8" w:tplc="948A14A0">
      <w:numFmt w:val="decimal"/>
      <w:lvlText w:val=""/>
      <w:lvlJc w:val="left"/>
    </w:lvl>
  </w:abstractNum>
  <w:abstractNum w:abstractNumId="297">
    <w:nsid w:val="0000579C"/>
    <w:multiLevelType w:val="hybridMultilevel"/>
    <w:tmpl w:val="7FE61AD4"/>
    <w:lvl w:ilvl="0" w:tplc="A0BCEA1E">
      <w:start w:val="1"/>
      <w:numFmt w:val="bullet"/>
      <w:lvlText w:val="а"/>
      <w:lvlJc w:val="left"/>
    </w:lvl>
    <w:lvl w:ilvl="1" w:tplc="3D869BE4">
      <w:numFmt w:val="decimal"/>
      <w:lvlText w:val=""/>
      <w:lvlJc w:val="left"/>
    </w:lvl>
    <w:lvl w:ilvl="2" w:tplc="E37EEA62">
      <w:numFmt w:val="decimal"/>
      <w:lvlText w:val=""/>
      <w:lvlJc w:val="left"/>
    </w:lvl>
    <w:lvl w:ilvl="3" w:tplc="633A2AFC">
      <w:numFmt w:val="decimal"/>
      <w:lvlText w:val=""/>
      <w:lvlJc w:val="left"/>
    </w:lvl>
    <w:lvl w:ilvl="4" w:tplc="5C1E5298">
      <w:numFmt w:val="decimal"/>
      <w:lvlText w:val=""/>
      <w:lvlJc w:val="left"/>
    </w:lvl>
    <w:lvl w:ilvl="5" w:tplc="F814B896">
      <w:numFmt w:val="decimal"/>
      <w:lvlText w:val=""/>
      <w:lvlJc w:val="left"/>
    </w:lvl>
    <w:lvl w:ilvl="6" w:tplc="F326C126">
      <w:numFmt w:val="decimal"/>
      <w:lvlText w:val=""/>
      <w:lvlJc w:val="left"/>
    </w:lvl>
    <w:lvl w:ilvl="7" w:tplc="62B8AD72">
      <w:numFmt w:val="decimal"/>
      <w:lvlText w:val=""/>
      <w:lvlJc w:val="left"/>
    </w:lvl>
    <w:lvl w:ilvl="8" w:tplc="5914ADF6">
      <w:numFmt w:val="decimal"/>
      <w:lvlText w:val=""/>
      <w:lvlJc w:val="left"/>
    </w:lvl>
  </w:abstractNum>
  <w:abstractNum w:abstractNumId="298">
    <w:nsid w:val="00005804"/>
    <w:multiLevelType w:val="hybridMultilevel"/>
    <w:tmpl w:val="C4EE5948"/>
    <w:lvl w:ilvl="0" w:tplc="AD424B90">
      <w:start w:val="1"/>
      <w:numFmt w:val="decimal"/>
      <w:lvlText w:val="%1."/>
      <w:lvlJc w:val="left"/>
    </w:lvl>
    <w:lvl w:ilvl="1" w:tplc="30A0B214">
      <w:numFmt w:val="decimal"/>
      <w:lvlText w:val=""/>
      <w:lvlJc w:val="left"/>
    </w:lvl>
    <w:lvl w:ilvl="2" w:tplc="6112591A">
      <w:numFmt w:val="decimal"/>
      <w:lvlText w:val=""/>
      <w:lvlJc w:val="left"/>
    </w:lvl>
    <w:lvl w:ilvl="3" w:tplc="957081BC">
      <w:numFmt w:val="decimal"/>
      <w:lvlText w:val=""/>
      <w:lvlJc w:val="left"/>
    </w:lvl>
    <w:lvl w:ilvl="4" w:tplc="8CD8DF36">
      <w:numFmt w:val="decimal"/>
      <w:lvlText w:val=""/>
      <w:lvlJc w:val="left"/>
    </w:lvl>
    <w:lvl w:ilvl="5" w:tplc="DD489848">
      <w:numFmt w:val="decimal"/>
      <w:lvlText w:val=""/>
      <w:lvlJc w:val="left"/>
    </w:lvl>
    <w:lvl w:ilvl="6" w:tplc="83420FB2">
      <w:numFmt w:val="decimal"/>
      <w:lvlText w:val=""/>
      <w:lvlJc w:val="left"/>
    </w:lvl>
    <w:lvl w:ilvl="7" w:tplc="63867392">
      <w:numFmt w:val="decimal"/>
      <w:lvlText w:val=""/>
      <w:lvlJc w:val="left"/>
    </w:lvl>
    <w:lvl w:ilvl="8" w:tplc="2C02B5E8">
      <w:numFmt w:val="decimal"/>
      <w:lvlText w:val=""/>
      <w:lvlJc w:val="left"/>
    </w:lvl>
  </w:abstractNum>
  <w:abstractNum w:abstractNumId="299">
    <w:nsid w:val="00005815"/>
    <w:multiLevelType w:val="hybridMultilevel"/>
    <w:tmpl w:val="875C7B4C"/>
    <w:lvl w:ilvl="0" w:tplc="76FAF0EC">
      <w:start w:val="1"/>
      <w:numFmt w:val="bullet"/>
      <w:lvlText w:val="и"/>
      <w:lvlJc w:val="left"/>
    </w:lvl>
    <w:lvl w:ilvl="1" w:tplc="1826BC64">
      <w:numFmt w:val="decimal"/>
      <w:lvlText w:val=""/>
      <w:lvlJc w:val="left"/>
    </w:lvl>
    <w:lvl w:ilvl="2" w:tplc="C3E6D6D2">
      <w:numFmt w:val="decimal"/>
      <w:lvlText w:val=""/>
      <w:lvlJc w:val="left"/>
    </w:lvl>
    <w:lvl w:ilvl="3" w:tplc="F978382E">
      <w:numFmt w:val="decimal"/>
      <w:lvlText w:val=""/>
      <w:lvlJc w:val="left"/>
    </w:lvl>
    <w:lvl w:ilvl="4" w:tplc="A7DE93D2">
      <w:numFmt w:val="decimal"/>
      <w:lvlText w:val=""/>
      <w:lvlJc w:val="left"/>
    </w:lvl>
    <w:lvl w:ilvl="5" w:tplc="5AA03918">
      <w:numFmt w:val="decimal"/>
      <w:lvlText w:val=""/>
      <w:lvlJc w:val="left"/>
    </w:lvl>
    <w:lvl w:ilvl="6" w:tplc="B4C6BC86">
      <w:numFmt w:val="decimal"/>
      <w:lvlText w:val=""/>
      <w:lvlJc w:val="left"/>
    </w:lvl>
    <w:lvl w:ilvl="7" w:tplc="FF283524">
      <w:numFmt w:val="decimal"/>
      <w:lvlText w:val=""/>
      <w:lvlJc w:val="left"/>
    </w:lvl>
    <w:lvl w:ilvl="8" w:tplc="FF9C99E2">
      <w:numFmt w:val="decimal"/>
      <w:lvlText w:val=""/>
      <w:lvlJc w:val="left"/>
    </w:lvl>
  </w:abstractNum>
  <w:abstractNum w:abstractNumId="300">
    <w:nsid w:val="00005887"/>
    <w:multiLevelType w:val="hybridMultilevel"/>
    <w:tmpl w:val="E480C4A2"/>
    <w:lvl w:ilvl="0" w:tplc="F3F489B2">
      <w:start w:val="1"/>
      <w:numFmt w:val="bullet"/>
      <w:lvlText w:val="с"/>
      <w:lvlJc w:val="left"/>
    </w:lvl>
    <w:lvl w:ilvl="1" w:tplc="162041F8">
      <w:numFmt w:val="decimal"/>
      <w:lvlText w:val=""/>
      <w:lvlJc w:val="left"/>
    </w:lvl>
    <w:lvl w:ilvl="2" w:tplc="5A3C2D4A">
      <w:numFmt w:val="decimal"/>
      <w:lvlText w:val=""/>
      <w:lvlJc w:val="left"/>
    </w:lvl>
    <w:lvl w:ilvl="3" w:tplc="C30674E0">
      <w:numFmt w:val="decimal"/>
      <w:lvlText w:val=""/>
      <w:lvlJc w:val="left"/>
    </w:lvl>
    <w:lvl w:ilvl="4" w:tplc="457614E8">
      <w:numFmt w:val="decimal"/>
      <w:lvlText w:val=""/>
      <w:lvlJc w:val="left"/>
    </w:lvl>
    <w:lvl w:ilvl="5" w:tplc="7076DB88">
      <w:numFmt w:val="decimal"/>
      <w:lvlText w:val=""/>
      <w:lvlJc w:val="left"/>
    </w:lvl>
    <w:lvl w:ilvl="6" w:tplc="6B342CEC">
      <w:numFmt w:val="decimal"/>
      <w:lvlText w:val=""/>
      <w:lvlJc w:val="left"/>
    </w:lvl>
    <w:lvl w:ilvl="7" w:tplc="B2CCA7F2">
      <w:numFmt w:val="decimal"/>
      <w:lvlText w:val=""/>
      <w:lvlJc w:val="left"/>
    </w:lvl>
    <w:lvl w:ilvl="8" w:tplc="6DE44C9A">
      <w:numFmt w:val="decimal"/>
      <w:lvlText w:val=""/>
      <w:lvlJc w:val="left"/>
    </w:lvl>
  </w:abstractNum>
  <w:abstractNum w:abstractNumId="301">
    <w:nsid w:val="000058AD"/>
    <w:multiLevelType w:val="hybridMultilevel"/>
    <w:tmpl w:val="22404B78"/>
    <w:lvl w:ilvl="0" w:tplc="A9A49C6A">
      <w:start w:val="1"/>
      <w:numFmt w:val="bullet"/>
      <w:lvlText w:val="и"/>
      <w:lvlJc w:val="left"/>
    </w:lvl>
    <w:lvl w:ilvl="1" w:tplc="06EC081A">
      <w:start w:val="1"/>
      <w:numFmt w:val="bullet"/>
      <w:lvlText w:val="В"/>
      <w:lvlJc w:val="left"/>
    </w:lvl>
    <w:lvl w:ilvl="2" w:tplc="06265562">
      <w:numFmt w:val="decimal"/>
      <w:lvlText w:val=""/>
      <w:lvlJc w:val="left"/>
    </w:lvl>
    <w:lvl w:ilvl="3" w:tplc="E7903E7A">
      <w:numFmt w:val="decimal"/>
      <w:lvlText w:val=""/>
      <w:lvlJc w:val="left"/>
    </w:lvl>
    <w:lvl w:ilvl="4" w:tplc="4456E564">
      <w:numFmt w:val="decimal"/>
      <w:lvlText w:val=""/>
      <w:lvlJc w:val="left"/>
    </w:lvl>
    <w:lvl w:ilvl="5" w:tplc="BFCEC832">
      <w:numFmt w:val="decimal"/>
      <w:lvlText w:val=""/>
      <w:lvlJc w:val="left"/>
    </w:lvl>
    <w:lvl w:ilvl="6" w:tplc="A07885C2">
      <w:numFmt w:val="decimal"/>
      <w:lvlText w:val=""/>
      <w:lvlJc w:val="left"/>
    </w:lvl>
    <w:lvl w:ilvl="7" w:tplc="DCE4C50C">
      <w:numFmt w:val="decimal"/>
      <w:lvlText w:val=""/>
      <w:lvlJc w:val="left"/>
    </w:lvl>
    <w:lvl w:ilvl="8" w:tplc="D570BBEA">
      <w:numFmt w:val="decimal"/>
      <w:lvlText w:val=""/>
      <w:lvlJc w:val="left"/>
    </w:lvl>
  </w:abstractNum>
  <w:abstractNum w:abstractNumId="302">
    <w:nsid w:val="00005940"/>
    <w:multiLevelType w:val="hybridMultilevel"/>
    <w:tmpl w:val="CF94DA12"/>
    <w:lvl w:ilvl="0" w:tplc="6D106E38">
      <w:start w:val="1"/>
      <w:numFmt w:val="bullet"/>
      <w:lvlText w:val="с"/>
      <w:lvlJc w:val="left"/>
    </w:lvl>
    <w:lvl w:ilvl="1" w:tplc="C60A2892">
      <w:numFmt w:val="decimal"/>
      <w:lvlText w:val=""/>
      <w:lvlJc w:val="left"/>
    </w:lvl>
    <w:lvl w:ilvl="2" w:tplc="BF7ECA66">
      <w:numFmt w:val="decimal"/>
      <w:lvlText w:val=""/>
      <w:lvlJc w:val="left"/>
    </w:lvl>
    <w:lvl w:ilvl="3" w:tplc="48E6F240">
      <w:numFmt w:val="decimal"/>
      <w:lvlText w:val=""/>
      <w:lvlJc w:val="left"/>
    </w:lvl>
    <w:lvl w:ilvl="4" w:tplc="0BF4DE0A">
      <w:numFmt w:val="decimal"/>
      <w:lvlText w:val=""/>
      <w:lvlJc w:val="left"/>
    </w:lvl>
    <w:lvl w:ilvl="5" w:tplc="D962293C">
      <w:numFmt w:val="decimal"/>
      <w:lvlText w:val=""/>
      <w:lvlJc w:val="left"/>
    </w:lvl>
    <w:lvl w:ilvl="6" w:tplc="6AEC802C">
      <w:numFmt w:val="decimal"/>
      <w:lvlText w:val=""/>
      <w:lvlJc w:val="left"/>
    </w:lvl>
    <w:lvl w:ilvl="7" w:tplc="C0D68536">
      <w:numFmt w:val="decimal"/>
      <w:lvlText w:val=""/>
      <w:lvlJc w:val="left"/>
    </w:lvl>
    <w:lvl w:ilvl="8" w:tplc="CE8A22F8">
      <w:numFmt w:val="decimal"/>
      <w:lvlText w:val=""/>
      <w:lvlJc w:val="left"/>
    </w:lvl>
  </w:abstractNum>
  <w:abstractNum w:abstractNumId="303">
    <w:nsid w:val="00005942"/>
    <w:multiLevelType w:val="hybridMultilevel"/>
    <w:tmpl w:val="9076841A"/>
    <w:lvl w:ilvl="0" w:tplc="3BFA5F90">
      <w:start w:val="3"/>
      <w:numFmt w:val="decimal"/>
      <w:lvlText w:val="%1)"/>
      <w:lvlJc w:val="left"/>
    </w:lvl>
    <w:lvl w:ilvl="1" w:tplc="B56C84BE">
      <w:numFmt w:val="decimal"/>
      <w:lvlText w:val=""/>
      <w:lvlJc w:val="left"/>
    </w:lvl>
    <w:lvl w:ilvl="2" w:tplc="F4B4317C">
      <w:numFmt w:val="decimal"/>
      <w:lvlText w:val=""/>
      <w:lvlJc w:val="left"/>
    </w:lvl>
    <w:lvl w:ilvl="3" w:tplc="F0C67562">
      <w:numFmt w:val="decimal"/>
      <w:lvlText w:val=""/>
      <w:lvlJc w:val="left"/>
    </w:lvl>
    <w:lvl w:ilvl="4" w:tplc="9B6646A4">
      <w:numFmt w:val="decimal"/>
      <w:lvlText w:val=""/>
      <w:lvlJc w:val="left"/>
    </w:lvl>
    <w:lvl w:ilvl="5" w:tplc="62F48462">
      <w:numFmt w:val="decimal"/>
      <w:lvlText w:val=""/>
      <w:lvlJc w:val="left"/>
    </w:lvl>
    <w:lvl w:ilvl="6" w:tplc="15023058">
      <w:numFmt w:val="decimal"/>
      <w:lvlText w:val=""/>
      <w:lvlJc w:val="left"/>
    </w:lvl>
    <w:lvl w:ilvl="7" w:tplc="ED2434A0">
      <w:numFmt w:val="decimal"/>
      <w:lvlText w:val=""/>
      <w:lvlJc w:val="left"/>
    </w:lvl>
    <w:lvl w:ilvl="8" w:tplc="42F64E7C">
      <w:numFmt w:val="decimal"/>
      <w:lvlText w:val=""/>
      <w:lvlJc w:val="left"/>
    </w:lvl>
  </w:abstractNum>
  <w:abstractNum w:abstractNumId="304">
    <w:nsid w:val="00005953"/>
    <w:multiLevelType w:val="hybridMultilevel"/>
    <w:tmpl w:val="5980037A"/>
    <w:lvl w:ilvl="0" w:tplc="D222E40A">
      <w:start w:val="1"/>
      <w:numFmt w:val="bullet"/>
      <w:lvlText w:val="в"/>
      <w:lvlJc w:val="left"/>
    </w:lvl>
    <w:lvl w:ilvl="1" w:tplc="02C80D32">
      <w:start w:val="1"/>
      <w:numFmt w:val="bullet"/>
      <w:lvlText w:val="\endash "/>
      <w:lvlJc w:val="left"/>
    </w:lvl>
    <w:lvl w:ilvl="2" w:tplc="B7D4CDD2">
      <w:numFmt w:val="decimal"/>
      <w:lvlText w:val=""/>
      <w:lvlJc w:val="left"/>
    </w:lvl>
    <w:lvl w:ilvl="3" w:tplc="A6C671C2">
      <w:numFmt w:val="decimal"/>
      <w:lvlText w:val=""/>
      <w:lvlJc w:val="left"/>
    </w:lvl>
    <w:lvl w:ilvl="4" w:tplc="87E006DC">
      <w:numFmt w:val="decimal"/>
      <w:lvlText w:val=""/>
      <w:lvlJc w:val="left"/>
    </w:lvl>
    <w:lvl w:ilvl="5" w:tplc="63D0C338">
      <w:numFmt w:val="decimal"/>
      <w:lvlText w:val=""/>
      <w:lvlJc w:val="left"/>
    </w:lvl>
    <w:lvl w:ilvl="6" w:tplc="ACC8F1F0">
      <w:numFmt w:val="decimal"/>
      <w:lvlText w:val=""/>
      <w:lvlJc w:val="left"/>
    </w:lvl>
    <w:lvl w:ilvl="7" w:tplc="16840ED6">
      <w:numFmt w:val="decimal"/>
      <w:lvlText w:val=""/>
      <w:lvlJc w:val="left"/>
    </w:lvl>
    <w:lvl w:ilvl="8" w:tplc="92D20EF4">
      <w:numFmt w:val="decimal"/>
      <w:lvlText w:val=""/>
      <w:lvlJc w:val="left"/>
    </w:lvl>
  </w:abstractNum>
  <w:abstractNum w:abstractNumId="305">
    <w:nsid w:val="00005981"/>
    <w:multiLevelType w:val="hybridMultilevel"/>
    <w:tmpl w:val="7B8E990C"/>
    <w:lvl w:ilvl="0" w:tplc="F5A2D930">
      <w:start w:val="1"/>
      <w:numFmt w:val="bullet"/>
      <w:lvlText w:val="в"/>
      <w:lvlJc w:val="left"/>
    </w:lvl>
    <w:lvl w:ilvl="1" w:tplc="9F5639BA">
      <w:start w:val="1"/>
      <w:numFmt w:val="bullet"/>
      <w:lvlText w:val=" "/>
      <w:lvlJc w:val="left"/>
    </w:lvl>
    <w:lvl w:ilvl="2" w:tplc="1D30383C">
      <w:numFmt w:val="decimal"/>
      <w:lvlText w:val=""/>
      <w:lvlJc w:val="left"/>
    </w:lvl>
    <w:lvl w:ilvl="3" w:tplc="BEB8094C">
      <w:numFmt w:val="decimal"/>
      <w:lvlText w:val=""/>
      <w:lvlJc w:val="left"/>
    </w:lvl>
    <w:lvl w:ilvl="4" w:tplc="E482FA30">
      <w:numFmt w:val="decimal"/>
      <w:lvlText w:val=""/>
      <w:lvlJc w:val="left"/>
    </w:lvl>
    <w:lvl w:ilvl="5" w:tplc="A6824A0A">
      <w:numFmt w:val="decimal"/>
      <w:lvlText w:val=""/>
      <w:lvlJc w:val="left"/>
    </w:lvl>
    <w:lvl w:ilvl="6" w:tplc="BE1252EC">
      <w:numFmt w:val="decimal"/>
      <w:lvlText w:val=""/>
      <w:lvlJc w:val="left"/>
    </w:lvl>
    <w:lvl w:ilvl="7" w:tplc="99200260">
      <w:numFmt w:val="decimal"/>
      <w:lvlText w:val=""/>
      <w:lvlJc w:val="left"/>
    </w:lvl>
    <w:lvl w:ilvl="8" w:tplc="65386EF6">
      <w:numFmt w:val="decimal"/>
      <w:lvlText w:val=""/>
      <w:lvlJc w:val="left"/>
    </w:lvl>
  </w:abstractNum>
  <w:abstractNum w:abstractNumId="306">
    <w:nsid w:val="00005A21"/>
    <w:multiLevelType w:val="hybridMultilevel"/>
    <w:tmpl w:val="4E3E1570"/>
    <w:lvl w:ilvl="0" w:tplc="E250D290">
      <w:start w:val="1"/>
      <w:numFmt w:val="bullet"/>
      <w:lvlText w:val="№"/>
      <w:lvlJc w:val="left"/>
    </w:lvl>
    <w:lvl w:ilvl="1" w:tplc="8864E7D2">
      <w:start w:val="1"/>
      <w:numFmt w:val="bullet"/>
      <w:lvlText w:val="\endash "/>
      <w:lvlJc w:val="left"/>
    </w:lvl>
    <w:lvl w:ilvl="2" w:tplc="E3E8D918">
      <w:numFmt w:val="decimal"/>
      <w:lvlText w:val=""/>
      <w:lvlJc w:val="left"/>
    </w:lvl>
    <w:lvl w:ilvl="3" w:tplc="EF842354">
      <w:numFmt w:val="decimal"/>
      <w:lvlText w:val=""/>
      <w:lvlJc w:val="left"/>
    </w:lvl>
    <w:lvl w:ilvl="4" w:tplc="C456BC9E">
      <w:numFmt w:val="decimal"/>
      <w:lvlText w:val=""/>
      <w:lvlJc w:val="left"/>
    </w:lvl>
    <w:lvl w:ilvl="5" w:tplc="8CAADBB2">
      <w:numFmt w:val="decimal"/>
      <w:lvlText w:val=""/>
      <w:lvlJc w:val="left"/>
    </w:lvl>
    <w:lvl w:ilvl="6" w:tplc="D73C9C4E">
      <w:numFmt w:val="decimal"/>
      <w:lvlText w:val=""/>
      <w:lvlJc w:val="left"/>
    </w:lvl>
    <w:lvl w:ilvl="7" w:tplc="FD6CB1AA">
      <w:numFmt w:val="decimal"/>
      <w:lvlText w:val=""/>
      <w:lvlJc w:val="left"/>
    </w:lvl>
    <w:lvl w:ilvl="8" w:tplc="644EA27C">
      <w:numFmt w:val="decimal"/>
      <w:lvlText w:val=""/>
      <w:lvlJc w:val="left"/>
    </w:lvl>
  </w:abstractNum>
  <w:abstractNum w:abstractNumId="307">
    <w:nsid w:val="00005AB0"/>
    <w:multiLevelType w:val="hybridMultilevel"/>
    <w:tmpl w:val="D5CC9316"/>
    <w:lvl w:ilvl="0" w:tplc="306E4DC8">
      <w:start w:val="1"/>
      <w:numFmt w:val="bullet"/>
      <w:lvlText w:val="и"/>
      <w:lvlJc w:val="left"/>
    </w:lvl>
    <w:lvl w:ilvl="1" w:tplc="4002FE16">
      <w:numFmt w:val="decimal"/>
      <w:lvlText w:val=""/>
      <w:lvlJc w:val="left"/>
    </w:lvl>
    <w:lvl w:ilvl="2" w:tplc="2B14148C">
      <w:numFmt w:val="decimal"/>
      <w:lvlText w:val=""/>
      <w:lvlJc w:val="left"/>
    </w:lvl>
    <w:lvl w:ilvl="3" w:tplc="C62C2DF6">
      <w:numFmt w:val="decimal"/>
      <w:lvlText w:val=""/>
      <w:lvlJc w:val="left"/>
    </w:lvl>
    <w:lvl w:ilvl="4" w:tplc="A28AFABC">
      <w:numFmt w:val="decimal"/>
      <w:lvlText w:val=""/>
      <w:lvlJc w:val="left"/>
    </w:lvl>
    <w:lvl w:ilvl="5" w:tplc="BBA8D57E">
      <w:numFmt w:val="decimal"/>
      <w:lvlText w:val=""/>
      <w:lvlJc w:val="left"/>
    </w:lvl>
    <w:lvl w:ilvl="6" w:tplc="E26CE724">
      <w:numFmt w:val="decimal"/>
      <w:lvlText w:val=""/>
      <w:lvlJc w:val="left"/>
    </w:lvl>
    <w:lvl w:ilvl="7" w:tplc="090E9D56">
      <w:numFmt w:val="decimal"/>
      <w:lvlText w:val=""/>
      <w:lvlJc w:val="left"/>
    </w:lvl>
    <w:lvl w:ilvl="8" w:tplc="5E789A6A">
      <w:numFmt w:val="decimal"/>
      <w:lvlText w:val=""/>
      <w:lvlJc w:val="left"/>
    </w:lvl>
  </w:abstractNum>
  <w:abstractNum w:abstractNumId="308">
    <w:nsid w:val="00005ACD"/>
    <w:multiLevelType w:val="hybridMultilevel"/>
    <w:tmpl w:val="FF7020A4"/>
    <w:lvl w:ilvl="0" w:tplc="8D20A0BC">
      <w:start w:val="1"/>
      <w:numFmt w:val="bullet"/>
      <w:lvlText w:val="и"/>
      <w:lvlJc w:val="left"/>
    </w:lvl>
    <w:lvl w:ilvl="1" w:tplc="F3BAC594">
      <w:numFmt w:val="decimal"/>
      <w:lvlText w:val=""/>
      <w:lvlJc w:val="left"/>
    </w:lvl>
    <w:lvl w:ilvl="2" w:tplc="786A1936">
      <w:numFmt w:val="decimal"/>
      <w:lvlText w:val=""/>
      <w:lvlJc w:val="left"/>
    </w:lvl>
    <w:lvl w:ilvl="3" w:tplc="854ACCB0">
      <w:numFmt w:val="decimal"/>
      <w:lvlText w:val=""/>
      <w:lvlJc w:val="left"/>
    </w:lvl>
    <w:lvl w:ilvl="4" w:tplc="14763DF8">
      <w:numFmt w:val="decimal"/>
      <w:lvlText w:val=""/>
      <w:lvlJc w:val="left"/>
    </w:lvl>
    <w:lvl w:ilvl="5" w:tplc="D9DAFF04">
      <w:numFmt w:val="decimal"/>
      <w:lvlText w:val=""/>
      <w:lvlJc w:val="left"/>
    </w:lvl>
    <w:lvl w:ilvl="6" w:tplc="E98EA8AA">
      <w:numFmt w:val="decimal"/>
      <w:lvlText w:val=""/>
      <w:lvlJc w:val="left"/>
    </w:lvl>
    <w:lvl w:ilvl="7" w:tplc="F0848D8E">
      <w:numFmt w:val="decimal"/>
      <w:lvlText w:val=""/>
      <w:lvlJc w:val="left"/>
    </w:lvl>
    <w:lvl w:ilvl="8" w:tplc="06F8AA3E">
      <w:numFmt w:val="decimal"/>
      <w:lvlText w:val=""/>
      <w:lvlJc w:val="left"/>
    </w:lvl>
  </w:abstractNum>
  <w:abstractNum w:abstractNumId="309">
    <w:nsid w:val="00005AE7"/>
    <w:multiLevelType w:val="hybridMultilevel"/>
    <w:tmpl w:val="289A0076"/>
    <w:lvl w:ilvl="0" w:tplc="EA64AF60">
      <w:start w:val="1"/>
      <w:numFmt w:val="bullet"/>
      <w:lvlText w:val="и"/>
      <w:lvlJc w:val="left"/>
    </w:lvl>
    <w:lvl w:ilvl="1" w:tplc="6F965C96">
      <w:start w:val="2"/>
      <w:numFmt w:val="decimal"/>
      <w:lvlText w:val="%2)"/>
      <w:lvlJc w:val="left"/>
    </w:lvl>
    <w:lvl w:ilvl="2" w:tplc="83F6D87C">
      <w:numFmt w:val="decimal"/>
      <w:lvlText w:val=""/>
      <w:lvlJc w:val="left"/>
    </w:lvl>
    <w:lvl w:ilvl="3" w:tplc="9DF2E942">
      <w:numFmt w:val="decimal"/>
      <w:lvlText w:val=""/>
      <w:lvlJc w:val="left"/>
    </w:lvl>
    <w:lvl w:ilvl="4" w:tplc="48D21C7A">
      <w:numFmt w:val="decimal"/>
      <w:lvlText w:val=""/>
      <w:lvlJc w:val="left"/>
    </w:lvl>
    <w:lvl w:ilvl="5" w:tplc="B5089ACA">
      <w:numFmt w:val="decimal"/>
      <w:lvlText w:val=""/>
      <w:lvlJc w:val="left"/>
    </w:lvl>
    <w:lvl w:ilvl="6" w:tplc="AAC86504">
      <w:numFmt w:val="decimal"/>
      <w:lvlText w:val=""/>
      <w:lvlJc w:val="left"/>
    </w:lvl>
    <w:lvl w:ilvl="7" w:tplc="DDA0EAFA">
      <w:numFmt w:val="decimal"/>
      <w:lvlText w:val=""/>
      <w:lvlJc w:val="left"/>
    </w:lvl>
    <w:lvl w:ilvl="8" w:tplc="1A12A45C">
      <w:numFmt w:val="decimal"/>
      <w:lvlText w:val=""/>
      <w:lvlJc w:val="left"/>
    </w:lvl>
  </w:abstractNum>
  <w:abstractNum w:abstractNumId="310">
    <w:nsid w:val="00005B16"/>
    <w:multiLevelType w:val="hybridMultilevel"/>
    <w:tmpl w:val="BEEE3AF2"/>
    <w:lvl w:ilvl="0" w:tplc="DD9ADA2A">
      <w:start w:val="1"/>
      <w:numFmt w:val="bullet"/>
      <w:lvlText w:val="и"/>
      <w:lvlJc w:val="left"/>
    </w:lvl>
    <w:lvl w:ilvl="1" w:tplc="0EF4EB78">
      <w:numFmt w:val="decimal"/>
      <w:lvlText w:val=""/>
      <w:lvlJc w:val="left"/>
    </w:lvl>
    <w:lvl w:ilvl="2" w:tplc="EDBA7CD4">
      <w:numFmt w:val="decimal"/>
      <w:lvlText w:val=""/>
      <w:lvlJc w:val="left"/>
    </w:lvl>
    <w:lvl w:ilvl="3" w:tplc="6CFECC58">
      <w:numFmt w:val="decimal"/>
      <w:lvlText w:val=""/>
      <w:lvlJc w:val="left"/>
    </w:lvl>
    <w:lvl w:ilvl="4" w:tplc="CC7ADAE2">
      <w:numFmt w:val="decimal"/>
      <w:lvlText w:val=""/>
      <w:lvlJc w:val="left"/>
    </w:lvl>
    <w:lvl w:ilvl="5" w:tplc="BBD442AE">
      <w:numFmt w:val="decimal"/>
      <w:lvlText w:val=""/>
      <w:lvlJc w:val="left"/>
    </w:lvl>
    <w:lvl w:ilvl="6" w:tplc="6C625F88">
      <w:numFmt w:val="decimal"/>
      <w:lvlText w:val=""/>
      <w:lvlJc w:val="left"/>
    </w:lvl>
    <w:lvl w:ilvl="7" w:tplc="7D70969E">
      <w:numFmt w:val="decimal"/>
      <w:lvlText w:val=""/>
      <w:lvlJc w:val="left"/>
    </w:lvl>
    <w:lvl w:ilvl="8" w:tplc="93CC97F4">
      <w:numFmt w:val="decimal"/>
      <w:lvlText w:val=""/>
      <w:lvlJc w:val="left"/>
    </w:lvl>
  </w:abstractNum>
  <w:abstractNum w:abstractNumId="311">
    <w:nsid w:val="00005B2E"/>
    <w:multiLevelType w:val="hybridMultilevel"/>
    <w:tmpl w:val="AEAA31DE"/>
    <w:lvl w:ilvl="0" w:tplc="5B52EC06">
      <w:start w:val="1"/>
      <w:numFmt w:val="bullet"/>
      <w:lvlText w:val="и"/>
      <w:lvlJc w:val="left"/>
    </w:lvl>
    <w:lvl w:ilvl="1" w:tplc="6068F58E">
      <w:numFmt w:val="decimal"/>
      <w:lvlText w:val=""/>
      <w:lvlJc w:val="left"/>
    </w:lvl>
    <w:lvl w:ilvl="2" w:tplc="0BBEEBCA">
      <w:numFmt w:val="decimal"/>
      <w:lvlText w:val=""/>
      <w:lvlJc w:val="left"/>
    </w:lvl>
    <w:lvl w:ilvl="3" w:tplc="4E00C458">
      <w:numFmt w:val="decimal"/>
      <w:lvlText w:val=""/>
      <w:lvlJc w:val="left"/>
    </w:lvl>
    <w:lvl w:ilvl="4" w:tplc="05F84404">
      <w:numFmt w:val="decimal"/>
      <w:lvlText w:val=""/>
      <w:lvlJc w:val="left"/>
    </w:lvl>
    <w:lvl w:ilvl="5" w:tplc="B10EE27E">
      <w:numFmt w:val="decimal"/>
      <w:lvlText w:val=""/>
      <w:lvlJc w:val="left"/>
    </w:lvl>
    <w:lvl w:ilvl="6" w:tplc="BBEA7B34">
      <w:numFmt w:val="decimal"/>
      <w:lvlText w:val=""/>
      <w:lvlJc w:val="left"/>
    </w:lvl>
    <w:lvl w:ilvl="7" w:tplc="0BDE80EC">
      <w:numFmt w:val="decimal"/>
      <w:lvlText w:val=""/>
      <w:lvlJc w:val="left"/>
    </w:lvl>
    <w:lvl w:ilvl="8" w:tplc="4384A7A2">
      <w:numFmt w:val="decimal"/>
      <w:lvlText w:val=""/>
      <w:lvlJc w:val="left"/>
    </w:lvl>
  </w:abstractNum>
  <w:abstractNum w:abstractNumId="312">
    <w:nsid w:val="00005B60"/>
    <w:multiLevelType w:val="hybridMultilevel"/>
    <w:tmpl w:val="D4FA2FFC"/>
    <w:lvl w:ilvl="0" w:tplc="6700E3A6">
      <w:start w:val="1"/>
      <w:numFmt w:val="bullet"/>
      <w:lvlText w:val="и"/>
      <w:lvlJc w:val="left"/>
    </w:lvl>
    <w:lvl w:ilvl="1" w:tplc="D894505E">
      <w:numFmt w:val="decimal"/>
      <w:lvlText w:val=""/>
      <w:lvlJc w:val="left"/>
    </w:lvl>
    <w:lvl w:ilvl="2" w:tplc="B97C845E">
      <w:numFmt w:val="decimal"/>
      <w:lvlText w:val=""/>
      <w:lvlJc w:val="left"/>
    </w:lvl>
    <w:lvl w:ilvl="3" w:tplc="A89CE376">
      <w:numFmt w:val="decimal"/>
      <w:lvlText w:val=""/>
      <w:lvlJc w:val="left"/>
    </w:lvl>
    <w:lvl w:ilvl="4" w:tplc="E014209E">
      <w:numFmt w:val="decimal"/>
      <w:lvlText w:val=""/>
      <w:lvlJc w:val="left"/>
    </w:lvl>
    <w:lvl w:ilvl="5" w:tplc="8EFE2656">
      <w:numFmt w:val="decimal"/>
      <w:lvlText w:val=""/>
      <w:lvlJc w:val="left"/>
    </w:lvl>
    <w:lvl w:ilvl="6" w:tplc="FB487F2A">
      <w:numFmt w:val="decimal"/>
      <w:lvlText w:val=""/>
      <w:lvlJc w:val="left"/>
    </w:lvl>
    <w:lvl w:ilvl="7" w:tplc="F6D637D4">
      <w:numFmt w:val="decimal"/>
      <w:lvlText w:val=""/>
      <w:lvlJc w:val="left"/>
    </w:lvl>
    <w:lvl w:ilvl="8" w:tplc="1C30DB26">
      <w:numFmt w:val="decimal"/>
      <w:lvlText w:val=""/>
      <w:lvlJc w:val="left"/>
    </w:lvl>
  </w:abstractNum>
  <w:abstractNum w:abstractNumId="313">
    <w:nsid w:val="00005BB9"/>
    <w:multiLevelType w:val="hybridMultilevel"/>
    <w:tmpl w:val="D25E04D6"/>
    <w:lvl w:ilvl="0" w:tplc="FE5244C0">
      <w:start w:val="1"/>
      <w:numFmt w:val="bullet"/>
      <w:lvlText w:val="и"/>
      <w:lvlJc w:val="left"/>
    </w:lvl>
    <w:lvl w:ilvl="1" w:tplc="F41EB572">
      <w:start w:val="1"/>
      <w:numFmt w:val="bullet"/>
      <w:lvlText w:val="\endash "/>
      <w:lvlJc w:val="left"/>
    </w:lvl>
    <w:lvl w:ilvl="2" w:tplc="48D230DA">
      <w:numFmt w:val="decimal"/>
      <w:lvlText w:val=""/>
      <w:lvlJc w:val="left"/>
    </w:lvl>
    <w:lvl w:ilvl="3" w:tplc="A7366C34">
      <w:numFmt w:val="decimal"/>
      <w:lvlText w:val=""/>
      <w:lvlJc w:val="left"/>
    </w:lvl>
    <w:lvl w:ilvl="4" w:tplc="62EC7862">
      <w:numFmt w:val="decimal"/>
      <w:lvlText w:val=""/>
      <w:lvlJc w:val="left"/>
    </w:lvl>
    <w:lvl w:ilvl="5" w:tplc="DBF2892A">
      <w:numFmt w:val="decimal"/>
      <w:lvlText w:val=""/>
      <w:lvlJc w:val="left"/>
    </w:lvl>
    <w:lvl w:ilvl="6" w:tplc="839ECF8A">
      <w:numFmt w:val="decimal"/>
      <w:lvlText w:val=""/>
      <w:lvlJc w:val="left"/>
    </w:lvl>
    <w:lvl w:ilvl="7" w:tplc="97622BCC">
      <w:numFmt w:val="decimal"/>
      <w:lvlText w:val=""/>
      <w:lvlJc w:val="left"/>
    </w:lvl>
    <w:lvl w:ilvl="8" w:tplc="B0483552">
      <w:numFmt w:val="decimal"/>
      <w:lvlText w:val=""/>
      <w:lvlJc w:val="left"/>
    </w:lvl>
  </w:abstractNum>
  <w:abstractNum w:abstractNumId="314">
    <w:nsid w:val="00005C04"/>
    <w:multiLevelType w:val="hybridMultilevel"/>
    <w:tmpl w:val="EDE6549C"/>
    <w:lvl w:ilvl="0" w:tplc="643CAE48">
      <w:start w:val="1"/>
      <w:numFmt w:val="bullet"/>
      <w:lvlText w:val="и"/>
      <w:lvlJc w:val="left"/>
    </w:lvl>
    <w:lvl w:ilvl="1" w:tplc="937EE48E">
      <w:numFmt w:val="decimal"/>
      <w:lvlText w:val=""/>
      <w:lvlJc w:val="left"/>
    </w:lvl>
    <w:lvl w:ilvl="2" w:tplc="A208AAAC">
      <w:numFmt w:val="decimal"/>
      <w:lvlText w:val=""/>
      <w:lvlJc w:val="left"/>
    </w:lvl>
    <w:lvl w:ilvl="3" w:tplc="3CCE0A7E">
      <w:numFmt w:val="decimal"/>
      <w:lvlText w:val=""/>
      <w:lvlJc w:val="left"/>
    </w:lvl>
    <w:lvl w:ilvl="4" w:tplc="C34850A0">
      <w:numFmt w:val="decimal"/>
      <w:lvlText w:val=""/>
      <w:lvlJc w:val="left"/>
    </w:lvl>
    <w:lvl w:ilvl="5" w:tplc="99280518">
      <w:numFmt w:val="decimal"/>
      <w:lvlText w:val=""/>
      <w:lvlJc w:val="left"/>
    </w:lvl>
    <w:lvl w:ilvl="6" w:tplc="BE28B7AC">
      <w:numFmt w:val="decimal"/>
      <w:lvlText w:val=""/>
      <w:lvlJc w:val="left"/>
    </w:lvl>
    <w:lvl w:ilvl="7" w:tplc="F50682FE">
      <w:numFmt w:val="decimal"/>
      <w:lvlText w:val=""/>
      <w:lvlJc w:val="left"/>
    </w:lvl>
    <w:lvl w:ilvl="8" w:tplc="CCA09BF8">
      <w:numFmt w:val="decimal"/>
      <w:lvlText w:val=""/>
      <w:lvlJc w:val="left"/>
    </w:lvl>
  </w:abstractNum>
  <w:abstractNum w:abstractNumId="315">
    <w:nsid w:val="00005CCA"/>
    <w:multiLevelType w:val="hybridMultilevel"/>
    <w:tmpl w:val="1E98F88E"/>
    <w:lvl w:ilvl="0" w:tplc="1ED4F604">
      <w:start w:val="1"/>
      <w:numFmt w:val="bullet"/>
      <w:lvlText w:val="с"/>
      <w:lvlJc w:val="left"/>
    </w:lvl>
    <w:lvl w:ilvl="1" w:tplc="ABDCABB0">
      <w:start w:val="8"/>
      <w:numFmt w:val="decimal"/>
      <w:lvlText w:val="%2."/>
      <w:lvlJc w:val="left"/>
    </w:lvl>
    <w:lvl w:ilvl="2" w:tplc="23B6457A">
      <w:numFmt w:val="decimal"/>
      <w:lvlText w:val=""/>
      <w:lvlJc w:val="left"/>
    </w:lvl>
    <w:lvl w:ilvl="3" w:tplc="AC606654">
      <w:numFmt w:val="decimal"/>
      <w:lvlText w:val=""/>
      <w:lvlJc w:val="left"/>
    </w:lvl>
    <w:lvl w:ilvl="4" w:tplc="0A1E6A90">
      <w:numFmt w:val="decimal"/>
      <w:lvlText w:val=""/>
      <w:lvlJc w:val="left"/>
    </w:lvl>
    <w:lvl w:ilvl="5" w:tplc="AC048A74">
      <w:numFmt w:val="decimal"/>
      <w:lvlText w:val=""/>
      <w:lvlJc w:val="left"/>
    </w:lvl>
    <w:lvl w:ilvl="6" w:tplc="0C30FF74">
      <w:numFmt w:val="decimal"/>
      <w:lvlText w:val=""/>
      <w:lvlJc w:val="left"/>
    </w:lvl>
    <w:lvl w:ilvl="7" w:tplc="CEECD3E6">
      <w:numFmt w:val="decimal"/>
      <w:lvlText w:val=""/>
      <w:lvlJc w:val="left"/>
    </w:lvl>
    <w:lvl w:ilvl="8" w:tplc="A9FEFE46">
      <w:numFmt w:val="decimal"/>
      <w:lvlText w:val=""/>
      <w:lvlJc w:val="left"/>
    </w:lvl>
  </w:abstractNum>
  <w:abstractNum w:abstractNumId="316">
    <w:nsid w:val="00005CDF"/>
    <w:multiLevelType w:val="hybridMultilevel"/>
    <w:tmpl w:val="423C576C"/>
    <w:lvl w:ilvl="0" w:tplc="3A4A86CC">
      <w:start w:val="1"/>
      <w:numFmt w:val="bullet"/>
      <w:lvlText w:val="в"/>
      <w:lvlJc w:val="left"/>
    </w:lvl>
    <w:lvl w:ilvl="1" w:tplc="D8B40F10">
      <w:numFmt w:val="decimal"/>
      <w:lvlText w:val=""/>
      <w:lvlJc w:val="left"/>
    </w:lvl>
    <w:lvl w:ilvl="2" w:tplc="2E5E3C94">
      <w:numFmt w:val="decimal"/>
      <w:lvlText w:val=""/>
      <w:lvlJc w:val="left"/>
    </w:lvl>
    <w:lvl w:ilvl="3" w:tplc="7840A4E8">
      <w:numFmt w:val="decimal"/>
      <w:lvlText w:val=""/>
      <w:lvlJc w:val="left"/>
    </w:lvl>
    <w:lvl w:ilvl="4" w:tplc="E1BA5090">
      <w:numFmt w:val="decimal"/>
      <w:lvlText w:val=""/>
      <w:lvlJc w:val="left"/>
    </w:lvl>
    <w:lvl w:ilvl="5" w:tplc="1C9AC76E">
      <w:numFmt w:val="decimal"/>
      <w:lvlText w:val=""/>
      <w:lvlJc w:val="left"/>
    </w:lvl>
    <w:lvl w:ilvl="6" w:tplc="7B9EEE60">
      <w:numFmt w:val="decimal"/>
      <w:lvlText w:val=""/>
      <w:lvlJc w:val="left"/>
    </w:lvl>
    <w:lvl w:ilvl="7" w:tplc="7A3608DE">
      <w:numFmt w:val="decimal"/>
      <w:lvlText w:val=""/>
      <w:lvlJc w:val="left"/>
    </w:lvl>
    <w:lvl w:ilvl="8" w:tplc="74DC7B06">
      <w:numFmt w:val="decimal"/>
      <w:lvlText w:val=""/>
      <w:lvlJc w:val="left"/>
    </w:lvl>
  </w:abstractNum>
  <w:abstractNum w:abstractNumId="317">
    <w:nsid w:val="00005D17"/>
    <w:multiLevelType w:val="hybridMultilevel"/>
    <w:tmpl w:val="7292DD52"/>
    <w:lvl w:ilvl="0" w:tplc="25F4548E">
      <w:start w:val="1"/>
      <w:numFmt w:val="decimal"/>
      <w:lvlText w:val="%1."/>
      <w:lvlJc w:val="left"/>
    </w:lvl>
    <w:lvl w:ilvl="1" w:tplc="47669C8A">
      <w:numFmt w:val="decimal"/>
      <w:lvlText w:val=""/>
      <w:lvlJc w:val="left"/>
    </w:lvl>
    <w:lvl w:ilvl="2" w:tplc="CFC8A01A">
      <w:numFmt w:val="decimal"/>
      <w:lvlText w:val=""/>
      <w:lvlJc w:val="left"/>
    </w:lvl>
    <w:lvl w:ilvl="3" w:tplc="7BF2605E">
      <w:numFmt w:val="decimal"/>
      <w:lvlText w:val=""/>
      <w:lvlJc w:val="left"/>
    </w:lvl>
    <w:lvl w:ilvl="4" w:tplc="5B4CD8DC">
      <w:numFmt w:val="decimal"/>
      <w:lvlText w:val=""/>
      <w:lvlJc w:val="left"/>
    </w:lvl>
    <w:lvl w:ilvl="5" w:tplc="EFBC8D46">
      <w:numFmt w:val="decimal"/>
      <w:lvlText w:val=""/>
      <w:lvlJc w:val="left"/>
    </w:lvl>
    <w:lvl w:ilvl="6" w:tplc="38EC30D4">
      <w:numFmt w:val="decimal"/>
      <w:lvlText w:val=""/>
      <w:lvlJc w:val="left"/>
    </w:lvl>
    <w:lvl w:ilvl="7" w:tplc="A6D8393A">
      <w:numFmt w:val="decimal"/>
      <w:lvlText w:val=""/>
      <w:lvlJc w:val="left"/>
    </w:lvl>
    <w:lvl w:ilvl="8" w:tplc="D046BC68">
      <w:numFmt w:val="decimal"/>
      <w:lvlText w:val=""/>
      <w:lvlJc w:val="left"/>
    </w:lvl>
  </w:abstractNum>
  <w:abstractNum w:abstractNumId="318">
    <w:nsid w:val="00005D27"/>
    <w:multiLevelType w:val="hybridMultilevel"/>
    <w:tmpl w:val="46BCE7B6"/>
    <w:lvl w:ilvl="0" w:tplc="F47E0D90">
      <w:start w:val="1"/>
      <w:numFmt w:val="bullet"/>
      <w:lvlText w:val="и"/>
      <w:lvlJc w:val="left"/>
    </w:lvl>
    <w:lvl w:ilvl="1" w:tplc="94DE757C">
      <w:start w:val="6"/>
      <w:numFmt w:val="decimal"/>
      <w:lvlText w:val="%2)"/>
      <w:lvlJc w:val="left"/>
    </w:lvl>
    <w:lvl w:ilvl="2" w:tplc="731ECBA0">
      <w:numFmt w:val="decimal"/>
      <w:lvlText w:val=""/>
      <w:lvlJc w:val="left"/>
    </w:lvl>
    <w:lvl w:ilvl="3" w:tplc="537E5CA4">
      <w:numFmt w:val="decimal"/>
      <w:lvlText w:val=""/>
      <w:lvlJc w:val="left"/>
    </w:lvl>
    <w:lvl w:ilvl="4" w:tplc="83E0A654">
      <w:numFmt w:val="decimal"/>
      <w:lvlText w:val=""/>
      <w:lvlJc w:val="left"/>
    </w:lvl>
    <w:lvl w:ilvl="5" w:tplc="54DE5AB2">
      <w:numFmt w:val="decimal"/>
      <w:lvlText w:val=""/>
      <w:lvlJc w:val="left"/>
    </w:lvl>
    <w:lvl w:ilvl="6" w:tplc="BCEAE72A">
      <w:numFmt w:val="decimal"/>
      <w:lvlText w:val=""/>
      <w:lvlJc w:val="left"/>
    </w:lvl>
    <w:lvl w:ilvl="7" w:tplc="E5B85BB0">
      <w:numFmt w:val="decimal"/>
      <w:lvlText w:val=""/>
      <w:lvlJc w:val="left"/>
    </w:lvl>
    <w:lvl w:ilvl="8" w:tplc="0902E956">
      <w:numFmt w:val="decimal"/>
      <w:lvlText w:val=""/>
      <w:lvlJc w:val="left"/>
    </w:lvl>
  </w:abstractNum>
  <w:abstractNum w:abstractNumId="319">
    <w:nsid w:val="00005D2A"/>
    <w:multiLevelType w:val="hybridMultilevel"/>
    <w:tmpl w:val="12E08BCE"/>
    <w:lvl w:ilvl="0" w:tplc="E2103846">
      <w:start w:val="1"/>
      <w:numFmt w:val="bullet"/>
      <w:lvlText w:val="ее"/>
      <w:lvlJc w:val="left"/>
    </w:lvl>
    <w:lvl w:ilvl="1" w:tplc="567E9698">
      <w:numFmt w:val="decimal"/>
      <w:lvlText w:val=""/>
      <w:lvlJc w:val="left"/>
    </w:lvl>
    <w:lvl w:ilvl="2" w:tplc="D9D2CD8E">
      <w:numFmt w:val="decimal"/>
      <w:lvlText w:val=""/>
      <w:lvlJc w:val="left"/>
    </w:lvl>
    <w:lvl w:ilvl="3" w:tplc="47A25E76">
      <w:numFmt w:val="decimal"/>
      <w:lvlText w:val=""/>
      <w:lvlJc w:val="left"/>
    </w:lvl>
    <w:lvl w:ilvl="4" w:tplc="369EDABE">
      <w:numFmt w:val="decimal"/>
      <w:lvlText w:val=""/>
      <w:lvlJc w:val="left"/>
    </w:lvl>
    <w:lvl w:ilvl="5" w:tplc="65083E86">
      <w:numFmt w:val="decimal"/>
      <w:lvlText w:val=""/>
      <w:lvlJc w:val="left"/>
    </w:lvl>
    <w:lvl w:ilvl="6" w:tplc="242643A8">
      <w:numFmt w:val="decimal"/>
      <w:lvlText w:val=""/>
      <w:lvlJc w:val="left"/>
    </w:lvl>
    <w:lvl w:ilvl="7" w:tplc="08FABEFA">
      <w:numFmt w:val="decimal"/>
      <w:lvlText w:val=""/>
      <w:lvlJc w:val="left"/>
    </w:lvl>
    <w:lvl w:ilvl="8" w:tplc="F0102854">
      <w:numFmt w:val="decimal"/>
      <w:lvlText w:val=""/>
      <w:lvlJc w:val="left"/>
    </w:lvl>
  </w:abstractNum>
  <w:abstractNum w:abstractNumId="320">
    <w:nsid w:val="00005D3D"/>
    <w:multiLevelType w:val="hybridMultilevel"/>
    <w:tmpl w:val="C79C3DC6"/>
    <w:lvl w:ilvl="0" w:tplc="67A82AD4">
      <w:start w:val="1"/>
      <w:numFmt w:val="bullet"/>
      <w:lvlText w:val="В"/>
      <w:lvlJc w:val="left"/>
    </w:lvl>
    <w:lvl w:ilvl="1" w:tplc="76D09662">
      <w:numFmt w:val="decimal"/>
      <w:lvlText w:val=""/>
      <w:lvlJc w:val="left"/>
    </w:lvl>
    <w:lvl w:ilvl="2" w:tplc="DB803656">
      <w:numFmt w:val="decimal"/>
      <w:lvlText w:val=""/>
      <w:lvlJc w:val="left"/>
    </w:lvl>
    <w:lvl w:ilvl="3" w:tplc="F6965A6C">
      <w:numFmt w:val="decimal"/>
      <w:lvlText w:val=""/>
      <w:lvlJc w:val="left"/>
    </w:lvl>
    <w:lvl w:ilvl="4" w:tplc="4EF22E18">
      <w:numFmt w:val="decimal"/>
      <w:lvlText w:val=""/>
      <w:lvlJc w:val="left"/>
    </w:lvl>
    <w:lvl w:ilvl="5" w:tplc="A094B7DC">
      <w:numFmt w:val="decimal"/>
      <w:lvlText w:val=""/>
      <w:lvlJc w:val="left"/>
    </w:lvl>
    <w:lvl w:ilvl="6" w:tplc="07861800">
      <w:numFmt w:val="decimal"/>
      <w:lvlText w:val=""/>
      <w:lvlJc w:val="left"/>
    </w:lvl>
    <w:lvl w:ilvl="7" w:tplc="1338C3EA">
      <w:numFmt w:val="decimal"/>
      <w:lvlText w:val=""/>
      <w:lvlJc w:val="left"/>
    </w:lvl>
    <w:lvl w:ilvl="8" w:tplc="9DBE1F94">
      <w:numFmt w:val="decimal"/>
      <w:lvlText w:val=""/>
      <w:lvlJc w:val="left"/>
    </w:lvl>
  </w:abstractNum>
  <w:abstractNum w:abstractNumId="321">
    <w:nsid w:val="00005D85"/>
    <w:multiLevelType w:val="hybridMultilevel"/>
    <w:tmpl w:val="BC605296"/>
    <w:lvl w:ilvl="0" w:tplc="BFC09F82">
      <w:start w:val="1"/>
      <w:numFmt w:val="bullet"/>
      <w:lvlText w:val="№"/>
      <w:lvlJc w:val="left"/>
    </w:lvl>
    <w:lvl w:ilvl="1" w:tplc="AF9C8538">
      <w:numFmt w:val="decimal"/>
      <w:lvlText w:val=""/>
      <w:lvlJc w:val="left"/>
    </w:lvl>
    <w:lvl w:ilvl="2" w:tplc="17CEB05A">
      <w:numFmt w:val="decimal"/>
      <w:lvlText w:val=""/>
      <w:lvlJc w:val="left"/>
    </w:lvl>
    <w:lvl w:ilvl="3" w:tplc="1C927FE8">
      <w:numFmt w:val="decimal"/>
      <w:lvlText w:val=""/>
      <w:lvlJc w:val="left"/>
    </w:lvl>
    <w:lvl w:ilvl="4" w:tplc="4630F47A">
      <w:numFmt w:val="decimal"/>
      <w:lvlText w:val=""/>
      <w:lvlJc w:val="left"/>
    </w:lvl>
    <w:lvl w:ilvl="5" w:tplc="7C0C53E6">
      <w:numFmt w:val="decimal"/>
      <w:lvlText w:val=""/>
      <w:lvlJc w:val="left"/>
    </w:lvl>
    <w:lvl w:ilvl="6" w:tplc="38F6A1F0">
      <w:numFmt w:val="decimal"/>
      <w:lvlText w:val=""/>
      <w:lvlJc w:val="left"/>
    </w:lvl>
    <w:lvl w:ilvl="7" w:tplc="F3D49422">
      <w:numFmt w:val="decimal"/>
      <w:lvlText w:val=""/>
      <w:lvlJc w:val="left"/>
    </w:lvl>
    <w:lvl w:ilvl="8" w:tplc="79EE3842">
      <w:numFmt w:val="decimal"/>
      <w:lvlText w:val=""/>
      <w:lvlJc w:val="left"/>
    </w:lvl>
  </w:abstractNum>
  <w:abstractNum w:abstractNumId="322">
    <w:nsid w:val="00005DA3"/>
    <w:multiLevelType w:val="hybridMultilevel"/>
    <w:tmpl w:val="76621EE6"/>
    <w:lvl w:ilvl="0" w:tplc="B400143A">
      <w:start w:val="1"/>
      <w:numFmt w:val="bullet"/>
      <w:lvlText w:val="и"/>
      <w:lvlJc w:val="left"/>
    </w:lvl>
    <w:lvl w:ilvl="1" w:tplc="3460AE9C">
      <w:start w:val="1"/>
      <w:numFmt w:val="bullet"/>
      <w:lvlText w:val=" "/>
      <w:lvlJc w:val="left"/>
    </w:lvl>
    <w:lvl w:ilvl="2" w:tplc="11BA6DE4">
      <w:numFmt w:val="decimal"/>
      <w:lvlText w:val=""/>
      <w:lvlJc w:val="left"/>
    </w:lvl>
    <w:lvl w:ilvl="3" w:tplc="63DE99EA">
      <w:numFmt w:val="decimal"/>
      <w:lvlText w:val=""/>
      <w:lvlJc w:val="left"/>
    </w:lvl>
    <w:lvl w:ilvl="4" w:tplc="42BCB964">
      <w:numFmt w:val="decimal"/>
      <w:lvlText w:val=""/>
      <w:lvlJc w:val="left"/>
    </w:lvl>
    <w:lvl w:ilvl="5" w:tplc="EB7C8010">
      <w:numFmt w:val="decimal"/>
      <w:lvlText w:val=""/>
      <w:lvlJc w:val="left"/>
    </w:lvl>
    <w:lvl w:ilvl="6" w:tplc="59C44674">
      <w:numFmt w:val="decimal"/>
      <w:lvlText w:val=""/>
      <w:lvlJc w:val="left"/>
    </w:lvl>
    <w:lvl w:ilvl="7" w:tplc="597AF9D4">
      <w:numFmt w:val="decimal"/>
      <w:lvlText w:val=""/>
      <w:lvlJc w:val="left"/>
    </w:lvl>
    <w:lvl w:ilvl="8" w:tplc="BC6C2694">
      <w:numFmt w:val="decimal"/>
      <w:lvlText w:val=""/>
      <w:lvlJc w:val="left"/>
    </w:lvl>
  </w:abstractNum>
  <w:abstractNum w:abstractNumId="323">
    <w:nsid w:val="00005DA9"/>
    <w:multiLevelType w:val="hybridMultilevel"/>
    <w:tmpl w:val="04B84BAC"/>
    <w:lvl w:ilvl="0" w:tplc="8D407B4E">
      <w:start w:val="1"/>
      <w:numFmt w:val="bullet"/>
      <w:lvlText w:val="и"/>
      <w:lvlJc w:val="left"/>
    </w:lvl>
    <w:lvl w:ilvl="1" w:tplc="EB2ED2BA">
      <w:numFmt w:val="decimal"/>
      <w:lvlText w:val=""/>
      <w:lvlJc w:val="left"/>
    </w:lvl>
    <w:lvl w:ilvl="2" w:tplc="D7A6B698">
      <w:numFmt w:val="decimal"/>
      <w:lvlText w:val=""/>
      <w:lvlJc w:val="left"/>
    </w:lvl>
    <w:lvl w:ilvl="3" w:tplc="688A0AD6">
      <w:numFmt w:val="decimal"/>
      <w:lvlText w:val=""/>
      <w:lvlJc w:val="left"/>
    </w:lvl>
    <w:lvl w:ilvl="4" w:tplc="2326E1C0">
      <w:numFmt w:val="decimal"/>
      <w:lvlText w:val=""/>
      <w:lvlJc w:val="left"/>
    </w:lvl>
    <w:lvl w:ilvl="5" w:tplc="3A006BE6">
      <w:numFmt w:val="decimal"/>
      <w:lvlText w:val=""/>
      <w:lvlJc w:val="left"/>
    </w:lvl>
    <w:lvl w:ilvl="6" w:tplc="D01A2524">
      <w:numFmt w:val="decimal"/>
      <w:lvlText w:val=""/>
      <w:lvlJc w:val="left"/>
    </w:lvl>
    <w:lvl w:ilvl="7" w:tplc="57BC5EFC">
      <w:numFmt w:val="decimal"/>
      <w:lvlText w:val=""/>
      <w:lvlJc w:val="left"/>
    </w:lvl>
    <w:lvl w:ilvl="8" w:tplc="54BAC0E4">
      <w:numFmt w:val="decimal"/>
      <w:lvlText w:val=""/>
      <w:lvlJc w:val="left"/>
    </w:lvl>
  </w:abstractNum>
  <w:abstractNum w:abstractNumId="324">
    <w:nsid w:val="00005DB8"/>
    <w:multiLevelType w:val="hybridMultilevel"/>
    <w:tmpl w:val="F9D4F704"/>
    <w:lvl w:ilvl="0" w:tplc="FD7295BE">
      <w:start w:val="1"/>
      <w:numFmt w:val="bullet"/>
      <w:lvlText w:val="и"/>
      <w:lvlJc w:val="left"/>
    </w:lvl>
    <w:lvl w:ilvl="1" w:tplc="3E804068">
      <w:numFmt w:val="decimal"/>
      <w:lvlText w:val=""/>
      <w:lvlJc w:val="left"/>
    </w:lvl>
    <w:lvl w:ilvl="2" w:tplc="247E5830">
      <w:numFmt w:val="decimal"/>
      <w:lvlText w:val=""/>
      <w:lvlJc w:val="left"/>
    </w:lvl>
    <w:lvl w:ilvl="3" w:tplc="AAC6ECE6">
      <w:numFmt w:val="decimal"/>
      <w:lvlText w:val=""/>
      <w:lvlJc w:val="left"/>
    </w:lvl>
    <w:lvl w:ilvl="4" w:tplc="E75E87EC">
      <w:numFmt w:val="decimal"/>
      <w:lvlText w:val=""/>
      <w:lvlJc w:val="left"/>
    </w:lvl>
    <w:lvl w:ilvl="5" w:tplc="C99E4A2A">
      <w:numFmt w:val="decimal"/>
      <w:lvlText w:val=""/>
      <w:lvlJc w:val="left"/>
    </w:lvl>
    <w:lvl w:ilvl="6" w:tplc="929281AC">
      <w:numFmt w:val="decimal"/>
      <w:lvlText w:val=""/>
      <w:lvlJc w:val="left"/>
    </w:lvl>
    <w:lvl w:ilvl="7" w:tplc="133EB79C">
      <w:numFmt w:val="decimal"/>
      <w:lvlText w:val=""/>
      <w:lvlJc w:val="left"/>
    </w:lvl>
    <w:lvl w:ilvl="8" w:tplc="6F381EFA">
      <w:numFmt w:val="decimal"/>
      <w:lvlText w:val=""/>
      <w:lvlJc w:val="left"/>
    </w:lvl>
  </w:abstractNum>
  <w:abstractNum w:abstractNumId="325">
    <w:nsid w:val="00005DDC"/>
    <w:multiLevelType w:val="hybridMultilevel"/>
    <w:tmpl w:val="F6BE9714"/>
    <w:lvl w:ilvl="0" w:tplc="4156DD94">
      <w:start w:val="1"/>
      <w:numFmt w:val="bullet"/>
      <w:lvlText w:val="и"/>
      <w:lvlJc w:val="left"/>
    </w:lvl>
    <w:lvl w:ilvl="1" w:tplc="2EA275B6">
      <w:start w:val="1"/>
      <w:numFmt w:val="bullet"/>
      <w:lvlText w:val="\endash "/>
      <w:lvlJc w:val="left"/>
    </w:lvl>
    <w:lvl w:ilvl="2" w:tplc="29A633AA">
      <w:numFmt w:val="decimal"/>
      <w:lvlText w:val=""/>
      <w:lvlJc w:val="left"/>
    </w:lvl>
    <w:lvl w:ilvl="3" w:tplc="829278D4">
      <w:numFmt w:val="decimal"/>
      <w:lvlText w:val=""/>
      <w:lvlJc w:val="left"/>
    </w:lvl>
    <w:lvl w:ilvl="4" w:tplc="F10AC4AA">
      <w:numFmt w:val="decimal"/>
      <w:lvlText w:val=""/>
      <w:lvlJc w:val="left"/>
    </w:lvl>
    <w:lvl w:ilvl="5" w:tplc="6262B860">
      <w:numFmt w:val="decimal"/>
      <w:lvlText w:val=""/>
      <w:lvlJc w:val="left"/>
    </w:lvl>
    <w:lvl w:ilvl="6" w:tplc="D8106460">
      <w:numFmt w:val="decimal"/>
      <w:lvlText w:val=""/>
      <w:lvlJc w:val="left"/>
    </w:lvl>
    <w:lvl w:ilvl="7" w:tplc="16C26EA2">
      <w:numFmt w:val="decimal"/>
      <w:lvlText w:val=""/>
      <w:lvlJc w:val="left"/>
    </w:lvl>
    <w:lvl w:ilvl="8" w:tplc="C67AC702">
      <w:numFmt w:val="decimal"/>
      <w:lvlText w:val=""/>
      <w:lvlJc w:val="left"/>
    </w:lvl>
  </w:abstractNum>
  <w:abstractNum w:abstractNumId="326">
    <w:nsid w:val="00005DE9"/>
    <w:multiLevelType w:val="hybridMultilevel"/>
    <w:tmpl w:val="C390FDA8"/>
    <w:lvl w:ilvl="0" w:tplc="B6AA4BA4">
      <w:start w:val="1"/>
      <w:numFmt w:val="bullet"/>
      <w:lvlText w:val="в"/>
      <w:lvlJc w:val="left"/>
    </w:lvl>
    <w:lvl w:ilvl="1" w:tplc="5456BAFA">
      <w:start w:val="1"/>
      <w:numFmt w:val="decimal"/>
      <w:lvlText w:val="%2)"/>
      <w:lvlJc w:val="left"/>
    </w:lvl>
    <w:lvl w:ilvl="2" w:tplc="8E222804">
      <w:numFmt w:val="decimal"/>
      <w:lvlText w:val=""/>
      <w:lvlJc w:val="left"/>
    </w:lvl>
    <w:lvl w:ilvl="3" w:tplc="85B266F6">
      <w:numFmt w:val="decimal"/>
      <w:lvlText w:val=""/>
      <w:lvlJc w:val="left"/>
    </w:lvl>
    <w:lvl w:ilvl="4" w:tplc="6346F244">
      <w:numFmt w:val="decimal"/>
      <w:lvlText w:val=""/>
      <w:lvlJc w:val="left"/>
    </w:lvl>
    <w:lvl w:ilvl="5" w:tplc="DC148C0E">
      <w:numFmt w:val="decimal"/>
      <w:lvlText w:val=""/>
      <w:lvlJc w:val="left"/>
    </w:lvl>
    <w:lvl w:ilvl="6" w:tplc="9FC8555A">
      <w:numFmt w:val="decimal"/>
      <w:lvlText w:val=""/>
      <w:lvlJc w:val="left"/>
    </w:lvl>
    <w:lvl w:ilvl="7" w:tplc="C33A18E4">
      <w:numFmt w:val="decimal"/>
      <w:lvlText w:val=""/>
      <w:lvlJc w:val="left"/>
    </w:lvl>
    <w:lvl w:ilvl="8" w:tplc="56A66EA0">
      <w:numFmt w:val="decimal"/>
      <w:lvlText w:val=""/>
      <w:lvlJc w:val="left"/>
    </w:lvl>
  </w:abstractNum>
  <w:abstractNum w:abstractNumId="327">
    <w:nsid w:val="00005DF2"/>
    <w:multiLevelType w:val="hybridMultilevel"/>
    <w:tmpl w:val="22F43A36"/>
    <w:lvl w:ilvl="0" w:tplc="B7363DB4">
      <w:start w:val="1"/>
      <w:numFmt w:val="bullet"/>
      <w:lvlText w:val="и"/>
      <w:lvlJc w:val="left"/>
    </w:lvl>
    <w:lvl w:ilvl="1" w:tplc="703E9C00">
      <w:numFmt w:val="decimal"/>
      <w:lvlText w:val=""/>
      <w:lvlJc w:val="left"/>
    </w:lvl>
    <w:lvl w:ilvl="2" w:tplc="15A0F784">
      <w:numFmt w:val="decimal"/>
      <w:lvlText w:val=""/>
      <w:lvlJc w:val="left"/>
    </w:lvl>
    <w:lvl w:ilvl="3" w:tplc="0A8E49FC">
      <w:numFmt w:val="decimal"/>
      <w:lvlText w:val=""/>
      <w:lvlJc w:val="left"/>
    </w:lvl>
    <w:lvl w:ilvl="4" w:tplc="D1600968">
      <w:numFmt w:val="decimal"/>
      <w:lvlText w:val=""/>
      <w:lvlJc w:val="left"/>
    </w:lvl>
    <w:lvl w:ilvl="5" w:tplc="21844D18">
      <w:numFmt w:val="decimal"/>
      <w:lvlText w:val=""/>
      <w:lvlJc w:val="left"/>
    </w:lvl>
    <w:lvl w:ilvl="6" w:tplc="1468203C">
      <w:numFmt w:val="decimal"/>
      <w:lvlText w:val=""/>
      <w:lvlJc w:val="left"/>
    </w:lvl>
    <w:lvl w:ilvl="7" w:tplc="1BDAC266">
      <w:numFmt w:val="decimal"/>
      <w:lvlText w:val=""/>
      <w:lvlJc w:val="left"/>
    </w:lvl>
    <w:lvl w:ilvl="8" w:tplc="526EC6BC">
      <w:numFmt w:val="decimal"/>
      <w:lvlText w:val=""/>
      <w:lvlJc w:val="left"/>
    </w:lvl>
  </w:abstractNum>
  <w:abstractNum w:abstractNumId="328">
    <w:nsid w:val="00005E41"/>
    <w:multiLevelType w:val="hybridMultilevel"/>
    <w:tmpl w:val="125CCFB2"/>
    <w:lvl w:ilvl="0" w:tplc="9BEC3F46">
      <w:start w:val="3"/>
      <w:numFmt w:val="decimal"/>
      <w:lvlText w:val="%1"/>
      <w:lvlJc w:val="left"/>
    </w:lvl>
    <w:lvl w:ilvl="1" w:tplc="D9065BF2">
      <w:numFmt w:val="decimal"/>
      <w:lvlText w:val=""/>
      <w:lvlJc w:val="left"/>
    </w:lvl>
    <w:lvl w:ilvl="2" w:tplc="E0A259D8">
      <w:numFmt w:val="decimal"/>
      <w:lvlText w:val=""/>
      <w:lvlJc w:val="left"/>
    </w:lvl>
    <w:lvl w:ilvl="3" w:tplc="4AAE6820">
      <w:numFmt w:val="decimal"/>
      <w:lvlText w:val=""/>
      <w:lvlJc w:val="left"/>
    </w:lvl>
    <w:lvl w:ilvl="4" w:tplc="1FE262E0">
      <w:numFmt w:val="decimal"/>
      <w:lvlText w:val=""/>
      <w:lvlJc w:val="left"/>
    </w:lvl>
    <w:lvl w:ilvl="5" w:tplc="A0AEB094">
      <w:numFmt w:val="decimal"/>
      <w:lvlText w:val=""/>
      <w:lvlJc w:val="left"/>
    </w:lvl>
    <w:lvl w:ilvl="6" w:tplc="B080AAE2">
      <w:numFmt w:val="decimal"/>
      <w:lvlText w:val=""/>
      <w:lvlJc w:val="left"/>
    </w:lvl>
    <w:lvl w:ilvl="7" w:tplc="133ADF42">
      <w:numFmt w:val="decimal"/>
      <w:lvlText w:val=""/>
      <w:lvlJc w:val="left"/>
    </w:lvl>
    <w:lvl w:ilvl="8" w:tplc="8E8AC1DC">
      <w:numFmt w:val="decimal"/>
      <w:lvlText w:val=""/>
      <w:lvlJc w:val="left"/>
    </w:lvl>
  </w:abstractNum>
  <w:abstractNum w:abstractNumId="329">
    <w:nsid w:val="00005E5B"/>
    <w:multiLevelType w:val="hybridMultilevel"/>
    <w:tmpl w:val="A58432F0"/>
    <w:lvl w:ilvl="0" w:tplc="69D6BB44">
      <w:start w:val="1"/>
      <w:numFmt w:val="bullet"/>
      <w:lvlText w:val="В"/>
      <w:lvlJc w:val="left"/>
    </w:lvl>
    <w:lvl w:ilvl="1" w:tplc="9F82CD9C">
      <w:numFmt w:val="decimal"/>
      <w:lvlText w:val=""/>
      <w:lvlJc w:val="left"/>
    </w:lvl>
    <w:lvl w:ilvl="2" w:tplc="57DABAF6">
      <w:numFmt w:val="decimal"/>
      <w:lvlText w:val=""/>
      <w:lvlJc w:val="left"/>
    </w:lvl>
    <w:lvl w:ilvl="3" w:tplc="08D89CB4">
      <w:numFmt w:val="decimal"/>
      <w:lvlText w:val=""/>
      <w:lvlJc w:val="left"/>
    </w:lvl>
    <w:lvl w:ilvl="4" w:tplc="303A8BF2">
      <w:numFmt w:val="decimal"/>
      <w:lvlText w:val=""/>
      <w:lvlJc w:val="left"/>
    </w:lvl>
    <w:lvl w:ilvl="5" w:tplc="3E7A3A44">
      <w:numFmt w:val="decimal"/>
      <w:lvlText w:val=""/>
      <w:lvlJc w:val="left"/>
    </w:lvl>
    <w:lvl w:ilvl="6" w:tplc="C1DA4418">
      <w:numFmt w:val="decimal"/>
      <w:lvlText w:val=""/>
      <w:lvlJc w:val="left"/>
    </w:lvl>
    <w:lvl w:ilvl="7" w:tplc="D8163F56">
      <w:numFmt w:val="decimal"/>
      <w:lvlText w:val=""/>
      <w:lvlJc w:val="left"/>
    </w:lvl>
    <w:lvl w:ilvl="8" w:tplc="1C5C49F0">
      <w:numFmt w:val="decimal"/>
      <w:lvlText w:val=""/>
      <w:lvlJc w:val="left"/>
    </w:lvl>
  </w:abstractNum>
  <w:abstractNum w:abstractNumId="330">
    <w:nsid w:val="00005EA5"/>
    <w:multiLevelType w:val="hybridMultilevel"/>
    <w:tmpl w:val="A1164BF0"/>
    <w:lvl w:ilvl="0" w:tplc="C7F0F7B8">
      <w:start w:val="1"/>
      <w:numFmt w:val="bullet"/>
      <w:lvlText w:val="в"/>
      <w:lvlJc w:val="left"/>
    </w:lvl>
    <w:lvl w:ilvl="1" w:tplc="07E8B9E8">
      <w:start w:val="1"/>
      <w:numFmt w:val="decimal"/>
      <w:lvlText w:val="%2)"/>
      <w:lvlJc w:val="left"/>
    </w:lvl>
    <w:lvl w:ilvl="2" w:tplc="7D943EF6">
      <w:numFmt w:val="decimal"/>
      <w:lvlText w:val=""/>
      <w:lvlJc w:val="left"/>
    </w:lvl>
    <w:lvl w:ilvl="3" w:tplc="CDF252A8">
      <w:numFmt w:val="decimal"/>
      <w:lvlText w:val=""/>
      <w:lvlJc w:val="left"/>
    </w:lvl>
    <w:lvl w:ilvl="4" w:tplc="6C7C3192">
      <w:numFmt w:val="decimal"/>
      <w:lvlText w:val=""/>
      <w:lvlJc w:val="left"/>
    </w:lvl>
    <w:lvl w:ilvl="5" w:tplc="3F3C6FD0">
      <w:numFmt w:val="decimal"/>
      <w:lvlText w:val=""/>
      <w:lvlJc w:val="left"/>
    </w:lvl>
    <w:lvl w:ilvl="6" w:tplc="F858CDAA">
      <w:numFmt w:val="decimal"/>
      <w:lvlText w:val=""/>
      <w:lvlJc w:val="left"/>
    </w:lvl>
    <w:lvl w:ilvl="7" w:tplc="A76C8936">
      <w:numFmt w:val="decimal"/>
      <w:lvlText w:val=""/>
      <w:lvlJc w:val="left"/>
    </w:lvl>
    <w:lvl w:ilvl="8" w:tplc="874A92BE">
      <w:numFmt w:val="decimal"/>
      <w:lvlText w:val=""/>
      <w:lvlJc w:val="left"/>
    </w:lvl>
  </w:abstractNum>
  <w:abstractNum w:abstractNumId="331">
    <w:nsid w:val="00005EF3"/>
    <w:multiLevelType w:val="hybridMultilevel"/>
    <w:tmpl w:val="56265FDE"/>
    <w:lvl w:ilvl="0" w:tplc="28A220DE">
      <w:start w:val="1"/>
      <w:numFmt w:val="bullet"/>
      <w:lvlText w:val="и"/>
      <w:lvlJc w:val="left"/>
    </w:lvl>
    <w:lvl w:ilvl="1" w:tplc="6734952A">
      <w:numFmt w:val="decimal"/>
      <w:lvlText w:val=""/>
      <w:lvlJc w:val="left"/>
    </w:lvl>
    <w:lvl w:ilvl="2" w:tplc="E34A3980">
      <w:numFmt w:val="decimal"/>
      <w:lvlText w:val=""/>
      <w:lvlJc w:val="left"/>
    </w:lvl>
    <w:lvl w:ilvl="3" w:tplc="5100F53A">
      <w:numFmt w:val="decimal"/>
      <w:lvlText w:val=""/>
      <w:lvlJc w:val="left"/>
    </w:lvl>
    <w:lvl w:ilvl="4" w:tplc="6D1647FA">
      <w:numFmt w:val="decimal"/>
      <w:lvlText w:val=""/>
      <w:lvlJc w:val="left"/>
    </w:lvl>
    <w:lvl w:ilvl="5" w:tplc="C442B1FE">
      <w:numFmt w:val="decimal"/>
      <w:lvlText w:val=""/>
      <w:lvlJc w:val="left"/>
    </w:lvl>
    <w:lvl w:ilvl="6" w:tplc="0984527C">
      <w:numFmt w:val="decimal"/>
      <w:lvlText w:val=""/>
      <w:lvlJc w:val="left"/>
    </w:lvl>
    <w:lvl w:ilvl="7" w:tplc="B308B132">
      <w:numFmt w:val="decimal"/>
      <w:lvlText w:val=""/>
      <w:lvlJc w:val="left"/>
    </w:lvl>
    <w:lvl w:ilvl="8" w:tplc="7B304992">
      <w:numFmt w:val="decimal"/>
      <w:lvlText w:val=""/>
      <w:lvlJc w:val="left"/>
    </w:lvl>
  </w:abstractNum>
  <w:abstractNum w:abstractNumId="332">
    <w:nsid w:val="00005F67"/>
    <w:multiLevelType w:val="hybridMultilevel"/>
    <w:tmpl w:val="7F36D41E"/>
    <w:lvl w:ilvl="0" w:tplc="2F2646FA">
      <w:start w:val="1"/>
      <w:numFmt w:val="bullet"/>
      <w:lvlText w:val="в"/>
      <w:lvlJc w:val="left"/>
    </w:lvl>
    <w:lvl w:ilvl="1" w:tplc="4EA80A44">
      <w:start w:val="2"/>
      <w:numFmt w:val="decimal"/>
      <w:lvlText w:val="%2)"/>
      <w:lvlJc w:val="left"/>
    </w:lvl>
    <w:lvl w:ilvl="2" w:tplc="554485AA">
      <w:numFmt w:val="decimal"/>
      <w:lvlText w:val=""/>
      <w:lvlJc w:val="left"/>
    </w:lvl>
    <w:lvl w:ilvl="3" w:tplc="6CA69614">
      <w:numFmt w:val="decimal"/>
      <w:lvlText w:val=""/>
      <w:lvlJc w:val="left"/>
    </w:lvl>
    <w:lvl w:ilvl="4" w:tplc="EF7049DA">
      <w:numFmt w:val="decimal"/>
      <w:lvlText w:val=""/>
      <w:lvlJc w:val="left"/>
    </w:lvl>
    <w:lvl w:ilvl="5" w:tplc="9E9AF33A">
      <w:numFmt w:val="decimal"/>
      <w:lvlText w:val=""/>
      <w:lvlJc w:val="left"/>
    </w:lvl>
    <w:lvl w:ilvl="6" w:tplc="95FC92FE">
      <w:numFmt w:val="decimal"/>
      <w:lvlText w:val=""/>
      <w:lvlJc w:val="left"/>
    </w:lvl>
    <w:lvl w:ilvl="7" w:tplc="A712EE36">
      <w:numFmt w:val="decimal"/>
      <w:lvlText w:val=""/>
      <w:lvlJc w:val="left"/>
    </w:lvl>
    <w:lvl w:ilvl="8" w:tplc="3CF4D976">
      <w:numFmt w:val="decimal"/>
      <w:lvlText w:val=""/>
      <w:lvlJc w:val="left"/>
    </w:lvl>
  </w:abstractNum>
  <w:abstractNum w:abstractNumId="333">
    <w:nsid w:val="00005F6D"/>
    <w:multiLevelType w:val="hybridMultilevel"/>
    <w:tmpl w:val="766816FE"/>
    <w:lvl w:ilvl="0" w:tplc="5F18B290">
      <w:start w:val="1"/>
      <w:numFmt w:val="bullet"/>
      <w:lvlText w:val="в"/>
      <w:lvlJc w:val="left"/>
    </w:lvl>
    <w:lvl w:ilvl="1" w:tplc="F392AB08">
      <w:numFmt w:val="decimal"/>
      <w:lvlText w:val=""/>
      <w:lvlJc w:val="left"/>
    </w:lvl>
    <w:lvl w:ilvl="2" w:tplc="F7E01074">
      <w:numFmt w:val="decimal"/>
      <w:lvlText w:val=""/>
      <w:lvlJc w:val="left"/>
    </w:lvl>
    <w:lvl w:ilvl="3" w:tplc="86525800">
      <w:numFmt w:val="decimal"/>
      <w:lvlText w:val=""/>
      <w:lvlJc w:val="left"/>
    </w:lvl>
    <w:lvl w:ilvl="4" w:tplc="5ADE825C">
      <w:numFmt w:val="decimal"/>
      <w:lvlText w:val=""/>
      <w:lvlJc w:val="left"/>
    </w:lvl>
    <w:lvl w:ilvl="5" w:tplc="AB5A1C40">
      <w:numFmt w:val="decimal"/>
      <w:lvlText w:val=""/>
      <w:lvlJc w:val="left"/>
    </w:lvl>
    <w:lvl w:ilvl="6" w:tplc="2DFEDE24">
      <w:numFmt w:val="decimal"/>
      <w:lvlText w:val=""/>
      <w:lvlJc w:val="left"/>
    </w:lvl>
    <w:lvl w:ilvl="7" w:tplc="C32A9EBC">
      <w:numFmt w:val="decimal"/>
      <w:lvlText w:val=""/>
      <w:lvlJc w:val="left"/>
    </w:lvl>
    <w:lvl w:ilvl="8" w:tplc="0EF8B074">
      <w:numFmt w:val="decimal"/>
      <w:lvlText w:val=""/>
      <w:lvlJc w:val="left"/>
    </w:lvl>
  </w:abstractNum>
  <w:abstractNum w:abstractNumId="334">
    <w:nsid w:val="00005FA4"/>
    <w:multiLevelType w:val="hybridMultilevel"/>
    <w:tmpl w:val="D25EF4D8"/>
    <w:lvl w:ilvl="0" w:tplc="CDA4CB78">
      <w:start w:val="1"/>
      <w:numFmt w:val="bullet"/>
      <w:lvlText w:val="№"/>
      <w:lvlJc w:val="left"/>
    </w:lvl>
    <w:lvl w:ilvl="1" w:tplc="2F8EA39E">
      <w:numFmt w:val="decimal"/>
      <w:lvlText w:val=""/>
      <w:lvlJc w:val="left"/>
    </w:lvl>
    <w:lvl w:ilvl="2" w:tplc="63A8B0DA">
      <w:numFmt w:val="decimal"/>
      <w:lvlText w:val=""/>
      <w:lvlJc w:val="left"/>
    </w:lvl>
    <w:lvl w:ilvl="3" w:tplc="36525AAA">
      <w:numFmt w:val="decimal"/>
      <w:lvlText w:val=""/>
      <w:lvlJc w:val="left"/>
    </w:lvl>
    <w:lvl w:ilvl="4" w:tplc="B082F3DE">
      <w:numFmt w:val="decimal"/>
      <w:lvlText w:val=""/>
      <w:lvlJc w:val="left"/>
    </w:lvl>
    <w:lvl w:ilvl="5" w:tplc="379A5DB0">
      <w:numFmt w:val="decimal"/>
      <w:lvlText w:val=""/>
      <w:lvlJc w:val="left"/>
    </w:lvl>
    <w:lvl w:ilvl="6" w:tplc="88D4A6E4">
      <w:numFmt w:val="decimal"/>
      <w:lvlText w:val=""/>
      <w:lvlJc w:val="left"/>
    </w:lvl>
    <w:lvl w:ilvl="7" w:tplc="1796583E">
      <w:numFmt w:val="decimal"/>
      <w:lvlText w:val=""/>
      <w:lvlJc w:val="left"/>
    </w:lvl>
    <w:lvl w:ilvl="8" w:tplc="B8529FFE">
      <w:numFmt w:val="decimal"/>
      <w:lvlText w:val=""/>
      <w:lvlJc w:val="left"/>
    </w:lvl>
  </w:abstractNum>
  <w:abstractNum w:abstractNumId="335">
    <w:nsid w:val="00005FEB"/>
    <w:multiLevelType w:val="hybridMultilevel"/>
    <w:tmpl w:val="9CC83306"/>
    <w:lvl w:ilvl="0" w:tplc="D564151E">
      <w:start w:val="1"/>
      <w:numFmt w:val="bullet"/>
      <w:lvlText w:val="в"/>
      <w:lvlJc w:val="left"/>
    </w:lvl>
    <w:lvl w:ilvl="1" w:tplc="6BFACCD6">
      <w:start w:val="1"/>
      <w:numFmt w:val="bullet"/>
      <w:lvlText w:val="В"/>
      <w:lvlJc w:val="left"/>
    </w:lvl>
    <w:lvl w:ilvl="2" w:tplc="A16C29E0">
      <w:numFmt w:val="decimal"/>
      <w:lvlText w:val=""/>
      <w:lvlJc w:val="left"/>
    </w:lvl>
    <w:lvl w:ilvl="3" w:tplc="C60E7E44">
      <w:numFmt w:val="decimal"/>
      <w:lvlText w:val=""/>
      <w:lvlJc w:val="left"/>
    </w:lvl>
    <w:lvl w:ilvl="4" w:tplc="5C00C93C">
      <w:numFmt w:val="decimal"/>
      <w:lvlText w:val=""/>
      <w:lvlJc w:val="left"/>
    </w:lvl>
    <w:lvl w:ilvl="5" w:tplc="8ECCCB22">
      <w:numFmt w:val="decimal"/>
      <w:lvlText w:val=""/>
      <w:lvlJc w:val="left"/>
    </w:lvl>
    <w:lvl w:ilvl="6" w:tplc="9154B87C">
      <w:numFmt w:val="decimal"/>
      <w:lvlText w:val=""/>
      <w:lvlJc w:val="left"/>
    </w:lvl>
    <w:lvl w:ilvl="7" w:tplc="F198FE72">
      <w:numFmt w:val="decimal"/>
      <w:lvlText w:val=""/>
      <w:lvlJc w:val="left"/>
    </w:lvl>
    <w:lvl w:ilvl="8" w:tplc="10981EA4">
      <w:numFmt w:val="decimal"/>
      <w:lvlText w:val=""/>
      <w:lvlJc w:val="left"/>
    </w:lvl>
  </w:abstractNum>
  <w:abstractNum w:abstractNumId="336">
    <w:nsid w:val="000060BE"/>
    <w:multiLevelType w:val="hybridMultilevel"/>
    <w:tmpl w:val="F604AF74"/>
    <w:lvl w:ilvl="0" w:tplc="6BCABD36">
      <w:start w:val="1"/>
      <w:numFmt w:val="bullet"/>
      <w:lvlText w:val="и"/>
      <w:lvlJc w:val="left"/>
    </w:lvl>
    <w:lvl w:ilvl="1" w:tplc="4106FF5A">
      <w:start w:val="4"/>
      <w:numFmt w:val="decimal"/>
      <w:lvlText w:val="%2."/>
      <w:lvlJc w:val="left"/>
    </w:lvl>
    <w:lvl w:ilvl="2" w:tplc="D0283A42">
      <w:numFmt w:val="decimal"/>
      <w:lvlText w:val=""/>
      <w:lvlJc w:val="left"/>
    </w:lvl>
    <w:lvl w:ilvl="3" w:tplc="60201042">
      <w:numFmt w:val="decimal"/>
      <w:lvlText w:val=""/>
      <w:lvlJc w:val="left"/>
    </w:lvl>
    <w:lvl w:ilvl="4" w:tplc="05B8BD74">
      <w:numFmt w:val="decimal"/>
      <w:lvlText w:val=""/>
      <w:lvlJc w:val="left"/>
    </w:lvl>
    <w:lvl w:ilvl="5" w:tplc="AA283826">
      <w:numFmt w:val="decimal"/>
      <w:lvlText w:val=""/>
      <w:lvlJc w:val="left"/>
    </w:lvl>
    <w:lvl w:ilvl="6" w:tplc="7696CCCE">
      <w:numFmt w:val="decimal"/>
      <w:lvlText w:val=""/>
      <w:lvlJc w:val="left"/>
    </w:lvl>
    <w:lvl w:ilvl="7" w:tplc="B50C09AC">
      <w:numFmt w:val="decimal"/>
      <w:lvlText w:val=""/>
      <w:lvlJc w:val="left"/>
    </w:lvl>
    <w:lvl w:ilvl="8" w:tplc="8AAAFDE2">
      <w:numFmt w:val="decimal"/>
      <w:lvlText w:val=""/>
      <w:lvlJc w:val="left"/>
    </w:lvl>
  </w:abstractNum>
  <w:abstractNum w:abstractNumId="337">
    <w:nsid w:val="000060C6"/>
    <w:multiLevelType w:val="hybridMultilevel"/>
    <w:tmpl w:val="5BECDFD4"/>
    <w:lvl w:ilvl="0" w:tplc="5DF4BEA6">
      <w:start w:val="1"/>
      <w:numFmt w:val="bullet"/>
      <w:lvlText w:val="№"/>
      <w:lvlJc w:val="left"/>
    </w:lvl>
    <w:lvl w:ilvl="1" w:tplc="87B479A6">
      <w:numFmt w:val="decimal"/>
      <w:lvlText w:val=""/>
      <w:lvlJc w:val="left"/>
    </w:lvl>
    <w:lvl w:ilvl="2" w:tplc="3190E898">
      <w:numFmt w:val="decimal"/>
      <w:lvlText w:val=""/>
      <w:lvlJc w:val="left"/>
    </w:lvl>
    <w:lvl w:ilvl="3" w:tplc="D71CF78E">
      <w:numFmt w:val="decimal"/>
      <w:lvlText w:val=""/>
      <w:lvlJc w:val="left"/>
    </w:lvl>
    <w:lvl w:ilvl="4" w:tplc="C49C2AC2">
      <w:numFmt w:val="decimal"/>
      <w:lvlText w:val=""/>
      <w:lvlJc w:val="left"/>
    </w:lvl>
    <w:lvl w:ilvl="5" w:tplc="CDEA0E54">
      <w:numFmt w:val="decimal"/>
      <w:lvlText w:val=""/>
      <w:lvlJc w:val="left"/>
    </w:lvl>
    <w:lvl w:ilvl="6" w:tplc="128A776A">
      <w:numFmt w:val="decimal"/>
      <w:lvlText w:val=""/>
      <w:lvlJc w:val="left"/>
    </w:lvl>
    <w:lvl w:ilvl="7" w:tplc="A2529714">
      <w:numFmt w:val="decimal"/>
      <w:lvlText w:val=""/>
      <w:lvlJc w:val="left"/>
    </w:lvl>
    <w:lvl w:ilvl="8" w:tplc="8042DB50">
      <w:numFmt w:val="decimal"/>
      <w:lvlText w:val=""/>
      <w:lvlJc w:val="left"/>
    </w:lvl>
  </w:abstractNum>
  <w:abstractNum w:abstractNumId="338">
    <w:nsid w:val="000060CA"/>
    <w:multiLevelType w:val="hybridMultilevel"/>
    <w:tmpl w:val="FC644E7A"/>
    <w:lvl w:ilvl="0" w:tplc="F63867C6">
      <w:start w:val="1"/>
      <w:numFmt w:val="bullet"/>
      <w:lvlText w:val="и"/>
      <w:lvlJc w:val="left"/>
    </w:lvl>
    <w:lvl w:ilvl="1" w:tplc="6FC2EA20">
      <w:start w:val="1"/>
      <w:numFmt w:val="bullet"/>
      <w:lvlText w:val="В"/>
      <w:lvlJc w:val="left"/>
    </w:lvl>
    <w:lvl w:ilvl="2" w:tplc="67328650">
      <w:numFmt w:val="decimal"/>
      <w:lvlText w:val=""/>
      <w:lvlJc w:val="left"/>
    </w:lvl>
    <w:lvl w:ilvl="3" w:tplc="3B209414">
      <w:numFmt w:val="decimal"/>
      <w:lvlText w:val=""/>
      <w:lvlJc w:val="left"/>
    </w:lvl>
    <w:lvl w:ilvl="4" w:tplc="616E2066">
      <w:numFmt w:val="decimal"/>
      <w:lvlText w:val=""/>
      <w:lvlJc w:val="left"/>
    </w:lvl>
    <w:lvl w:ilvl="5" w:tplc="3B92B158">
      <w:numFmt w:val="decimal"/>
      <w:lvlText w:val=""/>
      <w:lvlJc w:val="left"/>
    </w:lvl>
    <w:lvl w:ilvl="6" w:tplc="053A05B2">
      <w:numFmt w:val="decimal"/>
      <w:lvlText w:val=""/>
      <w:lvlJc w:val="left"/>
    </w:lvl>
    <w:lvl w:ilvl="7" w:tplc="FAE2697E">
      <w:numFmt w:val="decimal"/>
      <w:lvlText w:val=""/>
      <w:lvlJc w:val="left"/>
    </w:lvl>
    <w:lvl w:ilvl="8" w:tplc="A76C4E84">
      <w:numFmt w:val="decimal"/>
      <w:lvlText w:val=""/>
      <w:lvlJc w:val="left"/>
    </w:lvl>
  </w:abstractNum>
  <w:abstractNum w:abstractNumId="339">
    <w:nsid w:val="00006169"/>
    <w:multiLevelType w:val="hybridMultilevel"/>
    <w:tmpl w:val="7428A3EA"/>
    <w:lvl w:ilvl="0" w:tplc="D078008C">
      <w:start w:val="1"/>
      <w:numFmt w:val="bullet"/>
      <w:lvlText w:val="в"/>
      <w:lvlJc w:val="left"/>
    </w:lvl>
    <w:lvl w:ilvl="1" w:tplc="3B0A3834">
      <w:start w:val="3"/>
      <w:numFmt w:val="decimal"/>
      <w:lvlText w:val="%2."/>
      <w:lvlJc w:val="left"/>
    </w:lvl>
    <w:lvl w:ilvl="2" w:tplc="93BE82D6">
      <w:numFmt w:val="decimal"/>
      <w:lvlText w:val=""/>
      <w:lvlJc w:val="left"/>
    </w:lvl>
    <w:lvl w:ilvl="3" w:tplc="AC9C802A">
      <w:numFmt w:val="decimal"/>
      <w:lvlText w:val=""/>
      <w:lvlJc w:val="left"/>
    </w:lvl>
    <w:lvl w:ilvl="4" w:tplc="356CE41A">
      <w:numFmt w:val="decimal"/>
      <w:lvlText w:val=""/>
      <w:lvlJc w:val="left"/>
    </w:lvl>
    <w:lvl w:ilvl="5" w:tplc="67A6B680">
      <w:numFmt w:val="decimal"/>
      <w:lvlText w:val=""/>
      <w:lvlJc w:val="left"/>
    </w:lvl>
    <w:lvl w:ilvl="6" w:tplc="C15A365E">
      <w:numFmt w:val="decimal"/>
      <w:lvlText w:val=""/>
      <w:lvlJc w:val="left"/>
    </w:lvl>
    <w:lvl w:ilvl="7" w:tplc="22B8494E">
      <w:numFmt w:val="decimal"/>
      <w:lvlText w:val=""/>
      <w:lvlJc w:val="left"/>
    </w:lvl>
    <w:lvl w:ilvl="8" w:tplc="9BD267D2">
      <w:numFmt w:val="decimal"/>
      <w:lvlText w:val=""/>
      <w:lvlJc w:val="left"/>
    </w:lvl>
  </w:abstractNum>
  <w:abstractNum w:abstractNumId="340">
    <w:nsid w:val="00006174"/>
    <w:multiLevelType w:val="hybridMultilevel"/>
    <w:tmpl w:val="8D78B858"/>
    <w:lvl w:ilvl="0" w:tplc="90AECFEE">
      <w:start w:val="1"/>
      <w:numFmt w:val="bullet"/>
      <w:lvlText w:val="в"/>
      <w:lvlJc w:val="left"/>
    </w:lvl>
    <w:lvl w:ilvl="1" w:tplc="838ACAAC">
      <w:start w:val="3"/>
      <w:numFmt w:val="decimal"/>
      <w:lvlText w:val="%2."/>
      <w:lvlJc w:val="left"/>
    </w:lvl>
    <w:lvl w:ilvl="2" w:tplc="DC02BB3C">
      <w:numFmt w:val="decimal"/>
      <w:lvlText w:val=""/>
      <w:lvlJc w:val="left"/>
    </w:lvl>
    <w:lvl w:ilvl="3" w:tplc="70C8053E">
      <w:numFmt w:val="decimal"/>
      <w:lvlText w:val=""/>
      <w:lvlJc w:val="left"/>
    </w:lvl>
    <w:lvl w:ilvl="4" w:tplc="68A01C18">
      <w:numFmt w:val="decimal"/>
      <w:lvlText w:val=""/>
      <w:lvlJc w:val="left"/>
    </w:lvl>
    <w:lvl w:ilvl="5" w:tplc="0C24288C">
      <w:numFmt w:val="decimal"/>
      <w:lvlText w:val=""/>
      <w:lvlJc w:val="left"/>
    </w:lvl>
    <w:lvl w:ilvl="6" w:tplc="0D04A7D2">
      <w:numFmt w:val="decimal"/>
      <w:lvlText w:val=""/>
      <w:lvlJc w:val="left"/>
    </w:lvl>
    <w:lvl w:ilvl="7" w:tplc="96D4B64A">
      <w:numFmt w:val="decimal"/>
      <w:lvlText w:val=""/>
      <w:lvlJc w:val="left"/>
    </w:lvl>
    <w:lvl w:ilvl="8" w:tplc="E8602D98">
      <w:numFmt w:val="decimal"/>
      <w:lvlText w:val=""/>
      <w:lvlJc w:val="left"/>
    </w:lvl>
  </w:abstractNum>
  <w:abstractNum w:abstractNumId="341">
    <w:nsid w:val="0000618A"/>
    <w:multiLevelType w:val="hybridMultilevel"/>
    <w:tmpl w:val="EEBADC90"/>
    <w:lvl w:ilvl="0" w:tplc="201064A6">
      <w:start w:val="1"/>
      <w:numFmt w:val="bullet"/>
      <w:lvlText w:val="в"/>
      <w:lvlJc w:val="left"/>
    </w:lvl>
    <w:lvl w:ilvl="1" w:tplc="A8B48D8C">
      <w:start w:val="1"/>
      <w:numFmt w:val="bullet"/>
      <w:lvlText w:val="К"/>
      <w:lvlJc w:val="left"/>
    </w:lvl>
    <w:lvl w:ilvl="2" w:tplc="DA5EDDD0">
      <w:numFmt w:val="decimal"/>
      <w:lvlText w:val=""/>
      <w:lvlJc w:val="left"/>
    </w:lvl>
    <w:lvl w:ilvl="3" w:tplc="1B3E729A">
      <w:numFmt w:val="decimal"/>
      <w:lvlText w:val=""/>
      <w:lvlJc w:val="left"/>
    </w:lvl>
    <w:lvl w:ilvl="4" w:tplc="D928694A">
      <w:numFmt w:val="decimal"/>
      <w:lvlText w:val=""/>
      <w:lvlJc w:val="left"/>
    </w:lvl>
    <w:lvl w:ilvl="5" w:tplc="DA2C812C">
      <w:numFmt w:val="decimal"/>
      <w:lvlText w:val=""/>
      <w:lvlJc w:val="left"/>
    </w:lvl>
    <w:lvl w:ilvl="6" w:tplc="EB2C8750">
      <w:numFmt w:val="decimal"/>
      <w:lvlText w:val=""/>
      <w:lvlJc w:val="left"/>
    </w:lvl>
    <w:lvl w:ilvl="7" w:tplc="773483BE">
      <w:numFmt w:val="decimal"/>
      <w:lvlText w:val=""/>
      <w:lvlJc w:val="left"/>
    </w:lvl>
    <w:lvl w:ilvl="8" w:tplc="B9BA9EC6">
      <w:numFmt w:val="decimal"/>
      <w:lvlText w:val=""/>
      <w:lvlJc w:val="left"/>
    </w:lvl>
  </w:abstractNum>
  <w:abstractNum w:abstractNumId="342">
    <w:nsid w:val="000061F0"/>
    <w:multiLevelType w:val="hybridMultilevel"/>
    <w:tmpl w:val="89EC8B06"/>
    <w:lvl w:ilvl="0" w:tplc="D826EBE0">
      <w:start w:val="1"/>
      <w:numFmt w:val="decimal"/>
      <w:lvlText w:val="%1."/>
      <w:lvlJc w:val="left"/>
    </w:lvl>
    <w:lvl w:ilvl="1" w:tplc="AB8C8E50">
      <w:numFmt w:val="decimal"/>
      <w:lvlText w:val=""/>
      <w:lvlJc w:val="left"/>
    </w:lvl>
    <w:lvl w:ilvl="2" w:tplc="2F5E90BC">
      <w:numFmt w:val="decimal"/>
      <w:lvlText w:val=""/>
      <w:lvlJc w:val="left"/>
    </w:lvl>
    <w:lvl w:ilvl="3" w:tplc="0AEC55D6">
      <w:numFmt w:val="decimal"/>
      <w:lvlText w:val=""/>
      <w:lvlJc w:val="left"/>
    </w:lvl>
    <w:lvl w:ilvl="4" w:tplc="505A1322">
      <w:numFmt w:val="decimal"/>
      <w:lvlText w:val=""/>
      <w:lvlJc w:val="left"/>
    </w:lvl>
    <w:lvl w:ilvl="5" w:tplc="87B6DBCC">
      <w:numFmt w:val="decimal"/>
      <w:lvlText w:val=""/>
      <w:lvlJc w:val="left"/>
    </w:lvl>
    <w:lvl w:ilvl="6" w:tplc="AA180D54">
      <w:numFmt w:val="decimal"/>
      <w:lvlText w:val=""/>
      <w:lvlJc w:val="left"/>
    </w:lvl>
    <w:lvl w:ilvl="7" w:tplc="C7127CC0">
      <w:numFmt w:val="decimal"/>
      <w:lvlText w:val=""/>
      <w:lvlJc w:val="left"/>
    </w:lvl>
    <w:lvl w:ilvl="8" w:tplc="64404194">
      <w:numFmt w:val="decimal"/>
      <w:lvlText w:val=""/>
      <w:lvlJc w:val="left"/>
    </w:lvl>
  </w:abstractNum>
  <w:abstractNum w:abstractNumId="343">
    <w:nsid w:val="000061FF"/>
    <w:multiLevelType w:val="hybridMultilevel"/>
    <w:tmpl w:val="F2C4CE9A"/>
    <w:lvl w:ilvl="0" w:tplc="92485270">
      <w:start w:val="1"/>
      <w:numFmt w:val="bullet"/>
      <w:lvlText w:val="В"/>
      <w:lvlJc w:val="left"/>
    </w:lvl>
    <w:lvl w:ilvl="1" w:tplc="013830CE">
      <w:numFmt w:val="decimal"/>
      <w:lvlText w:val=""/>
      <w:lvlJc w:val="left"/>
    </w:lvl>
    <w:lvl w:ilvl="2" w:tplc="A8183210">
      <w:numFmt w:val="decimal"/>
      <w:lvlText w:val=""/>
      <w:lvlJc w:val="left"/>
    </w:lvl>
    <w:lvl w:ilvl="3" w:tplc="E2C68268">
      <w:numFmt w:val="decimal"/>
      <w:lvlText w:val=""/>
      <w:lvlJc w:val="left"/>
    </w:lvl>
    <w:lvl w:ilvl="4" w:tplc="4A065B2A">
      <w:numFmt w:val="decimal"/>
      <w:lvlText w:val=""/>
      <w:lvlJc w:val="left"/>
    </w:lvl>
    <w:lvl w:ilvl="5" w:tplc="E7FA1728">
      <w:numFmt w:val="decimal"/>
      <w:lvlText w:val=""/>
      <w:lvlJc w:val="left"/>
    </w:lvl>
    <w:lvl w:ilvl="6" w:tplc="9FFCFAD8">
      <w:numFmt w:val="decimal"/>
      <w:lvlText w:val=""/>
      <w:lvlJc w:val="left"/>
    </w:lvl>
    <w:lvl w:ilvl="7" w:tplc="E966A26E">
      <w:numFmt w:val="decimal"/>
      <w:lvlText w:val=""/>
      <w:lvlJc w:val="left"/>
    </w:lvl>
    <w:lvl w:ilvl="8" w:tplc="D9284C1C">
      <w:numFmt w:val="decimal"/>
      <w:lvlText w:val=""/>
      <w:lvlJc w:val="left"/>
    </w:lvl>
  </w:abstractNum>
  <w:abstractNum w:abstractNumId="344">
    <w:nsid w:val="00006260"/>
    <w:multiLevelType w:val="hybridMultilevel"/>
    <w:tmpl w:val="0D8C31BE"/>
    <w:lvl w:ilvl="0" w:tplc="AD22792E">
      <w:start w:val="1"/>
      <w:numFmt w:val="bullet"/>
      <w:lvlText w:val="в"/>
      <w:lvlJc w:val="left"/>
    </w:lvl>
    <w:lvl w:ilvl="1" w:tplc="6E3A0B5A">
      <w:numFmt w:val="decimal"/>
      <w:lvlText w:val=""/>
      <w:lvlJc w:val="left"/>
    </w:lvl>
    <w:lvl w:ilvl="2" w:tplc="C878392A">
      <w:numFmt w:val="decimal"/>
      <w:lvlText w:val=""/>
      <w:lvlJc w:val="left"/>
    </w:lvl>
    <w:lvl w:ilvl="3" w:tplc="70085E42">
      <w:numFmt w:val="decimal"/>
      <w:lvlText w:val=""/>
      <w:lvlJc w:val="left"/>
    </w:lvl>
    <w:lvl w:ilvl="4" w:tplc="709A5DAE">
      <w:numFmt w:val="decimal"/>
      <w:lvlText w:val=""/>
      <w:lvlJc w:val="left"/>
    </w:lvl>
    <w:lvl w:ilvl="5" w:tplc="52B8F656">
      <w:numFmt w:val="decimal"/>
      <w:lvlText w:val=""/>
      <w:lvlJc w:val="left"/>
    </w:lvl>
    <w:lvl w:ilvl="6" w:tplc="F5A8BD0A">
      <w:numFmt w:val="decimal"/>
      <w:lvlText w:val=""/>
      <w:lvlJc w:val="left"/>
    </w:lvl>
    <w:lvl w:ilvl="7" w:tplc="9FA4F26C">
      <w:numFmt w:val="decimal"/>
      <w:lvlText w:val=""/>
      <w:lvlJc w:val="left"/>
    </w:lvl>
    <w:lvl w:ilvl="8" w:tplc="AF9C7182">
      <w:numFmt w:val="decimal"/>
      <w:lvlText w:val=""/>
      <w:lvlJc w:val="left"/>
    </w:lvl>
  </w:abstractNum>
  <w:abstractNum w:abstractNumId="345">
    <w:nsid w:val="00006275"/>
    <w:multiLevelType w:val="hybridMultilevel"/>
    <w:tmpl w:val="651420FC"/>
    <w:lvl w:ilvl="0" w:tplc="C234CC20">
      <w:start w:val="1"/>
      <w:numFmt w:val="bullet"/>
      <w:lvlText w:val="В"/>
      <w:lvlJc w:val="left"/>
    </w:lvl>
    <w:lvl w:ilvl="1" w:tplc="7F3A66DA">
      <w:numFmt w:val="decimal"/>
      <w:lvlText w:val=""/>
      <w:lvlJc w:val="left"/>
    </w:lvl>
    <w:lvl w:ilvl="2" w:tplc="3A96E418">
      <w:numFmt w:val="decimal"/>
      <w:lvlText w:val=""/>
      <w:lvlJc w:val="left"/>
    </w:lvl>
    <w:lvl w:ilvl="3" w:tplc="F4B2F63C">
      <w:numFmt w:val="decimal"/>
      <w:lvlText w:val=""/>
      <w:lvlJc w:val="left"/>
    </w:lvl>
    <w:lvl w:ilvl="4" w:tplc="E264D69A">
      <w:numFmt w:val="decimal"/>
      <w:lvlText w:val=""/>
      <w:lvlJc w:val="left"/>
    </w:lvl>
    <w:lvl w:ilvl="5" w:tplc="80E0B616">
      <w:numFmt w:val="decimal"/>
      <w:lvlText w:val=""/>
      <w:lvlJc w:val="left"/>
    </w:lvl>
    <w:lvl w:ilvl="6" w:tplc="E3B4EF62">
      <w:numFmt w:val="decimal"/>
      <w:lvlText w:val=""/>
      <w:lvlJc w:val="left"/>
    </w:lvl>
    <w:lvl w:ilvl="7" w:tplc="1F1613A0">
      <w:numFmt w:val="decimal"/>
      <w:lvlText w:val=""/>
      <w:lvlJc w:val="left"/>
    </w:lvl>
    <w:lvl w:ilvl="8" w:tplc="380EC75C">
      <w:numFmt w:val="decimal"/>
      <w:lvlText w:val=""/>
      <w:lvlJc w:val="left"/>
    </w:lvl>
  </w:abstractNum>
  <w:abstractNum w:abstractNumId="346">
    <w:nsid w:val="000062B0"/>
    <w:multiLevelType w:val="hybridMultilevel"/>
    <w:tmpl w:val="09984CC0"/>
    <w:lvl w:ilvl="0" w:tplc="E3640FD4">
      <w:start w:val="1"/>
      <w:numFmt w:val="bullet"/>
      <w:lvlText w:val="В"/>
      <w:lvlJc w:val="left"/>
    </w:lvl>
    <w:lvl w:ilvl="1" w:tplc="8D9E4F06">
      <w:numFmt w:val="decimal"/>
      <w:lvlText w:val=""/>
      <w:lvlJc w:val="left"/>
    </w:lvl>
    <w:lvl w:ilvl="2" w:tplc="09D45F80">
      <w:numFmt w:val="decimal"/>
      <w:lvlText w:val=""/>
      <w:lvlJc w:val="left"/>
    </w:lvl>
    <w:lvl w:ilvl="3" w:tplc="11A4077A">
      <w:numFmt w:val="decimal"/>
      <w:lvlText w:val=""/>
      <w:lvlJc w:val="left"/>
    </w:lvl>
    <w:lvl w:ilvl="4" w:tplc="3B9A1692">
      <w:numFmt w:val="decimal"/>
      <w:lvlText w:val=""/>
      <w:lvlJc w:val="left"/>
    </w:lvl>
    <w:lvl w:ilvl="5" w:tplc="23CCBA24">
      <w:numFmt w:val="decimal"/>
      <w:lvlText w:val=""/>
      <w:lvlJc w:val="left"/>
    </w:lvl>
    <w:lvl w:ilvl="6" w:tplc="6C14C8D6">
      <w:numFmt w:val="decimal"/>
      <w:lvlText w:val=""/>
      <w:lvlJc w:val="left"/>
    </w:lvl>
    <w:lvl w:ilvl="7" w:tplc="356A8DB6">
      <w:numFmt w:val="decimal"/>
      <w:lvlText w:val=""/>
      <w:lvlJc w:val="left"/>
    </w:lvl>
    <w:lvl w:ilvl="8" w:tplc="24A42FA8">
      <w:numFmt w:val="decimal"/>
      <w:lvlText w:val=""/>
      <w:lvlJc w:val="left"/>
    </w:lvl>
  </w:abstractNum>
  <w:abstractNum w:abstractNumId="347">
    <w:nsid w:val="000062B5"/>
    <w:multiLevelType w:val="hybridMultilevel"/>
    <w:tmpl w:val="C13CC63E"/>
    <w:lvl w:ilvl="0" w:tplc="D04A4D76">
      <w:start w:val="2"/>
      <w:numFmt w:val="decimal"/>
      <w:lvlText w:val="%1."/>
      <w:lvlJc w:val="left"/>
    </w:lvl>
    <w:lvl w:ilvl="1" w:tplc="0768926A">
      <w:numFmt w:val="decimal"/>
      <w:lvlText w:val=""/>
      <w:lvlJc w:val="left"/>
    </w:lvl>
    <w:lvl w:ilvl="2" w:tplc="9356CC7E">
      <w:numFmt w:val="decimal"/>
      <w:lvlText w:val=""/>
      <w:lvlJc w:val="left"/>
    </w:lvl>
    <w:lvl w:ilvl="3" w:tplc="8B34D610">
      <w:numFmt w:val="decimal"/>
      <w:lvlText w:val=""/>
      <w:lvlJc w:val="left"/>
    </w:lvl>
    <w:lvl w:ilvl="4" w:tplc="9D1CD5D4">
      <w:numFmt w:val="decimal"/>
      <w:lvlText w:val=""/>
      <w:lvlJc w:val="left"/>
    </w:lvl>
    <w:lvl w:ilvl="5" w:tplc="B77474DA">
      <w:numFmt w:val="decimal"/>
      <w:lvlText w:val=""/>
      <w:lvlJc w:val="left"/>
    </w:lvl>
    <w:lvl w:ilvl="6" w:tplc="731A33A6">
      <w:numFmt w:val="decimal"/>
      <w:lvlText w:val=""/>
      <w:lvlJc w:val="left"/>
    </w:lvl>
    <w:lvl w:ilvl="7" w:tplc="EDE4EC9A">
      <w:numFmt w:val="decimal"/>
      <w:lvlText w:val=""/>
      <w:lvlJc w:val="left"/>
    </w:lvl>
    <w:lvl w:ilvl="8" w:tplc="88CCA43E">
      <w:numFmt w:val="decimal"/>
      <w:lvlText w:val=""/>
      <w:lvlJc w:val="left"/>
    </w:lvl>
  </w:abstractNum>
  <w:abstractNum w:abstractNumId="348">
    <w:nsid w:val="000062E1"/>
    <w:multiLevelType w:val="hybridMultilevel"/>
    <w:tmpl w:val="DEB41A20"/>
    <w:lvl w:ilvl="0" w:tplc="BAA613B8">
      <w:start w:val="1"/>
      <w:numFmt w:val="bullet"/>
      <w:lvlText w:val="с"/>
      <w:lvlJc w:val="left"/>
    </w:lvl>
    <w:lvl w:ilvl="1" w:tplc="CBD0743A">
      <w:start w:val="4"/>
      <w:numFmt w:val="decimal"/>
      <w:lvlText w:val="%2."/>
      <w:lvlJc w:val="left"/>
    </w:lvl>
    <w:lvl w:ilvl="2" w:tplc="39CC9F32">
      <w:numFmt w:val="decimal"/>
      <w:lvlText w:val=""/>
      <w:lvlJc w:val="left"/>
    </w:lvl>
    <w:lvl w:ilvl="3" w:tplc="DF76399C">
      <w:numFmt w:val="decimal"/>
      <w:lvlText w:val=""/>
      <w:lvlJc w:val="left"/>
    </w:lvl>
    <w:lvl w:ilvl="4" w:tplc="A60A7B28">
      <w:numFmt w:val="decimal"/>
      <w:lvlText w:val=""/>
      <w:lvlJc w:val="left"/>
    </w:lvl>
    <w:lvl w:ilvl="5" w:tplc="458ED924">
      <w:numFmt w:val="decimal"/>
      <w:lvlText w:val=""/>
      <w:lvlJc w:val="left"/>
    </w:lvl>
    <w:lvl w:ilvl="6" w:tplc="E80EE82E">
      <w:numFmt w:val="decimal"/>
      <w:lvlText w:val=""/>
      <w:lvlJc w:val="left"/>
    </w:lvl>
    <w:lvl w:ilvl="7" w:tplc="B8A877A0">
      <w:numFmt w:val="decimal"/>
      <w:lvlText w:val=""/>
      <w:lvlJc w:val="left"/>
    </w:lvl>
    <w:lvl w:ilvl="8" w:tplc="B92667F2">
      <w:numFmt w:val="decimal"/>
      <w:lvlText w:val=""/>
      <w:lvlJc w:val="left"/>
    </w:lvl>
  </w:abstractNum>
  <w:abstractNum w:abstractNumId="349">
    <w:nsid w:val="00006343"/>
    <w:multiLevelType w:val="hybridMultilevel"/>
    <w:tmpl w:val="B6768520"/>
    <w:lvl w:ilvl="0" w:tplc="8E18A3C0">
      <w:start w:val="1"/>
      <w:numFmt w:val="decimal"/>
      <w:lvlText w:val="%1."/>
      <w:lvlJc w:val="left"/>
    </w:lvl>
    <w:lvl w:ilvl="1" w:tplc="87E86012">
      <w:numFmt w:val="decimal"/>
      <w:lvlText w:val=""/>
      <w:lvlJc w:val="left"/>
    </w:lvl>
    <w:lvl w:ilvl="2" w:tplc="21C4AF66">
      <w:numFmt w:val="decimal"/>
      <w:lvlText w:val=""/>
      <w:lvlJc w:val="left"/>
    </w:lvl>
    <w:lvl w:ilvl="3" w:tplc="62FE31E8">
      <w:numFmt w:val="decimal"/>
      <w:lvlText w:val=""/>
      <w:lvlJc w:val="left"/>
    </w:lvl>
    <w:lvl w:ilvl="4" w:tplc="0CD46594">
      <w:numFmt w:val="decimal"/>
      <w:lvlText w:val=""/>
      <w:lvlJc w:val="left"/>
    </w:lvl>
    <w:lvl w:ilvl="5" w:tplc="47E47A62">
      <w:numFmt w:val="decimal"/>
      <w:lvlText w:val=""/>
      <w:lvlJc w:val="left"/>
    </w:lvl>
    <w:lvl w:ilvl="6" w:tplc="7AA4580E">
      <w:numFmt w:val="decimal"/>
      <w:lvlText w:val=""/>
      <w:lvlJc w:val="left"/>
    </w:lvl>
    <w:lvl w:ilvl="7" w:tplc="A176AC04">
      <w:numFmt w:val="decimal"/>
      <w:lvlText w:val=""/>
      <w:lvlJc w:val="left"/>
    </w:lvl>
    <w:lvl w:ilvl="8" w:tplc="9DBA8A82">
      <w:numFmt w:val="decimal"/>
      <w:lvlText w:val=""/>
      <w:lvlJc w:val="left"/>
    </w:lvl>
  </w:abstractNum>
  <w:abstractNum w:abstractNumId="350">
    <w:nsid w:val="000063A4"/>
    <w:multiLevelType w:val="hybridMultilevel"/>
    <w:tmpl w:val="C1821FAC"/>
    <w:lvl w:ilvl="0" w:tplc="70EA35A0">
      <w:start w:val="1"/>
      <w:numFmt w:val="bullet"/>
      <w:lvlText w:val="и"/>
      <w:lvlJc w:val="left"/>
    </w:lvl>
    <w:lvl w:ilvl="1" w:tplc="AC746044">
      <w:start w:val="1"/>
      <w:numFmt w:val="bullet"/>
      <w:lvlText w:val="\endash "/>
      <w:lvlJc w:val="left"/>
    </w:lvl>
    <w:lvl w:ilvl="2" w:tplc="641E629A">
      <w:numFmt w:val="decimal"/>
      <w:lvlText w:val=""/>
      <w:lvlJc w:val="left"/>
    </w:lvl>
    <w:lvl w:ilvl="3" w:tplc="16E49114">
      <w:numFmt w:val="decimal"/>
      <w:lvlText w:val=""/>
      <w:lvlJc w:val="left"/>
    </w:lvl>
    <w:lvl w:ilvl="4" w:tplc="5226165A">
      <w:numFmt w:val="decimal"/>
      <w:lvlText w:val=""/>
      <w:lvlJc w:val="left"/>
    </w:lvl>
    <w:lvl w:ilvl="5" w:tplc="C8C0F67C">
      <w:numFmt w:val="decimal"/>
      <w:lvlText w:val=""/>
      <w:lvlJc w:val="left"/>
    </w:lvl>
    <w:lvl w:ilvl="6" w:tplc="7DB61D76">
      <w:numFmt w:val="decimal"/>
      <w:lvlText w:val=""/>
      <w:lvlJc w:val="left"/>
    </w:lvl>
    <w:lvl w:ilvl="7" w:tplc="7B5C17B8">
      <w:numFmt w:val="decimal"/>
      <w:lvlText w:val=""/>
      <w:lvlJc w:val="left"/>
    </w:lvl>
    <w:lvl w:ilvl="8" w:tplc="71D8CE54">
      <w:numFmt w:val="decimal"/>
      <w:lvlText w:val=""/>
      <w:lvlJc w:val="left"/>
    </w:lvl>
  </w:abstractNum>
  <w:abstractNum w:abstractNumId="351">
    <w:nsid w:val="000063C6"/>
    <w:multiLevelType w:val="hybridMultilevel"/>
    <w:tmpl w:val="2A74F580"/>
    <w:lvl w:ilvl="0" w:tplc="BF54AA1A">
      <w:start w:val="1"/>
      <w:numFmt w:val="bullet"/>
      <w:lvlText w:val="в"/>
      <w:lvlJc w:val="left"/>
    </w:lvl>
    <w:lvl w:ilvl="1" w:tplc="4B02E7DE">
      <w:start w:val="1"/>
      <w:numFmt w:val="bullet"/>
      <w:lvlText w:val=" "/>
      <w:lvlJc w:val="left"/>
    </w:lvl>
    <w:lvl w:ilvl="2" w:tplc="AF8643F8">
      <w:numFmt w:val="decimal"/>
      <w:lvlText w:val=""/>
      <w:lvlJc w:val="left"/>
    </w:lvl>
    <w:lvl w:ilvl="3" w:tplc="E66435FC">
      <w:numFmt w:val="decimal"/>
      <w:lvlText w:val=""/>
      <w:lvlJc w:val="left"/>
    </w:lvl>
    <w:lvl w:ilvl="4" w:tplc="7C4A990A">
      <w:numFmt w:val="decimal"/>
      <w:lvlText w:val=""/>
      <w:lvlJc w:val="left"/>
    </w:lvl>
    <w:lvl w:ilvl="5" w:tplc="7978737A">
      <w:numFmt w:val="decimal"/>
      <w:lvlText w:val=""/>
      <w:lvlJc w:val="left"/>
    </w:lvl>
    <w:lvl w:ilvl="6" w:tplc="90B8891A">
      <w:numFmt w:val="decimal"/>
      <w:lvlText w:val=""/>
      <w:lvlJc w:val="left"/>
    </w:lvl>
    <w:lvl w:ilvl="7" w:tplc="1604EBF2">
      <w:numFmt w:val="decimal"/>
      <w:lvlText w:val=""/>
      <w:lvlJc w:val="left"/>
    </w:lvl>
    <w:lvl w:ilvl="8" w:tplc="5CC099EA">
      <w:numFmt w:val="decimal"/>
      <w:lvlText w:val=""/>
      <w:lvlJc w:val="left"/>
    </w:lvl>
  </w:abstractNum>
  <w:abstractNum w:abstractNumId="352">
    <w:nsid w:val="000063D9"/>
    <w:multiLevelType w:val="hybridMultilevel"/>
    <w:tmpl w:val="3E40A78C"/>
    <w:lvl w:ilvl="0" w:tplc="218C40D4">
      <w:start w:val="5"/>
      <w:numFmt w:val="decimal"/>
      <w:lvlText w:val="%1."/>
      <w:lvlJc w:val="left"/>
    </w:lvl>
    <w:lvl w:ilvl="1" w:tplc="6AEA29B0">
      <w:numFmt w:val="decimal"/>
      <w:lvlText w:val=""/>
      <w:lvlJc w:val="left"/>
    </w:lvl>
    <w:lvl w:ilvl="2" w:tplc="9BB60E40">
      <w:numFmt w:val="decimal"/>
      <w:lvlText w:val=""/>
      <w:lvlJc w:val="left"/>
    </w:lvl>
    <w:lvl w:ilvl="3" w:tplc="FF8AF59C">
      <w:numFmt w:val="decimal"/>
      <w:lvlText w:val=""/>
      <w:lvlJc w:val="left"/>
    </w:lvl>
    <w:lvl w:ilvl="4" w:tplc="26C00612">
      <w:numFmt w:val="decimal"/>
      <w:lvlText w:val=""/>
      <w:lvlJc w:val="left"/>
    </w:lvl>
    <w:lvl w:ilvl="5" w:tplc="423A2704">
      <w:numFmt w:val="decimal"/>
      <w:lvlText w:val=""/>
      <w:lvlJc w:val="left"/>
    </w:lvl>
    <w:lvl w:ilvl="6" w:tplc="27BA56CC">
      <w:numFmt w:val="decimal"/>
      <w:lvlText w:val=""/>
      <w:lvlJc w:val="left"/>
    </w:lvl>
    <w:lvl w:ilvl="7" w:tplc="38DC9F50">
      <w:numFmt w:val="decimal"/>
      <w:lvlText w:val=""/>
      <w:lvlJc w:val="left"/>
    </w:lvl>
    <w:lvl w:ilvl="8" w:tplc="62D034F6">
      <w:numFmt w:val="decimal"/>
      <w:lvlText w:val=""/>
      <w:lvlJc w:val="left"/>
    </w:lvl>
  </w:abstractNum>
  <w:abstractNum w:abstractNumId="353">
    <w:nsid w:val="00006414"/>
    <w:multiLevelType w:val="hybridMultilevel"/>
    <w:tmpl w:val="9DAE875E"/>
    <w:lvl w:ilvl="0" w:tplc="88A47FBC">
      <w:start w:val="1"/>
      <w:numFmt w:val="bullet"/>
      <w:lvlText w:val="и"/>
      <w:lvlJc w:val="left"/>
    </w:lvl>
    <w:lvl w:ilvl="1" w:tplc="F7AAC104">
      <w:numFmt w:val="decimal"/>
      <w:lvlText w:val=""/>
      <w:lvlJc w:val="left"/>
    </w:lvl>
    <w:lvl w:ilvl="2" w:tplc="575AA8A6">
      <w:numFmt w:val="decimal"/>
      <w:lvlText w:val=""/>
      <w:lvlJc w:val="left"/>
    </w:lvl>
    <w:lvl w:ilvl="3" w:tplc="684A4CB2">
      <w:numFmt w:val="decimal"/>
      <w:lvlText w:val=""/>
      <w:lvlJc w:val="left"/>
    </w:lvl>
    <w:lvl w:ilvl="4" w:tplc="D4D2370E">
      <w:numFmt w:val="decimal"/>
      <w:lvlText w:val=""/>
      <w:lvlJc w:val="left"/>
    </w:lvl>
    <w:lvl w:ilvl="5" w:tplc="99F86D60">
      <w:numFmt w:val="decimal"/>
      <w:lvlText w:val=""/>
      <w:lvlJc w:val="left"/>
    </w:lvl>
    <w:lvl w:ilvl="6" w:tplc="82269104">
      <w:numFmt w:val="decimal"/>
      <w:lvlText w:val=""/>
      <w:lvlJc w:val="left"/>
    </w:lvl>
    <w:lvl w:ilvl="7" w:tplc="B2342B88">
      <w:numFmt w:val="decimal"/>
      <w:lvlText w:val=""/>
      <w:lvlJc w:val="left"/>
    </w:lvl>
    <w:lvl w:ilvl="8" w:tplc="74C295BC">
      <w:numFmt w:val="decimal"/>
      <w:lvlText w:val=""/>
      <w:lvlJc w:val="left"/>
    </w:lvl>
  </w:abstractNum>
  <w:abstractNum w:abstractNumId="354">
    <w:nsid w:val="0000641D"/>
    <w:multiLevelType w:val="hybridMultilevel"/>
    <w:tmpl w:val="B740A43C"/>
    <w:lvl w:ilvl="0" w:tplc="F984EB2A">
      <w:start w:val="1"/>
      <w:numFmt w:val="bullet"/>
      <w:lvlText w:val="о"/>
      <w:lvlJc w:val="left"/>
    </w:lvl>
    <w:lvl w:ilvl="1" w:tplc="3F76DCD0">
      <w:numFmt w:val="decimal"/>
      <w:lvlText w:val=""/>
      <w:lvlJc w:val="left"/>
    </w:lvl>
    <w:lvl w:ilvl="2" w:tplc="B5786B4E">
      <w:numFmt w:val="decimal"/>
      <w:lvlText w:val=""/>
      <w:lvlJc w:val="left"/>
    </w:lvl>
    <w:lvl w:ilvl="3" w:tplc="E9DC6314">
      <w:numFmt w:val="decimal"/>
      <w:lvlText w:val=""/>
      <w:lvlJc w:val="left"/>
    </w:lvl>
    <w:lvl w:ilvl="4" w:tplc="4B988B90">
      <w:numFmt w:val="decimal"/>
      <w:lvlText w:val=""/>
      <w:lvlJc w:val="left"/>
    </w:lvl>
    <w:lvl w:ilvl="5" w:tplc="AB5EDF60">
      <w:numFmt w:val="decimal"/>
      <w:lvlText w:val=""/>
      <w:lvlJc w:val="left"/>
    </w:lvl>
    <w:lvl w:ilvl="6" w:tplc="0CD81744">
      <w:numFmt w:val="decimal"/>
      <w:lvlText w:val=""/>
      <w:lvlJc w:val="left"/>
    </w:lvl>
    <w:lvl w:ilvl="7" w:tplc="1176228C">
      <w:numFmt w:val="decimal"/>
      <w:lvlText w:val=""/>
      <w:lvlJc w:val="left"/>
    </w:lvl>
    <w:lvl w:ilvl="8" w:tplc="CD70EF1A">
      <w:numFmt w:val="decimal"/>
      <w:lvlText w:val=""/>
      <w:lvlJc w:val="left"/>
    </w:lvl>
  </w:abstractNum>
  <w:abstractNum w:abstractNumId="355">
    <w:nsid w:val="00006469"/>
    <w:multiLevelType w:val="hybridMultilevel"/>
    <w:tmpl w:val="6EE49AFA"/>
    <w:lvl w:ilvl="0" w:tplc="F25A14FE">
      <w:start w:val="1"/>
      <w:numFmt w:val="bullet"/>
      <w:lvlText w:val="в"/>
      <w:lvlJc w:val="left"/>
    </w:lvl>
    <w:lvl w:ilvl="1" w:tplc="CDE0BF90">
      <w:start w:val="1"/>
      <w:numFmt w:val="bullet"/>
      <w:lvlText w:val="\endash "/>
      <w:lvlJc w:val="left"/>
    </w:lvl>
    <w:lvl w:ilvl="2" w:tplc="AC549E4E">
      <w:numFmt w:val="decimal"/>
      <w:lvlText w:val=""/>
      <w:lvlJc w:val="left"/>
    </w:lvl>
    <w:lvl w:ilvl="3" w:tplc="A3FEBADE">
      <w:numFmt w:val="decimal"/>
      <w:lvlText w:val=""/>
      <w:lvlJc w:val="left"/>
    </w:lvl>
    <w:lvl w:ilvl="4" w:tplc="59769642">
      <w:numFmt w:val="decimal"/>
      <w:lvlText w:val=""/>
      <w:lvlJc w:val="left"/>
    </w:lvl>
    <w:lvl w:ilvl="5" w:tplc="D0BEB488">
      <w:numFmt w:val="decimal"/>
      <w:lvlText w:val=""/>
      <w:lvlJc w:val="left"/>
    </w:lvl>
    <w:lvl w:ilvl="6" w:tplc="3B00F5CA">
      <w:numFmt w:val="decimal"/>
      <w:lvlText w:val=""/>
      <w:lvlJc w:val="left"/>
    </w:lvl>
    <w:lvl w:ilvl="7" w:tplc="0D00FB28">
      <w:numFmt w:val="decimal"/>
      <w:lvlText w:val=""/>
      <w:lvlJc w:val="left"/>
    </w:lvl>
    <w:lvl w:ilvl="8" w:tplc="F3E4270A">
      <w:numFmt w:val="decimal"/>
      <w:lvlText w:val=""/>
      <w:lvlJc w:val="left"/>
    </w:lvl>
  </w:abstractNum>
  <w:abstractNum w:abstractNumId="356">
    <w:nsid w:val="000064E0"/>
    <w:multiLevelType w:val="hybridMultilevel"/>
    <w:tmpl w:val="D58E25EC"/>
    <w:lvl w:ilvl="0" w:tplc="3E165A88">
      <w:start w:val="1"/>
      <w:numFmt w:val="bullet"/>
      <w:lvlText w:val="в"/>
      <w:lvlJc w:val="left"/>
    </w:lvl>
    <w:lvl w:ilvl="1" w:tplc="A2DA09F6">
      <w:numFmt w:val="decimal"/>
      <w:lvlText w:val=""/>
      <w:lvlJc w:val="left"/>
    </w:lvl>
    <w:lvl w:ilvl="2" w:tplc="8752F54A">
      <w:numFmt w:val="decimal"/>
      <w:lvlText w:val=""/>
      <w:lvlJc w:val="left"/>
    </w:lvl>
    <w:lvl w:ilvl="3" w:tplc="BB542AB0">
      <w:numFmt w:val="decimal"/>
      <w:lvlText w:val=""/>
      <w:lvlJc w:val="left"/>
    </w:lvl>
    <w:lvl w:ilvl="4" w:tplc="18061D02">
      <w:numFmt w:val="decimal"/>
      <w:lvlText w:val=""/>
      <w:lvlJc w:val="left"/>
    </w:lvl>
    <w:lvl w:ilvl="5" w:tplc="54B88152">
      <w:numFmt w:val="decimal"/>
      <w:lvlText w:val=""/>
      <w:lvlJc w:val="left"/>
    </w:lvl>
    <w:lvl w:ilvl="6" w:tplc="8508246E">
      <w:numFmt w:val="decimal"/>
      <w:lvlText w:val=""/>
      <w:lvlJc w:val="left"/>
    </w:lvl>
    <w:lvl w:ilvl="7" w:tplc="E708E2EA">
      <w:numFmt w:val="decimal"/>
      <w:lvlText w:val=""/>
      <w:lvlJc w:val="left"/>
    </w:lvl>
    <w:lvl w:ilvl="8" w:tplc="ECF0743C">
      <w:numFmt w:val="decimal"/>
      <w:lvlText w:val=""/>
      <w:lvlJc w:val="left"/>
    </w:lvl>
  </w:abstractNum>
  <w:abstractNum w:abstractNumId="357">
    <w:nsid w:val="0000655F"/>
    <w:multiLevelType w:val="hybridMultilevel"/>
    <w:tmpl w:val="569AB5A6"/>
    <w:lvl w:ilvl="0" w:tplc="4214821A">
      <w:start w:val="1"/>
      <w:numFmt w:val="bullet"/>
      <w:lvlText w:val="с"/>
      <w:lvlJc w:val="left"/>
    </w:lvl>
    <w:lvl w:ilvl="1" w:tplc="ACBC59FE">
      <w:numFmt w:val="decimal"/>
      <w:lvlText w:val=""/>
      <w:lvlJc w:val="left"/>
    </w:lvl>
    <w:lvl w:ilvl="2" w:tplc="C96250E2">
      <w:numFmt w:val="decimal"/>
      <w:lvlText w:val=""/>
      <w:lvlJc w:val="left"/>
    </w:lvl>
    <w:lvl w:ilvl="3" w:tplc="4E9C4266">
      <w:numFmt w:val="decimal"/>
      <w:lvlText w:val=""/>
      <w:lvlJc w:val="left"/>
    </w:lvl>
    <w:lvl w:ilvl="4" w:tplc="94B42054">
      <w:numFmt w:val="decimal"/>
      <w:lvlText w:val=""/>
      <w:lvlJc w:val="left"/>
    </w:lvl>
    <w:lvl w:ilvl="5" w:tplc="AF56EF74">
      <w:numFmt w:val="decimal"/>
      <w:lvlText w:val=""/>
      <w:lvlJc w:val="left"/>
    </w:lvl>
    <w:lvl w:ilvl="6" w:tplc="B6464E34">
      <w:numFmt w:val="decimal"/>
      <w:lvlText w:val=""/>
      <w:lvlJc w:val="left"/>
    </w:lvl>
    <w:lvl w:ilvl="7" w:tplc="A1C6AB8A">
      <w:numFmt w:val="decimal"/>
      <w:lvlText w:val=""/>
      <w:lvlJc w:val="left"/>
    </w:lvl>
    <w:lvl w:ilvl="8" w:tplc="3FCE3778">
      <w:numFmt w:val="decimal"/>
      <w:lvlText w:val=""/>
      <w:lvlJc w:val="left"/>
    </w:lvl>
  </w:abstractNum>
  <w:abstractNum w:abstractNumId="358">
    <w:nsid w:val="00006586"/>
    <w:multiLevelType w:val="hybridMultilevel"/>
    <w:tmpl w:val="C0B8E37C"/>
    <w:lvl w:ilvl="0" w:tplc="88E8BF4E">
      <w:start w:val="1"/>
      <w:numFmt w:val="bullet"/>
      <w:lvlText w:val="в"/>
      <w:lvlJc w:val="left"/>
    </w:lvl>
    <w:lvl w:ilvl="1" w:tplc="C0F2A830">
      <w:numFmt w:val="decimal"/>
      <w:lvlText w:val=""/>
      <w:lvlJc w:val="left"/>
    </w:lvl>
    <w:lvl w:ilvl="2" w:tplc="A5F05064">
      <w:numFmt w:val="decimal"/>
      <w:lvlText w:val=""/>
      <w:lvlJc w:val="left"/>
    </w:lvl>
    <w:lvl w:ilvl="3" w:tplc="A2BC6D60">
      <w:numFmt w:val="decimal"/>
      <w:lvlText w:val=""/>
      <w:lvlJc w:val="left"/>
    </w:lvl>
    <w:lvl w:ilvl="4" w:tplc="6EB8F714">
      <w:numFmt w:val="decimal"/>
      <w:lvlText w:val=""/>
      <w:lvlJc w:val="left"/>
    </w:lvl>
    <w:lvl w:ilvl="5" w:tplc="45A2D466">
      <w:numFmt w:val="decimal"/>
      <w:lvlText w:val=""/>
      <w:lvlJc w:val="left"/>
    </w:lvl>
    <w:lvl w:ilvl="6" w:tplc="0108EAF0">
      <w:numFmt w:val="decimal"/>
      <w:lvlText w:val=""/>
      <w:lvlJc w:val="left"/>
    </w:lvl>
    <w:lvl w:ilvl="7" w:tplc="89167248">
      <w:numFmt w:val="decimal"/>
      <w:lvlText w:val=""/>
      <w:lvlJc w:val="left"/>
    </w:lvl>
    <w:lvl w:ilvl="8" w:tplc="8E689B3A">
      <w:numFmt w:val="decimal"/>
      <w:lvlText w:val=""/>
      <w:lvlJc w:val="left"/>
    </w:lvl>
  </w:abstractNum>
  <w:abstractNum w:abstractNumId="359">
    <w:nsid w:val="000065CA"/>
    <w:multiLevelType w:val="hybridMultilevel"/>
    <w:tmpl w:val="5F6C4204"/>
    <w:lvl w:ilvl="0" w:tplc="0626234C">
      <w:start w:val="1"/>
      <w:numFmt w:val="bullet"/>
      <w:lvlText w:val="у"/>
      <w:lvlJc w:val="left"/>
    </w:lvl>
    <w:lvl w:ilvl="1" w:tplc="6344BAF8">
      <w:start w:val="1"/>
      <w:numFmt w:val="bullet"/>
      <w:lvlText w:val=" "/>
      <w:lvlJc w:val="left"/>
    </w:lvl>
    <w:lvl w:ilvl="2" w:tplc="34CA7BEA">
      <w:numFmt w:val="decimal"/>
      <w:lvlText w:val=""/>
      <w:lvlJc w:val="left"/>
    </w:lvl>
    <w:lvl w:ilvl="3" w:tplc="40149FB4">
      <w:numFmt w:val="decimal"/>
      <w:lvlText w:val=""/>
      <w:lvlJc w:val="left"/>
    </w:lvl>
    <w:lvl w:ilvl="4" w:tplc="43F21322">
      <w:numFmt w:val="decimal"/>
      <w:lvlText w:val=""/>
      <w:lvlJc w:val="left"/>
    </w:lvl>
    <w:lvl w:ilvl="5" w:tplc="70C6EC8C">
      <w:numFmt w:val="decimal"/>
      <w:lvlText w:val=""/>
      <w:lvlJc w:val="left"/>
    </w:lvl>
    <w:lvl w:ilvl="6" w:tplc="70D89262">
      <w:numFmt w:val="decimal"/>
      <w:lvlText w:val=""/>
      <w:lvlJc w:val="left"/>
    </w:lvl>
    <w:lvl w:ilvl="7" w:tplc="263419AC">
      <w:numFmt w:val="decimal"/>
      <w:lvlText w:val=""/>
      <w:lvlJc w:val="left"/>
    </w:lvl>
    <w:lvl w:ilvl="8" w:tplc="390E5F26">
      <w:numFmt w:val="decimal"/>
      <w:lvlText w:val=""/>
      <w:lvlJc w:val="left"/>
    </w:lvl>
  </w:abstractNum>
  <w:abstractNum w:abstractNumId="360">
    <w:nsid w:val="00006601"/>
    <w:multiLevelType w:val="hybridMultilevel"/>
    <w:tmpl w:val="555894E4"/>
    <w:lvl w:ilvl="0" w:tplc="995A9C86">
      <w:start w:val="1"/>
      <w:numFmt w:val="bullet"/>
      <w:lvlText w:val="№"/>
      <w:lvlJc w:val="left"/>
    </w:lvl>
    <w:lvl w:ilvl="1" w:tplc="5A7C9FBA">
      <w:numFmt w:val="decimal"/>
      <w:lvlText w:val=""/>
      <w:lvlJc w:val="left"/>
    </w:lvl>
    <w:lvl w:ilvl="2" w:tplc="16A4D80E">
      <w:numFmt w:val="decimal"/>
      <w:lvlText w:val=""/>
      <w:lvlJc w:val="left"/>
    </w:lvl>
    <w:lvl w:ilvl="3" w:tplc="3C26CA94">
      <w:numFmt w:val="decimal"/>
      <w:lvlText w:val=""/>
      <w:lvlJc w:val="left"/>
    </w:lvl>
    <w:lvl w:ilvl="4" w:tplc="07442F6C">
      <w:numFmt w:val="decimal"/>
      <w:lvlText w:val=""/>
      <w:lvlJc w:val="left"/>
    </w:lvl>
    <w:lvl w:ilvl="5" w:tplc="C87E16EA">
      <w:numFmt w:val="decimal"/>
      <w:lvlText w:val=""/>
      <w:lvlJc w:val="left"/>
    </w:lvl>
    <w:lvl w:ilvl="6" w:tplc="83DABC62">
      <w:numFmt w:val="decimal"/>
      <w:lvlText w:val=""/>
      <w:lvlJc w:val="left"/>
    </w:lvl>
    <w:lvl w:ilvl="7" w:tplc="90A80D7A">
      <w:numFmt w:val="decimal"/>
      <w:lvlText w:val=""/>
      <w:lvlJc w:val="left"/>
    </w:lvl>
    <w:lvl w:ilvl="8" w:tplc="476AFDF0">
      <w:numFmt w:val="decimal"/>
      <w:lvlText w:val=""/>
      <w:lvlJc w:val="left"/>
    </w:lvl>
  </w:abstractNum>
  <w:abstractNum w:abstractNumId="361">
    <w:nsid w:val="00006611"/>
    <w:multiLevelType w:val="hybridMultilevel"/>
    <w:tmpl w:val="D1BCBBE8"/>
    <w:lvl w:ilvl="0" w:tplc="37E0F246">
      <w:start w:val="1"/>
      <w:numFmt w:val="bullet"/>
      <w:lvlText w:val="и"/>
      <w:lvlJc w:val="left"/>
    </w:lvl>
    <w:lvl w:ilvl="1" w:tplc="20EA2B9C">
      <w:numFmt w:val="decimal"/>
      <w:lvlText w:val=""/>
      <w:lvlJc w:val="left"/>
    </w:lvl>
    <w:lvl w:ilvl="2" w:tplc="832CA5E4">
      <w:numFmt w:val="decimal"/>
      <w:lvlText w:val=""/>
      <w:lvlJc w:val="left"/>
    </w:lvl>
    <w:lvl w:ilvl="3" w:tplc="92B49B44">
      <w:numFmt w:val="decimal"/>
      <w:lvlText w:val=""/>
      <w:lvlJc w:val="left"/>
    </w:lvl>
    <w:lvl w:ilvl="4" w:tplc="0736219C">
      <w:numFmt w:val="decimal"/>
      <w:lvlText w:val=""/>
      <w:lvlJc w:val="left"/>
    </w:lvl>
    <w:lvl w:ilvl="5" w:tplc="CB88CF1E">
      <w:numFmt w:val="decimal"/>
      <w:lvlText w:val=""/>
      <w:lvlJc w:val="left"/>
    </w:lvl>
    <w:lvl w:ilvl="6" w:tplc="28E8BAEC">
      <w:numFmt w:val="decimal"/>
      <w:lvlText w:val=""/>
      <w:lvlJc w:val="left"/>
    </w:lvl>
    <w:lvl w:ilvl="7" w:tplc="6AA261B0">
      <w:numFmt w:val="decimal"/>
      <w:lvlText w:val=""/>
      <w:lvlJc w:val="left"/>
    </w:lvl>
    <w:lvl w:ilvl="8" w:tplc="2B6ADDA8">
      <w:numFmt w:val="decimal"/>
      <w:lvlText w:val=""/>
      <w:lvlJc w:val="left"/>
    </w:lvl>
  </w:abstractNum>
  <w:abstractNum w:abstractNumId="362">
    <w:nsid w:val="00006629"/>
    <w:multiLevelType w:val="hybridMultilevel"/>
    <w:tmpl w:val="F500C056"/>
    <w:lvl w:ilvl="0" w:tplc="5AA0FEB2">
      <w:start w:val="1"/>
      <w:numFmt w:val="bullet"/>
      <w:lvlText w:val="и"/>
      <w:lvlJc w:val="left"/>
    </w:lvl>
    <w:lvl w:ilvl="1" w:tplc="84F8850A">
      <w:numFmt w:val="decimal"/>
      <w:lvlText w:val=""/>
      <w:lvlJc w:val="left"/>
    </w:lvl>
    <w:lvl w:ilvl="2" w:tplc="58A2C92A">
      <w:numFmt w:val="decimal"/>
      <w:lvlText w:val=""/>
      <w:lvlJc w:val="left"/>
    </w:lvl>
    <w:lvl w:ilvl="3" w:tplc="D1E26D66">
      <w:numFmt w:val="decimal"/>
      <w:lvlText w:val=""/>
      <w:lvlJc w:val="left"/>
    </w:lvl>
    <w:lvl w:ilvl="4" w:tplc="46BC1D90">
      <w:numFmt w:val="decimal"/>
      <w:lvlText w:val=""/>
      <w:lvlJc w:val="left"/>
    </w:lvl>
    <w:lvl w:ilvl="5" w:tplc="95FEB0F8">
      <w:numFmt w:val="decimal"/>
      <w:lvlText w:val=""/>
      <w:lvlJc w:val="left"/>
    </w:lvl>
    <w:lvl w:ilvl="6" w:tplc="A86E06F0">
      <w:numFmt w:val="decimal"/>
      <w:lvlText w:val=""/>
      <w:lvlJc w:val="left"/>
    </w:lvl>
    <w:lvl w:ilvl="7" w:tplc="7778C798">
      <w:numFmt w:val="decimal"/>
      <w:lvlText w:val=""/>
      <w:lvlJc w:val="left"/>
    </w:lvl>
    <w:lvl w:ilvl="8" w:tplc="BD887BA0">
      <w:numFmt w:val="decimal"/>
      <w:lvlText w:val=""/>
      <w:lvlJc w:val="left"/>
    </w:lvl>
  </w:abstractNum>
  <w:abstractNum w:abstractNumId="363">
    <w:nsid w:val="0000663D"/>
    <w:multiLevelType w:val="hybridMultilevel"/>
    <w:tmpl w:val="6324F4DE"/>
    <w:lvl w:ilvl="0" w:tplc="91DC1E30">
      <w:start w:val="1"/>
      <w:numFmt w:val="bullet"/>
      <w:lvlText w:val="с"/>
      <w:lvlJc w:val="left"/>
    </w:lvl>
    <w:lvl w:ilvl="1" w:tplc="9D1CA64A">
      <w:numFmt w:val="decimal"/>
      <w:lvlText w:val=""/>
      <w:lvlJc w:val="left"/>
    </w:lvl>
    <w:lvl w:ilvl="2" w:tplc="EA38FA82">
      <w:numFmt w:val="decimal"/>
      <w:lvlText w:val=""/>
      <w:lvlJc w:val="left"/>
    </w:lvl>
    <w:lvl w:ilvl="3" w:tplc="D5F835D6">
      <w:numFmt w:val="decimal"/>
      <w:lvlText w:val=""/>
      <w:lvlJc w:val="left"/>
    </w:lvl>
    <w:lvl w:ilvl="4" w:tplc="BB88DBDE">
      <w:numFmt w:val="decimal"/>
      <w:lvlText w:val=""/>
      <w:lvlJc w:val="left"/>
    </w:lvl>
    <w:lvl w:ilvl="5" w:tplc="8B0269CC">
      <w:numFmt w:val="decimal"/>
      <w:lvlText w:val=""/>
      <w:lvlJc w:val="left"/>
    </w:lvl>
    <w:lvl w:ilvl="6" w:tplc="21841904">
      <w:numFmt w:val="decimal"/>
      <w:lvlText w:val=""/>
      <w:lvlJc w:val="left"/>
    </w:lvl>
    <w:lvl w:ilvl="7" w:tplc="0CD82B38">
      <w:numFmt w:val="decimal"/>
      <w:lvlText w:val=""/>
      <w:lvlJc w:val="left"/>
    </w:lvl>
    <w:lvl w:ilvl="8" w:tplc="499A2B4C">
      <w:numFmt w:val="decimal"/>
      <w:lvlText w:val=""/>
      <w:lvlJc w:val="left"/>
    </w:lvl>
  </w:abstractNum>
  <w:abstractNum w:abstractNumId="364">
    <w:nsid w:val="00006698"/>
    <w:multiLevelType w:val="hybridMultilevel"/>
    <w:tmpl w:val="7438EF92"/>
    <w:lvl w:ilvl="0" w:tplc="67E8B9C6">
      <w:start w:val="1"/>
      <w:numFmt w:val="bullet"/>
      <w:lvlText w:val="в"/>
      <w:lvlJc w:val="left"/>
    </w:lvl>
    <w:lvl w:ilvl="1" w:tplc="6EA62E32">
      <w:numFmt w:val="decimal"/>
      <w:lvlText w:val=""/>
      <w:lvlJc w:val="left"/>
    </w:lvl>
    <w:lvl w:ilvl="2" w:tplc="8C0AC562">
      <w:numFmt w:val="decimal"/>
      <w:lvlText w:val=""/>
      <w:lvlJc w:val="left"/>
    </w:lvl>
    <w:lvl w:ilvl="3" w:tplc="DE20062E">
      <w:numFmt w:val="decimal"/>
      <w:lvlText w:val=""/>
      <w:lvlJc w:val="left"/>
    </w:lvl>
    <w:lvl w:ilvl="4" w:tplc="8CDC5A7E">
      <w:numFmt w:val="decimal"/>
      <w:lvlText w:val=""/>
      <w:lvlJc w:val="left"/>
    </w:lvl>
    <w:lvl w:ilvl="5" w:tplc="20D4B77E">
      <w:numFmt w:val="decimal"/>
      <w:lvlText w:val=""/>
      <w:lvlJc w:val="left"/>
    </w:lvl>
    <w:lvl w:ilvl="6" w:tplc="CE10F594">
      <w:numFmt w:val="decimal"/>
      <w:lvlText w:val=""/>
      <w:lvlJc w:val="left"/>
    </w:lvl>
    <w:lvl w:ilvl="7" w:tplc="CF266960">
      <w:numFmt w:val="decimal"/>
      <w:lvlText w:val=""/>
      <w:lvlJc w:val="left"/>
    </w:lvl>
    <w:lvl w:ilvl="8" w:tplc="0D3874AE">
      <w:numFmt w:val="decimal"/>
      <w:lvlText w:val=""/>
      <w:lvlJc w:val="left"/>
    </w:lvl>
  </w:abstractNum>
  <w:abstractNum w:abstractNumId="365">
    <w:nsid w:val="000066BF"/>
    <w:multiLevelType w:val="hybridMultilevel"/>
    <w:tmpl w:val="5F6C33AA"/>
    <w:lvl w:ilvl="0" w:tplc="834C84D2">
      <w:start w:val="1"/>
      <w:numFmt w:val="bullet"/>
      <w:lvlText w:val="и"/>
      <w:lvlJc w:val="left"/>
    </w:lvl>
    <w:lvl w:ilvl="1" w:tplc="1234DA28">
      <w:start w:val="1"/>
      <w:numFmt w:val="bullet"/>
      <w:lvlText w:val="\endash "/>
      <w:lvlJc w:val="left"/>
    </w:lvl>
    <w:lvl w:ilvl="2" w:tplc="B4441FA4">
      <w:numFmt w:val="decimal"/>
      <w:lvlText w:val=""/>
      <w:lvlJc w:val="left"/>
    </w:lvl>
    <w:lvl w:ilvl="3" w:tplc="4EF46C6E">
      <w:numFmt w:val="decimal"/>
      <w:lvlText w:val=""/>
      <w:lvlJc w:val="left"/>
    </w:lvl>
    <w:lvl w:ilvl="4" w:tplc="53DC754A">
      <w:numFmt w:val="decimal"/>
      <w:lvlText w:val=""/>
      <w:lvlJc w:val="left"/>
    </w:lvl>
    <w:lvl w:ilvl="5" w:tplc="1E003ECA">
      <w:numFmt w:val="decimal"/>
      <w:lvlText w:val=""/>
      <w:lvlJc w:val="left"/>
    </w:lvl>
    <w:lvl w:ilvl="6" w:tplc="3FE46D56">
      <w:numFmt w:val="decimal"/>
      <w:lvlText w:val=""/>
      <w:lvlJc w:val="left"/>
    </w:lvl>
    <w:lvl w:ilvl="7" w:tplc="F028AD4A">
      <w:numFmt w:val="decimal"/>
      <w:lvlText w:val=""/>
      <w:lvlJc w:val="left"/>
    </w:lvl>
    <w:lvl w:ilvl="8" w:tplc="74E051A8">
      <w:numFmt w:val="decimal"/>
      <w:lvlText w:val=""/>
      <w:lvlJc w:val="left"/>
    </w:lvl>
  </w:abstractNum>
  <w:abstractNum w:abstractNumId="366">
    <w:nsid w:val="0000673C"/>
    <w:multiLevelType w:val="hybridMultilevel"/>
    <w:tmpl w:val="8854833A"/>
    <w:lvl w:ilvl="0" w:tplc="C058756C">
      <w:start w:val="1"/>
      <w:numFmt w:val="bullet"/>
      <w:lvlText w:val="в"/>
      <w:lvlJc w:val="left"/>
    </w:lvl>
    <w:lvl w:ilvl="1" w:tplc="18024918">
      <w:start w:val="2"/>
      <w:numFmt w:val="decimal"/>
      <w:lvlText w:val="%2)"/>
      <w:lvlJc w:val="left"/>
    </w:lvl>
    <w:lvl w:ilvl="2" w:tplc="AD16BFC2">
      <w:numFmt w:val="decimal"/>
      <w:lvlText w:val=""/>
      <w:lvlJc w:val="left"/>
    </w:lvl>
    <w:lvl w:ilvl="3" w:tplc="284E9370">
      <w:numFmt w:val="decimal"/>
      <w:lvlText w:val=""/>
      <w:lvlJc w:val="left"/>
    </w:lvl>
    <w:lvl w:ilvl="4" w:tplc="DA06C5E4">
      <w:numFmt w:val="decimal"/>
      <w:lvlText w:val=""/>
      <w:lvlJc w:val="left"/>
    </w:lvl>
    <w:lvl w:ilvl="5" w:tplc="69E6FCF2">
      <w:numFmt w:val="decimal"/>
      <w:lvlText w:val=""/>
      <w:lvlJc w:val="left"/>
    </w:lvl>
    <w:lvl w:ilvl="6" w:tplc="8E5E2410">
      <w:numFmt w:val="decimal"/>
      <w:lvlText w:val=""/>
      <w:lvlJc w:val="left"/>
    </w:lvl>
    <w:lvl w:ilvl="7" w:tplc="DCE4C518">
      <w:numFmt w:val="decimal"/>
      <w:lvlText w:val=""/>
      <w:lvlJc w:val="left"/>
    </w:lvl>
    <w:lvl w:ilvl="8" w:tplc="E480B2EA">
      <w:numFmt w:val="decimal"/>
      <w:lvlText w:val=""/>
      <w:lvlJc w:val="left"/>
    </w:lvl>
  </w:abstractNum>
  <w:abstractNum w:abstractNumId="367">
    <w:nsid w:val="0000675F"/>
    <w:multiLevelType w:val="hybridMultilevel"/>
    <w:tmpl w:val="AEAA1CA6"/>
    <w:lvl w:ilvl="0" w:tplc="8A28B41E">
      <w:start w:val="1"/>
      <w:numFmt w:val="bullet"/>
      <w:lvlText w:val="и"/>
      <w:lvlJc w:val="left"/>
    </w:lvl>
    <w:lvl w:ilvl="1" w:tplc="50261D4A">
      <w:start w:val="7"/>
      <w:numFmt w:val="decimal"/>
      <w:lvlText w:val="%2."/>
      <w:lvlJc w:val="left"/>
    </w:lvl>
    <w:lvl w:ilvl="2" w:tplc="FA1C89DE">
      <w:numFmt w:val="decimal"/>
      <w:lvlText w:val=""/>
      <w:lvlJc w:val="left"/>
    </w:lvl>
    <w:lvl w:ilvl="3" w:tplc="91D40444">
      <w:numFmt w:val="decimal"/>
      <w:lvlText w:val=""/>
      <w:lvlJc w:val="left"/>
    </w:lvl>
    <w:lvl w:ilvl="4" w:tplc="ECAE8954">
      <w:numFmt w:val="decimal"/>
      <w:lvlText w:val=""/>
      <w:lvlJc w:val="left"/>
    </w:lvl>
    <w:lvl w:ilvl="5" w:tplc="F68C23AE">
      <w:numFmt w:val="decimal"/>
      <w:lvlText w:val=""/>
      <w:lvlJc w:val="left"/>
    </w:lvl>
    <w:lvl w:ilvl="6" w:tplc="574A46BA">
      <w:numFmt w:val="decimal"/>
      <w:lvlText w:val=""/>
      <w:lvlJc w:val="left"/>
    </w:lvl>
    <w:lvl w:ilvl="7" w:tplc="A82AC48E">
      <w:numFmt w:val="decimal"/>
      <w:lvlText w:val=""/>
      <w:lvlJc w:val="left"/>
    </w:lvl>
    <w:lvl w:ilvl="8" w:tplc="1DA214C4">
      <w:numFmt w:val="decimal"/>
      <w:lvlText w:val=""/>
      <w:lvlJc w:val="left"/>
    </w:lvl>
  </w:abstractNum>
  <w:abstractNum w:abstractNumId="368">
    <w:nsid w:val="00006778"/>
    <w:multiLevelType w:val="hybridMultilevel"/>
    <w:tmpl w:val="937203B8"/>
    <w:lvl w:ilvl="0" w:tplc="120E1B90">
      <w:start w:val="1"/>
      <w:numFmt w:val="bullet"/>
      <w:lvlText w:val="и"/>
      <w:lvlJc w:val="left"/>
    </w:lvl>
    <w:lvl w:ilvl="1" w:tplc="ECB2305E">
      <w:start w:val="1"/>
      <w:numFmt w:val="bullet"/>
      <w:lvlText w:val="\endash "/>
      <w:lvlJc w:val="left"/>
    </w:lvl>
    <w:lvl w:ilvl="2" w:tplc="F53E12E6">
      <w:numFmt w:val="decimal"/>
      <w:lvlText w:val=""/>
      <w:lvlJc w:val="left"/>
    </w:lvl>
    <w:lvl w:ilvl="3" w:tplc="5ADE6B1A">
      <w:numFmt w:val="decimal"/>
      <w:lvlText w:val=""/>
      <w:lvlJc w:val="left"/>
    </w:lvl>
    <w:lvl w:ilvl="4" w:tplc="52B69986">
      <w:numFmt w:val="decimal"/>
      <w:lvlText w:val=""/>
      <w:lvlJc w:val="left"/>
    </w:lvl>
    <w:lvl w:ilvl="5" w:tplc="103E7F64">
      <w:numFmt w:val="decimal"/>
      <w:lvlText w:val=""/>
      <w:lvlJc w:val="left"/>
    </w:lvl>
    <w:lvl w:ilvl="6" w:tplc="8C0AC78A">
      <w:numFmt w:val="decimal"/>
      <w:lvlText w:val=""/>
      <w:lvlJc w:val="left"/>
    </w:lvl>
    <w:lvl w:ilvl="7" w:tplc="77BE313C">
      <w:numFmt w:val="decimal"/>
      <w:lvlText w:val=""/>
      <w:lvlJc w:val="left"/>
    </w:lvl>
    <w:lvl w:ilvl="8" w:tplc="5180F174">
      <w:numFmt w:val="decimal"/>
      <w:lvlText w:val=""/>
      <w:lvlJc w:val="left"/>
    </w:lvl>
  </w:abstractNum>
  <w:abstractNum w:abstractNumId="369">
    <w:nsid w:val="00006788"/>
    <w:multiLevelType w:val="hybridMultilevel"/>
    <w:tmpl w:val="1C9ABF74"/>
    <w:lvl w:ilvl="0" w:tplc="4E42902C">
      <w:start w:val="1"/>
      <w:numFmt w:val="bullet"/>
      <w:lvlText w:val="с"/>
      <w:lvlJc w:val="left"/>
    </w:lvl>
    <w:lvl w:ilvl="1" w:tplc="54E8C0CE">
      <w:numFmt w:val="decimal"/>
      <w:lvlText w:val=""/>
      <w:lvlJc w:val="left"/>
    </w:lvl>
    <w:lvl w:ilvl="2" w:tplc="130ABD9C">
      <w:numFmt w:val="decimal"/>
      <w:lvlText w:val=""/>
      <w:lvlJc w:val="left"/>
    </w:lvl>
    <w:lvl w:ilvl="3" w:tplc="C1265876">
      <w:numFmt w:val="decimal"/>
      <w:lvlText w:val=""/>
      <w:lvlJc w:val="left"/>
    </w:lvl>
    <w:lvl w:ilvl="4" w:tplc="16900F2C">
      <w:numFmt w:val="decimal"/>
      <w:lvlText w:val=""/>
      <w:lvlJc w:val="left"/>
    </w:lvl>
    <w:lvl w:ilvl="5" w:tplc="5302E2FC">
      <w:numFmt w:val="decimal"/>
      <w:lvlText w:val=""/>
      <w:lvlJc w:val="left"/>
    </w:lvl>
    <w:lvl w:ilvl="6" w:tplc="5836AA80">
      <w:numFmt w:val="decimal"/>
      <w:lvlText w:val=""/>
      <w:lvlJc w:val="left"/>
    </w:lvl>
    <w:lvl w:ilvl="7" w:tplc="60FC3676">
      <w:numFmt w:val="decimal"/>
      <w:lvlText w:val=""/>
      <w:lvlJc w:val="left"/>
    </w:lvl>
    <w:lvl w:ilvl="8" w:tplc="D28494B0">
      <w:numFmt w:val="decimal"/>
      <w:lvlText w:val=""/>
      <w:lvlJc w:val="left"/>
    </w:lvl>
  </w:abstractNum>
  <w:abstractNum w:abstractNumId="370">
    <w:nsid w:val="000067A6"/>
    <w:multiLevelType w:val="hybridMultilevel"/>
    <w:tmpl w:val="1688D246"/>
    <w:lvl w:ilvl="0" w:tplc="87E27BF2">
      <w:start w:val="1"/>
      <w:numFmt w:val="bullet"/>
      <w:lvlText w:val="в"/>
      <w:lvlJc w:val="left"/>
    </w:lvl>
    <w:lvl w:ilvl="1" w:tplc="75C45732">
      <w:start w:val="1"/>
      <w:numFmt w:val="bullet"/>
      <w:lvlText w:val=" "/>
      <w:lvlJc w:val="left"/>
    </w:lvl>
    <w:lvl w:ilvl="2" w:tplc="907A1D58">
      <w:numFmt w:val="decimal"/>
      <w:lvlText w:val=""/>
      <w:lvlJc w:val="left"/>
    </w:lvl>
    <w:lvl w:ilvl="3" w:tplc="1B8881F8">
      <w:numFmt w:val="decimal"/>
      <w:lvlText w:val=""/>
      <w:lvlJc w:val="left"/>
    </w:lvl>
    <w:lvl w:ilvl="4" w:tplc="75409966">
      <w:numFmt w:val="decimal"/>
      <w:lvlText w:val=""/>
      <w:lvlJc w:val="left"/>
    </w:lvl>
    <w:lvl w:ilvl="5" w:tplc="636A6946">
      <w:numFmt w:val="decimal"/>
      <w:lvlText w:val=""/>
      <w:lvlJc w:val="left"/>
    </w:lvl>
    <w:lvl w:ilvl="6" w:tplc="384A01D8">
      <w:numFmt w:val="decimal"/>
      <w:lvlText w:val=""/>
      <w:lvlJc w:val="left"/>
    </w:lvl>
    <w:lvl w:ilvl="7" w:tplc="217636C0">
      <w:numFmt w:val="decimal"/>
      <w:lvlText w:val=""/>
      <w:lvlJc w:val="left"/>
    </w:lvl>
    <w:lvl w:ilvl="8" w:tplc="D1CC2076">
      <w:numFmt w:val="decimal"/>
      <w:lvlText w:val=""/>
      <w:lvlJc w:val="left"/>
    </w:lvl>
  </w:abstractNum>
  <w:abstractNum w:abstractNumId="371">
    <w:nsid w:val="0000682B"/>
    <w:multiLevelType w:val="hybridMultilevel"/>
    <w:tmpl w:val="AA52B25C"/>
    <w:lvl w:ilvl="0" w:tplc="0F52078C">
      <w:start w:val="1"/>
      <w:numFmt w:val="bullet"/>
      <w:lvlText w:val="с"/>
      <w:lvlJc w:val="left"/>
    </w:lvl>
    <w:lvl w:ilvl="1" w:tplc="033EC5DC">
      <w:numFmt w:val="decimal"/>
      <w:lvlText w:val=""/>
      <w:lvlJc w:val="left"/>
    </w:lvl>
    <w:lvl w:ilvl="2" w:tplc="FF92348A">
      <w:numFmt w:val="decimal"/>
      <w:lvlText w:val=""/>
      <w:lvlJc w:val="left"/>
    </w:lvl>
    <w:lvl w:ilvl="3" w:tplc="004E1AD8">
      <w:numFmt w:val="decimal"/>
      <w:lvlText w:val=""/>
      <w:lvlJc w:val="left"/>
    </w:lvl>
    <w:lvl w:ilvl="4" w:tplc="50A40754">
      <w:numFmt w:val="decimal"/>
      <w:lvlText w:val=""/>
      <w:lvlJc w:val="left"/>
    </w:lvl>
    <w:lvl w:ilvl="5" w:tplc="694C0248">
      <w:numFmt w:val="decimal"/>
      <w:lvlText w:val=""/>
      <w:lvlJc w:val="left"/>
    </w:lvl>
    <w:lvl w:ilvl="6" w:tplc="E3B64386">
      <w:numFmt w:val="decimal"/>
      <w:lvlText w:val=""/>
      <w:lvlJc w:val="left"/>
    </w:lvl>
    <w:lvl w:ilvl="7" w:tplc="DF2AD2B8">
      <w:numFmt w:val="decimal"/>
      <w:lvlText w:val=""/>
      <w:lvlJc w:val="left"/>
    </w:lvl>
    <w:lvl w:ilvl="8" w:tplc="6F603306">
      <w:numFmt w:val="decimal"/>
      <w:lvlText w:val=""/>
      <w:lvlJc w:val="left"/>
    </w:lvl>
  </w:abstractNum>
  <w:abstractNum w:abstractNumId="372">
    <w:nsid w:val="00006837"/>
    <w:multiLevelType w:val="hybridMultilevel"/>
    <w:tmpl w:val="751C1A1E"/>
    <w:lvl w:ilvl="0" w:tplc="31260848">
      <w:start w:val="1"/>
      <w:numFmt w:val="bullet"/>
      <w:lvlText w:val="и"/>
      <w:lvlJc w:val="left"/>
    </w:lvl>
    <w:lvl w:ilvl="1" w:tplc="086EBBF8">
      <w:numFmt w:val="decimal"/>
      <w:lvlText w:val=""/>
      <w:lvlJc w:val="left"/>
    </w:lvl>
    <w:lvl w:ilvl="2" w:tplc="D1B6B48E">
      <w:numFmt w:val="decimal"/>
      <w:lvlText w:val=""/>
      <w:lvlJc w:val="left"/>
    </w:lvl>
    <w:lvl w:ilvl="3" w:tplc="635C33BC">
      <w:numFmt w:val="decimal"/>
      <w:lvlText w:val=""/>
      <w:lvlJc w:val="left"/>
    </w:lvl>
    <w:lvl w:ilvl="4" w:tplc="42D0AC72">
      <w:numFmt w:val="decimal"/>
      <w:lvlText w:val=""/>
      <w:lvlJc w:val="left"/>
    </w:lvl>
    <w:lvl w:ilvl="5" w:tplc="3CD4F1DC">
      <w:numFmt w:val="decimal"/>
      <w:lvlText w:val=""/>
      <w:lvlJc w:val="left"/>
    </w:lvl>
    <w:lvl w:ilvl="6" w:tplc="3632A28E">
      <w:numFmt w:val="decimal"/>
      <w:lvlText w:val=""/>
      <w:lvlJc w:val="left"/>
    </w:lvl>
    <w:lvl w:ilvl="7" w:tplc="A5880004">
      <w:numFmt w:val="decimal"/>
      <w:lvlText w:val=""/>
      <w:lvlJc w:val="left"/>
    </w:lvl>
    <w:lvl w:ilvl="8" w:tplc="F488C044">
      <w:numFmt w:val="decimal"/>
      <w:lvlText w:val=""/>
      <w:lvlJc w:val="left"/>
    </w:lvl>
  </w:abstractNum>
  <w:abstractNum w:abstractNumId="373">
    <w:nsid w:val="00006874"/>
    <w:multiLevelType w:val="hybridMultilevel"/>
    <w:tmpl w:val="51E4FF04"/>
    <w:lvl w:ilvl="0" w:tplc="DA00A9DC">
      <w:start w:val="1"/>
      <w:numFmt w:val="bullet"/>
      <w:lvlText w:val="в"/>
      <w:lvlJc w:val="left"/>
    </w:lvl>
    <w:lvl w:ilvl="1" w:tplc="D4A07BF0">
      <w:start w:val="1"/>
      <w:numFmt w:val="bullet"/>
      <w:lvlText w:val="\endash "/>
      <w:lvlJc w:val="left"/>
    </w:lvl>
    <w:lvl w:ilvl="2" w:tplc="1AF6CBD0">
      <w:numFmt w:val="decimal"/>
      <w:lvlText w:val=""/>
      <w:lvlJc w:val="left"/>
    </w:lvl>
    <w:lvl w:ilvl="3" w:tplc="61903A82">
      <w:numFmt w:val="decimal"/>
      <w:lvlText w:val=""/>
      <w:lvlJc w:val="left"/>
    </w:lvl>
    <w:lvl w:ilvl="4" w:tplc="19460586">
      <w:numFmt w:val="decimal"/>
      <w:lvlText w:val=""/>
      <w:lvlJc w:val="left"/>
    </w:lvl>
    <w:lvl w:ilvl="5" w:tplc="5A668FCE">
      <w:numFmt w:val="decimal"/>
      <w:lvlText w:val=""/>
      <w:lvlJc w:val="left"/>
    </w:lvl>
    <w:lvl w:ilvl="6" w:tplc="385C954A">
      <w:numFmt w:val="decimal"/>
      <w:lvlText w:val=""/>
      <w:lvlJc w:val="left"/>
    </w:lvl>
    <w:lvl w:ilvl="7" w:tplc="B172DBBC">
      <w:numFmt w:val="decimal"/>
      <w:lvlText w:val=""/>
      <w:lvlJc w:val="left"/>
    </w:lvl>
    <w:lvl w:ilvl="8" w:tplc="51C2140C">
      <w:numFmt w:val="decimal"/>
      <w:lvlText w:val=""/>
      <w:lvlJc w:val="left"/>
    </w:lvl>
  </w:abstractNum>
  <w:abstractNum w:abstractNumId="374">
    <w:nsid w:val="000068B9"/>
    <w:multiLevelType w:val="hybridMultilevel"/>
    <w:tmpl w:val="D41006B2"/>
    <w:lvl w:ilvl="0" w:tplc="217ACB64">
      <w:start w:val="1"/>
      <w:numFmt w:val="bullet"/>
      <w:lvlText w:val="В"/>
      <w:lvlJc w:val="left"/>
    </w:lvl>
    <w:lvl w:ilvl="1" w:tplc="672EA67C">
      <w:numFmt w:val="decimal"/>
      <w:lvlText w:val=""/>
      <w:lvlJc w:val="left"/>
    </w:lvl>
    <w:lvl w:ilvl="2" w:tplc="69CE94EA">
      <w:numFmt w:val="decimal"/>
      <w:lvlText w:val=""/>
      <w:lvlJc w:val="left"/>
    </w:lvl>
    <w:lvl w:ilvl="3" w:tplc="7F600B24">
      <w:numFmt w:val="decimal"/>
      <w:lvlText w:val=""/>
      <w:lvlJc w:val="left"/>
    </w:lvl>
    <w:lvl w:ilvl="4" w:tplc="BC4AFF64">
      <w:numFmt w:val="decimal"/>
      <w:lvlText w:val=""/>
      <w:lvlJc w:val="left"/>
    </w:lvl>
    <w:lvl w:ilvl="5" w:tplc="347272EE">
      <w:numFmt w:val="decimal"/>
      <w:lvlText w:val=""/>
      <w:lvlJc w:val="left"/>
    </w:lvl>
    <w:lvl w:ilvl="6" w:tplc="90DA77B8">
      <w:numFmt w:val="decimal"/>
      <w:lvlText w:val=""/>
      <w:lvlJc w:val="left"/>
    </w:lvl>
    <w:lvl w:ilvl="7" w:tplc="6D54CEBE">
      <w:numFmt w:val="decimal"/>
      <w:lvlText w:val=""/>
      <w:lvlJc w:val="left"/>
    </w:lvl>
    <w:lvl w:ilvl="8" w:tplc="DF0A3342">
      <w:numFmt w:val="decimal"/>
      <w:lvlText w:val=""/>
      <w:lvlJc w:val="left"/>
    </w:lvl>
  </w:abstractNum>
  <w:abstractNum w:abstractNumId="375">
    <w:nsid w:val="0000691D"/>
    <w:multiLevelType w:val="hybridMultilevel"/>
    <w:tmpl w:val="8BE41E28"/>
    <w:lvl w:ilvl="0" w:tplc="4EF80D1A">
      <w:start w:val="1"/>
      <w:numFmt w:val="bullet"/>
      <w:lvlText w:val="и"/>
      <w:lvlJc w:val="left"/>
    </w:lvl>
    <w:lvl w:ilvl="1" w:tplc="DB76E5EA">
      <w:start w:val="5"/>
      <w:numFmt w:val="decimal"/>
      <w:lvlText w:val="%2."/>
      <w:lvlJc w:val="left"/>
    </w:lvl>
    <w:lvl w:ilvl="2" w:tplc="D1C2B85A">
      <w:numFmt w:val="decimal"/>
      <w:lvlText w:val=""/>
      <w:lvlJc w:val="left"/>
    </w:lvl>
    <w:lvl w:ilvl="3" w:tplc="E11A242C">
      <w:numFmt w:val="decimal"/>
      <w:lvlText w:val=""/>
      <w:lvlJc w:val="left"/>
    </w:lvl>
    <w:lvl w:ilvl="4" w:tplc="F2AE8818">
      <w:numFmt w:val="decimal"/>
      <w:lvlText w:val=""/>
      <w:lvlJc w:val="left"/>
    </w:lvl>
    <w:lvl w:ilvl="5" w:tplc="6BE0D030">
      <w:numFmt w:val="decimal"/>
      <w:lvlText w:val=""/>
      <w:lvlJc w:val="left"/>
    </w:lvl>
    <w:lvl w:ilvl="6" w:tplc="3FAC2E4E">
      <w:numFmt w:val="decimal"/>
      <w:lvlText w:val=""/>
      <w:lvlJc w:val="left"/>
    </w:lvl>
    <w:lvl w:ilvl="7" w:tplc="E766EA78">
      <w:numFmt w:val="decimal"/>
      <w:lvlText w:val=""/>
      <w:lvlJc w:val="left"/>
    </w:lvl>
    <w:lvl w:ilvl="8" w:tplc="BDE0DA90">
      <w:numFmt w:val="decimal"/>
      <w:lvlText w:val=""/>
      <w:lvlJc w:val="left"/>
    </w:lvl>
  </w:abstractNum>
  <w:abstractNum w:abstractNumId="376">
    <w:nsid w:val="00006959"/>
    <w:multiLevelType w:val="hybridMultilevel"/>
    <w:tmpl w:val="89284FDC"/>
    <w:lvl w:ilvl="0" w:tplc="325AF77C">
      <w:start w:val="1"/>
      <w:numFmt w:val="bullet"/>
      <w:lvlText w:val="а"/>
      <w:lvlJc w:val="left"/>
    </w:lvl>
    <w:lvl w:ilvl="1" w:tplc="18001126">
      <w:start w:val="8"/>
      <w:numFmt w:val="decimal"/>
      <w:lvlText w:val="%2)"/>
      <w:lvlJc w:val="left"/>
    </w:lvl>
    <w:lvl w:ilvl="2" w:tplc="38D23F28">
      <w:numFmt w:val="decimal"/>
      <w:lvlText w:val=""/>
      <w:lvlJc w:val="left"/>
    </w:lvl>
    <w:lvl w:ilvl="3" w:tplc="2F728480">
      <w:numFmt w:val="decimal"/>
      <w:lvlText w:val=""/>
      <w:lvlJc w:val="left"/>
    </w:lvl>
    <w:lvl w:ilvl="4" w:tplc="A91E7AD6">
      <w:numFmt w:val="decimal"/>
      <w:lvlText w:val=""/>
      <w:lvlJc w:val="left"/>
    </w:lvl>
    <w:lvl w:ilvl="5" w:tplc="F6060676">
      <w:numFmt w:val="decimal"/>
      <w:lvlText w:val=""/>
      <w:lvlJc w:val="left"/>
    </w:lvl>
    <w:lvl w:ilvl="6" w:tplc="180271BC">
      <w:numFmt w:val="decimal"/>
      <w:lvlText w:val=""/>
      <w:lvlJc w:val="left"/>
    </w:lvl>
    <w:lvl w:ilvl="7" w:tplc="D7C89170">
      <w:numFmt w:val="decimal"/>
      <w:lvlText w:val=""/>
      <w:lvlJc w:val="left"/>
    </w:lvl>
    <w:lvl w:ilvl="8" w:tplc="0B1A512A">
      <w:numFmt w:val="decimal"/>
      <w:lvlText w:val=""/>
      <w:lvlJc w:val="left"/>
    </w:lvl>
  </w:abstractNum>
  <w:abstractNum w:abstractNumId="377">
    <w:nsid w:val="000069BB"/>
    <w:multiLevelType w:val="hybridMultilevel"/>
    <w:tmpl w:val="4830BA00"/>
    <w:lvl w:ilvl="0" w:tplc="34BC9D6E">
      <w:start w:val="1"/>
      <w:numFmt w:val="bullet"/>
      <w:lvlText w:val="и"/>
      <w:lvlJc w:val="left"/>
    </w:lvl>
    <w:lvl w:ilvl="1" w:tplc="0CC672B8">
      <w:numFmt w:val="decimal"/>
      <w:lvlText w:val=""/>
      <w:lvlJc w:val="left"/>
    </w:lvl>
    <w:lvl w:ilvl="2" w:tplc="9BDA9AF6">
      <w:numFmt w:val="decimal"/>
      <w:lvlText w:val=""/>
      <w:lvlJc w:val="left"/>
    </w:lvl>
    <w:lvl w:ilvl="3" w:tplc="72A6D810">
      <w:numFmt w:val="decimal"/>
      <w:lvlText w:val=""/>
      <w:lvlJc w:val="left"/>
    </w:lvl>
    <w:lvl w:ilvl="4" w:tplc="858E2610">
      <w:numFmt w:val="decimal"/>
      <w:lvlText w:val=""/>
      <w:lvlJc w:val="left"/>
    </w:lvl>
    <w:lvl w:ilvl="5" w:tplc="9F2E47E8">
      <w:numFmt w:val="decimal"/>
      <w:lvlText w:val=""/>
      <w:lvlJc w:val="left"/>
    </w:lvl>
    <w:lvl w:ilvl="6" w:tplc="ECE6B31C">
      <w:numFmt w:val="decimal"/>
      <w:lvlText w:val=""/>
      <w:lvlJc w:val="left"/>
    </w:lvl>
    <w:lvl w:ilvl="7" w:tplc="A8E4DCB0">
      <w:numFmt w:val="decimal"/>
      <w:lvlText w:val=""/>
      <w:lvlJc w:val="left"/>
    </w:lvl>
    <w:lvl w:ilvl="8" w:tplc="E5406C50">
      <w:numFmt w:val="decimal"/>
      <w:lvlText w:val=""/>
      <w:lvlJc w:val="left"/>
    </w:lvl>
  </w:abstractNum>
  <w:abstractNum w:abstractNumId="378">
    <w:nsid w:val="00006A10"/>
    <w:multiLevelType w:val="hybridMultilevel"/>
    <w:tmpl w:val="6ACA5532"/>
    <w:lvl w:ilvl="0" w:tplc="D0FCCE4E">
      <w:start w:val="1"/>
      <w:numFmt w:val="bullet"/>
      <w:lvlText w:val="о"/>
      <w:lvlJc w:val="left"/>
    </w:lvl>
    <w:lvl w:ilvl="1" w:tplc="0DC49064">
      <w:start w:val="1"/>
      <w:numFmt w:val="bullet"/>
      <w:lvlText w:val="С"/>
      <w:lvlJc w:val="left"/>
    </w:lvl>
    <w:lvl w:ilvl="2" w:tplc="BD1C5BF2">
      <w:numFmt w:val="decimal"/>
      <w:lvlText w:val=""/>
      <w:lvlJc w:val="left"/>
    </w:lvl>
    <w:lvl w:ilvl="3" w:tplc="D45C7508">
      <w:numFmt w:val="decimal"/>
      <w:lvlText w:val=""/>
      <w:lvlJc w:val="left"/>
    </w:lvl>
    <w:lvl w:ilvl="4" w:tplc="4E8CBFBE">
      <w:numFmt w:val="decimal"/>
      <w:lvlText w:val=""/>
      <w:lvlJc w:val="left"/>
    </w:lvl>
    <w:lvl w:ilvl="5" w:tplc="5EFAF75C">
      <w:numFmt w:val="decimal"/>
      <w:lvlText w:val=""/>
      <w:lvlJc w:val="left"/>
    </w:lvl>
    <w:lvl w:ilvl="6" w:tplc="28025638">
      <w:numFmt w:val="decimal"/>
      <w:lvlText w:val=""/>
      <w:lvlJc w:val="left"/>
    </w:lvl>
    <w:lvl w:ilvl="7" w:tplc="1742B5E6">
      <w:numFmt w:val="decimal"/>
      <w:lvlText w:val=""/>
      <w:lvlJc w:val="left"/>
    </w:lvl>
    <w:lvl w:ilvl="8" w:tplc="D0A4AC2E">
      <w:numFmt w:val="decimal"/>
      <w:lvlText w:val=""/>
      <w:lvlJc w:val="left"/>
    </w:lvl>
  </w:abstractNum>
  <w:abstractNum w:abstractNumId="379">
    <w:nsid w:val="00006AF8"/>
    <w:multiLevelType w:val="hybridMultilevel"/>
    <w:tmpl w:val="C2BE7D7A"/>
    <w:lvl w:ilvl="0" w:tplc="2EFABD92">
      <w:start w:val="1"/>
      <w:numFmt w:val="bullet"/>
      <w:lvlText w:val="и"/>
      <w:lvlJc w:val="left"/>
    </w:lvl>
    <w:lvl w:ilvl="1" w:tplc="37A06106">
      <w:numFmt w:val="decimal"/>
      <w:lvlText w:val=""/>
      <w:lvlJc w:val="left"/>
    </w:lvl>
    <w:lvl w:ilvl="2" w:tplc="B1E67A6E">
      <w:numFmt w:val="decimal"/>
      <w:lvlText w:val=""/>
      <w:lvlJc w:val="left"/>
    </w:lvl>
    <w:lvl w:ilvl="3" w:tplc="35D22FD6">
      <w:numFmt w:val="decimal"/>
      <w:lvlText w:val=""/>
      <w:lvlJc w:val="left"/>
    </w:lvl>
    <w:lvl w:ilvl="4" w:tplc="A1B89532">
      <w:numFmt w:val="decimal"/>
      <w:lvlText w:val=""/>
      <w:lvlJc w:val="left"/>
    </w:lvl>
    <w:lvl w:ilvl="5" w:tplc="201A031C">
      <w:numFmt w:val="decimal"/>
      <w:lvlText w:val=""/>
      <w:lvlJc w:val="left"/>
    </w:lvl>
    <w:lvl w:ilvl="6" w:tplc="BE16EE54">
      <w:numFmt w:val="decimal"/>
      <w:lvlText w:val=""/>
      <w:lvlJc w:val="left"/>
    </w:lvl>
    <w:lvl w:ilvl="7" w:tplc="9D927F06">
      <w:numFmt w:val="decimal"/>
      <w:lvlText w:val=""/>
      <w:lvlJc w:val="left"/>
    </w:lvl>
    <w:lvl w:ilvl="8" w:tplc="877C11A4">
      <w:numFmt w:val="decimal"/>
      <w:lvlText w:val=""/>
      <w:lvlJc w:val="left"/>
    </w:lvl>
  </w:abstractNum>
  <w:abstractNum w:abstractNumId="380">
    <w:nsid w:val="00006B61"/>
    <w:multiLevelType w:val="hybridMultilevel"/>
    <w:tmpl w:val="F4807FF8"/>
    <w:lvl w:ilvl="0" w:tplc="C8B6893E">
      <w:start w:val="1"/>
      <w:numFmt w:val="bullet"/>
      <w:lvlText w:val="с"/>
      <w:lvlJc w:val="left"/>
    </w:lvl>
    <w:lvl w:ilvl="1" w:tplc="7A164444">
      <w:start w:val="1"/>
      <w:numFmt w:val="bullet"/>
      <w:lvlText w:val="В"/>
      <w:lvlJc w:val="left"/>
    </w:lvl>
    <w:lvl w:ilvl="2" w:tplc="69E4B556">
      <w:numFmt w:val="decimal"/>
      <w:lvlText w:val=""/>
      <w:lvlJc w:val="left"/>
    </w:lvl>
    <w:lvl w:ilvl="3" w:tplc="2A9299D8">
      <w:numFmt w:val="decimal"/>
      <w:lvlText w:val=""/>
      <w:lvlJc w:val="left"/>
    </w:lvl>
    <w:lvl w:ilvl="4" w:tplc="95D8E448">
      <w:numFmt w:val="decimal"/>
      <w:lvlText w:val=""/>
      <w:lvlJc w:val="left"/>
    </w:lvl>
    <w:lvl w:ilvl="5" w:tplc="339C4D18">
      <w:numFmt w:val="decimal"/>
      <w:lvlText w:val=""/>
      <w:lvlJc w:val="left"/>
    </w:lvl>
    <w:lvl w:ilvl="6" w:tplc="03565098">
      <w:numFmt w:val="decimal"/>
      <w:lvlText w:val=""/>
      <w:lvlJc w:val="left"/>
    </w:lvl>
    <w:lvl w:ilvl="7" w:tplc="2A7AD74C">
      <w:numFmt w:val="decimal"/>
      <w:lvlText w:val=""/>
      <w:lvlJc w:val="left"/>
    </w:lvl>
    <w:lvl w:ilvl="8" w:tplc="332ED5DC">
      <w:numFmt w:val="decimal"/>
      <w:lvlText w:val=""/>
      <w:lvlJc w:val="left"/>
    </w:lvl>
  </w:abstractNum>
  <w:abstractNum w:abstractNumId="381">
    <w:nsid w:val="00006B8B"/>
    <w:multiLevelType w:val="hybridMultilevel"/>
    <w:tmpl w:val="D80A9AAC"/>
    <w:lvl w:ilvl="0" w:tplc="3F9EE422">
      <w:start w:val="1"/>
      <w:numFmt w:val="bullet"/>
      <w:lvlText w:val="В"/>
      <w:lvlJc w:val="left"/>
    </w:lvl>
    <w:lvl w:ilvl="1" w:tplc="693EEE20">
      <w:start w:val="20"/>
      <w:numFmt w:val="decimal"/>
      <w:lvlText w:val="%2."/>
      <w:lvlJc w:val="left"/>
    </w:lvl>
    <w:lvl w:ilvl="2" w:tplc="E9EC89F4">
      <w:numFmt w:val="decimal"/>
      <w:lvlText w:val=""/>
      <w:lvlJc w:val="left"/>
    </w:lvl>
    <w:lvl w:ilvl="3" w:tplc="C84EEDAA">
      <w:numFmt w:val="decimal"/>
      <w:lvlText w:val=""/>
      <w:lvlJc w:val="left"/>
    </w:lvl>
    <w:lvl w:ilvl="4" w:tplc="19CACAD0">
      <w:numFmt w:val="decimal"/>
      <w:lvlText w:val=""/>
      <w:lvlJc w:val="left"/>
    </w:lvl>
    <w:lvl w:ilvl="5" w:tplc="0DBC3B46">
      <w:numFmt w:val="decimal"/>
      <w:lvlText w:val=""/>
      <w:lvlJc w:val="left"/>
    </w:lvl>
    <w:lvl w:ilvl="6" w:tplc="779E75CA">
      <w:numFmt w:val="decimal"/>
      <w:lvlText w:val=""/>
      <w:lvlJc w:val="left"/>
    </w:lvl>
    <w:lvl w:ilvl="7" w:tplc="46128968">
      <w:numFmt w:val="decimal"/>
      <w:lvlText w:val=""/>
      <w:lvlJc w:val="left"/>
    </w:lvl>
    <w:lvl w:ilvl="8" w:tplc="ECA03B5A">
      <w:numFmt w:val="decimal"/>
      <w:lvlText w:val=""/>
      <w:lvlJc w:val="left"/>
    </w:lvl>
  </w:abstractNum>
  <w:abstractNum w:abstractNumId="382">
    <w:nsid w:val="00006BDB"/>
    <w:multiLevelType w:val="hybridMultilevel"/>
    <w:tmpl w:val="BD6A08D2"/>
    <w:lvl w:ilvl="0" w:tplc="AA562584">
      <w:start w:val="1"/>
      <w:numFmt w:val="bullet"/>
      <w:lvlText w:val="в"/>
      <w:lvlJc w:val="left"/>
    </w:lvl>
    <w:lvl w:ilvl="1" w:tplc="8A267598">
      <w:numFmt w:val="decimal"/>
      <w:lvlText w:val=""/>
      <w:lvlJc w:val="left"/>
    </w:lvl>
    <w:lvl w:ilvl="2" w:tplc="CFE89966">
      <w:numFmt w:val="decimal"/>
      <w:lvlText w:val=""/>
      <w:lvlJc w:val="left"/>
    </w:lvl>
    <w:lvl w:ilvl="3" w:tplc="6004EC8C">
      <w:numFmt w:val="decimal"/>
      <w:lvlText w:val=""/>
      <w:lvlJc w:val="left"/>
    </w:lvl>
    <w:lvl w:ilvl="4" w:tplc="35F08B1C">
      <w:numFmt w:val="decimal"/>
      <w:lvlText w:val=""/>
      <w:lvlJc w:val="left"/>
    </w:lvl>
    <w:lvl w:ilvl="5" w:tplc="4C527392">
      <w:numFmt w:val="decimal"/>
      <w:lvlText w:val=""/>
      <w:lvlJc w:val="left"/>
    </w:lvl>
    <w:lvl w:ilvl="6" w:tplc="3D6CAB06">
      <w:numFmt w:val="decimal"/>
      <w:lvlText w:val=""/>
      <w:lvlJc w:val="left"/>
    </w:lvl>
    <w:lvl w:ilvl="7" w:tplc="8FF08820">
      <w:numFmt w:val="decimal"/>
      <w:lvlText w:val=""/>
      <w:lvlJc w:val="left"/>
    </w:lvl>
    <w:lvl w:ilvl="8" w:tplc="DE142B48">
      <w:numFmt w:val="decimal"/>
      <w:lvlText w:val=""/>
      <w:lvlJc w:val="left"/>
    </w:lvl>
  </w:abstractNum>
  <w:abstractNum w:abstractNumId="383">
    <w:nsid w:val="00006C21"/>
    <w:multiLevelType w:val="hybridMultilevel"/>
    <w:tmpl w:val="27CAC59C"/>
    <w:lvl w:ilvl="0" w:tplc="9C12C512">
      <w:start w:val="1"/>
      <w:numFmt w:val="bullet"/>
      <w:lvlText w:val="№"/>
      <w:lvlJc w:val="left"/>
    </w:lvl>
    <w:lvl w:ilvl="1" w:tplc="C4FA3EC0">
      <w:numFmt w:val="decimal"/>
      <w:lvlText w:val=""/>
      <w:lvlJc w:val="left"/>
    </w:lvl>
    <w:lvl w:ilvl="2" w:tplc="D690D564">
      <w:numFmt w:val="decimal"/>
      <w:lvlText w:val=""/>
      <w:lvlJc w:val="left"/>
    </w:lvl>
    <w:lvl w:ilvl="3" w:tplc="E32005C4">
      <w:numFmt w:val="decimal"/>
      <w:lvlText w:val=""/>
      <w:lvlJc w:val="left"/>
    </w:lvl>
    <w:lvl w:ilvl="4" w:tplc="7E3AFE32">
      <w:numFmt w:val="decimal"/>
      <w:lvlText w:val=""/>
      <w:lvlJc w:val="left"/>
    </w:lvl>
    <w:lvl w:ilvl="5" w:tplc="5D6A4554">
      <w:numFmt w:val="decimal"/>
      <w:lvlText w:val=""/>
      <w:lvlJc w:val="left"/>
    </w:lvl>
    <w:lvl w:ilvl="6" w:tplc="0E90260A">
      <w:numFmt w:val="decimal"/>
      <w:lvlText w:val=""/>
      <w:lvlJc w:val="left"/>
    </w:lvl>
    <w:lvl w:ilvl="7" w:tplc="9B963996">
      <w:numFmt w:val="decimal"/>
      <w:lvlText w:val=""/>
      <w:lvlJc w:val="left"/>
    </w:lvl>
    <w:lvl w:ilvl="8" w:tplc="C3260768">
      <w:numFmt w:val="decimal"/>
      <w:lvlText w:val=""/>
      <w:lvlJc w:val="left"/>
    </w:lvl>
  </w:abstractNum>
  <w:abstractNum w:abstractNumId="384">
    <w:nsid w:val="00006C4E"/>
    <w:multiLevelType w:val="hybridMultilevel"/>
    <w:tmpl w:val="3F425428"/>
    <w:lvl w:ilvl="0" w:tplc="D7B6D808">
      <w:start w:val="5"/>
      <w:numFmt w:val="decimal"/>
      <w:lvlText w:val="%1"/>
      <w:lvlJc w:val="left"/>
    </w:lvl>
    <w:lvl w:ilvl="1" w:tplc="38E28B3A">
      <w:numFmt w:val="decimal"/>
      <w:lvlText w:val=""/>
      <w:lvlJc w:val="left"/>
    </w:lvl>
    <w:lvl w:ilvl="2" w:tplc="D318D492">
      <w:numFmt w:val="decimal"/>
      <w:lvlText w:val=""/>
      <w:lvlJc w:val="left"/>
    </w:lvl>
    <w:lvl w:ilvl="3" w:tplc="7D4EB1E2">
      <w:numFmt w:val="decimal"/>
      <w:lvlText w:val=""/>
      <w:lvlJc w:val="left"/>
    </w:lvl>
    <w:lvl w:ilvl="4" w:tplc="DF2C1EBA">
      <w:numFmt w:val="decimal"/>
      <w:lvlText w:val=""/>
      <w:lvlJc w:val="left"/>
    </w:lvl>
    <w:lvl w:ilvl="5" w:tplc="4BAA44F2">
      <w:numFmt w:val="decimal"/>
      <w:lvlText w:val=""/>
      <w:lvlJc w:val="left"/>
    </w:lvl>
    <w:lvl w:ilvl="6" w:tplc="77AEB170">
      <w:numFmt w:val="decimal"/>
      <w:lvlText w:val=""/>
      <w:lvlJc w:val="left"/>
    </w:lvl>
    <w:lvl w:ilvl="7" w:tplc="CD44510E">
      <w:numFmt w:val="decimal"/>
      <w:lvlText w:val=""/>
      <w:lvlJc w:val="left"/>
    </w:lvl>
    <w:lvl w:ilvl="8" w:tplc="DA78EC20">
      <w:numFmt w:val="decimal"/>
      <w:lvlText w:val=""/>
      <w:lvlJc w:val="left"/>
    </w:lvl>
  </w:abstractNum>
  <w:abstractNum w:abstractNumId="385">
    <w:nsid w:val="00006CA5"/>
    <w:multiLevelType w:val="hybridMultilevel"/>
    <w:tmpl w:val="0BB8E6C4"/>
    <w:lvl w:ilvl="0" w:tplc="B4D2885C">
      <w:start w:val="1"/>
      <w:numFmt w:val="bullet"/>
      <w:lvlText w:val="в"/>
      <w:lvlJc w:val="left"/>
    </w:lvl>
    <w:lvl w:ilvl="1" w:tplc="D6646A5E">
      <w:start w:val="1"/>
      <w:numFmt w:val="decimal"/>
      <w:lvlText w:val="%2."/>
      <w:lvlJc w:val="left"/>
    </w:lvl>
    <w:lvl w:ilvl="2" w:tplc="12EE8FA2">
      <w:numFmt w:val="decimal"/>
      <w:lvlText w:val=""/>
      <w:lvlJc w:val="left"/>
    </w:lvl>
    <w:lvl w:ilvl="3" w:tplc="ADA2B60A">
      <w:numFmt w:val="decimal"/>
      <w:lvlText w:val=""/>
      <w:lvlJc w:val="left"/>
    </w:lvl>
    <w:lvl w:ilvl="4" w:tplc="0AD6352C">
      <w:numFmt w:val="decimal"/>
      <w:lvlText w:val=""/>
      <w:lvlJc w:val="left"/>
    </w:lvl>
    <w:lvl w:ilvl="5" w:tplc="20386510">
      <w:numFmt w:val="decimal"/>
      <w:lvlText w:val=""/>
      <w:lvlJc w:val="left"/>
    </w:lvl>
    <w:lvl w:ilvl="6" w:tplc="9D30A0AE">
      <w:numFmt w:val="decimal"/>
      <w:lvlText w:val=""/>
      <w:lvlJc w:val="left"/>
    </w:lvl>
    <w:lvl w:ilvl="7" w:tplc="C3AE6332">
      <w:numFmt w:val="decimal"/>
      <w:lvlText w:val=""/>
      <w:lvlJc w:val="left"/>
    </w:lvl>
    <w:lvl w:ilvl="8" w:tplc="D3306274">
      <w:numFmt w:val="decimal"/>
      <w:lvlText w:val=""/>
      <w:lvlJc w:val="left"/>
    </w:lvl>
  </w:abstractNum>
  <w:abstractNum w:abstractNumId="386">
    <w:nsid w:val="00006CDE"/>
    <w:multiLevelType w:val="hybridMultilevel"/>
    <w:tmpl w:val="94B21F9A"/>
    <w:lvl w:ilvl="0" w:tplc="CD9A3198">
      <w:start w:val="1"/>
      <w:numFmt w:val="bullet"/>
      <w:lvlText w:val="и"/>
      <w:lvlJc w:val="left"/>
    </w:lvl>
    <w:lvl w:ilvl="1" w:tplc="1ED67130">
      <w:start w:val="1"/>
      <w:numFmt w:val="bullet"/>
      <w:lvlText w:val="\endash "/>
      <w:lvlJc w:val="left"/>
    </w:lvl>
    <w:lvl w:ilvl="2" w:tplc="BA004C18">
      <w:numFmt w:val="decimal"/>
      <w:lvlText w:val=""/>
      <w:lvlJc w:val="left"/>
    </w:lvl>
    <w:lvl w:ilvl="3" w:tplc="C66E087C">
      <w:numFmt w:val="decimal"/>
      <w:lvlText w:val=""/>
      <w:lvlJc w:val="left"/>
    </w:lvl>
    <w:lvl w:ilvl="4" w:tplc="CF5A5E9E">
      <w:numFmt w:val="decimal"/>
      <w:lvlText w:val=""/>
      <w:lvlJc w:val="left"/>
    </w:lvl>
    <w:lvl w:ilvl="5" w:tplc="509A8014">
      <w:numFmt w:val="decimal"/>
      <w:lvlText w:val=""/>
      <w:lvlJc w:val="left"/>
    </w:lvl>
    <w:lvl w:ilvl="6" w:tplc="09AC5A38">
      <w:numFmt w:val="decimal"/>
      <w:lvlText w:val=""/>
      <w:lvlJc w:val="left"/>
    </w:lvl>
    <w:lvl w:ilvl="7" w:tplc="A9E65B54">
      <w:numFmt w:val="decimal"/>
      <w:lvlText w:val=""/>
      <w:lvlJc w:val="left"/>
    </w:lvl>
    <w:lvl w:ilvl="8" w:tplc="14EE4092">
      <w:numFmt w:val="decimal"/>
      <w:lvlText w:val=""/>
      <w:lvlJc w:val="left"/>
    </w:lvl>
  </w:abstractNum>
  <w:abstractNum w:abstractNumId="387">
    <w:nsid w:val="00006D7B"/>
    <w:multiLevelType w:val="hybridMultilevel"/>
    <w:tmpl w:val="5386B25C"/>
    <w:lvl w:ilvl="0" w:tplc="0D084262">
      <w:start w:val="1"/>
      <w:numFmt w:val="bullet"/>
      <w:lvlText w:val="и"/>
      <w:lvlJc w:val="left"/>
    </w:lvl>
    <w:lvl w:ilvl="1" w:tplc="368E6920">
      <w:start w:val="1"/>
      <w:numFmt w:val="bullet"/>
      <w:lvlText w:val="В"/>
      <w:lvlJc w:val="left"/>
    </w:lvl>
    <w:lvl w:ilvl="2" w:tplc="71FADEB2">
      <w:numFmt w:val="decimal"/>
      <w:lvlText w:val=""/>
      <w:lvlJc w:val="left"/>
    </w:lvl>
    <w:lvl w:ilvl="3" w:tplc="0EEA9396">
      <w:numFmt w:val="decimal"/>
      <w:lvlText w:val=""/>
      <w:lvlJc w:val="left"/>
    </w:lvl>
    <w:lvl w:ilvl="4" w:tplc="56A8E0B6">
      <w:numFmt w:val="decimal"/>
      <w:lvlText w:val=""/>
      <w:lvlJc w:val="left"/>
    </w:lvl>
    <w:lvl w:ilvl="5" w:tplc="54EC3E04">
      <w:numFmt w:val="decimal"/>
      <w:lvlText w:val=""/>
      <w:lvlJc w:val="left"/>
    </w:lvl>
    <w:lvl w:ilvl="6" w:tplc="7C02F338">
      <w:numFmt w:val="decimal"/>
      <w:lvlText w:val=""/>
      <w:lvlJc w:val="left"/>
    </w:lvl>
    <w:lvl w:ilvl="7" w:tplc="382C68FC">
      <w:numFmt w:val="decimal"/>
      <w:lvlText w:val=""/>
      <w:lvlJc w:val="left"/>
    </w:lvl>
    <w:lvl w:ilvl="8" w:tplc="F806B60E">
      <w:numFmt w:val="decimal"/>
      <w:lvlText w:val=""/>
      <w:lvlJc w:val="left"/>
    </w:lvl>
  </w:abstractNum>
  <w:abstractNum w:abstractNumId="388">
    <w:nsid w:val="00006DB2"/>
    <w:multiLevelType w:val="hybridMultilevel"/>
    <w:tmpl w:val="76260472"/>
    <w:lvl w:ilvl="0" w:tplc="F1FCFA7A">
      <w:start w:val="1"/>
      <w:numFmt w:val="bullet"/>
      <w:lvlText w:val="и"/>
      <w:lvlJc w:val="left"/>
    </w:lvl>
    <w:lvl w:ilvl="1" w:tplc="DC9CE7DE">
      <w:start w:val="1"/>
      <w:numFmt w:val="bullet"/>
      <w:lvlText w:val=" "/>
      <w:lvlJc w:val="left"/>
    </w:lvl>
    <w:lvl w:ilvl="2" w:tplc="B88665A6">
      <w:numFmt w:val="decimal"/>
      <w:lvlText w:val=""/>
      <w:lvlJc w:val="left"/>
    </w:lvl>
    <w:lvl w:ilvl="3" w:tplc="22961F24">
      <w:numFmt w:val="decimal"/>
      <w:lvlText w:val=""/>
      <w:lvlJc w:val="left"/>
    </w:lvl>
    <w:lvl w:ilvl="4" w:tplc="EC504978">
      <w:numFmt w:val="decimal"/>
      <w:lvlText w:val=""/>
      <w:lvlJc w:val="left"/>
    </w:lvl>
    <w:lvl w:ilvl="5" w:tplc="0D724828">
      <w:numFmt w:val="decimal"/>
      <w:lvlText w:val=""/>
      <w:lvlJc w:val="left"/>
    </w:lvl>
    <w:lvl w:ilvl="6" w:tplc="B406D502">
      <w:numFmt w:val="decimal"/>
      <w:lvlText w:val=""/>
      <w:lvlJc w:val="left"/>
    </w:lvl>
    <w:lvl w:ilvl="7" w:tplc="2E7EEBB6">
      <w:numFmt w:val="decimal"/>
      <w:lvlText w:val=""/>
      <w:lvlJc w:val="left"/>
    </w:lvl>
    <w:lvl w:ilvl="8" w:tplc="564C1C38">
      <w:numFmt w:val="decimal"/>
      <w:lvlText w:val=""/>
      <w:lvlJc w:val="left"/>
    </w:lvl>
  </w:abstractNum>
  <w:abstractNum w:abstractNumId="389">
    <w:nsid w:val="00006DD0"/>
    <w:multiLevelType w:val="hybridMultilevel"/>
    <w:tmpl w:val="5628CE2E"/>
    <w:lvl w:ilvl="0" w:tplc="6FA8232A">
      <w:start w:val="1"/>
      <w:numFmt w:val="bullet"/>
      <w:lvlText w:val="В"/>
      <w:lvlJc w:val="left"/>
    </w:lvl>
    <w:lvl w:ilvl="1" w:tplc="7D6AB6D4">
      <w:numFmt w:val="decimal"/>
      <w:lvlText w:val=""/>
      <w:lvlJc w:val="left"/>
    </w:lvl>
    <w:lvl w:ilvl="2" w:tplc="6CF8CBDE">
      <w:numFmt w:val="decimal"/>
      <w:lvlText w:val=""/>
      <w:lvlJc w:val="left"/>
    </w:lvl>
    <w:lvl w:ilvl="3" w:tplc="814CCB78">
      <w:numFmt w:val="decimal"/>
      <w:lvlText w:val=""/>
      <w:lvlJc w:val="left"/>
    </w:lvl>
    <w:lvl w:ilvl="4" w:tplc="53BCD140">
      <w:numFmt w:val="decimal"/>
      <w:lvlText w:val=""/>
      <w:lvlJc w:val="left"/>
    </w:lvl>
    <w:lvl w:ilvl="5" w:tplc="318E76FA">
      <w:numFmt w:val="decimal"/>
      <w:lvlText w:val=""/>
      <w:lvlJc w:val="left"/>
    </w:lvl>
    <w:lvl w:ilvl="6" w:tplc="E19A702E">
      <w:numFmt w:val="decimal"/>
      <w:lvlText w:val=""/>
      <w:lvlJc w:val="left"/>
    </w:lvl>
    <w:lvl w:ilvl="7" w:tplc="0A7800C4">
      <w:numFmt w:val="decimal"/>
      <w:lvlText w:val=""/>
      <w:lvlJc w:val="left"/>
    </w:lvl>
    <w:lvl w:ilvl="8" w:tplc="A3D0CA1A">
      <w:numFmt w:val="decimal"/>
      <w:lvlText w:val=""/>
      <w:lvlJc w:val="left"/>
    </w:lvl>
  </w:abstractNum>
  <w:abstractNum w:abstractNumId="390">
    <w:nsid w:val="00006E88"/>
    <w:multiLevelType w:val="hybridMultilevel"/>
    <w:tmpl w:val="DAAEE6E2"/>
    <w:lvl w:ilvl="0" w:tplc="0E0095A4">
      <w:start w:val="9"/>
      <w:numFmt w:val="upperLetter"/>
      <w:lvlText w:val="%1."/>
      <w:lvlJc w:val="left"/>
    </w:lvl>
    <w:lvl w:ilvl="1" w:tplc="44DAD1EE">
      <w:numFmt w:val="decimal"/>
      <w:lvlText w:val=""/>
      <w:lvlJc w:val="left"/>
    </w:lvl>
    <w:lvl w:ilvl="2" w:tplc="3BB85954">
      <w:numFmt w:val="decimal"/>
      <w:lvlText w:val=""/>
      <w:lvlJc w:val="left"/>
    </w:lvl>
    <w:lvl w:ilvl="3" w:tplc="578AB69A">
      <w:numFmt w:val="decimal"/>
      <w:lvlText w:val=""/>
      <w:lvlJc w:val="left"/>
    </w:lvl>
    <w:lvl w:ilvl="4" w:tplc="E85A888A">
      <w:numFmt w:val="decimal"/>
      <w:lvlText w:val=""/>
      <w:lvlJc w:val="left"/>
    </w:lvl>
    <w:lvl w:ilvl="5" w:tplc="AE48B6B6">
      <w:numFmt w:val="decimal"/>
      <w:lvlText w:val=""/>
      <w:lvlJc w:val="left"/>
    </w:lvl>
    <w:lvl w:ilvl="6" w:tplc="E58CC02E">
      <w:numFmt w:val="decimal"/>
      <w:lvlText w:val=""/>
      <w:lvlJc w:val="left"/>
    </w:lvl>
    <w:lvl w:ilvl="7" w:tplc="5CF483CE">
      <w:numFmt w:val="decimal"/>
      <w:lvlText w:val=""/>
      <w:lvlJc w:val="left"/>
    </w:lvl>
    <w:lvl w:ilvl="8" w:tplc="04E0533C">
      <w:numFmt w:val="decimal"/>
      <w:lvlText w:val=""/>
      <w:lvlJc w:val="left"/>
    </w:lvl>
  </w:abstractNum>
  <w:abstractNum w:abstractNumId="391">
    <w:nsid w:val="00006EA3"/>
    <w:multiLevelType w:val="hybridMultilevel"/>
    <w:tmpl w:val="5AA6EEA6"/>
    <w:lvl w:ilvl="0" w:tplc="EED88940">
      <w:start w:val="1"/>
      <w:numFmt w:val="bullet"/>
      <w:lvlText w:val="и"/>
      <w:lvlJc w:val="left"/>
    </w:lvl>
    <w:lvl w:ilvl="1" w:tplc="D360BD80">
      <w:start w:val="1"/>
      <w:numFmt w:val="bullet"/>
      <w:lvlText w:val="\endash "/>
      <w:lvlJc w:val="left"/>
    </w:lvl>
    <w:lvl w:ilvl="2" w:tplc="73A2AD7E">
      <w:numFmt w:val="decimal"/>
      <w:lvlText w:val=""/>
      <w:lvlJc w:val="left"/>
    </w:lvl>
    <w:lvl w:ilvl="3" w:tplc="632AC0F0">
      <w:numFmt w:val="decimal"/>
      <w:lvlText w:val=""/>
      <w:lvlJc w:val="left"/>
    </w:lvl>
    <w:lvl w:ilvl="4" w:tplc="31EC9656">
      <w:numFmt w:val="decimal"/>
      <w:lvlText w:val=""/>
      <w:lvlJc w:val="left"/>
    </w:lvl>
    <w:lvl w:ilvl="5" w:tplc="D3FAC798">
      <w:numFmt w:val="decimal"/>
      <w:lvlText w:val=""/>
      <w:lvlJc w:val="left"/>
    </w:lvl>
    <w:lvl w:ilvl="6" w:tplc="C0121870">
      <w:numFmt w:val="decimal"/>
      <w:lvlText w:val=""/>
      <w:lvlJc w:val="left"/>
    </w:lvl>
    <w:lvl w:ilvl="7" w:tplc="F384C200">
      <w:numFmt w:val="decimal"/>
      <w:lvlText w:val=""/>
      <w:lvlJc w:val="left"/>
    </w:lvl>
    <w:lvl w:ilvl="8" w:tplc="0798CF70">
      <w:numFmt w:val="decimal"/>
      <w:lvlText w:val=""/>
      <w:lvlJc w:val="left"/>
    </w:lvl>
  </w:abstractNum>
  <w:abstractNum w:abstractNumId="392">
    <w:nsid w:val="00006F07"/>
    <w:multiLevelType w:val="hybridMultilevel"/>
    <w:tmpl w:val="98404D82"/>
    <w:lvl w:ilvl="0" w:tplc="E474E9DC">
      <w:start w:val="1"/>
      <w:numFmt w:val="bullet"/>
      <w:lvlText w:val="В"/>
      <w:lvlJc w:val="left"/>
    </w:lvl>
    <w:lvl w:ilvl="1" w:tplc="29DA004A">
      <w:start w:val="18"/>
      <w:numFmt w:val="decimal"/>
      <w:lvlText w:val="%2."/>
      <w:lvlJc w:val="left"/>
    </w:lvl>
    <w:lvl w:ilvl="2" w:tplc="54662086">
      <w:numFmt w:val="decimal"/>
      <w:lvlText w:val=""/>
      <w:lvlJc w:val="left"/>
    </w:lvl>
    <w:lvl w:ilvl="3" w:tplc="1966AF4E">
      <w:numFmt w:val="decimal"/>
      <w:lvlText w:val=""/>
      <w:lvlJc w:val="left"/>
    </w:lvl>
    <w:lvl w:ilvl="4" w:tplc="E2009734">
      <w:numFmt w:val="decimal"/>
      <w:lvlText w:val=""/>
      <w:lvlJc w:val="left"/>
    </w:lvl>
    <w:lvl w:ilvl="5" w:tplc="48B261CA">
      <w:numFmt w:val="decimal"/>
      <w:lvlText w:val=""/>
      <w:lvlJc w:val="left"/>
    </w:lvl>
    <w:lvl w:ilvl="6" w:tplc="FE0240A8">
      <w:numFmt w:val="decimal"/>
      <w:lvlText w:val=""/>
      <w:lvlJc w:val="left"/>
    </w:lvl>
    <w:lvl w:ilvl="7" w:tplc="DF58BAFA">
      <w:numFmt w:val="decimal"/>
      <w:lvlText w:val=""/>
      <w:lvlJc w:val="left"/>
    </w:lvl>
    <w:lvl w:ilvl="8" w:tplc="B3DC96AC">
      <w:numFmt w:val="decimal"/>
      <w:lvlText w:val=""/>
      <w:lvlJc w:val="left"/>
    </w:lvl>
  </w:abstractNum>
  <w:abstractNum w:abstractNumId="393">
    <w:nsid w:val="00006F49"/>
    <w:multiLevelType w:val="hybridMultilevel"/>
    <w:tmpl w:val="CD76CD92"/>
    <w:lvl w:ilvl="0" w:tplc="D750B168">
      <w:start w:val="1"/>
      <w:numFmt w:val="bullet"/>
      <w:lvlText w:val="в"/>
      <w:lvlJc w:val="left"/>
    </w:lvl>
    <w:lvl w:ilvl="1" w:tplc="5740A324">
      <w:start w:val="1"/>
      <w:numFmt w:val="decimal"/>
      <w:lvlText w:val="%2."/>
      <w:lvlJc w:val="left"/>
    </w:lvl>
    <w:lvl w:ilvl="2" w:tplc="058E98E4">
      <w:numFmt w:val="decimal"/>
      <w:lvlText w:val=""/>
      <w:lvlJc w:val="left"/>
    </w:lvl>
    <w:lvl w:ilvl="3" w:tplc="0FB62D88">
      <w:numFmt w:val="decimal"/>
      <w:lvlText w:val=""/>
      <w:lvlJc w:val="left"/>
    </w:lvl>
    <w:lvl w:ilvl="4" w:tplc="2B70C408">
      <w:numFmt w:val="decimal"/>
      <w:lvlText w:val=""/>
      <w:lvlJc w:val="left"/>
    </w:lvl>
    <w:lvl w:ilvl="5" w:tplc="E57C8146">
      <w:numFmt w:val="decimal"/>
      <w:lvlText w:val=""/>
      <w:lvlJc w:val="left"/>
    </w:lvl>
    <w:lvl w:ilvl="6" w:tplc="C50ACAD0">
      <w:numFmt w:val="decimal"/>
      <w:lvlText w:val=""/>
      <w:lvlJc w:val="left"/>
    </w:lvl>
    <w:lvl w:ilvl="7" w:tplc="0EA07626">
      <w:numFmt w:val="decimal"/>
      <w:lvlText w:val=""/>
      <w:lvlJc w:val="left"/>
    </w:lvl>
    <w:lvl w:ilvl="8" w:tplc="1B0AB044">
      <w:numFmt w:val="decimal"/>
      <w:lvlText w:val=""/>
      <w:lvlJc w:val="left"/>
    </w:lvl>
  </w:abstractNum>
  <w:abstractNum w:abstractNumId="394">
    <w:nsid w:val="00006F57"/>
    <w:multiLevelType w:val="hybridMultilevel"/>
    <w:tmpl w:val="1048E01C"/>
    <w:lvl w:ilvl="0" w:tplc="3C96A8D8">
      <w:start w:val="1"/>
      <w:numFmt w:val="bullet"/>
      <w:lvlText w:val="с"/>
      <w:lvlJc w:val="left"/>
    </w:lvl>
    <w:lvl w:ilvl="1" w:tplc="D60E82BA">
      <w:start w:val="3"/>
      <w:numFmt w:val="decimal"/>
      <w:lvlText w:val="%2)"/>
      <w:lvlJc w:val="left"/>
    </w:lvl>
    <w:lvl w:ilvl="2" w:tplc="9A182792">
      <w:numFmt w:val="decimal"/>
      <w:lvlText w:val=""/>
      <w:lvlJc w:val="left"/>
    </w:lvl>
    <w:lvl w:ilvl="3" w:tplc="8C8E9504">
      <w:numFmt w:val="decimal"/>
      <w:lvlText w:val=""/>
      <w:lvlJc w:val="left"/>
    </w:lvl>
    <w:lvl w:ilvl="4" w:tplc="5DB437B6">
      <w:numFmt w:val="decimal"/>
      <w:lvlText w:val=""/>
      <w:lvlJc w:val="left"/>
    </w:lvl>
    <w:lvl w:ilvl="5" w:tplc="8F02BE98">
      <w:numFmt w:val="decimal"/>
      <w:lvlText w:val=""/>
      <w:lvlJc w:val="left"/>
    </w:lvl>
    <w:lvl w:ilvl="6" w:tplc="556A5740">
      <w:numFmt w:val="decimal"/>
      <w:lvlText w:val=""/>
      <w:lvlJc w:val="left"/>
    </w:lvl>
    <w:lvl w:ilvl="7" w:tplc="C80E34F2">
      <w:numFmt w:val="decimal"/>
      <w:lvlText w:val=""/>
      <w:lvlJc w:val="left"/>
    </w:lvl>
    <w:lvl w:ilvl="8" w:tplc="AD1A2B74">
      <w:numFmt w:val="decimal"/>
      <w:lvlText w:val=""/>
      <w:lvlJc w:val="left"/>
    </w:lvl>
  </w:abstractNum>
  <w:abstractNum w:abstractNumId="395">
    <w:nsid w:val="00006F9A"/>
    <w:multiLevelType w:val="hybridMultilevel"/>
    <w:tmpl w:val="3D78B74A"/>
    <w:lvl w:ilvl="0" w:tplc="1618F1F6">
      <w:start w:val="1"/>
      <w:numFmt w:val="bullet"/>
      <w:lvlText w:val="В"/>
      <w:lvlJc w:val="left"/>
    </w:lvl>
    <w:lvl w:ilvl="1" w:tplc="158CF632">
      <w:numFmt w:val="decimal"/>
      <w:lvlText w:val=""/>
      <w:lvlJc w:val="left"/>
    </w:lvl>
    <w:lvl w:ilvl="2" w:tplc="6172E1E8">
      <w:numFmt w:val="decimal"/>
      <w:lvlText w:val=""/>
      <w:lvlJc w:val="left"/>
    </w:lvl>
    <w:lvl w:ilvl="3" w:tplc="3EC8ECA4">
      <w:numFmt w:val="decimal"/>
      <w:lvlText w:val=""/>
      <w:lvlJc w:val="left"/>
    </w:lvl>
    <w:lvl w:ilvl="4" w:tplc="0C6C10E8">
      <w:numFmt w:val="decimal"/>
      <w:lvlText w:val=""/>
      <w:lvlJc w:val="left"/>
    </w:lvl>
    <w:lvl w:ilvl="5" w:tplc="00A4D3A6">
      <w:numFmt w:val="decimal"/>
      <w:lvlText w:val=""/>
      <w:lvlJc w:val="left"/>
    </w:lvl>
    <w:lvl w:ilvl="6" w:tplc="084A4CA2">
      <w:numFmt w:val="decimal"/>
      <w:lvlText w:val=""/>
      <w:lvlJc w:val="left"/>
    </w:lvl>
    <w:lvl w:ilvl="7" w:tplc="59EC3A6C">
      <w:numFmt w:val="decimal"/>
      <w:lvlText w:val=""/>
      <w:lvlJc w:val="left"/>
    </w:lvl>
    <w:lvl w:ilvl="8" w:tplc="9FA4F714">
      <w:numFmt w:val="decimal"/>
      <w:lvlText w:val=""/>
      <w:lvlJc w:val="left"/>
    </w:lvl>
  </w:abstractNum>
  <w:abstractNum w:abstractNumId="396">
    <w:nsid w:val="00006FEA"/>
    <w:multiLevelType w:val="hybridMultilevel"/>
    <w:tmpl w:val="DA160F58"/>
    <w:lvl w:ilvl="0" w:tplc="EE840448">
      <w:start w:val="1"/>
      <w:numFmt w:val="bullet"/>
      <w:lvlText w:val="и"/>
      <w:lvlJc w:val="left"/>
    </w:lvl>
    <w:lvl w:ilvl="1" w:tplc="C1D4830C">
      <w:numFmt w:val="decimal"/>
      <w:lvlText w:val=""/>
      <w:lvlJc w:val="left"/>
    </w:lvl>
    <w:lvl w:ilvl="2" w:tplc="D6D2CC3E">
      <w:numFmt w:val="decimal"/>
      <w:lvlText w:val=""/>
      <w:lvlJc w:val="left"/>
    </w:lvl>
    <w:lvl w:ilvl="3" w:tplc="DEEEF0CE">
      <w:numFmt w:val="decimal"/>
      <w:lvlText w:val=""/>
      <w:lvlJc w:val="left"/>
    </w:lvl>
    <w:lvl w:ilvl="4" w:tplc="C764EFFE">
      <w:numFmt w:val="decimal"/>
      <w:lvlText w:val=""/>
      <w:lvlJc w:val="left"/>
    </w:lvl>
    <w:lvl w:ilvl="5" w:tplc="A8880AB0">
      <w:numFmt w:val="decimal"/>
      <w:lvlText w:val=""/>
      <w:lvlJc w:val="left"/>
    </w:lvl>
    <w:lvl w:ilvl="6" w:tplc="6CE8829E">
      <w:numFmt w:val="decimal"/>
      <w:lvlText w:val=""/>
      <w:lvlJc w:val="left"/>
    </w:lvl>
    <w:lvl w:ilvl="7" w:tplc="7A86C3BE">
      <w:numFmt w:val="decimal"/>
      <w:lvlText w:val=""/>
      <w:lvlJc w:val="left"/>
    </w:lvl>
    <w:lvl w:ilvl="8" w:tplc="E10AC1AC">
      <w:numFmt w:val="decimal"/>
      <w:lvlText w:val=""/>
      <w:lvlJc w:val="left"/>
    </w:lvl>
  </w:abstractNum>
  <w:abstractNum w:abstractNumId="397">
    <w:nsid w:val="00006FFA"/>
    <w:multiLevelType w:val="hybridMultilevel"/>
    <w:tmpl w:val="37644F98"/>
    <w:lvl w:ilvl="0" w:tplc="D08049DC">
      <w:start w:val="1"/>
      <w:numFmt w:val="bullet"/>
      <w:lvlText w:val="№"/>
      <w:lvlJc w:val="left"/>
    </w:lvl>
    <w:lvl w:ilvl="1" w:tplc="FB860EFE">
      <w:numFmt w:val="decimal"/>
      <w:lvlText w:val=""/>
      <w:lvlJc w:val="left"/>
    </w:lvl>
    <w:lvl w:ilvl="2" w:tplc="7AA8E6CA">
      <w:numFmt w:val="decimal"/>
      <w:lvlText w:val=""/>
      <w:lvlJc w:val="left"/>
    </w:lvl>
    <w:lvl w:ilvl="3" w:tplc="7F7660C6">
      <w:numFmt w:val="decimal"/>
      <w:lvlText w:val=""/>
      <w:lvlJc w:val="left"/>
    </w:lvl>
    <w:lvl w:ilvl="4" w:tplc="17323A18">
      <w:numFmt w:val="decimal"/>
      <w:lvlText w:val=""/>
      <w:lvlJc w:val="left"/>
    </w:lvl>
    <w:lvl w:ilvl="5" w:tplc="034CF81E">
      <w:numFmt w:val="decimal"/>
      <w:lvlText w:val=""/>
      <w:lvlJc w:val="left"/>
    </w:lvl>
    <w:lvl w:ilvl="6" w:tplc="582CF6CA">
      <w:numFmt w:val="decimal"/>
      <w:lvlText w:val=""/>
      <w:lvlJc w:val="left"/>
    </w:lvl>
    <w:lvl w:ilvl="7" w:tplc="2A8ECDD2">
      <w:numFmt w:val="decimal"/>
      <w:lvlText w:val=""/>
      <w:lvlJc w:val="left"/>
    </w:lvl>
    <w:lvl w:ilvl="8" w:tplc="9BBA9816">
      <w:numFmt w:val="decimal"/>
      <w:lvlText w:val=""/>
      <w:lvlJc w:val="left"/>
    </w:lvl>
  </w:abstractNum>
  <w:abstractNum w:abstractNumId="398">
    <w:nsid w:val="0000700D"/>
    <w:multiLevelType w:val="hybridMultilevel"/>
    <w:tmpl w:val="9C587F70"/>
    <w:lvl w:ilvl="0" w:tplc="6352BE40">
      <w:start w:val="1"/>
      <w:numFmt w:val="bullet"/>
      <w:lvlText w:val="с"/>
      <w:lvlJc w:val="left"/>
    </w:lvl>
    <w:lvl w:ilvl="1" w:tplc="1ED401A0">
      <w:numFmt w:val="decimal"/>
      <w:lvlText w:val=""/>
      <w:lvlJc w:val="left"/>
    </w:lvl>
    <w:lvl w:ilvl="2" w:tplc="AD1E034A">
      <w:numFmt w:val="decimal"/>
      <w:lvlText w:val=""/>
      <w:lvlJc w:val="left"/>
    </w:lvl>
    <w:lvl w:ilvl="3" w:tplc="90F8256A">
      <w:numFmt w:val="decimal"/>
      <w:lvlText w:val=""/>
      <w:lvlJc w:val="left"/>
    </w:lvl>
    <w:lvl w:ilvl="4" w:tplc="ABBCEF30">
      <w:numFmt w:val="decimal"/>
      <w:lvlText w:val=""/>
      <w:lvlJc w:val="left"/>
    </w:lvl>
    <w:lvl w:ilvl="5" w:tplc="A3AC9A0C">
      <w:numFmt w:val="decimal"/>
      <w:lvlText w:val=""/>
      <w:lvlJc w:val="left"/>
    </w:lvl>
    <w:lvl w:ilvl="6" w:tplc="2B469B80">
      <w:numFmt w:val="decimal"/>
      <w:lvlText w:val=""/>
      <w:lvlJc w:val="left"/>
    </w:lvl>
    <w:lvl w:ilvl="7" w:tplc="01546860">
      <w:numFmt w:val="decimal"/>
      <w:lvlText w:val=""/>
      <w:lvlJc w:val="left"/>
    </w:lvl>
    <w:lvl w:ilvl="8" w:tplc="92BCBEB8">
      <w:numFmt w:val="decimal"/>
      <w:lvlText w:val=""/>
      <w:lvlJc w:val="left"/>
    </w:lvl>
  </w:abstractNum>
  <w:abstractNum w:abstractNumId="399">
    <w:nsid w:val="00007011"/>
    <w:multiLevelType w:val="hybridMultilevel"/>
    <w:tmpl w:val="B860C1D2"/>
    <w:lvl w:ilvl="0" w:tplc="1AB0366A">
      <w:start w:val="1"/>
      <w:numFmt w:val="bullet"/>
      <w:lvlText w:val="и"/>
      <w:lvlJc w:val="left"/>
    </w:lvl>
    <w:lvl w:ilvl="1" w:tplc="C744F362">
      <w:start w:val="1"/>
      <w:numFmt w:val="bullet"/>
      <w:lvlText w:val="В"/>
      <w:lvlJc w:val="left"/>
    </w:lvl>
    <w:lvl w:ilvl="2" w:tplc="A4CEE4E0">
      <w:numFmt w:val="decimal"/>
      <w:lvlText w:val=""/>
      <w:lvlJc w:val="left"/>
    </w:lvl>
    <w:lvl w:ilvl="3" w:tplc="1186A770">
      <w:numFmt w:val="decimal"/>
      <w:lvlText w:val=""/>
      <w:lvlJc w:val="left"/>
    </w:lvl>
    <w:lvl w:ilvl="4" w:tplc="ED1276D8">
      <w:numFmt w:val="decimal"/>
      <w:lvlText w:val=""/>
      <w:lvlJc w:val="left"/>
    </w:lvl>
    <w:lvl w:ilvl="5" w:tplc="D890C3D4">
      <w:numFmt w:val="decimal"/>
      <w:lvlText w:val=""/>
      <w:lvlJc w:val="left"/>
    </w:lvl>
    <w:lvl w:ilvl="6" w:tplc="252EB2B2">
      <w:numFmt w:val="decimal"/>
      <w:lvlText w:val=""/>
      <w:lvlJc w:val="left"/>
    </w:lvl>
    <w:lvl w:ilvl="7" w:tplc="D618F146">
      <w:numFmt w:val="decimal"/>
      <w:lvlText w:val=""/>
      <w:lvlJc w:val="left"/>
    </w:lvl>
    <w:lvl w:ilvl="8" w:tplc="D3223610">
      <w:numFmt w:val="decimal"/>
      <w:lvlText w:val=""/>
      <w:lvlJc w:val="left"/>
    </w:lvl>
  </w:abstractNum>
  <w:abstractNum w:abstractNumId="400">
    <w:nsid w:val="00007020"/>
    <w:multiLevelType w:val="hybridMultilevel"/>
    <w:tmpl w:val="AB0C88D0"/>
    <w:lvl w:ilvl="0" w:tplc="10CCBA64">
      <w:start w:val="1"/>
      <w:numFmt w:val="bullet"/>
      <w:lvlText w:val="в"/>
      <w:lvlJc w:val="left"/>
    </w:lvl>
    <w:lvl w:ilvl="1" w:tplc="3056A2BA">
      <w:numFmt w:val="decimal"/>
      <w:lvlText w:val=""/>
      <w:lvlJc w:val="left"/>
    </w:lvl>
    <w:lvl w:ilvl="2" w:tplc="43A22798">
      <w:numFmt w:val="decimal"/>
      <w:lvlText w:val=""/>
      <w:lvlJc w:val="left"/>
    </w:lvl>
    <w:lvl w:ilvl="3" w:tplc="5EC2A8AC">
      <w:numFmt w:val="decimal"/>
      <w:lvlText w:val=""/>
      <w:lvlJc w:val="left"/>
    </w:lvl>
    <w:lvl w:ilvl="4" w:tplc="7D12A05E">
      <w:numFmt w:val="decimal"/>
      <w:lvlText w:val=""/>
      <w:lvlJc w:val="left"/>
    </w:lvl>
    <w:lvl w:ilvl="5" w:tplc="CF5EC48C">
      <w:numFmt w:val="decimal"/>
      <w:lvlText w:val=""/>
      <w:lvlJc w:val="left"/>
    </w:lvl>
    <w:lvl w:ilvl="6" w:tplc="A646367A">
      <w:numFmt w:val="decimal"/>
      <w:lvlText w:val=""/>
      <w:lvlJc w:val="left"/>
    </w:lvl>
    <w:lvl w:ilvl="7" w:tplc="37589F5A">
      <w:numFmt w:val="decimal"/>
      <w:lvlText w:val=""/>
      <w:lvlJc w:val="left"/>
    </w:lvl>
    <w:lvl w:ilvl="8" w:tplc="E3A49788">
      <w:numFmt w:val="decimal"/>
      <w:lvlText w:val=""/>
      <w:lvlJc w:val="left"/>
    </w:lvl>
  </w:abstractNum>
  <w:abstractNum w:abstractNumId="401">
    <w:nsid w:val="00007028"/>
    <w:multiLevelType w:val="hybridMultilevel"/>
    <w:tmpl w:val="E38AABA2"/>
    <w:lvl w:ilvl="0" w:tplc="DE9C817E">
      <w:start w:val="1"/>
      <w:numFmt w:val="bullet"/>
      <w:lvlText w:val="в"/>
      <w:lvlJc w:val="left"/>
    </w:lvl>
    <w:lvl w:ilvl="1" w:tplc="5E5AFFFC">
      <w:start w:val="1"/>
      <w:numFmt w:val="bullet"/>
      <w:lvlText w:val="\endash "/>
      <w:lvlJc w:val="left"/>
    </w:lvl>
    <w:lvl w:ilvl="2" w:tplc="EE9C96FA">
      <w:numFmt w:val="decimal"/>
      <w:lvlText w:val=""/>
      <w:lvlJc w:val="left"/>
    </w:lvl>
    <w:lvl w:ilvl="3" w:tplc="6B283EAC">
      <w:numFmt w:val="decimal"/>
      <w:lvlText w:val=""/>
      <w:lvlJc w:val="left"/>
    </w:lvl>
    <w:lvl w:ilvl="4" w:tplc="969EB070">
      <w:numFmt w:val="decimal"/>
      <w:lvlText w:val=""/>
      <w:lvlJc w:val="left"/>
    </w:lvl>
    <w:lvl w:ilvl="5" w:tplc="32B0F9DA">
      <w:numFmt w:val="decimal"/>
      <w:lvlText w:val=""/>
      <w:lvlJc w:val="left"/>
    </w:lvl>
    <w:lvl w:ilvl="6" w:tplc="EAE29EC0">
      <w:numFmt w:val="decimal"/>
      <w:lvlText w:val=""/>
      <w:lvlJc w:val="left"/>
    </w:lvl>
    <w:lvl w:ilvl="7" w:tplc="A2062DC6">
      <w:numFmt w:val="decimal"/>
      <w:lvlText w:val=""/>
      <w:lvlJc w:val="left"/>
    </w:lvl>
    <w:lvl w:ilvl="8" w:tplc="8ABCBA1A">
      <w:numFmt w:val="decimal"/>
      <w:lvlText w:val=""/>
      <w:lvlJc w:val="left"/>
    </w:lvl>
  </w:abstractNum>
  <w:abstractNum w:abstractNumId="402">
    <w:nsid w:val="000070C5"/>
    <w:multiLevelType w:val="hybridMultilevel"/>
    <w:tmpl w:val="79A2E23A"/>
    <w:lvl w:ilvl="0" w:tplc="6E8EB6B2">
      <w:start w:val="1"/>
      <w:numFmt w:val="bullet"/>
      <w:lvlText w:val="и"/>
      <w:lvlJc w:val="left"/>
    </w:lvl>
    <w:lvl w:ilvl="1" w:tplc="52E6969A">
      <w:numFmt w:val="decimal"/>
      <w:lvlText w:val=""/>
      <w:lvlJc w:val="left"/>
    </w:lvl>
    <w:lvl w:ilvl="2" w:tplc="FA22726E">
      <w:numFmt w:val="decimal"/>
      <w:lvlText w:val=""/>
      <w:lvlJc w:val="left"/>
    </w:lvl>
    <w:lvl w:ilvl="3" w:tplc="7EDACF56">
      <w:numFmt w:val="decimal"/>
      <w:lvlText w:val=""/>
      <w:lvlJc w:val="left"/>
    </w:lvl>
    <w:lvl w:ilvl="4" w:tplc="99282C20">
      <w:numFmt w:val="decimal"/>
      <w:lvlText w:val=""/>
      <w:lvlJc w:val="left"/>
    </w:lvl>
    <w:lvl w:ilvl="5" w:tplc="30743FC4">
      <w:numFmt w:val="decimal"/>
      <w:lvlText w:val=""/>
      <w:lvlJc w:val="left"/>
    </w:lvl>
    <w:lvl w:ilvl="6" w:tplc="9CD62EB6">
      <w:numFmt w:val="decimal"/>
      <w:lvlText w:val=""/>
      <w:lvlJc w:val="left"/>
    </w:lvl>
    <w:lvl w:ilvl="7" w:tplc="480A33D4">
      <w:numFmt w:val="decimal"/>
      <w:lvlText w:val=""/>
      <w:lvlJc w:val="left"/>
    </w:lvl>
    <w:lvl w:ilvl="8" w:tplc="A642D7CE">
      <w:numFmt w:val="decimal"/>
      <w:lvlText w:val=""/>
      <w:lvlJc w:val="left"/>
    </w:lvl>
  </w:abstractNum>
  <w:abstractNum w:abstractNumId="403">
    <w:nsid w:val="0000719F"/>
    <w:multiLevelType w:val="hybridMultilevel"/>
    <w:tmpl w:val="1CAC44FA"/>
    <w:lvl w:ilvl="0" w:tplc="99B43CD2">
      <w:start w:val="7"/>
      <w:numFmt w:val="decimal"/>
      <w:lvlText w:val="%1"/>
      <w:lvlJc w:val="left"/>
    </w:lvl>
    <w:lvl w:ilvl="1" w:tplc="A0847C0E">
      <w:numFmt w:val="decimal"/>
      <w:lvlText w:val=""/>
      <w:lvlJc w:val="left"/>
    </w:lvl>
    <w:lvl w:ilvl="2" w:tplc="82C892AE">
      <w:numFmt w:val="decimal"/>
      <w:lvlText w:val=""/>
      <w:lvlJc w:val="left"/>
    </w:lvl>
    <w:lvl w:ilvl="3" w:tplc="9C3AE250">
      <w:numFmt w:val="decimal"/>
      <w:lvlText w:val=""/>
      <w:lvlJc w:val="left"/>
    </w:lvl>
    <w:lvl w:ilvl="4" w:tplc="BFB63B8A">
      <w:numFmt w:val="decimal"/>
      <w:lvlText w:val=""/>
      <w:lvlJc w:val="left"/>
    </w:lvl>
    <w:lvl w:ilvl="5" w:tplc="A904AF06">
      <w:numFmt w:val="decimal"/>
      <w:lvlText w:val=""/>
      <w:lvlJc w:val="left"/>
    </w:lvl>
    <w:lvl w:ilvl="6" w:tplc="00287524">
      <w:numFmt w:val="decimal"/>
      <w:lvlText w:val=""/>
      <w:lvlJc w:val="left"/>
    </w:lvl>
    <w:lvl w:ilvl="7" w:tplc="6B701A22">
      <w:numFmt w:val="decimal"/>
      <w:lvlText w:val=""/>
      <w:lvlJc w:val="left"/>
    </w:lvl>
    <w:lvl w:ilvl="8" w:tplc="D0A6FF70">
      <w:numFmt w:val="decimal"/>
      <w:lvlText w:val=""/>
      <w:lvlJc w:val="left"/>
    </w:lvl>
  </w:abstractNum>
  <w:abstractNum w:abstractNumId="404">
    <w:nsid w:val="000071D5"/>
    <w:multiLevelType w:val="hybridMultilevel"/>
    <w:tmpl w:val="FE7EB2AC"/>
    <w:lvl w:ilvl="0" w:tplc="EA56A272">
      <w:start w:val="1"/>
      <w:numFmt w:val="bullet"/>
      <w:lvlText w:val="и"/>
      <w:lvlJc w:val="left"/>
    </w:lvl>
    <w:lvl w:ilvl="1" w:tplc="84D09F20">
      <w:start w:val="5"/>
      <w:numFmt w:val="decimal"/>
      <w:lvlText w:val="%2."/>
      <w:lvlJc w:val="left"/>
    </w:lvl>
    <w:lvl w:ilvl="2" w:tplc="261C5DA4">
      <w:numFmt w:val="decimal"/>
      <w:lvlText w:val=""/>
      <w:lvlJc w:val="left"/>
    </w:lvl>
    <w:lvl w:ilvl="3" w:tplc="DB387B30">
      <w:numFmt w:val="decimal"/>
      <w:lvlText w:val=""/>
      <w:lvlJc w:val="left"/>
    </w:lvl>
    <w:lvl w:ilvl="4" w:tplc="828248F6">
      <w:numFmt w:val="decimal"/>
      <w:lvlText w:val=""/>
      <w:lvlJc w:val="left"/>
    </w:lvl>
    <w:lvl w:ilvl="5" w:tplc="9B7435DA">
      <w:numFmt w:val="decimal"/>
      <w:lvlText w:val=""/>
      <w:lvlJc w:val="left"/>
    </w:lvl>
    <w:lvl w:ilvl="6" w:tplc="703C454E">
      <w:numFmt w:val="decimal"/>
      <w:lvlText w:val=""/>
      <w:lvlJc w:val="left"/>
    </w:lvl>
    <w:lvl w:ilvl="7" w:tplc="158AA02A">
      <w:numFmt w:val="decimal"/>
      <w:lvlText w:val=""/>
      <w:lvlJc w:val="left"/>
    </w:lvl>
    <w:lvl w:ilvl="8" w:tplc="EDD80E56">
      <w:numFmt w:val="decimal"/>
      <w:lvlText w:val=""/>
      <w:lvlJc w:val="left"/>
    </w:lvl>
  </w:abstractNum>
  <w:abstractNum w:abstractNumId="405">
    <w:nsid w:val="000071F6"/>
    <w:multiLevelType w:val="hybridMultilevel"/>
    <w:tmpl w:val="6344A82A"/>
    <w:lvl w:ilvl="0" w:tplc="C838A632">
      <w:start w:val="1"/>
      <w:numFmt w:val="bullet"/>
      <w:lvlText w:val="а"/>
      <w:lvlJc w:val="left"/>
    </w:lvl>
    <w:lvl w:ilvl="1" w:tplc="62F837E4">
      <w:numFmt w:val="decimal"/>
      <w:lvlText w:val=""/>
      <w:lvlJc w:val="left"/>
    </w:lvl>
    <w:lvl w:ilvl="2" w:tplc="9D82335A">
      <w:numFmt w:val="decimal"/>
      <w:lvlText w:val=""/>
      <w:lvlJc w:val="left"/>
    </w:lvl>
    <w:lvl w:ilvl="3" w:tplc="6A907292">
      <w:numFmt w:val="decimal"/>
      <w:lvlText w:val=""/>
      <w:lvlJc w:val="left"/>
    </w:lvl>
    <w:lvl w:ilvl="4" w:tplc="AE8816D2">
      <w:numFmt w:val="decimal"/>
      <w:lvlText w:val=""/>
      <w:lvlJc w:val="left"/>
    </w:lvl>
    <w:lvl w:ilvl="5" w:tplc="BA421A3A">
      <w:numFmt w:val="decimal"/>
      <w:lvlText w:val=""/>
      <w:lvlJc w:val="left"/>
    </w:lvl>
    <w:lvl w:ilvl="6" w:tplc="7F041EF0">
      <w:numFmt w:val="decimal"/>
      <w:lvlText w:val=""/>
      <w:lvlJc w:val="left"/>
    </w:lvl>
    <w:lvl w:ilvl="7" w:tplc="44A00A7A">
      <w:numFmt w:val="decimal"/>
      <w:lvlText w:val=""/>
      <w:lvlJc w:val="left"/>
    </w:lvl>
    <w:lvl w:ilvl="8" w:tplc="4DD4537E">
      <w:numFmt w:val="decimal"/>
      <w:lvlText w:val=""/>
      <w:lvlJc w:val="left"/>
    </w:lvl>
  </w:abstractNum>
  <w:abstractNum w:abstractNumId="406">
    <w:nsid w:val="0000726C"/>
    <w:multiLevelType w:val="hybridMultilevel"/>
    <w:tmpl w:val="A4AE1506"/>
    <w:lvl w:ilvl="0" w:tplc="F75C0F94">
      <w:start w:val="1"/>
      <w:numFmt w:val="bullet"/>
      <w:lvlText w:val="в"/>
      <w:lvlJc w:val="left"/>
    </w:lvl>
    <w:lvl w:ilvl="1" w:tplc="08C24050">
      <w:numFmt w:val="decimal"/>
      <w:lvlText w:val=""/>
      <w:lvlJc w:val="left"/>
    </w:lvl>
    <w:lvl w:ilvl="2" w:tplc="9D92506A">
      <w:numFmt w:val="decimal"/>
      <w:lvlText w:val=""/>
      <w:lvlJc w:val="left"/>
    </w:lvl>
    <w:lvl w:ilvl="3" w:tplc="7B0601A8">
      <w:numFmt w:val="decimal"/>
      <w:lvlText w:val=""/>
      <w:lvlJc w:val="left"/>
    </w:lvl>
    <w:lvl w:ilvl="4" w:tplc="027E109A">
      <w:numFmt w:val="decimal"/>
      <w:lvlText w:val=""/>
      <w:lvlJc w:val="left"/>
    </w:lvl>
    <w:lvl w:ilvl="5" w:tplc="34B6802C">
      <w:numFmt w:val="decimal"/>
      <w:lvlText w:val=""/>
      <w:lvlJc w:val="left"/>
    </w:lvl>
    <w:lvl w:ilvl="6" w:tplc="8B0CC216">
      <w:numFmt w:val="decimal"/>
      <w:lvlText w:val=""/>
      <w:lvlJc w:val="left"/>
    </w:lvl>
    <w:lvl w:ilvl="7" w:tplc="5980EF8E">
      <w:numFmt w:val="decimal"/>
      <w:lvlText w:val=""/>
      <w:lvlJc w:val="left"/>
    </w:lvl>
    <w:lvl w:ilvl="8" w:tplc="A8D6B220">
      <w:numFmt w:val="decimal"/>
      <w:lvlText w:val=""/>
      <w:lvlJc w:val="left"/>
    </w:lvl>
  </w:abstractNum>
  <w:abstractNum w:abstractNumId="407">
    <w:nsid w:val="0000727D"/>
    <w:multiLevelType w:val="hybridMultilevel"/>
    <w:tmpl w:val="E72878BC"/>
    <w:lvl w:ilvl="0" w:tplc="2CC274D4">
      <w:start w:val="1"/>
      <w:numFmt w:val="bullet"/>
      <w:lvlText w:val="в"/>
      <w:lvlJc w:val="left"/>
    </w:lvl>
    <w:lvl w:ilvl="1" w:tplc="598A937C">
      <w:numFmt w:val="decimal"/>
      <w:lvlText w:val=""/>
      <w:lvlJc w:val="left"/>
    </w:lvl>
    <w:lvl w:ilvl="2" w:tplc="98EACA24">
      <w:numFmt w:val="decimal"/>
      <w:lvlText w:val=""/>
      <w:lvlJc w:val="left"/>
    </w:lvl>
    <w:lvl w:ilvl="3" w:tplc="7E40FCDA">
      <w:numFmt w:val="decimal"/>
      <w:lvlText w:val=""/>
      <w:lvlJc w:val="left"/>
    </w:lvl>
    <w:lvl w:ilvl="4" w:tplc="D2A0E324">
      <w:numFmt w:val="decimal"/>
      <w:lvlText w:val=""/>
      <w:lvlJc w:val="left"/>
    </w:lvl>
    <w:lvl w:ilvl="5" w:tplc="6616D016">
      <w:numFmt w:val="decimal"/>
      <w:lvlText w:val=""/>
      <w:lvlJc w:val="left"/>
    </w:lvl>
    <w:lvl w:ilvl="6" w:tplc="672ED7FA">
      <w:numFmt w:val="decimal"/>
      <w:lvlText w:val=""/>
      <w:lvlJc w:val="left"/>
    </w:lvl>
    <w:lvl w:ilvl="7" w:tplc="40B6D748">
      <w:numFmt w:val="decimal"/>
      <w:lvlText w:val=""/>
      <w:lvlJc w:val="left"/>
    </w:lvl>
    <w:lvl w:ilvl="8" w:tplc="A2B0CD82">
      <w:numFmt w:val="decimal"/>
      <w:lvlText w:val=""/>
      <w:lvlJc w:val="left"/>
    </w:lvl>
  </w:abstractNum>
  <w:abstractNum w:abstractNumId="408">
    <w:nsid w:val="00007299"/>
    <w:multiLevelType w:val="hybridMultilevel"/>
    <w:tmpl w:val="7682EA6E"/>
    <w:lvl w:ilvl="0" w:tplc="157A4CB0">
      <w:start w:val="1"/>
      <w:numFmt w:val="decimal"/>
      <w:lvlText w:val="%1)"/>
      <w:lvlJc w:val="left"/>
    </w:lvl>
    <w:lvl w:ilvl="1" w:tplc="6E38F768">
      <w:numFmt w:val="decimal"/>
      <w:lvlText w:val=""/>
      <w:lvlJc w:val="left"/>
    </w:lvl>
    <w:lvl w:ilvl="2" w:tplc="D9B6A628">
      <w:numFmt w:val="decimal"/>
      <w:lvlText w:val=""/>
      <w:lvlJc w:val="left"/>
    </w:lvl>
    <w:lvl w:ilvl="3" w:tplc="FB6E70E0">
      <w:numFmt w:val="decimal"/>
      <w:lvlText w:val=""/>
      <w:lvlJc w:val="left"/>
    </w:lvl>
    <w:lvl w:ilvl="4" w:tplc="A0C29D5A">
      <w:numFmt w:val="decimal"/>
      <w:lvlText w:val=""/>
      <w:lvlJc w:val="left"/>
    </w:lvl>
    <w:lvl w:ilvl="5" w:tplc="1CF2EF34">
      <w:numFmt w:val="decimal"/>
      <w:lvlText w:val=""/>
      <w:lvlJc w:val="left"/>
    </w:lvl>
    <w:lvl w:ilvl="6" w:tplc="1E002B5C">
      <w:numFmt w:val="decimal"/>
      <w:lvlText w:val=""/>
      <w:lvlJc w:val="left"/>
    </w:lvl>
    <w:lvl w:ilvl="7" w:tplc="BE74ECEC">
      <w:numFmt w:val="decimal"/>
      <w:lvlText w:val=""/>
      <w:lvlJc w:val="left"/>
    </w:lvl>
    <w:lvl w:ilvl="8" w:tplc="B57AB870">
      <w:numFmt w:val="decimal"/>
      <w:lvlText w:val=""/>
      <w:lvlJc w:val="left"/>
    </w:lvl>
  </w:abstractNum>
  <w:abstractNum w:abstractNumId="409">
    <w:nsid w:val="000072A6"/>
    <w:multiLevelType w:val="hybridMultilevel"/>
    <w:tmpl w:val="F54E41F4"/>
    <w:lvl w:ilvl="0" w:tplc="BED20580">
      <w:start w:val="1"/>
      <w:numFmt w:val="bullet"/>
      <w:lvlText w:val="В"/>
      <w:lvlJc w:val="left"/>
    </w:lvl>
    <w:lvl w:ilvl="1" w:tplc="3FF29462">
      <w:numFmt w:val="decimal"/>
      <w:lvlText w:val=""/>
      <w:lvlJc w:val="left"/>
    </w:lvl>
    <w:lvl w:ilvl="2" w:tplc="EEB410A4">
      <w:numFmt w:val="decimal"/>
      <w:lvlText w:val=""/>
      <w:lvlJc w:val="left"/>
    </w:lvl>
    <w:lvl w:ilvl="3" w:tplc="B384656A">
      <w:numFmt w:val="decimal"/>
      <w:lvlText w:val=""/>
      <w:lvlJc w:val="left"/>
    </w:lvl>
    <w:lvl w:ilvl="4" w:tplc="2F8A0BD8">
      <w:numFmt w:val="decimal"/>
      <w:lvlText w:val=""/>
      <w:lvlJc w:val="left"/>
    </w:lvl>
    <w:lvl w:ilvl="5" w:tplc="C0B21972">
      <w:numFmt w:val="decimal"/>
      <w:lvlText w:val=""/>
      <w:lvlJc w:val="left"/>
    </w:lvl>
    <w:lvl w:ilvl="6" w:tplc="A14451FE">
      <w:numFmt w:val="decimal"/>
      <w:lvlText w:val=""/>
      <w:lvlJc w:val="left"/>
    </w:lvl>
    <w:lvl w:ilvl="7" w:tplc="069ABF34">
      <w:numFmt w:val="decimal"/>
      <w:lvlText w:val=""/>
      <w:lvlJc w:val="left"/>
    </w:lvl>
    <w:lvl w:ilvl="8" w:tplc="E902A4E2">
      <w:numFmt w:val="decimal"/>
      <w:lvlText w:val=""/>
      <w:lvlJc w:val="left"/>
    </w:lvl>
  </w:abstractNum>
  <w:abstractNum w:abstractNumId="410">
    <w:nsid w:val="000072B1"/>
    <w:multiLevelType w:val="hybridMultilevel"/>
    <w:tmpl w:val="B638F2F0"/>
    <w:lvl w:ilvl="0" w:tplc="61686C1E">
      <w:start w:val="1"/>
      <w:numFmt w:val="bullet"/>
      <w:lvlText w:val="и"/>
      <w:lvlJc w:val="left"/>
    </w:lvl>
    <w:lvl w:ilvl="1" w:tplc="33387082">
      <w:numFmt w:val="decimal"/>
      <w:lvlText w:val=""/>
      <w:lvlJc w:val="left"/>
    </w:lvl>
    <w:lvl w:ilvl="2" w:tplc="CE7C078A">
      <w:numFmt w:val="decimal"/>
      <w:lvlText w:val=""/>
      <w:lvlJc w:val="left"/>
    </w:lvl>
    <w:lvl w:ilvl="3" w:tplc="9B929D70">
      <w:numFmt w:val="decimal"/>
      <w:lvlText w:val=""/>
      <w:lvlJc w:val="left"/>
    </w:lvl>
    <w:lvl w:ilvl="4" w:tplc="523C51C4">
      <w:numFmt w:val="decimal"/>
      <w:lvlText w:val=""/>
      <w:lvlJc w:val="left"/>
    </w:lvl>
    <w:lvl w:ilvl="5" w:tplc="56100D3C">
      <w:numFmt w:val="decimal"/>
      <w:lvlText w:val=""/>
      <w:lvlJc w:val="left"/>
    </w:lvl>
    <w:lvl w:ilvl="6" w:tplc="FB48A07C">
      <w:numFmt w:val="decimal"/>
      <w:lvlText w:val=""/>
      <w:lvlJc w:val="left"/>
    </w:lvl>
    <w:lvl w:ilvl="7" w:tplc="5546B158">
      <w:numFmt w:val="decimal"/>
      <w:lvlText w:val=""/>
      <w:lvlJc w:val="left"/>
    </w:lvl>
    <w:lvl w:ilvl="8" w:tplc="298AF76A">
      <w:numFmt w:val="decimal"/>
      <w:lvlText w:val=""/>
      <w:lvlJc w:val="left"/>
    </w:lvl>
  </w:abstractNum>
  <w:abstractNum w:abstractNumId="411">
    <w:nsid w:val="000072ED"/>
    <w:multiLevelType w:val="hybridMultilevel"/>
    <w:tmpl w:val="68365AC0"/>
    <w:lvl w:ilvl="0" w:tplc="D6A61B68">
      <w:start w:val="1"/>
      <w:numFmt w:val="bullet"/>
      <w:lvlText w:val="В"/>
      <w:lvlJc w:val="left"/>
    </w:lvl>
    <w:lvl w:ilvl="1" w:tplc="A3F0D2A6">
      <w:numFmt w:val="decimal"/>
      <w:lvlText w:val=""/>
      <w:lvlJc w:val="left"/>
    </w:lvl>
    <w:lvl w:ilvl="2" w:tplc="E2F2D866">
      <w:numFmt w:val="decimal"/>
      <w:lvlText w:val=""/>
      <w:lvlJc w:val="left"/>
    </w:lvl>
    <w:lvl w:ilvl="3" w:tplc="50D2D7FE">
      <w:numFmt w:val="decimal"/>
      <w:lvlText w:val=""/>
      <w:lvlJc w:val="left"/>
    </w:lvl>
    <w:lvl w:ilvl="4" w:tplc="C440653A">
      <w:numFmt w:val="decimal"/>
      <w:lvlText w:val=""/>
      <w:lvlJc w:val="left"/>
    </w:lvl>
    <w:lvl w:ilvl="5" w:tplc="D526C4F2">
      <w:numFmt w:val="decimal"/>
      <w:lvlText w:val=""/>
      <w:lvlJc w:val="left"/>
    </w:lvl>
    <w:lvl w:ilvl="6" w:tplc="253CCF58">
      <w:numFmt w:val="decimal"/>
      <w:lvlText w:val=""/>
      <w:lvlJc w:val="left"/>
    </w:lvl>
    <w:lvl w:ilvl="7" w:tplc="D9D8F56C">
      <w:numFmt w:val="decimal"/>
      <w:lvlText w:val=""/>
      <w:lvlJc w:val="left"/>
    </w:lvl>
    <w:lvl w:ilvl="8" w:tplc="F560EE9A">
      <w:numFmt w:val="decimal"/>
      <w:lvlText w:val=""/>
      <w:lvlJc w:val="left"/>
    </w:lvl>
  </w:abstractNum>
  <w:abstractNum w:abstractNumId="412">
    <w:nsid w:val="00007365"/>
    <w:multiLevelType w:val="hybridMultilevel"/>
    <w:tmpl w:val="B4221570"/>
    <w:lvl w:ilvl="0" w:tplc="BBE618EC">
      <w:start w:val="1"/>
      <w:numFmt w:val="bullet"/>
      <w:lvlText w:val="в"/>
      <w:lvlJc w:val="left"/>
    </w:lvl>
    <w:lvl w:ilvl="1" w:tplc="63B6CAFE">
      <w:start w:val="1"/>
      <w:numFmt w:val="bullet"/>
      <w:lvlText w:val="\endash "/>
      <w:lvlJc w:val="left"/>
    </w:lvl>
    <w:lvl w:ilvl="2" w:tplc="119A857E">
      <w:numFmt w:val="decimal"/>
      <w:lvlText w:val=""/>
      <w:lvlJc w:val="left"/>
    </w:lvl>
    <w:lvl w:ilvl="3" w:tplc="B434A296">
      <w:numFmt w:val="decimal"/>
      <w:lvlText w:val=""/>
      <w:lvlJc w:val="left"/>
    </w:lvl>
    <w:lvl w:ilvl="4" w:tplc="DB8E5CD0">
      <w:numFmt w:val="decimal"/>
      <w:lvlText w:val=""/>
      <w:lvlJc w:val="left"/>
    </w:lvl>
    <w:lvl w:ilvl="5" w:tplc="163A2BF8">
      <w:numFmt w:val="decimal"/>
      <w:lvlText w:val=""/>
      <w:lvlJc w:val="left"/>
    </w:lvl>
    <w:lvl w:ilvl="6" w:tplc="1084D7EC">
      <w:numFmt w:val="decimal"/>
      <w:lvlText w:val=""/>
      <w:lvlJc w:val="left"/>
    </w:lvl>
    <w:lvl w:ilvl="7" w:tplc="F0BE6AFC">
      <w:numFmt w:val="decimal"/>
      <w:lvlText w:val=""/>
      <w:lvlJc w:val="left"/>
    </w:lvl>
    <w:lvl w:ilvl="8" w:tplc="B2EA3274">
      <w:numFmt w:val="decimal"/>
      <w:lvlText w:val=""/>
      <w:lvlJc w:val="left"/>
    </w:lvl>
  </w:abstractNum>
  <w:abstractNum w:abstractNumId="413">
    <w:nsid w:val="00007374"/>
    <w:multiLevelType w:val="hybridMultilevel"/>
    <w:tmpl w:val="5D342FFC"/>
    <w:lvl w:ilvl="0" w:tplc="434E81AC">
      <w:start w:val="1"/>
      <w:numFmt w:val="bullet"/>
      <w:lvlText w:val="к"/>
      <w:lvlJc w:val="left"/>
    </w:lvl>
    <w:lvl w:ilvl="1" w:tplc="01124624">
      <w:start w:val="4"/>
      <w:numFmt w:val="decimal"/>
      <w:lvlText w:val="%2."/>
      <w:lvlJc w:val="left"/>
    </w:lvl>
    <w:lvl w:ilvl="2" w:tplc="3CAC0B02">
      <w:numFmt w:val="decimal"/>
      <w:lvlText w:val=""/>
      <w:lvlJc w:val="left"/>
    </w:lvl>
    <w:lvl w:ilvl="3" w:tplc="8BAE0EA0">
      <w:numFmt w:val="decimal"/>
      <w:lvlText w:val=""/>
      <w:lvlJc w:val="left"/>
    </w:lvl>
    <w:lvl w:ilvl="4" w:tplc="621C5F7C">
      <w:numFmt w:val="decimal"/>
      <w:lvlText w:val=""/>
      <w:lvlJc w:val="left"/>
    </w:lvl>
    <w:lvl w:ilvl="5" w:tplc="9FC0F2C8">
      <w:numFmt w:val="decimal"/>
      <w:lvlText w:val=""/>
      <w:lvlJc w:val="left"/>
    </w:lvl>
    <w:lvl w:ilvl="6" w:tplc="A2BA54CE">
      <w:numFmt w:val="decimal"/>
      <w:lvlText w:val=""/>
      <w:lvlJc w:val="left"/>
    </w:lvl>
    <w:lvl w:ilvl="7" w:tplc="B68EE394">
      <w:numFmt w:val="decimal"/>
      <w:lvlText w:val=""/>
      <w:lvlJc w:val="left"/>
    </w:lvl>
    <w:lvl w:ilvl="8" w:tplc="4426B97C">
      <w:numFmt w:val="decimal"/>
      <w:lvlText w:val=""/>
      <w:lvlJc w:val="left"/>
    </w:lvl>
  </w:abstractNum>
  <w:abstractNum w:abstractNumId="414">
    <w:nsid w:val="000073B1"/>
    <w:multiLevelType w:val="hybridMultilevel"/>
    <w:tmpl w:val="59AECE78"/>
    <w:lvl w:ilvl="0" w:tplc="4F76F50A">
      <w:start w:val="1"/>
      <w:numFmt w:val="decimal"/>
      <w:lvlText w:val="%1."/>
      <w:lvlJc w:val="left"/>
    </w:lvl>
    <w:lvl w:ilvl="1" w:tplc="223A60D2">
      <w:numFmt w:val="decimal"/>
      <w:lvlText w:val=""/>
      <w:lvlJc w:val="left"/>
    </w:lvl>
    <w:lvl w:ilvl="2" w:tplc="B91CF518">
      <w:numFmt w:val="decimal"/>
      <w:lvlText w:val=""/>
      <w:lvlJc w:val="left"/>
    </w:lvl>
    <w:lvl w:ilvl="3" w:tplc="1E109070">
      <w:numFmt w:val="decimal"/>
      <w:lvlText w:val=""/>
      <w:lvlJc w:val="left"/>
    </w:lvl>
    <w:lvl w:ilvl="4" w:tplc="B3E6EB5A">
      <w:numFmt w:val="decimal"/>
      <w:lvlText w:val=""/>
      <w:lvlJc w:val="left"/>
    </w:lvl>
    <w:lvl w:ilvl="5" w:tplc="6C043CA8">
      <w:numFmt w:val="decimal"/>
      <w:lvlText w:val=""/>
      <w:lvlJc w:val="left"/>
    </w:lvl>
    <w:lvl w:ilvl="6" w:tplc="82B28484">
      <w:numFmt w:val="decimal"/>
      <w:lvlText w:val=""/>
      <w:lvlJc w:val="left"/>
    </w:lvl>
    <w:lvl w:ilvl="7" w:tplc="4AE47488">
      <w:numFmt w:val="decimal"/>
      <w:lvlText w:val=""/>
      <w:lvlJc w:val="left"/>
    </w:lvl>
    <w:lvl w:ilvl="8" w:tplc="0E4E1B96">
      <w:numFmt w:val="decimal"/>
      <w:lvlText w:val=""/>
      <w:lvlJc w:val="left"/>
    </w:lvl>
  </w:abstractNum>
  <w:abstractNum w:abstractNumId="415">
    <w:nsid w:val="000073CB"/>
    <w:multiLevelType w:val="hybridMultilevel"/>
    <w:tmpl w:val="3B72FBA2"/>
    <w:lvl w:ilvl="0" w:tplc="40FEA064">
      <w:start w:val="4"/>
      <w:numFmt w:val="decimal"/>
      <w:lvlText w:val="%1."/>
      <w:lvlJc w:val="left"/>
    </w:lvl>
    <w:lvl w:ilvl="1" w:tplc="A60A5D4E">
      <w:numFmt w:val="decimal"/>
      <w:lvlText w:val=""/>
      <w:lvlJc w:val="left"/>
    </w:lvl>
    <w:lvl w:ilvl="2" w:tplc="DF127246">
      <w:numFmt w:val="decimal"/>
      <w:lvlText w:val=""/>
      <w:lvlJc w:val="left"/>
    </w:lvl>
    <w:lvl w:ilvl="3" w:tplc="48EE59D8">
      <w:numFmt w:val="decimal"/>
      <w:lvlText w:val=""/>
      <w:lvlJc w:val="left"/>
    </w:lvl>
    <w:lvl w:ilvl="4" w:tplc="2D1CE4CE">
      <w:numFmt w:val="decimal"/>
      <w:lvlText w:val=""/>
      <w:lvlJc w:val="left"/>
    </w:lvl>
    <w:lvl w:ilvl="5" w:tplc="4F46A86E">
      <w:numFmt w:val="decimal"/>
      <w:lvlText w:val=""/>
      <w:lvlJc w:val="left"/>
    </w:lvl>
    <w:lvl w:ilvl="6" w:tplc="F8D0E76A">
      <w:numFmt w:val="decimal"/>
      <w:lvlText w:val=""/>
      <w:lvlJc w:val="left"/>
    </w:lvl>
    <w:lvl w:ilvl="7" w:tplc="7C66CD68">
      <w:numFmt w:val="decimal"/>
      <w:lvlText w:val=""/>
      <w:lvlJc w:val="left"/>
    </w:lvl>
    <w:lvl w:ilvl="8" w:tplc="CBD64ADE">
      <w:numFmt w:val="decimal"/>
      <w:lvlText w:val=""/>
      <w:lvlJc w:val="left"/>
    </w:lvl>
  </w:abstractNum>
  <w:abstractNum w:abstractNumId="416">
    <w:nsid w:val="00007426"/>
    <w:multiLevelType w:val="hybridMultilevel"/>
    <w:tmpl w:val="33E0931C"/>
    <w:lvl w:ilvl="0" w:tplc="02BC2C9C">
      <w:start w:val="1"/>
      <w:numFmt w:val="bullet"/>
      <w:lvlText w:val="и"/>
      <w:lvlJc w:val="left"/>
    </w:lvl>
    <w:lvl w:ilvl="1" w:tplc="D548B1EA">
      <w:start w:val="1"/>
      <w:numFmt w:val="bullet"/>
      <w:lvlText w:val=" "/>
      <w:lvlJc w:val="left"/>
    </w:lvl>
    <w:lvl w:ilvl="2" w:tplc="DC9E2EE4">
      <w:numFmt w:val="decimal"/>
      <w:lvlText w:val=""/>
      <w:lvlJc w:val="left"/>
    </w:lvl>
    <w:lvl w:ilvl="3" w:tplc="340AC458">
      <w:numFmt w:val="decimal"/>
      <w:lvlText w:val=""/>
      <w:lvlJc w:val="left"/>
    </w:lvl>
    <w:lvl w:ilvl="4" w:tplc="EE20D908">
      <w:numFmt w:val="decimal"/>
      <w:lvlText w:val=""/>
      <w:lvlJc w:val="left"/>
    </w:lvl>
    <w:lvl w:ilvl="5" w:tplc="BFACC342">
      <w:numFmt w:val="decimal"/>
      <w:lvlText w:val=""/>
      <w:lvlJc w:val="left"/>
    </w:lvl>
    <w:lvl w:ilvl="6" w:tplc="3FD67EAE">
      <w:numFmt w:val="decimal"/>
      <w:lvlText w:val=""/>
      <w:lvlJc w:val="left"/>
    </w:lvl>
    <w:lvl w:ilvl="7" w:tplc="632ADDAE">
      <w:numFmt w:val="decimal"/>
      <w:lvlText w:val=""/>
      <w:lvlJc w:val="left"/>
    </w:lvl>
    <w:lvl w:ilvl="8" w:tplc="E6C238C4">
      <w:numFmt w:val="decimal"/>
      <w:lvlText w:val=""/>
      <w:lvlJc w:val="left"/>
    </w:lvl>
  </w:abstractNum>
  <w:abstractNum w:abstractNumId="417">
    <w:nsid w:val="00007443"/>
    <w:multiLevelType w:val="hybridMultilevel"/>
    <w:tmpl w:val="71962722"/>
    <w:lvl w:ilvl="0" w:tplc="BEA0898A">
      <w:start w:val="1"/>
      <w:numFmt w:val="bullet"/>
      <w:lvlText w:val="В"/>
      <w:lvlJc w:val="left"/>
    </w:lvl>
    <w:lvl w:ilvl="1" w:tplc="EE5CD8C4">
      <w:numFmt w:val="decimal"/>
      <w:lvlText w:val=""/>
      <w:lvlJc w:val="left"/>
    </w:lvl>
    <w:lvl w:ilvl="2" w:tplc="8BC81CF4">
      <w:numFmt w:val="decimal"/>
      <w:lvlText w:val=""/>
      <w:lvlJc w:val="left"/>
    </w:lvl>
    <w:lvl w:ilvl="3" w:tplc="171279AA">
      <w:numFmt w:val="decimal"/>
      <w:lvlText w:val=""/>
      <w:lvlJc w:val="left"/>
    </w:lvl>
    <w:lvl w:ilvl="4" w:tplc="FCA4AC68">
      <w:numFmt w:val="decimal"/>
      <w:lvlText w:val=""/>
      <w:lvlJc w:val="left"/>
    </w:lvl>
    <w:lvl w:ilvl="5" w:tplc="81B09C5E">
      <w:numFmt w:val="decimal"/>
      <w:lvlText w:val=""/>
      <w:lvlJc w:val="left"/>
    </w:lvl>
    <w:lvl w:ilvl="6" w:tplc="4852EE92">
      <w:numFmt w:val="decimal"/>
      <w:lvlText w:val=""/>
      <w:lvlJc w:val="left"/>
    </w:lvl>
    <w:lvl w:ilvl="7" w:tplc="DD72E906">
      <w:numFmt w:val="decimal"/>
      <w:lvlText w:val=""/>
      <w:lvlJc w:val="left"/>
    </w:lvl>
    <w:lvl w:ilvl="8" w:tplc="442CAE60">
      <w:numFmt w:val="decimal"/>
      <w:lvlText w:val=""/>
      <w:lvlJc w:val="left"/>
    </w:lvl>
  </w:abstractNum>
  <w:abstractNum w:abstractNumId="418">
    <w:nsid w:val="00007474"/>
    <w:multiLevelType w:val="hybridMultilevel"/>
    <w:tmpl w:val="D42C5036"/>
    <w:lvl w:ilvl="0" w:tplc="7A56B81A">
      <w:start w:val="1"/>
      <w:numFmt w:val="bullet"/>
      <w:lvlText w:val="и"/>
      <w:lvlJc w:val="left"/>
    </w:lvl>
    <w:lvl w:ilvl="1" w:tplc="75361EA8">
      <w:start w:val="1"/>
      <w:numFmt w:val="bullet"/>
      <w:lvlText w:val="\endash "/>
      <w:lvlJc w:val="left"/>
    </w:lvl>
    <w:lvl w:ilvl="2" w:tplc="63A057C4">
      <w:numFmt w:val="decimal"/>
      <w:lvlText w:val=""/>
      <w:lvlJc w:val="left"/>
    </w:lvl>
    <w:lvl w:ilvl="3" w:tplc="93B40AF0">
      <w:numFmt w:val="decimal"/>
      <w:lvlText w:val=""/>
      <w:lvlJc w:val="left"/>
    </w:lvl>
    <w:lvl w:ilvl="4" w:tplc="F7F04746">
      <w:numFmt w:val="decimal"/>
      <w:lvlText w:val=""/>
      <w:lvlJc w:val="left"/>
    </w:lvl>
    <w:lvl w:ilvl="5" w:tplc="DE3ADE6E">
      <w:numFmt w:val="decimal"/>
      <w:lvlText w:val=""/>
      <w:lvlJc w:val="left"/>
    </w:lvl>
    <w:lvl w:ilvl="6" w:tplc="E38AE33C">
      <w:numFmt w:val="decimal"/>
      <w:lvlText w:val=""/>
      <w:lvlJc w:val="left"/>
    </w:lvl>
    <w:lvl w:ilvl="7" w:tplc="398AAE8C">
      <w:numFmt w:val="decimal"/>
      <w:lvlText w:val=""/>
      <w:lvlJc w:val="left"/>
    </w:lvl>
    <w:lvl w:ilvl="8" w:tplc="D3367440">
      <w:numFmt w:val="decimal"/>
      <w:lvlText w:val=""/>
      <w:lvlJc w:val="left"/>
    </w:lvl>
  </w:abstractNum>
  <w:abstractNum w:abstractNumId="419">
    <w:nsid w:val="00007477"/>
    <w:multiLevelType w:val="hybridMultilevel"/>
    <w:tmpl w:val="87204B9C"/>
    <w:lvl w:ilvl="0" w:tplc="1BB671D2">
      <w:start w:val="1"/>
      <w:numFmt w:val="bullet"/>
      <w:lvlText w:val="и"/>
      <w:lvlJc w:val="left"/>
    </w:lvl>
    <w:lvl w:ilvl="1" w:tplc="1C00B264">
      <w:start w:val="1"/>
      <w:numFmt w:val="bullet"/>
      <w:lvlText w:val="\endash "/>
      <w:lvlJc w:val="left"/>
    </w:lvl>
    <w:lvl w:ilvl="2" w:tplc="5150C11E">
      <w:numFmt w:val="decimal"/>
      <w:lvlText w:val=""/>
      <w:lvlJc w:val="left"/>
    </w:lvl>
    <w:lvl w:ilvl="3" w:tplc="3BE8C7E6">
      <w:numFmt w:val="decimal"/>
      <w:lvlText w:val=""/>
      <w:lvlJc w:val="left"/>
    </w:lvl>
    <w:lvl w:ilvl="4" w:tplc="805E3CEA">
      <w:numFmt w:val="decimal"/>
      <w:lvlText w:val=""/>
      <w:lvlJc w:val="left"/>
    </w:lvl>
    <w:lvl w:ilvl="5" w:tplc="34C4C81A">
      <w:numFmt w:val="decimal"/>
      <w:lvlText w:val=""/>
      <w:lvlJc w:val="left"/>
    </w:lvl>
    <w:lvl w:ilvl="6" w:tplc="4064B8AC">
      <w:numFmt w:val="decimal"/>
      <w:lvlText w:val=""/>
      <w:lvlJc w:val="left"/>
    </w:lvl>
    <w:lvl w:ilvl="7" w:tplc="0E52A0A4">
      <w:numFmt w:val="decimal"/>
      <w:lvlText w:val=""/>
      <w:lvlJc w:val="left"/>
    </w:lvl>
    <w:lvl w:ilvl="8" w:tplc="412EEB96">
      <w:numFmt w:val="decimal"/>
      <w:lvlText w:val=""/>
      <w:lvlJc w:val="left"/>
    </w:lvl>
  </w:abstractNum>
  <w:abstractNum w:abstractNumId="420">
    <w:nsid w:val="0000749F"/>
    <w:multiLevelType w:val="hybridMultilevel"/>
    <w:tmpl w:val="F0C427EA"/>
    <w:lvl w:ilvl="0" w:tplc="9956F894">
      <w:start w:val="1"/>
      <w:numFmt w:val="bullet"/>
      <w:lvlText w:val="в"/>
      <w:lvlJc w:val="left"/>
    </w:lvl>
    <w:lvl w:ilvl="1" w:tplc="13063772">
      <w:numFmt w:val="decimal"/>
      <w:lvlText w:val=""/>
      <w:lvlJc w:val="left"/>
    </w:lvl>
    <w:lvl w:ilvl="2" w:tplc="8A322C28">
      <w:numFmt w:val="decimal"/>
      <w:lvlText w:val=""/>
      <w:lvlJc w:val="left"/>
    </w:lvl>
    <w:lvl w:ilvl="3" w:tplc="57A0E962">
      <w:numFmt w:val="decimal"/>
      <w:lvlText w:val=""/>
      <w:lvlJc w:val="left"/>
    </w:lvl>
    <w:lvl w:ilvl="4" w:tplc="F38C0AAC">
      <w:numFmt w:val="decimal"/>
      <w:lvlText w:val=""/>
      <w:lvlJc w:val="left"/>
    </w:lvl>
    <w:lvl w:ilvl="5" w:tplc="A4CA8322">
      <w:numFmt w:val="decimal"/>
      <w:lvlText w:val=""/>
      <w:lvlJc w:val="left"/>
    </w:lvl>
    <w:lvl w:ilvl="6" w:tplc="11426172">
      <w:numFmt w:val="decimal"/>
      <w:lvlText w:val=""/>
      <w:lvlJc w:val="left"/>
    </w:lvl>
    <w:lvl w:ilvl="7" w:tplc="DDF6E8F6">
      <w:numFmt w:val="decimal"/>
      <w:lvlText w:val=""/>
      <w:lvlJc w:val="left"/>
    </w:lvl>
    <w:lvl w:ilvl="8" w:tplc="E112FE90">
      <w:numFmt w:val="decimal"/>
      <w:lvlText w:val=""/>
      <w:lvlJc w:val="left"/>
    </w:lvl>
  </w:abstractNum>
  <w:abstractNum w:abstractNumId="421">
    <w:nsid w:val="000074B1"/>
    <w:multiLevelType w:val="hybridMultilevel"/>
    <w:tmpl w:val="94DC6582"/>
    <w:lvl w:ilvl="0" w:tplc="C5468F44">
      <w:start w:val="88"/>
      <w:numFmt w:val="decimal"/>
      <w:lvlText w:val="%1."/>
      <w:lvlJc w:val="left"/>
    </w:lvl>
    <w:lvl w:ilvl="1" w:tplc="AC5825F4">
      <w:numFmt w:val="decimal"/>
      <w:lvlText w:val=""/>
      <w:lvlJc w:val="left"/>
    </w:lvl>
    <w:lvl w:ilvl="2" w:tplc="637C1EA0">
      <w:numFmt w:val="decimal"/>
      <w:lvlText w:val=""/>
      <w:lvlJc w:val="left"/>
    </w:lvl>
    <w:lvl w:ilvl="3" w:tplc="6786E9BE">
      <w:numFmt w:val="decimal"/>
      <w:lvlText w:val=""/>
      <w:lvlJc w:val="left"/>
    </w:lvl>
    <w:lvl w:ilvl="4" w:tplc="E2F0983E">
      <w:numFmt w:val="decimal"/>
      <w:lvlText w:val=""/>
      <w:lvlJc w:val="left"/>
    </w:lvl>
    <w:lvl w:ilvl="5" w:tplc="2994608C">
      <w:numFmt w:val="decimal"/>
      <w:lvlText w:val=""/>
      <w:lvlJc w:val="left"/>
    </w:lvl>
    <w:lvl w:ilvl="6" w:tplc="6866A946">
      <w:numFmt w:val="decimal"/>
      <w:lvlText w:val=""/>
      <w:lvlJc w:val="left"/>
    </w:lvl>
    <w:lvl w:ilvl="7" w:tplc="7D7CA2BE">
      <w:numFmt w:val="decimal"/>
      <w:lvlText w:val=""/>
      <w:lvlJc w:val="left"/>
    </w:lvl>
    <w:lvl w:ilvl="8" w:tplc="C78613EE">
      <w:numFmt w:val="decimal"/>
      <w:lvlText w:val=""/>
      <w:lvlJc w:val="left"/>
    </w:lvl>
  </w:abstractNum>
  <w:abstractNum w:abstractNumId="422">
    <w:nsid w:val="000074CD"/>
    <w:multiLevelType w:val="hybridMultilevel"/>
    <w:tmpl w:val="0BAE74CA"/>
    <w:lvl w:ilvl="0" w:tplc="FFA85B22">
      <w:start w:val="1"/>
      <w:numFmt w:val="decimal"/>
      <w:lvlText w:val="%1)"/>
      <w:lvlJc w:val="left"/>
    </w:lvl>
    <w:lvl w:ilvl="1" w:tplc="AFCA7C54">
      <w:numFmt w:val="decimal"/>
      <w:lvlText w:val=""/>
      <w:lvlJc w:val="left"/>
    </w:lvl>
    <w:lvl w:ilvl="2" w:tplc="1BEA27BE">
      <w:numFmt w:val="decimal"/>
      <w:lvlText w:val=""/>
      <w:lvlJc w:val="left"/>
    </w:lvl>
    <w:lvl w:ilvl="3" w:tplc="ECBA1E3A">
      <w:numFmt w:val="decimal"/>
      <w:lvlText w:val=""/>
      <w:lvlJc w:val="left"/>
    </w:lvl>
    <w:lvl w:ilvl="4" w:tplc="0A3AA302">
      <w:numFmt w:val="decimal"/>
      <w:lvlText w:val=""/>
      <w:lvlJc w:val="left"/>
    </w:lvl>
    <w:lvl w:ilvl="5" w:tplc="238E80DC">
      <w:numFmt w:val="decimal"/>
      <w:lvlText w:val=""/>
      <w:lvlJc w:val="left"/>
    </w:lvl>
    <w:lvl w:ilvl="6" w:tplc="E7EA908E">
      <w:numFmt w:val="decimal"/>
      <w:lvlText w:val=""/>
      <w:lvlJc w:val="left"/>
    </w:lvl>
    <w:lvl w:ilvl="7" w:tplc="363E5E38">
      <w:numFmt w:val="decimal"/>
      <w:lvlText w:val=""/>
      <w:lvlJc w:val="left"/>
    </w:lvl>
    <w:lvl w:ilvl="8" w:tplc="1B8060AE">
      <w:numFmt w:val="decimal"/>
      <w:lvlText w:val=""/>
      <w:lvlJc w:val="left"/>
    </w:lvl>
  </w:abstractNum>
  <w:abstractNum w:abstractNumId="423">
    <w:nsid w:val="00007502"/>
    <w:multiLevelType w:val="hybridMultilevel"/>
    <w:tmpl w:val="5A088080"/>
    <w:lvl w:ilvl="0" w:tplc="297CE2A2">
      <w:start w:val="1"/>
      <w:numFmt w:val="bullet"/>
      <w:lvlText w:val="и"/>
      <w:lvlJc w:val="left"/>
    </w:lvl>
    <w:lvl w:ilvl="1" w:tplc="E3C6B926">
      <w:numFmt w:val="decimal"/>
      <w:lvlText w:val=""/>
      <w:lvlJc w:val="left"/>
    </w:lvl>
    <w:lvl w:ilvl="2" w:tplc="7256E4D6">
      <w:numFmt w:val="decimal"/>
      <w:lvlText w:val=""/>
      <w:lvlJc w:val="left"/>
    </w:lvl>
    <w:lvl w:ilvl="3" w:tplc="9B429CF0">
      <w:numFmt w:val="decimal"/>
      <w:lvlText w:val=""/>
      <w:lvlJc w:val="left"/>
    </w:lvl>
    <w:lvl w:ilvl="4" w:tplc="21508374">
      <w:numFmt w:val="decimal"/>
      <w:lvlText w:val=""/>
      <w:lvlJc w:val="left"/>
    </w:lvl>
    <w:lvl w:ilvl="5" w:tplc="622218EE">
      <w:numFmt w:val="decimal"/>
      <w:lvlText w:val=""/>
      <w:lvlJc w:val="left"/>
    </w:lvl>
    <w:lvl w:ilvl="6" w:tplc="E654E5A8">
      <w:numFmt w:val="decimal"/>
      <w:lvlText w:val=""/>
      <w:lvlJc w:val="left"/>
    </w:lvl>
    <w:lvl w:ilvl="7" w:tplc="F81019AE">
      <w:numFmt w:val="decimal"/>
      <w:lvlText w:val=""/>
      <w:lvlJc w:val="left"/>
    </w:lvl>
    <w:lvl w:ilvl="8" w:tplc="67582512">
      <w:numFmt w:val="decimal"/>
      <w:lvlText w:val=""/>
      <w:lvlJc w:val="left"/>
    </w:lvl>
  </w:abstractNum>
  <w:abstractNum w:abstractNumId="424">
    <w:nsid w:val="00007504"/>
    <w:multiLevelType w:val="hybridMultilevel"/>
    <w:tmpl w:val="46489FAE"/>
    <w:lvl w:ilvl="0" w:tplc="4B0C88D2">
      <w:start w:val="1"/>
      <w:numFmt w:val="bullet"/>
      <w:lvlText w:val="В"/>
      <w:lvlJc w:val="left"/>
    </w:lvl>
    <w:lvl w:ilvl="1" w:tplc="51164954">
      <w:numFmt w:val="decimal"/>
      <w:lvlText w:val=""/>
      <w:lvlJc w:val="left"/>
    </w:lvl>
    <w:lvl w:ilvl="2" w:tplc="729E73D2">
      <w:numFmt w:val="decimal"/>
      <w:lvlText w:val=""/>
      <w:lvlJc w:val="left"/>
    </w:lvl>
    <w:lvl w:ilvl="3" w:tplc="CD583F22">
      <w:numFmt w:val="decimal"/>
      <w:lvlText w:val=""/>
      <w:lvlJc w:val="left"/>
    </w:lvl>
    <w:lvl w:ilvl="4" w:tplc="7A126236">
      <w:numFmt w:val="decimal"/>
      <w:lvlText w:val=""/>
      <w:lvlJc w:val="left"/>
    </w:lvl>
    <w:lvl w:ilvl="5" w:tplc="3BD004D2">
      <w:numFmt w:val="decimal"/>
      <w:lvlText w:val=""/>
      <w:lvlJc w:val="left"/>
    </w:lvl>
    <w:lvl w:ilvl="6" w:tplc="28385164">
      <w:numFmt w:val="decimal"/>
      <w:lvlText w:val=""/>
      <w:lvlJc w:val="left"/>
    </w:lvl>
    <w:lvl w:ilvl="7" w:tplc="E9667CFA">
      <w:numFmt w:val="decimal"/>
      <w:lvlText w:val=""/>
      <w:lvlJc w:val="left"/>
    </w:lvl>
    <w:lvl w:ilvl="8" w:tplc="1A0CC7E2">
      <w:numFmt w:val="decimal"/>
      <w:lvlText w:val=""/>
      <w:lvlJc w:val="left"/>
    </w:lvl>
  </w:abstractNum>
  <w:abstractNum w:abstractNumId="425">
    <w:nsid w:val="00007533"/>
    <w:multiLevelType w:val="hybridMultilevel"/>
    <w:tmpl w:val="792AD60A"/>
    <w:lvl w:ilvl="0" w:tplc="B8F28EB6">
      <w:start w:val="1"/>
      <w:numFmt w:val="bullet"/>
      <w:lvlText w:val="ее"/>
      <w:lvlJc w:val="left"/>
    </w:lvl>
    <w:lvl w:ilvl="1" w:tplc="7474EDC0">
      <w:start w:val="1"/>
      <w:numFmt w:val="bullet"/>
      <w:lvlText w:val=" "/>
      <w:lvlJc w:val="left"/>
    </w:lvl>
    <w:lvl w:ilvl="2" w:tplc="5E6CB77C">
      <w:numFmt w:val="decimal"/>
      <w:lvlText w:val=""/>
      <w:lvlJc w:val="left"/>
    </w:lvl>
    <w:lvl w:ilvl="3" w:tplc="83467B7E">
      <w:numFmt w:val="decimal"/>
      <w:lvlText w:val=""/>
      <w:lvlJc w:val="left"/>
    </w:lvl>
    <w:lvl w:ilvl="4" w:tplc="0FAE024E">
      <w:numFmt w:val="decimal"/>
      <w:lvlText w:val=""/>
      <w:lvlJc w:val="left"/>
    </w:lvl>
    <w:lvl w:ilvl="5" w:tplc="E2A204C8">
      <w:numFmt w:val="decimal"/>
      <w:lvlText w:val=""/>
      <w:lvlJc w:val="left"/>
    </w:lvl>
    <w:lvl w:ilvl="6" w:tplc="E87A29F8">
      <w:numFmt w:val="decimal"/>
      <w:lvlText w:val=""/>
      <w:lvlJc w:val="left"/>
    </w:lvl>
    <w:lvl w:ilvl="7" w:tplc="98E89712">
      <w:numFmt w:val="decimal"/>
      <w:lvlText w:val=""/>
      <w:lvlJc w:val="left"/>
    </w:lvl>
    <w:lvl w:ilvl="8" w:tplc="14CE81EE">
      <w:numFmt w:val="decimal"/>
      <w:lvlText w:val=""/>
      <w:lvlJc w:val="left"/>
    </w:lvl>
  </w:abstractNum>
  <w:abstractNum w:abstractNumId="426">
    <w:nsid w:val="00007580"/>
    <w:multiLevelType w:val="hybridMultilevel"/>
    <w:tmpl w:val="FAB0E3C2"/>
    <w:lvl w:ilvl="0" w:tplc="2C3C5110">
      <w:start w:val="1"/>
      <w:numFmt w:val="bullet"/>
      <w:lvlText w:val="в"/>
      <w:lvlJc w:val="left"/>
    </w:lvl>
    <w:lvl w:ilvl="1" w:tplc="4078BF66">
      <w:start w:val="1"/>
      <w:numFmt w:val="bullet"/>
      <w:lvlText w:val=" "/>
      <w:lvlJc w:val="left"/>
    </w:lvl>
    <w:lvl w:ilvl="2" w:tplc="50680C78">
      <w:numFmt w:val="decimal"/>
      <w:lvlText w:val=""/>
      <w:lvlJc w:val="left"/>
    </w:lvl>
    <w:lvl w:ilvl="3" w:tplc="991EB4B4">
      <w:numFmt w:val="decimal"/>
      <w:lvlText w:val=""/>
      <w:lvlJc w:val="left"/>
    </w:lvl>
    <w:lvl w:ilvl="4" w:tplc="016008EC">
      <w:numFmt w:val="decimal"/>
      <w:lvlText w:val=""/>
      <w:lvlJc w:val="left"/>
    </w:lvl>
    <w:lvl w:ilvl="5" w:tplc="9D66C6FE">
      <w:numFmt w:val="decimal"/>
      <w:lvlText w:val=""/>
      <w:lvlJc w:val="left"/>
    </w:lvl>
    <w:lvl w:ilvl="6" w:tplc="A6EE8D90">
      <w:numFmt w:val="decimal"/>
      <w:lvlText w:val=""/>
      <w:lvlJc w:val="left"/>
    </w:lvl>
    <w:lvl w:ilvl="7" w:tplc="698EC622">
      <w:numFmt w:val="decimal"/>
      <w:lvlText w:val=""/>
      <w:lvlJc w:val="left"/>
    </w:lvl>
    <w:lvl w:ilvl="8" w:tplc="8B4A1898">
      <w:numFmt w:val="decimal"/>
      <w:lvlText w:val=""/>
      <w:lvlJc w:val="left"/>
    </w:lvl>
  </w:abstractNum>
  <w:abstractNum w:abstractNumId="427">
    <w:nsid w:val="0000758D"/>
    <w:multiLevelType w:val="hybridMultilevel"/>
    <w:tmpl w:val="3A52E81C"/>
    <w:lvl w:ilvl="0" w:tplc="20A6E664">
      <w:start w:val="1"/>
      <w:numFmt w:val="bullet"/>
      <w:lvlText w:val="в"/>
      <w:lvlJc w:val="left"/>
    </w:lvl>
    <w:lvl w:ilvl="1" w:tplc="38A475B6">
      <w:start w:val="1"/>
      <w:numFmt w:val="decimal"/>
      <w:lvlText w:val="%2."/>
      <w:lvlJc w:val="left"/>
    </w:lvl>
    <w:lvl w:ilvl="2" w:tplc="33801890">
      <w:numFmt w:val="decimal"/>
      <w:lvlText w:val=""/>
      <w:lvlJc w:val="left"/>
    </w:lvl>
    <w:lvl w:ilvl="3" w:tplc="CFF6BAB6">
      <w:numFmt w:val="decimal"/>
      <w:lvlText w:val=""/>
      <w:lvlJc w:val="left"/>
    </w:lvl>
    <w:lvl w:ilvl="4" w:tplc="65EEE286">
      <w:numFmt w:val="decimal"/>
      <w:lvlText w:val=""/>
      <w:lvlJc w:val="left"/>
    </w:lvl>
    <w:lvl w:ilvl="5" w:tplc="BE50A170">
      <w:numFmt w:val="decimal"/>
      <w:lvlText w:val=""/>
      <w:lvlJc w:val="left"/>
    </w:lvl>
    <w:lvl w:ilvl="6" w:tplc="DA965EEE">
      <w:numFmt w:val="decimal"/>
      <w:lvlText w:val=""/>
      <w:lvlJc w:val="left"/>
    </w:lvl>
    <w:lvl w:ilvl="7" w:tplc="63AAF7A8">
      <w:numFmt w:val="decimal"/>
      <w:lvlText w:val=""/>
      <w:lvlJc w:val="left"/>
    </w:lvl>
    <w:lvl w:ilvl="8" w:tplc="86642564">
      <w:numFmt w:val="decimal"/>
      <w:lvlText w:val=""/>
      <w:lvlJc w:val="left"/>
    </w:lvl>
  </w:abstractNum>
  <w:abstractNum w:abstractNumId="428">
    <w:nsid w:val="000077D2"/>
    <w:multiLevelType w:val="hybridMultilevel"/>
    <w:tmpl w:val="66A2B510"/>
    <w:lvl w:ilvl="0" w:tplc="AD9CD418">
      <w:start w:val="10"/>
      <w:numFmt w:val="decimal"/>
      <w:lvlText w:val="%1."/>
      <w:lvlJc w:val="left"/>
    </w:lvl>
    <w:lvl w:ilvl="1" w:tplc="369660D4">
      <w:numFmt w:val="decimal"/>
      <w:lvlText w:val=""/>
      <w:lvlJc w:val="left"/>
    </w:lvl>
    <w:lvl w:ilvl="2" w:tplc="14127818">
      <w:numFmt w:val="decimal"/>
      <w:lvlText w:val=""/>
      <w:lvlJc w:val="left"/>
    </w:lvl>
    <w:lvl w:ilvl="3" w:tplc="996C2F04">
      <w:numFmt w:val="decimal"/>
      <w:lvlText w:val=""/>
      <w:lvlJc w:val="left"/>
    </w:lvl>
    <w:lvl w:ilvl="4" w:tplc="3B3E3152">
      <w:numFmt w:val="decimal"/>
      <w:lvlText w:val=""/>
      <w:lvlJc w:val="left"/>
    </w:lvl>
    <w:lvl w:ilvl="5" w:tplc="6A84A0CA">
      <w:numFmt w:val="decimal"/>
      <w:lvlText w:val=""/>
      <w:lvlJc w:val="left"/>
    </w:lvl>
    <w:lvl w:ilvl="6" w:tplc="070EF8AE">
      <w:numFmt w:val="decimal"/>
      <w:lvlText w:val=""/>
      <w:lvlJc w:val="left"/>
    </w:lvl>
    <w:lvl w:ilvl="7" w:tplc="F6B2B906">
      <w:numFmt w:val="decimal"/>
      <w:lvlText w:val=""/>
      <w:lvlJc w:val="left"/>
    </w:lvl>
    <w:lvl w:ilvl="8" w:tplc="A99C3F4C">
      <w:numFmt w:val="decimal"/>
      <w:lvlText w:val=""/>
      <w:lvlJc w:val="left"/>
    </w:lvl>
  </w:abstractNum>
  <w:abstractNum w:abstractNumId="429">
    <w:nsid w:val="000077E7"/>
    <w:multiLevelType w:val="hybridMultilevel"/>
    <w:tmpl w:val="D032979C"/>
    <w:lvl w:ilvl="0" w:tplc="B9627770">
      <w:start w:val="1"/>
      <w:numFmt w:val="bullet"/>
      <w:lvlText w:val="и"/>
      <w:lvlJc w:val="left"/>
    </w:lvl>
    <w:lvl w:ilvl="1" w:tplc="9DCC04E4">
      <w:numFmt w:val="decimal"/>
      <w:lvlText w:val=""/>
      <w:lvlJc w:val="left"/>
    </w:lvl>
    <w:lvl w:ilvl="2" w:tplc="206EA4F0">
      <w:numFmt w:val="decimal"/>
      <w:lvlText w:val=""/>
      <w:lvlJc w:val="left"/>
    </w:lvl>
    <w:lvl w:ilvl="3" w:tplc="32CE985E">
      <w:numFmt w:val="decimal"/>
      <w:lvlText w:val=""/>
      <w:lvlJc w:val="left"/>
    </w:lvl>
    <w:lvl w:ilvl="4" w:tplc="D20A7DE4">
      <w:numFmt w:val="decimal"/>
      <w:lvlText w:val=""/>
      <w:lvlJc w:val="left"/>
    </w:lvl>
    <w:lvl w:ilvl="5" w:tplc="101684E6">
      <w:numFmt w:val="decimal"/>
      <w:lvlText w:val=""/>
      <w:lvlJc w:val="left"/>
    </w:lvl>
    <w:lvl w:ilvl="6" w:tplc="D40EA628">
      <w:numFmt w:val="decimal"/>
      <w:lvlText w:val=""/>
      <w:lvlJc w:val="left"/>
    </w:lvl>
    <w:lvl w:ilvl="7" w:tplc="BA4C6858">
      <w:numFmt w:val="decimal"/>
      <w:lvlText w:val=""/>
      <w:lvlJc w:val="left"/>
    </w:lvl>
    <w:lvl w:ilvl="8" w:tplc="607C0D46">
      <w:numFmt w:val="decimal"/>
      <w:lvlText w:val=""/>
      <w:lvlJc w:val="left"/>
    </w:lvl>
  </w:abstractNum>
  <w:abstractNum w:abstractNumId="430">
    <w:nsid w:val="0000785E"/>
    <w:multiLevelType w:val="hybridMultilevel"/>
    <w:tmpl w:val="7798A668"/>
    <w:lvl w:ilvl="0" w:tplc="970E70EA">
      <w:start w:val="1"/>
      <w:numFmt w:val="bullet"/>
      <w:lvlText w:val="с"/>
      <w:lvlJc w:val="left"/>
    </w:lvl>
    <w:lvl w:ilvl="1" w:tplc="60947802">
      <w:numFmt w:val="decimal"/>
      <w:lvlText w:val=""/>
      <w:lvlJc w:val="left"/>
    </w:lvl>
    <w:lvl w:ilvl="2" w:tplc="416C54F2">
      <w:numFmt w:val="decimal"/>
      <w:lvlText w:val=""/>
      <w:lvlJc w:val="left"/>
    </w:lvl>
    <w:lvl w:ilvl="3" w:tplc="517426B8">
      <w:numFmt w:val="decimal"/>
      <w:lvlText w:val=""/>
      <w:lvlJc w:val="left"/>
    </w:lvl>
    <w:lvl w:ilvl="4" w:tplc="CEECE3B4">
      <w:numFmt w:val="decimal"/>
      <w:lvlText w:val=""/>
      <w:lvlJc w:val="left"/>
    </w:lvl>
    <w:lvl w:ilvl="5" w:tplc="0F348D68">
      <w:numFmt w:val="decimal"/>
      <w:lvlText w:val=""/>
      <w:lvlJc w:val="left"/>
    </w:lvl>
    <w:lvl w:ilvl="6" w:tplc="79F64718">
      <w:numFmt w:val="decimal"/>
      <w:lvlText w:val=""/>
      <w:lvlJc w:val="left"/>
    </w:lvl>
    <w:lvl w:ilvl="7" w:tplc="C50611F8">
      <w:numFmt w:val="decimal"/>
      <w:lvlText w:val=""/>
      <w:lvlJc w:val="left"/>
    </w:lvl>
    <w:lvl w:ilvl="8" w:tplc="B1268F26">
      <w:numFmt w:val="decimal"/>
      <w:lvlText w:val=""/>
      <w:lvlJc w:val="left"/>
    </w:lvl>
  </w:abstractNum>
  <w:abstractNum w:abstractNumId="431">
    <w:nsid w:val="00007876"/>
    <w:multiLevelType w:val="hybridMultilevel"/>
    <w:tmpl w:val="0FE41144"/>
    <w:lvl w:ilvl="0" w:tplc="CD2819AE">
      <w:start w:val="1"/>
      <w:numFmt w:val="bullet"/>
      <w:lvlText w:val="и"/>
      <w:lvlJc w:val="left"/>
    </w:lvl>
    <w:lvl w:ilvl="1" w:tplc="903A652E">
      <w:start w:val="1"/>
      <w:numFmt w:val="bullet"/>
      <w:lvlText w:val="\endash "/>
      <w:lvlJc w:val="left"/>
    </w:lvl>
    <w:lvl w:ilvl="2" w:tplc="1436DC56">
      <w:numFmt w:val="decimal"/>
      <w:lvlText w:val=""/>
      <w:lvlJc w:val="left"/>
    </w:lvl>
    <w:lvl w:ilvl="3" w:tplc="82D23008">
      <w:numFmt w:val="decimal"/>
      <w:lvlText w:val=""/>
      <w:lvlJc w:val="left"/>
    </w:lvl>
    <w:lvl w:ilvl="4" w:tplc="28DA77D8">
      <w:numFmt w:val="decimal"/>
      <w:lvlText w:val=""/>
      <w:lvlJc w:val="left"/>
    </w:lvl>
    <w:lvl w:ilvl="5" w:tplc="1B667C78">
      <w:numFmt w:val="decimal"/>
      <w:lvlText w:val=""/>
      <w:lvlJc w:val="left"/>
    </w:lvl>
    <w:lvl w:ilvl="6" w:tplc="98A20AA2">
      <w:numFmt w:val="decimal"/>
      <w:lvlText w:val=""/>
      <w:lvlJc w:val="left"/>
    </w:lvl>
    <w:lvl w:ilvl="7" w:tplc="69BE1C38">
      <w:numFmt w:val="decimal"/>
      <w:lvlText w:val=""/>
      <w:lvlJc w:val="left"/>
    </w:lvl>
    <w:lvl w:ilvl="8" w:tplc="F94A4706">
      <w:numFmt w:val="decimal"/>
      <w:lvlText w:val=""/>
      <w:lvlJc w:val="left"/>
    </w:lvl>
  </w:abstractNum>
  <w:abstractNum w:abstractNumId="432">
    <w:nsid w:val="0000789D"/>
    <w:multiLevelType w:val="hybridMultilevel"/>
    <w:tmpl w:val="C1268312"/>
    <w:lvl w:ilvl="0" w:tplc="C5387DDA">
      <w:start w:val="1"/>
      <w:numFmt w:val="bullet"/>
      <w:lvlText w:val="-"/>
      <w:lvlJc w:val="left"/>
    </w:lvl>
    <w:lvl w:ilvl="1" w:tplc="AD9E2C1E">
      <w:numFmt w:val="decimal"/>
      <w:lvlText w:val=""/>
      <w:lvlJc w:val="left"/>
    </w:lvl>
    <w:lvl w:ilvl="2" w:tplc="D928595E">
      <w:numFmt w:val="decimal"/>
      <w:lvlText w:val=""/>
      <w:lvlJc w:val="left"/>
    </w:lvl>
    <w:lvl w:ilvl="3" w:tplc="EA5EDB00">
      <w:numFmt w:val="decimal"/>
      <w:lvlText w:val=""/>
      <w:lvlJc w:val="left"/>
    </w:lvl>
    <w:lvl w:ilvl="4" w:tplc="2D28D010">
      <w:numFmt w:val="decimal"/>
      <w:lvlText w:val=""/>
      <w:lvlJc w:val="left"/>
    </w:lvl>
    <w:lvl w:ilvl="5" w:tplc="A5AAFFA8">
      <w:numFmt w:val="decimal"/>
      <w:lvlText w:val=""/>
      <w:lvlJc w:val="left"/>
    </w:lvl>
    <w:lvl w:ilvl="6" w:tplc="881C06E0">
      <w:numFmt w:val="decimal"/>
      <w:lvlText w:val=""/>
      <w:lvlJc w:val="left"/>
    </w:lvl>
    <w:lvl w:ilvl="7" w:tplc="38A22AF0">
      <w:numFmt w:val="decimal"/>
      <w:lvlText w:val=""/>
      <w:lvlJc w:val="left"/>
    </w:lvl>
    <w:lvl w:ilvl="8" w:tplc="A0FC61CA">
      <w:numFmt w:val="decimal"/>
      <w:lvlText w:val=""/>
      <w:lvlJc w:val="left"/>
    </w:lvl>
  </w:abstractNum>
  <w:abstractNum w:abstractNumId="433">
    <w:nsid w:val="00007919"/>
    <w:multiLevelType w:val="hybridMultilevel"/>
    <w:tmpl w:val="4DB8F49E"/>
    <w:lvl w:ilvl="0" w:tplc="037ABD2E">
      <w:start w:val="1"/>
      <w:numFmt w:val="bullet"/>
      <w:lvlText w:val="в"/>
      <w:lvlJc w:val="left"/>
    </w:lvl>
    <w:lvl w:ilvl="1" w:tplc="12661CB4">
      <w:start w:val="1"/>
      <w:numFmt w:val="bullet"/>
      <w:lvlText w:val="\endash "/>
      <w:lvlJc w:val="left"/>
    </w:lvl>
    <w:lvl w:ilvl="2" w:tplc="AFF4D820">
      <w:numFmt w:val="decimal"/>
      <w:lvlText w:val=""/>
      <w:lvlJc w:val="left"/>
    </w:lvl>
    <w:lvl w:ilvl="3" w:tplc="EF6E04B4">
      <w:numFmt w:val="decimal"/>
      <w:lvlText w:val=""/>
      <w:lvlJc w:val="left"/>
    </w:lvl>
    <w:lvl w:ilvl="4" w:tplc="AEB83C3E">
      <w:numFmt w:val="decimal"/>
      <w:lvlText w:val=""/>
      <w:lvlJc w:val="left"/>
    </w:lvl>
    <w:lvl w:ilvl="5" w:tplc="AAE0ED10">
      <w:numFmt w:val="decimal"/>
      <w:lvlText w:val=""/>
      <w:lvlJc w:val="left"/>
    </w:lvl>
    <w:lvl w:ilvl="6" w:tplc="2EE67F00">
      <w:numFmt w:val="decimal"/>
      <w:lvlText w:val=""/>
      <w:lvlJc w:val="left"/>
    </w:lvl>
    <w:lvl w:ilvl="7" w:tplc="8D684DF6">
      <w:numFmt w:val="decimal"/>
      <w:lvlText w:val=""/>
      <w:lvlJc w:val="left"/>
    </w:lvl>
    <w:lvl w:ilvl="8" w:tplc="3710DF5C">
      <w:numFmt w:val="decimal"/>
      <w:lvlText w:val=""/>
      <w:lvlJc w:val="left"/>
    </w:lvl>
  </w:abstractNum>
  <w:abstractNum w:abstractNumId="434">
    <w:nsid w:val="00007987"/>
    <w:multiLevelType w:val="hybridMultilevel"/>
    <w:tmpl w:val="9D0C758C"/>
    <w:lvl w:ilvl="0" w:tplc="DB9A1CFE">
      <w:start w:val="1"/>
      <w:numFmt w:val="bullet"/>
      <w:lvlText w:val="о"/>
      <w:lvlJc w:val="left"/>
    </w:lvl>
    <w:lvl w:ilvl="1" w:tplc="A492E4E0">
      <w:start w:val="1"/>
      <w:numFmt w:val="bullet"/>
      <w:lvlText w:val="В"/>
      <w:lvlJc w:val="left"/>
    </w:lvl>
    <w:lvl w:ilvl="2" w:tplc="11F06AFC">
      <w:numFmt w:val="decimal"/>
      <w:lvlText w:val=""/>
      <w:lvlJc w:val="left"/>
    </w:lvl>
    <w:lvl w:ilvl="3" w:tplc="9FBED998">
      <w:numFmt w:val="decimal"/>
      <w:lvlText w:val=""/>
      <w:lvlJc w:val="left"/>
    </w:lvl>
    <w:lvl w:ilvl="4" w:tplc="5D5054B4">
      <w:numFmt w:val="decimal"/>
      <w:lvlText w:val=""/>
      <w:lvlJc w:val="left"/>
    </w:lvl>
    <w:lvl w:ilvl="5" w:tplc="F1E43AF8">
      <w:numFmt w:val="decimal"/>
      <w:lvlText w:val=""/>
      <w:lvlJc w:val="left"/>
    </w:lvl>
    <w:lvl w:ilvl="6" w:tplc="97089050">
      <w:numFmt w:val="decimal"/>
      <w:lvlText w:val=""/>
      <w:lvlJc w:val="left"/>
    </w:lvl>
    <w:lvl w:ilvl="7" w:tplc="AF888610">
      <w:numFmt w:val="decimal"/>
      <w:lvlText w:val=""/>
      <w:lvlJc w:val="left"/>
    </w:lvl>
    <w:lvl w:ilvl="8" w:tplc="A04861EA">
      <w:numFmt w:val="decimal"/>
      <w:lvlText w:val=""/>
      <w:lvlJc w:val="left"/>
    </w:lvl>
  </w:abstractNum>
  <w:abstractNum w:abstractNumId="435">
    <w:nsid w:val="000079DC"/>
    <w:multiLevelType w:val="hybridMultilevel"/>
    <w:tmpl w:val="841A6710"/>
    <w:lvl w:ilvl="0" w:tplc="271A8316">
      <w:start w:val="1"/>
      <w:numFmt w:val="bullet"/>
      <w:lvlText w:val="с"/>
      <w:lvlJc w:val="left"/>
    </w:lvl>
    <w:lvl w:ilvl="1" w:tplc="7AEC2CC0">
      <w:numFmt w:val="decimal"/>
      <w:lvlText w:val=""/>
      <w:lvlJc w:val="left"/>
    </w:lvl>
    <w:lvl w:ilvl="2" w:tplc="42F8ABC8">
      <w:numFmt w:val="decimal"/>
      <w:lvlText w:val=""/>
      <w:lvlJc w:val="left"/>
    </w:lvl>
    <w:lvl w:ilvl="3" w:tplc="97368046">
      <w:numFmt w:val="decimal"/>
      <w:lvlText w:val=""/>
      <w:lvlJc w:val="left"/>
    </w:lvl>
    <w:lvl w:ilvl="4" w:tplc="906025F2">
      <w:numFmt w:val="decimal"/>
      <w:lvlText w:val=""/>
      <w:lvlJc w:val="left"/>
    </w:lvl>
    <w:lvl w:ilvl="5" w:tplc="1BF4E9B4">
      <w:numFmt w:val="decimal"/>
      <w:lvlText w:val=""/>
      <w:lvlJc w:val="left"/>
    </w:lvl>
    <w:lvl w:ilvl="6" w:tplc="1E7A9858">
      <w:numFmt w:val="decimal"/>
      <w:lvlText w:val=""/>
      <w:lvlJc w:val="left"/>
    </w:lvl>
    <w:lvl w:ilvl="7" w:tplc="E2B4C48A">
      <w:numFmt w:val="decimal"/>
      <w:lvlText w:val=""/>
      <w:lvlJc w:val="left"/>
    </w:lvl>
    <w:lvl w:ilvl="8" w:tplc="6CB247F4">
      <w:numFmt w:val="decimal"/>
      <w:lvlText w:val=""/>
      <w:lvlJc w:val="left"/>
    </w:lvl>
  </w:abstractNum>
  <w:abstractNum w:abstractNumId="436">
    <w:nsid w:val="00007A08"/>
    <w:multiLevelType w:val="hybridMultilevel"/>
    <w:tmpl w:val="F2EE248C"/>
    <w:lvl w:ilvl="0" w:tplc="913664E0">
      <w:start w:val="1"/>
      <w:numFmt w:val="bullet"/>
      <w:lvlText w:val="в"/>
      <w:lvlJc w:val="left"/>
    </w:lvl>
    <w:lvl w:ilvl="1" w:tplc="42A4EC86">
      <w:numFmt w:val="decimal"/>
      <w:lvlText w:val=""/>
      <w:lvlJc w:val="left"/>
    </w:lvl>
    <w:lvl w:ilvl="2" w:tplc="55C25FDE">
      <w:numFmt w:val="decimal"/>
      <w:lvlText w:val=""/>
      <w:lvlJc w:val="left"/>
    </w:lvl>
    <w:lvl w:ilvl="3" w:tplc="3B86CF64">
      <w:numFmt w:val="decimal"/>
      <w:lvlText w:val=""/>
      <w:lvlJc w:val="left"/>
    </w:lvl>
    <w:lvl w:ilvl="4" w:tplc="C9AC4EAA">
      <w:numFmt w:val="decimal"/>
      <w:lvlText w:val=""/>
      <w:lvlJc w:val="left"/>
    </w:lvl>
    <w:lvl w:ilvl="5" w:tplc="5330C480">
      <w:numFmt w:val="decimal"/>
      <w:lvlText w:val=""/>
      <w:lvlJc w:val="left"/>
    </w:lvl>
    <w:lvl w:ilvl="6" w:tplc="150E1F42">
      <w:numFmt w:val="decimal"/>
      <w:lvlText w:val=""/>
      <w:lvlJc w:val="left"/>
    </w:lvl>
    <w:lvl w:ilvl="7" w:tplc="75E67634">
      <w:numFmt w:val="decimal"/>
      <w:lvlText w:val=""/>
      <w:lvlJc w:val="left"/>
    </w:lvl>
    <w:lvl w:ilvl="8" w:tplc="368ABA1A">
      <w:numFmt w:val="decimal"/>
      <w:lvlText w:val=""/>
      <w:lvlJc w:val="left"/>
    </w:lvl>
  </w:abstractNum>
  <w:abstractNum w:abstractNumId="437">
    <w:nsid w:val="00007A81"/>
    <w:multiLevelType w:val="hybridMultilevel"/>
    <w:tmpl w:val="C94A989C"/>
    <w:lvl w:ilvl="0" w:tplc="172EB7E2">
      <w:start w:val="1"/>
      <w:numFmt w:val="bullet"/>
      <w:lvlText w:val="и"/>
      <w:lvlJc w:val="left"/>
    </w:lvl>
    <w:lvl w:ilvl="1" w:tplc="0A18A8E4">
      <w:start w:val="1"/>
      <w:numFmt w:val="bullet"/>
      <w:lvlText w:val="\endash "/>
      <w:lvlJc w:val="left"/>
    </w:lvl>
    <w:lvl w:ilvl="2" w:tplc="C49C3A8C">
      <w:numFmt w:val="decimal"/>
      <w:lvlText w:val=""/>
      <w:lvlJc w:val="left"/>
    </w:lvl>
    <w:lvl w:ilvl="3" w:tplc="9300F332">
      <w:numFmt w:val="decimal"/>
      <w:lvlText w:val=""/>
      <w:lvlJc w:val="left"/>
    </w:lvl>
    <w:lvl w:ilvl="4" w:tplc="4FF61BF2">
      <w:numFmt w:val="decimal"/>
      <w:lvlText w:val=""/>
      <w:lvlJc w:val="left"/>
    </w:lvl>
    <w:lvl w:ilvl="5" w:tplc="5672BEE6">
      <w:numFmt w:val="decimal"/>
      <w:lvlText w:val=""/>
      <w:lvlJc w:val="left"/>
    </w:lvl>
    <w:lvl w:ilvl="6" w:tplc="2AA42EFC">
      <w:numFmt w:val="decimal"/>
      <w:lvlText w:val=""/>
      <w:lvlJc w:val="left"/>
    </w:lvl>
    <w:lvl w:ilvl="7" w:tplc="EBDCFEFA">
      <w:numFmt w:val="decimal"/>
      <w:lvlText w:val=""/>
      <w:lvlJc w:val="left"/>
    </w:lvl>
    <w:lvl w:ilvl="8" w:tplc="6082BA00">
      <w:numFmt w:val="decimal"/>
      <w:lvlText w:val=""/>
      <w:lvlJc w:val="left"/>
    </w:lvl>
  </w:abstractNum>
  <w:abstractNum w:abstractNumId="438">
    <w:nsid w:val="00007AE5"/>
    <w:multiLevelType w:val="hybridMultilevel"/>
    <w:tmpl w:val="120807BC"/>
    <w:lvl w:ilvl="0" w:tplc="FFC24296">
      <w:start w:val="1"/>
      <w:numFmt w:val="bullet"/>
      <w:lvlText w:val="в"/>
      <w:lvlJc w:val="left"/>
    </w:lvl>
    <w:lvl w:ilvl="1" w:tplc="0600A8EA">
      <w:start w:val="1"/>
      <w:numFmt w:val="bullet"/>
      <w:lvlText w:val="В"/>
      <w:lvlJc w:val="left"/>
    </w:lvl>
    <w:lvl w:ilvl="2" w:tplc="A8D69516">
      <w:numFmt w:val="decimal"/>
      <w:lvlText w:val=""/>
      <w:lvlJc w:val="left"/>
    </w:lvl>
    <w:lvl w:ilvl="3" w:tplc="F69EB39A">
      <w:numFmt w:val="decimal"/>
      <w:lvlText w:val=""/>
      <w:lvlJc w:val="left"/>
    </w:lvl>
    <w:lvl w:ilvl="4" w:tplc="B52A9E5C">
      <w:numFmt w:val="decimal"/>
      <w:lvlText w:val=""/>
      <w:lvlJc w:val="left"/>
    </w:lvl>
    <w:lvl w:ilvl="5" w:tplc="D1F06554">
      <w:numFmt w:val="decimal"/>
      <w:lvlText w:val=""/>
      <w:lvlJc w:val="left"/>
    </w:lvl>
    <w:lvl w:ilvl="6" w:tplc="A6DE3238">
      <w:numFmt w:val="decimal"/>
      <w:lvlText w:val=""/>
      <w:lvlJc w:val="left"/>
    </w:lvl>
    <w:lvl w:ilvl="7" w:tplc="100280F2">
      <w:numFmt w:val="decimal"/>
      <w:lvlText w:val=""/>
      <w:lvlJc w:val="left"/>
    </w:lvl>
    <w:lvl w:ilvl="8" w:tplc="6CFC76F2">
      <w:numFmt w:val="decimal"/>
      <w:lvlText w:val=""/>
      <w:lvlJc w:val="left"/>
    </w:lvl>
  </w:abstractNum>
  <w:abstractNum w:abstractNumId="439">
    <w:nsid w:val="00007B8B"/>
    <w:multiLevelType w:val="hybridMultilevel"/>
    <w:tmpl w:val="29E0CB7C"/>
    <w:lvl w:ilvl="0" w:tplc="ED600104">
      <w:start w:val="1"/>
      <w:numFmt w:val="bullet"/>
      <w:lvlText w:val="и"/>
      <w:lvlJc w:val="left"/>
    </w:lvl>
    <w:lvl w:ilvl="1" w:tplc="3D4C200A">
      <w:start w:val="14"/>
      <w:numFmt w:val="decimal"/>
      <w:lvlText w:val="%2."/>
      <w:lvlJc w:val="left"/>
    </w:lvl>
    <w:lvl w:ilvl="2" w:tplc="8BD87940">
      <w:numFmt w:val="decimal"/>
      <w:lvlText w:val=""/>
      <w:lvlJc w:val="left"/>
    </w:lvl>
    <w:lvl w:ilvl="3" w:tplc="1A266CC8">
      <w:numFmt w:val="decimal"/>
      <w:lvlText w:val=""/>
      <w:lvlJc w:val="left"/>
    </w:lvl>
    <w:lvl w:ilvl="4" w:tplc="D09ED882">
      <w:numFmt w:val="decimal"/>
      <w:lvlText w:val=""/>
      <w:lvlJc w:val="left"/>
    </w:lvl>
    <w:lvl w:ilvl="5" w:tplc="97B0E318">
      <w:numFmt w:val="decimal"/>
      <w:lvlText w:val=""/>
      <w:lvlJc w:val="left"/>
    </w:lvl>
    <w:lvl w:ilvl="6" w:tplc="93781068">
      <w:numFmt w:val="decimal"/>
      <w:lvlText w:val=""/>
      <w:lvlJc w:val="left"/>
    </w:lvl>
    <w:lvl w:ilvl="7" w:tplc="B8E01530">
      <w:numFmt w:val="decimal"/>
      <w:lvlText w:val=""/>
      <w:lvlJc w:val="left"/>
    </w:lvl>
    <w:lvl w:ilvl="8" w:tplc="28DABAF4">
      <w:numFmt w:val="decimal"/>
      <w:lvlText w:val=""/>
      <w:lvlJc w:val="left"/>
    </w:lvl>
  </w:abstractNum>
  <w:abstractNum w:abstractNumId="440">
    <w:nsid w:val="00007C12"/>
    <w:multiLevelType w:val="hybridMultilevel"/>
    <w:tmpl w:val="2D9646DC"/>
    <w:lvl w:ilvl="0" w:tplc="E0E2D894">
      <w:start w:val="1"/>
      <w:numFmt w:val="bullet"/>
      <w:lvlText w:val="В"/>
      <w:lvlJc w:val="left"/>
    </w:lvl>
    <w:lvl w:ilvl="1" w:tplc="5352D402">
      <w:start w:val="10"/>
      <w:numFmt w:val="decimal"/>
      <w:lvlText w:val="%2."/>
      <w:lvlJc w:val="left"/>
    </w:lvl>
    <w:lvl w:ilvl="2" w:tplc="CA501940">
      <w:start w:val="1"/>
      <w:numFmt w:val="bullet"/>
      <w:lvlText w:val="В"/>
      <w:lvlJc w:val="left"/>
    </w:lvl>
    <w:lvl w:ilvl="3" w:tplc="FEA6D51C">
      <w:numFmt w:val="decimal"/>
      <w:lvlText w:val=""/>
      <w:lvlJc w:val="left"/>
    </w:lvl>
    <w:lvl w:ilvl="4" w:tplc="137E50A4">
      <w:numFmt w:val="decimal"/>
      <w:lvlText w:val=""/>
      <w:lvlJc w:val="left"/>
    </w:lvl>
    <w:lvl w:ilvl="5" w:tplc="2B9C52C2">
      <w:numFmt w:val="decimal"/>
      <w:lvlText w:val=""/>
      <w:lvlJc w:val="left"/>
    </w:lvl>
    <w:lvl w:ilvl="6" w:tplc="34F05FB6">
      <w:numFmt w:val="decimal"/>
      <w:lvlText w:val=""/>
      <w:lvlJc w:val="left"/>
    </w:lvl>
    <w:lvl w:ilvl="7" w:tplc="32B80910">
      <w:numFmt w:val="decimal"/>
      <w:lvlText w:val=""/>
      <w:lvlJc w:val="left"/>
    </w:lvl>
    <w:lvl w:ilvl="8" w:tplc="2270A348">
      <w:numFmt w:val="decimal"/>
      <w:lvlText w:val=""/>
      <w:lvlJc w:val="left"/>
    </w:lvl>
  </w:abstractNum>
  <w:abstractNum w:abstractNumId="441">
    <w:nsid w:val="00007C27"/>
    <w:multiLevelType w:val="hybridMultilevel"/>
    <w:tmpl w:val="C5DE8CA6"/>
    <w:lvl w:ilvl="0" w:tplc="66100528">
      <w:start w:val="1"/>
      <w:numFmt w:val="bullet"/>
      <w:lvlText w:val="В"/>
      <w:lvlJc w:val="left"/>
    </w:lvl>
    <w:lvl w:ilvl="1" w:tplc="264822F4">
      <w:numFmt w:val="decimal"/>
      <w:lvlText w:val=""/>
      <w:lvlJc w:val="left"/>
    </w:lvl>
    <w:lvl w:ilvl="2" w:tplc="6F3A9DAA">
      <w:numFmt w:val="decimal"/>
      <w:lvlText w:val=""/>
      <w:lvlJc w:val="left"/>
    </w:lvl>
    <w:lvl w:ilvl="3" w:tplc="EAC665A6">
      <w:numFmt w:val="decimal"/>
      <w:lvlText w:val=""/>
      <w:lvlJc w:val="left"/>
    </w:lvl>
    <w:lvl w:ilvl="4" w:tplc="FC2CEEBC">
      <w:numFmt w:val="decimal"/>
      <w:lvlText w:val=""/>
      <w:lvlJc w:val="left"/>
    </w:lvl>
    <w:lvl w:ilvl="5" w:tplc="69E4A8A6">
      <w:numFmt w:val="decimal"/>
      <w:lvlText w:val=""/>
      <w:lvlJc w:val="left"/>
    </w:lvl>
    <w:lvl w:ilvl="6" w:tplc="746CF140">
      <w:numFmt w:val="decimal"/>
      <w:lvlText w:val=""/>
      <w:lvlJc w:val="left"/>
    </w:lvl>
    <w:lvl w:ilvl="7" w:tplc="DC22859A">
      <w:numFmt w:val="decimal"/>
      <w:lvlText w:val=""/>
      <w:lvlJc w:val="left"/>
    </w:lvl>
    <w:lvl w:ilvl="8" w:tplc="EC9A4D5C">
      <w:numFmt w:val="decimal"/>
      <w:lvlText w:val=""/>
      <w:lvlJc w:val="left"/>
    </w:lvl>
  </w:abstractNum>
  <w:abstractNum w:abstractNumId="442">
    <w:nsid w:val="00007C4A"/>
    <w:multiLevelType w:val="hybridMultilevel"/>
    <w:tmpl w:val="4E3019DA"/>
    <w:lvl w:ilvl="0" w:tplc="1C4AA110">
      <w:start w:val="1"/>
      <w:numFmt w:val="bullet"/>
      <w:lvlText w:val="и"/>
      <w:lvlJc w:val="left"/>
    </w:lvl>
    <w:lvl w:ilvl="1" w:tplc="87D8D064">
      <w:start w:val="1"/>
      <w:numFmt w:val="bullet"/>
      <w:lvlText w:val="В"/>
      <w:lvlJc w:val="left"/>
    </w:lvl>
    <w:lvl w:ilvl="2" w:tplc="175C8736">
      <w:numFmt w:val="decimal"/>
      <w:lvlText w:val=""/>
      <w:lvlJc w:val="left"/>
    </w:lvl>
    <w:lvl w:ilvl="3" w:tplc="AA38CC8A">
      <w:numFmt w:val="decimal"/>
      <w:lvlText w:val=""/>
      <w:lvlJc w:val="left"/>
    </w:lvl>
    <w:lvl w:ilvl="4" w:tplc="4D923028">
      <w:numFmt w:val="decimal"/>
      <w:lvlText w:val=""/>
      <w:lvlJc w:val="left"/>
    </w:lvl>
    <w:lvl w:ilvl="5" w:tplc="CC22DB40">
      <w:numFmt w:val="decimal"/>
      <w:lvlText w:val=""/>
      <w:lvlJc w:val="left"/>
    </w:lvl>
    <w:lvl w:ilvl="6" w:tplc="CB0E4DA4">
      <w:numFmt w:val="decimal"/>
      <w:lvlText w:val=""/>
      <w:lvlJc w:val="left"/>
    </w:lvl>
    <w:lvl w:ilvl="7" w:tplc="EF54053A">
      <w:numFmt w:val="decimal"/>
      <w:lvlText w:val=""/>
      <w:lvlJc w:val="left"/>
    </w:lvl>
    <w:lvl w:ilvl="8" w:tplc="C2D27B20">
      <w:numFmt w:val="decimal"/>
      <w:lvlText w:val=""/>
      <w:lvlJc w:val="left"/>
    </w:lvl>
  </w:abstractNum>
  <w:abstractNum w:abstractNumId="443">
    <w:nsid w:val="00007CA3"/>
    <w:multiLevelType w:val="hybridMultilevel"/>
    <w:tmpl w:val="4E06A876"/>
    <w:lvl w:ilvl="0" w:tplc="4AE813C8">
      <w:start w:val="1"/>
      <w:numFmt w:val="bullet"/>
      <w:lvlText w:val="и"/>
      <w:lvlJc w:val="left"/>
    </w:lvl>
    <w:lvl w:ilvl="1" w:tplc="459E54A8">
      <w:numFmt w:val="decimal"/>
      <w:lvlText w:val=""/>
      <w:lvlJc w:val="left"/>
    </w:lvl>
    <w:lvl w:ilvl="2" w:tplc="04163BFE">
      <w:numFmt w:val="decimal"/>
      <w:lvlText w:val=""/>
      <w:lvlJc w:val="left"/>
    </w:lvl>
    <w:lvl w:ilvl="3" w:tplc="E5742D10">
      <w:numFmt w:val="decimal"/>
      <w:lvlText w:val=""/>
      <w:lvlJc w:val="left"/>
    </w:lvl>
    <w:lvl w:ilvl="4" w:tplc="1FA66B6E">
      <w:numFmt w:val="decimal"/>
      <w:lvlText w:val=""/>
      <w:lvlJc w:val="left"/>
    </w:lvl>
    <w:lvl w:ilvl="5" w:tplc="B86A3BE6">
      <w:numFmt w:val="decimal"/>
      <w:lvlText w:val=""/>
      <w:lvlJc w:val="left"/>
    </w:lvl>
    <w:lvl w:ilvl="6" w:tplc="36082D60">
      <w:numFmt w:val="decimal"/>
      <w:lvlText w:val=""/>
      <w:lvlJc w:val="left"/>
    </w:lvl>
    <w:lvl w:ilvl="7" w:tplc="28FA65D4">
      <w:numFmt w:val="decimal"/>
      <w:lvlText w:val=""/>
      <w:lvlJc w:val="left"/>
    </w:lvl>
    <w:lvl w:ilvl="8" w:tplc="0C72AE6E">
      <w:numFmt w:val="decimal"/>
      <w:lvlText w:val=""/>
      <w:lvlJc w:val="left"/>
    </w:lvl>
  </w:abstractNum>
  <w:abstractNum w:abstractNumId="444">
    <w:nsid w:val="00007CBE"/>
    <w:multiLevelType w:val="hybridMultilevel"/>
    <w:tmpl w:val="78B2DA8C"/>
    <w:lvl w:ilvl="0" w:tplc="DBB67066">
      <w:start w:val="1"/>
      <w:numFmt w:val="bullet"/>
      <w:lvlText w:val="а"/>
      <w:lvlJc w:val="left"/>
    </w:lvl>
    <w:lvl w:ilvl="1" w:tplc="5D725DE4">
      <w:numFmt w:val="decimal"/>
      <w:lvlText w:val=""/>
      <w:lvlJc w:val="left"/>
    </w:lvl>
    <w:lvl w:ilvl="2" w:tplc="5EDC8D7E">
      <w:numFmt w:val="decimal"/>
      <w:lvlText w:val=""/>
      <w:lvlJc w:val="left"/>
    </w:lvl>
    <w:lvl w:ilvl="3" w:tplc="86B658A6">
      <w:numFmt w:val="decimal"/>
      <w:lvlText w:val=""/>
      <w:lvlJc w:val="left"/>
    </w:lvl>
    <w:lvl w:ilvl="4" w:tplc="339662A6">
      <w:numFmt w:val="decimal"/>
      <w:lvlText w:val=""/>
      <w:lvlJc w:val="left"/>
    </w:lvl>
    <w:lvl w:ilvl="5" w:tplc="074A1722">
      <w:numFmt w:val="decimal"/>
      <w:lvlText w:val=""/>
      <w:lvlJc w:val="left"/>
    </w:lvl>
    <w:lvl w:ilvl="6" w:tplc="DB304EAC">
      <w:numFmt w:val="decimal"/>
      <w:lvlText w:val=""/>
      <w:lvlJc w:val="left"/>
    </w:lvl>
    <w:lvl w:ilvl="7" w:tplc="9B020428">
      <w:numFmt w:val="decimal"/>
      <w:lvlText w:val=""/>
      <w:lvlJc w:val="left"/>
    </w:lvl>
    <w:lvl w:ilvl="8" w:tplc="F5A8BBD6">
      <w:numFmt w:val="decimal"/>
      <w:lvlText w:val=""/>
      <w:lvlJc w:val="left"/>
    </w:lvl>
  </w:abstractNum>
  <w:abstractNum w:abstractNumId="445">
    <w:nsid w:val="00007D3C"/>
    <w:multiLevelType w:val="hybridMultilevel"/>
    <w:tmpl w:val="0C30FD50"/>
    <w:lvl w:ilvl="0" w:tplc="6C66FA40">
      <w:start w:val="1"/>
      <w:numFmt w:val="bullet"/>
      <w:lvlText w:val="и"/>
      <w:lvlJc w:val="left"/>
    </w:lvl>
    <w:lvl w:ilvl="1" w:tplc="19D66DAA">
      <w:start w:val="1"/>
      <w:numFmt w:val="bullet"/>
      <w:lvlText w:val=" "/>
      <w:lvlJc w:val="left"/>
    </w:lvl>
    <w:lvl w:ilvl="2" w:tplc="A5542DFC">
      <w:numFmt w:val="decimal"/>
      <w:lvlText w:val=""/>
      <w:lvlJc w:val="left"/>
    </w:lvl>
    <w:lvl w:ilvl="3" w:tplc="9248526C">
      <w:numFmt w:val="decimal"/>
      <w:lvlText w:val=""/>
      <w:lvlJc w:val="left"/>
    </w:lvl>
    <w:lvl w:ilvl="4" w:tplc="86389FDE">
      <w:numFmt w:val="decimal"/>
      <w:lvlText w:val=""/>
      <w:lvlJc w:val="left"/>
    </w:lvl>
    <w:lvl w:ilvl="5" w:tplc="88B893D0">
      <w:numFmt w:val="decimal"/>
      <w:lvlText w:val=""/>
      <w:lvlJc w:val="left"/>
    </w:lvl>
    <w:lvl w:ilvl="6" w:tplc="F7AABE14">
      <w:numFmt w:val="decimal"/>
      <w:lvlText w:val=""/>
      <w:lvlJc w:val="left"/>
    </w:lvl>
    <w:lvl w:ilvl="7" w:tplc="770C7494">
      <w:numFmt w:val="decimal"/>
      <w:lvlText w:val=""/>
      <w:lvlJc w:val="left"/>
    </w:lvl>
    <w:lvl w:ilvl="8" w:tplc="C0FE6A8C">
      <w:numFmt w:val="decimal"/>
      <w:lvlText w:val=""/>
      <w:lvlJc w:val="left"/>
    </w:lvl>
  </w:abstractNum>
  <w:abstractNum w:abstractNumId="446">
    <w:nsid w:val="00007DA8"/>
    <w:multiLevelType w:val="hybridMultilevel"/>
    <w:tmpl w:val="AAF028EE"/>
    <w:lvl w:ilvl="0" w:tplc="AB64B84E">
      <w:start w:val="1"/>
      <w:numFmt w:val="bullet"/>
      <w:lvlText w:val="и"/>
      <w:lvlJc w:val="left"/>
    </w:lvl>
    <w:lvl w:ilvl="1" w:tplc="024ECAFE">
      <w:numFmt w:val="decimal"/>
      <w:lvlText w:val=""/>
      <w:lvlJc w:val="left"/>
    </w:lvl>
    <w:lvl w:ilvl="2" w:tplc="1666B7F0">
      <w:numFmt w:val="decimal"/>
      <w:lvlText w:val=""/>
      <w:lvlJc w:val="left"/>
    </w:lvl>
    <w:lvl w:ilvl="3" w:tplc="132CE0C8">
      <w:numFmt w:val="decimal"/>
      <w:lvlText w:val=""/>
      <w:lvlJc w:val="left"/>
    </w:lvl>
    <w:lvl w:ilvl="4" w:tplc="0E541C40">
      <w:numFmt w:val="decimal"/>
      <w:lvlText w:val=""/>
      <w:lvlJc w:val="left"/>
    </w:lvl>
    <w:lvl w:ilvl="5" w:tplc="2C52B92A">
      <w:numFmt w:val="decimal"/>
      <w:lvlText w:val=""/>
      <w:lvlJc w:val="left"/>
    </w:lvl>
    <w:lvl w:ilvl="6" w:tplc="26D2BDBA">
      <w:numFmt w:val="decimal"/>
      <w:lvlText w:val=""/>
      <w:lvlJc w:val="left"/>
    </w:lvl>
    <w:lvl w:ilvl="7" w:tplc="FD3A2CC0">
      <w:numFmt w:val="decimal"/>
      <w:lvlText w:val=""/>
      <w:lvlJc w:val="left"/>
    </w:lvl>
    <w:lvl w:ilvl="8" w:tplc="26B43828">
      <w:numFmt w:val="decimal"/>
      <w:lvlText w:val=""/>
      <w:lvlJc w:val="left"/>
    </w:lvl>
  </w:abstractNum>
  <w:abstractNum w:abstractNumId="447">
    <w:nsid w:val="00007DE2"/>
    <w:multiLevelType w:val="hybridMultilevel"/>
    <w:tmpl w:val="C5C81270"/>
    <w:lvl w:ilvl="0" w:tplc="A52C036E">
      <w:start w:val="1"/>
      <w:numFmt w:val="bullet"/>
      <w:lvlText w:val="С"/>
      <w:lvlJc w:val="left"/>
    </w:lvl>
    <w:lvl w:ilvl="1" w:tplc="053E5B5E">
      <w:numFmt w:val="decimal"/>
      <w:lvlText w:val=""/>
      <w:lvlJc w:val="left"/>
    </w:lvl>
    <w:lvl w:ilvl="2" w:tplc="ABEE5B5C">
      <w:numFmt w:val="decimal"/>
      <w:lvlText w:val=""/>
      <w:lvlJc w:val="left"/>
    </w:lvl>
    <w:lvl w:ilvl="3" w:tplc="2C66B45E">
      <w:numFmt w:val="decimal"/>
      <w:lvlText w:val=""/>
      <w:lvlJc w:val="left"/>
    </w:lvl>
    <w:lvl w:ilvl="4" w:tplc="FC8E7796">
      <w:numFmt w:val="decimal"/>
      <w:lvlText w:val=""/>
      <w:lvlJc w:val="left"/>
    </w:lvl>
    <w:lvl w:ilvl="5" w:tplc="35F45D38">
      <w:numFmt w:val="decimal"/>
      <w:lvlText w:val=""/>
      <w:lvlJc w:val="left"/>
    </w:lvl>
    <w:lvl w:ilvl="6" w:tplc="A9C2EA48">
      <w:numFmt w:val="decimal"/>
      <w:lvlText w:val=""/>
      <w:lvlJc w:val="left"/>
    </w:lvl>
    <w:lvl w:ilvl="7" w:tplc="652CCE06">
      <w:numFmt w:val="decimal"/>
      <w:lvlText w:val=""/>
      <w:lvlJc w:val="left"/>
    </w:lvl>
    <w:lvl w:ilvl="8" w:tplc="7958C400">
      <w:numFmt w:val="decimal"/>
      <w:lvlText w:val=""/>
      <w:lvlJc w:val="left"/>
    </w:lvl>
  </w:abstractNum>
  <w:abstractNum w:abstractNumId="448">
    <w:nsid w:val="00007E01"/>
    <w:multiLevelType w:val="hybridMultilevel"/>
    <w:tmpl w:val="0C42B662"/>
    <w:lvl w:ilvl="0" w:tplc="4A9E237C">
      <w:start w:val="1"/>
      <w:numFmt w:val="bullet"/>
      <w:lvlText w:val="и"/>
      <w:lvlJc w:val="left"/>
    </w:lvl>
    <w:lvl w:ilvl="1" w:tplc="B32C415C">
      <w:start w:val="1"/>
      <w:numFmt w:val="decimal"/>
      <w:lvlText w:val="%2."/>
      <w:lvlJc w:val="left"/>
    </w:lvl>
    <w:lvl w:ilvl="2" w:tplc="B40A5DFC">
      <w:numFmt w:val="decimal"/>
      <w:lvlText w:val=""/>
      <w:lvlJc w:val="left"/>
    </w:lvl>
    <w:lvl w:ilvl="3" w:tplc="28CCA808">
      <w:numFmt w:val="decimal"/>
      <w:lvlText w:val=""/>
      <w:lvlJc w:val="left"/>
    </w:lvl>
    <w:lvl w:ilvl="4" w:tplc="E3F6D64C">
      <w:numFmt w:val="decimal"/>
      <w:lvlText w:val=""/>
      <w:lvlJc w:val="left"/>
    </w:lvl>
    <w:lvl w:ilvl="5" w:tplc="D35E3BD6">
      <w:numFmt w:val="decimal"/>
      <w:lvlText w:val=""/>
      <w:lvlJc w:val="left"/>
    </w:lvl>
    <w:lvl w:ilvl="6" w:tplc="D78CCAE4">
      <w:numFmt w:val="decimal"/>
      <w:lvlText w:val=""/>
      <w:lvlJc w:val="left"/>
    </w:lvl>
    <w:lvl w:ilvl="7" w:tplc="2BBAEEF4">
      <w:numFmt w:val="decimal"/>
      <w:lvlText w:val=""/>
      <w:lvlJc w:val="left"/>
    </w:lvl>
    <w:lvl w:ilvl="8" w:tplc="8D568BDC">
      <w:numFmt w:val="decimal"/>
      <w:lvlText w:val=""/>
      <w:lvlJc w:val="left"/>
    </w:lvl>
  </w:abstractNum>
  <w:abstractNum w:abstractNumId="449">
    <w:nsid w:val="00007E64"/>
    <w:multiLevelType w:val="hybridMultilevel"/>
    <w:tmpl w:val="0E30BF32"/>
    <w:lvl w:ilvl="0" w:tplc="6BA8AEA6">
      <w:start w:val="1"/>
      <w:numFmt w:val="bullet"/>
      <w:lvlText w:val="в"/>
      <w:lvlJc w:val="left"/>
    </w:lvl>
    <w:lvl w:ilvl="1" w:tplc="AB349EFA">
      <w:numFmt w:val="decimal"/>
      <w:lvlText w:val=""/>
      <w:lvlJc w:val="left"/>
    </w:lvl>
    <w:lvl w:ilvl="2" w:tplc="7EA28512">
      <w:numFmt w:val="decimal"/>
      <w:lvlText w:val=""/>
      <w:lvlJc w:val="left"/>
    </w:lvl>
    <w:lvl w:ilvl="3" w:tplc="A91C0758">
      <w:numFmt w:val="decimal"/>
      <w:lvlText w:val=""/>
      <w:lvlJc w:val="left"/>
    </w:lvl>
    <w:lvl w:ilvl="4" w:tplc="FEE66514">
      <w:numFmt w:val="decimal"/>
      <w:lvlText w:val=""/>
      <w:lvlJc w:val="left"/>
    </w:lvl>
    <w:lvl w:ilvl="5" w:tplc="407AFE8E">
      <w:numFmt w:val="decimal"/>
      <w:lvlText w:val=""/>
      <w:lvlJc w:val="left"/>
    </w:lvl>
    <w:lvl w:ilvl="6" w:tplc="26A882E6">
      <w:numFmt w:val="decimal"/>
      <w:lvlText w:val=""/>
      <w:lvlJc w:val="left"/>
    </w:lvl>
    <w:lvl w:ilvl="7" w:tplc="5060F4EE">
      <w:numFmt w:val="decimal"/>
      <w:lvlText w:val=""/>
      <w:lvlJc w:val="left"/>
    </w:lvl>
    <w:lvl w:ilvl="8" w:tplc="E75E8504">
      <w:numFmt w:val="decimal"/>
      <w:lvlText w:val=""/>
      <w:lvlJc w:val="left"/>
    </w:lvl>
  </w:abstractNum>
  <w:abstractNum w:abstractNumId="450">
    <w:nsid w:val="00007E94"/>
    <w:multiLevelType w:val="hybridMultilevel"/>
    <w:tmpl w:val="FC32B3E4"/>
    <w:lvl w:ilvl="0" w:tplc="E79A828E">
      <w:start w:val="1"/>
      <w:numFmt w:val="bullet"/>
      <w:lvlText w:val="в"/>
      <w:lvlJc w:val="left"/>
    </w:lvl>
    <w:lvl w:ilvl="1" w:tplc="1034DC50">
      <w:start w:val="1"/>
      <w:numFmt w:val="bullet"/>
      <w:lvlText w:val="\endash "/>
      <w:lvlJc w:val="left"/>
    </w:lvl>
    <w:lvl w:ilvl="2" w:tplc="ABA43DE0">
      <w:numFmt w:val="decimal"/>
      <w:lvlText w:val=""/>
      <w:lvlJc w:val="left"/>
    </w:lvl>
    <w:lvl w:ilvl="3" w:tplc="0966DCF4">
      <w:numFmt w:val="decimal"/>
      <w:lvlText w:val=""/>
      <w:lvlJc w:val="left"/>
    </w:lvl>
    <w:lvl w:ilvl="4" w:tplc="FFD41688">
      <w:numFmt w:val="decimal"/>
      <w:lvlText w:val=""/>
      <w:lvlJc w:val="left"/>
    </w:lvl>
    <w:lvl w:ilvl="5" w:tplc="9FC6FAAA">
      <w:numFmt w:val="decimal"/>
      <w:lvlText w:val=""/>
      <w:lvlJc w:val="left"/>
    </w:lvl>
    <w:lvl w:ilvl="6" w:tplc="06788F42">
      <w:numFmt w:val="decimal"/>
      <w:lvlText w:val=""/>
      <w:lvlJc w:val="left"/>
    </w:lvl>
    <w:lvl w:ilvl="7" w:tplc="6CDEF7D6">
      <w:numFmt w:val="decimal"/>
      <w:lvlText w:val=""/>
      <w:lvlJc w:val="left"/>
    </w:lvl>
    <w:lvl w:ilvl="8" w:tplc="841A611A">
      <w:numFmt w:val="decimal"/>
      <w:lvlText w:val=""/>
      <w:lvlJc w:val="left"/>
    </w:lvl>
  </w:abstractNum>
  <w:abstractNum w:abstractNumId="451">
    <w:nsid w:val="00007F5C"/>
    <w:multiLevelType w:val="hybridMultilevel"/>
    <w:tmpl w:val="332EBA06"/>
    <w:lvl w:ilvl="0" w:tplc="FF7AA20E">
      <w:start w:val="1"/>
      <w:numFmt w:val="bullet"/>
      <w:lvlText w:val="у"/>
      <w:lvlJc w:val="left"/>
    </w:lvl>
    <w:lvl w:ilvl="1" w:tplc="68760740">
      <w:start w:val="8"/>
      <w:numFmt w:val="decimal"/>
      <w:lvlText w:val="%2)"/>
      <w:lvlJc w:val="left"/>
    </w:lvl>
    <w:lvl w:ilvl="2" w:tplc="9190DEE4">
      <w:numFmt w:val="decimal"/>
      <w:lvlText w:val=""/>
      <w:lvlJc w:val="left"/>
    </w:lvl>
    <w:lvl w:ilvl="3" w:tplc="7F78C554">
      <w:numFmt w:val="decimal"/>
      <w:lvlText w:val=""/>
      <w:lvlJc w:val="left"/>
    </w:lvl>
    <w:lvl w:ilvl="4" w:tplc="B97E8FBC">
      <w:numFmt w:val="decimal"/>
      <w:lvlText w:val=""/>
      <w:lvlJc w:val="left"/>
    </w:lvl>
    <w:lvl w:ilvl="5" w:tplc="A4528874">
      <w:numFmt w:val="decimal"/>
      <w:lvlText w:val=""/>
      <w:lvlJc w:val="left"/>
    </w:lvl>
    <w:lvl w:ilvl="6" w:tplc="68A62486">
      <w:numFmt w:val="decimal"/>
      <w:lvlText w:val=""/>
      <w:lvlJc w:val="left"/>
    </w:lvl>
    <w:lvl w:ilvl="7" w:tplc="A85A2630">
      <w:numFmt w:val="decimal"/>
      <w:lvlText w:val=""/>
      <w:lvlJc w:val="left"/>
    </w:lvl>
    <w:lvl w:ilvl="8" w:tplc="523E6C08">
      <w:numFmt w:val="decimal"/>
      <w:lvlText w:val=""/>
      <w:lvlJc w:val="left"/>
    </w:lvl>
  </w:abstractNum>
  <w:abstractNum w:abstractNumId="452">
    <w:nsid w:val="00007F7D"/>
    <w:multiLevelType w:val="hybridMultilevel"/>
    <w:tmpl w:val="9056D7F6"/>
    <w:lvl w:ilvl="0" w:tplc="7B68C8B2">
      <w:start w:val="1"/>
      <w:numFmt w:val="bullet"/>
      <w:lvlText w:val="с"/>
      <w:lvlJc w:val="left"/>
    </w:lvl>
    <w:lvl w:ilvl="1" w:tplc="F5183420">
      <w:start w:val="1"/>
      <w:numFmt w:val="bullet"/>
      <w:lvlText w:val="\endash "/>
      <w:lvlJc w:val="left"/>
    </w:lvl>
    <w:lvl w:ilvl="2" w:tplc="40A66AA6">
      <w:numFmt w:val="decimal"/>
      <w:lvlText w:val=""/>
      <w:lvlJc w:val="left"/>
    </w:lvl>
    <w:lvl w:ilvl="3" w:tplc="FA227F3C">
      <w:numFmt w:val="decimal"/>
      <w:lvlText w:val=""/>
      <w:lvlJc w:val="left"/>
    </w:lvl>
    <w:lvl w:ilvl="4" w:tplc="A4049B6E">
      <w:numFmt w:val="decimal"/>
      <w:lvlText w:val=""/>
      <w:lvlJc w:val="left"/>
    </w:lvl>
    <w:lvl w:ilvl="5" w:tplc="7870CF16">
      <w:numFmt w:val="decimal"/>
      <w:lvlText w:val=""/>
      <w:lvlJc w:val="left"/>
    </w:lvl>
    <w:lvl w:ilvl="6" w:tplc="1F9285E4">
      <w:numFmt w:val="decimal"/>
      <w:lvlText w:val=""/>
      <w:lvlJc w:val="left"/>
    </w:lvl>
    <w:lvl w:ilvl="7" w:tplc="01989D36">
      <w:numFmt w:val="decimal"/>
      <w:lvlText w:val=""/>
      <w:lvlJc w:val="left"/>
    </w:lvl>
    <w:lvl w:ilvl="8" w:tplc="9A84626C">
      <w:numFmt w:val="decimal"/>
      <w:lvlText w:val=""/>
      <w:lvlJc w:val="left"/>
    </w:lvl>
  </w:abstractNum>
  <w:abstractNum w:abstractNumId="453">
    <w:nsid w:val="00007FA6"/>
    <w:multiLevelType w:val="hybridMultilevel"/>
    <w:tmpl w:val="984C047E"/>
    <w:lvl w:ilvl="0" w:tplc="B62ADE06">
      <w:start w:val="1"/>
      <w:numFmt w:val="bullet"/>
      <w:lvlText w:val="в"/>
      <w:lvlJc w:val="left"/>
    </w:lvl>
    <w:lvl w:ilvl="1" w:tplc="4022B7BC">
      <w:numFmt w:val="decimal"/>
      <w:lvlText w:val=""/>
      <w:lvlJc w:val="left"/>
    </w:lvl>
    <w:lvl w:ilvl="2" w:tplc="3D624BA4">
      <w:numFmt w:val="decimal"/>
      <w:lvlText w:val=""/>
      <w:lvlJc w:val="left"/>
    </w:lvl>
    <w:lvl w:ilvl="3" w:tplc="452C17BE">
      <w:numFmt w:val="decimal"/>
      <w:lvlText w:val=""/>
      <w:lvlJc w:val="left"/>
    </w:lvl>
    <w:lvl w:ilvl="4" w:tplc="49EA2CC2">
      <w:numFmt w:val="decimal"/>
      <w:lvlText w:val=""/>
      <w:lvlJc w:val="left"/>
    </w:lvl>
    <w:lvl w:ilvl="5" w:tplc="5C82467C">
      <w:numFmt w:val="decimal"/>
      <w:lvlText w:val=""/>
      <w:lvlJc w:val="left"/>
    </w:lvl>
    <w:lvl w:ilvl="6" w:tplc="531A8E28">
      <w:numFmt w:val="decimal"/>
      <w:lvlText w:val=""/>
      <w:lvlJc w:val="left"/>
    </w:lvl>
    <w:lvl w:ilvl="7" w:tplc="2CDE9AD4">
      <w:numFmt w:val="decimal"/>
      <w:lvlText w:val=""/>
      <w:lvlJc w:val="left"/>
    </w:lvl>
    <w:lvl w:ilvl="8" w:tplc="3AAEB906">
      <w:numFmt w:val="decimal"/>
      <w:lvlText w:val=""/>
      <w:lvlJc w:val="left"/>
    </w:lvl>
  </w:abstractNum>
  <w:abstractNum w:abstractNumId="454">
    <w:nsid w:val="00007FAD"/>
    <w:multiLevelType w:val="hybridMultilevel"/>
    <w:tmpl w:val="38CE9734"/>
    <w:lvl w:ilvl="0" w:tplc="160E8A54">
      <w:start w:val="1"/>
      <w:numFmt w:val="decimal"/>
      <w:lvlText w:val="%1."/>
      <w:lvlJc w:val="left"/>
    </w:lvl>
    <w:lvl w:ilvl="1" w:tplc="32EA890C">
      <w:numFmt w:val="decimal"/>
      <w:lvlText w:val=""/>
      <w:lvlJc w:val="left"/>
    </w:lvl>
    <w:lvl w:ilvl="2" w:tplc="34A613E0">
      <w:numFmt w:val="decimal"/>
      <w:lvlText w:val=""/>
      <w:lvlJc w:val="left"/>
    </w:lvl>
    <w:lvl w:ilvl="3" w:tplc="C3E60BC4">
      <w:numFmt w:val="decimal"/>
      <w:lvlText w:val=""/>
      <w:lvlJc w:val="left"/>
    </w:lvl>
    <w:lvl w:ilvl="4" w:tplc="B28C5CF4">
      <w:numFmt w:val="decimal"/>
      <w:lvlText w:val=""/>
      <w:lvlJc w:val="left"/>
    </w:lvl>
    <w:lvl w:ilvl="5" w:tplc="6198682E">
      <w:numFmt w:val="decimal"/>
      <w:lvlText w:val=""/>
      <w:lvlJc w:val="left"/>
    </w:lvl>
    <w:lvl w:ilvl="6" w:tplc="1F36A6B4">
      <w:numFmt w:val="decimal"/>
      <w:lvlText w:val=""/>
      <w:lvlJc w:val="left"/>
    </w:lvl>
    <w:lvl w:ilvl="7" w:tplc="D96ED162">
      <w:numFmt w:val="decimal"/>
      <w:lvlText w:val=""/>
      <w:lvlJc w:val="left"/>
    </w:lvl>
    <w:lvl w:ilvl="8" w:tplc="19E6FBAE">
      <w:numFmt w:val="decimal"/>
      <w:lvlText w:val=""/>
      <w:lvlJc w:val="left"/>
    </w:lvl>
  </w:abstractNum>
  <w:abstractNum w:abstractNumId="455">
    <w:nsid w:val="00007FE9"/>
    <w:multiLevelType w:val="hybridMultilevel"/>
    <w:tmpl w:val="9EEE7E90"/>
    <w:lvl w:ilvl="0" w:tplc="E9B424A4">
      <w:start w:val="1"/>
      <w:numFmt w:val="bullet"/>
      <w:lvlText w:val="В"/>
      <w:lvlJc w:val="left"/>
    </w:lvl>
    <w:lvl w:ilvl="1" w:tplc="23721090">
      <w:numFmt w:val="decimal"/>
      <w:lvlText w:val="%2."/>
      <w:lvlJc w:val="left"/>
    </w:lvl>
    <w:lvl w:ilvl="2" w:tplc="A6942E80">
      <w:start w:val="1"/>
      <w:numFmt w:val="bullet"/>
      <w:lvlText w:val="В"/>
      <w:lvlJc w:val="left"/>
    </w:lvl>
    <w:lvl w:ilvl="3" w:tplc="28C0C64E">
      <w:numFmt w:val="decimal"/>
      <w:lvlText w:val=""/>
      <w:lvlJc w:val="left"/>
    </w:lvl>
    <w:lvl w:ilvl="4" w:tplc="14E888E6">
      <w:numFmt w:val="decimal"/>
      <w:lvlText w:val=""/>
      <w:lvlJc w:val="left"/>
    </w:lvl>
    <w:lvl w:ilvl="5" w:tplc="775440F2">
      <w:numFmt w:val="decimal"/>
      <w:lvlText w:val=""/>
      <w:lvlJc w:val="left"/>
    </w:lvl>
    <w:lvl w:ilvl="6" w:tplc="0158D884">
      <w:numFmt w:val="decimal"/>
      <w:lvlText w:val=""/>
      <w:lvlJc w:val="left"/>
    </w:lvl>
    <w:lvl w:ilvl="7" w:tplc="EC6EDEA8">
      <w:numFmt w:val="decimal"/>
      <w:lvlText w:val=""/>
      <w:lvlJc w:val="left"/>
    </w:lvl>
    <w:lvl w:ilvl="8" w:tplc="704216B2">
      <w:numFmt w:val="decimal"/>
      <w:lvlText w:val=""/>
      <w:lvlJc w:val="left"/>
    </w:lvl>
  </w:abstractNum>
  <w:num w:numId="1">
    <w:abstractNumId w:val="225"/>
  </w:num>
  <w:num w:numId="2">
    <w:abstractNumId w:val="243"/>
  </w:num>
  <w:num w:numId="3">
    <w:abstractNumId w:val="224"/>
  </w:num>
  <w:num w:numId="4">
    <w:abstractNumId w:val="113"/>
  </w:num>
  <w:num w:numId="5">
    <w:abstractNumId w:val="171"/>
  </w:num>
  <w:num w:numId="6">
    <w:abstractNumId w:val="145"/>
  </w:num>
  <w:num w:numId="7">
    <w:abstractNumId w:val="359"/>
  </w:num>
  <w:num w:numId="8">
    <w:abstractNumId w:val="87"/>
  </w:num>
  <w:num w:numId="9">
    <w:abstractNumId w:val="35"/>
  </w:num>
  <w:num w:numId="10">
    <w:abstractNumId w:val="164"/>
  </w:num>
  <w:num w:numId="11">
    <w:abstractNumId w:val="249"/>
  </w:num>
  <w:num w:numId="12">
    <w:abstractNumId w:val="36"/>
  </w:num>
  <w:num w:numId="13">
    <w:abstractNumId w:val="89"/>
  </w:num>
  <w:num w:numId="14">
    <w:abstractNumId w:val="66"/>
  </w:num>
  <w:num w:numId="15">
    <w:abstractNumId w:val="278"/>
  </w:num>
  <w:num w:numId="16">
    <w:abstractNumId w:val="195"/>
  </w:num>
  <w:num w:numId="17">
    <w:abstractNumId w:val="255"/>
  </w:num>
  <w:num w:numId="18">
    <w:abstractNumId w:val="303"/>
  </w:num>
  <w:num w:numId="19">
    <w:abstractNumId w:val="188"/>
  </w:num>
  <w:num w:numId="20">
    <w:abstractNumId w:val="297"/>
  </w:num>
  <w:num w:numId="21">
    <w:abstractNumId w:val="170"/>
  </w:num>
  <w:num w:numId="22">
    <w:abstractNumId w:val="379"/>
  </w:num>
  <w:num w:numId="23">
    <w:abstractNumId w:val="252"/>
  </w:num>
  <w:num w:numId="24">
    <w:abstractNumId w:val="92"/>
  </w:num>
  <w:num w:numId="25">
    <w:abstractNumId w:val="434"/>
  </w:num>
  <w:num w:numId="26">
    <w:abstractNumId w:val="400"/>
  </w:num>
  <w:num w:numId="27">
    <w:abstractNumId w:val="166"/>
  </w:num>
  <w:num w:numId="28">
    <w:abstractNumId w:val="449"/>
  </w:num>
  <w:num w:numId="29">
    <w:abstractNumId w:val="82"/>
  </w:num>
  <w:num w:numId="30">
    <w:abstractNumId w:val="409"/>
  </w:num>
  <w:num w:numId="31">
    <w:abstractNumId w:val="242"/>
  </w:num>
  <w:num w:numId="32">
    <w:abstractNumId w:val="189"/>
  </w:num>
  <w:num w:numId="33">
    <w:abstractNumId w:val="267"/>
  </w:num>
  <w:num w:numId="34">
    <w:abstractNumId w:val="307"/>
  </w:num>
  <w:num w:numId="35">
    <w:abstractNumId w:val="23"/>
  </w:num>
  <w:num w:numId="36">
    <w:abstractNumId w:val="125"/>
  </w:num>
  <w:num w:numId="37">
    <w:abstractNumId w:val="117"/>
  </w:num>
  <w:num w:numId="38">
    <w:abstractNumId w:val="174"/>
  </w:num>
  <w:num w:numId="39">
    <w:abstractNumId w:val="408"/>
  </w:num>
  <w:num w:numId="40">
    <w:abstractNumId w:val="309"/>
  </w:num>
  <w:num w:numId="41">
    <w:abstractNumId w:val="320"/>
  </w:num>
  <w:num w:numId="42">
    <w:abstractNumId w:val="410"/>
  </w:num>
  <w:num w:numId="43">
    <w:abstractNumId w:val="167"/>
  </w:num>
  <w:num w:numId="44">
    <w:abstractNumId w:val="172"/>
  </w:num>
  <w:num w:numId="45">
    <w:abstractNumId w:val="414"/>
  </w:num>
  <w:num w:numId="46">
    <w:abstractNumId w:val="135"/>
  </w:num>
  <w:num w:numId="47">
    <w:abstractNumId w:val="161"/>
  </w:num>
  <w:num w:numId="48">
    <w:abstractNumId w:val="240"/>
  </w:num>
  <w:num w:numId="49">
    <w:abstractNumId w:val="146"/>
  </w:num>
  <w:num w:numId="50">
    <w:abstractNumId w:val="326"/>
  </w:num>
  <w:num w:numId="51">
    <w:abstractNumId w:val="332"/>
  </w:num>
  <w:num w:numId="52">
    <w:abstractNumId w:val="328"/>
  </w:num>
  <w:num w:numId="53">
    <w:abstractNumId w:val="330"/>
  </w:num>
  <w:num w:numId="54">
    <w:abstractNumId w:val="56"/>
  </w:num>
  <w:num w:numId="55">
    <w:abstractNumId w:val="94"/>
  </w:num>
  <w:num w:numId="56">
    <w:abstractNumId w:val="121"/>
  </w:num>
  <w:num w:numId="57">
    <w:abstractNumId w:val="295"/>
  </w:num>
  <w:num w:numId="58">
    <w:abstractNumId w:val="420"/>
  </w:num>
  <w:num w:numId="59">
    <w:abstractNumId w:val="151"/>
  </w:num>
  <w:num w:numId="60">
    <w:abstractNumId w:val="217"/>
  </w:num>
  <w:num w:numId="61">
    <w:abstractNumId w:val="48"/>
  </w:num>
  <w:num w:numId="62">
    <w:abstractNumId w:val="416"/>
  </w:num>
  <w:num w:numId="63">
    <w:abstractNumId w:val="96"/>
  </w:num>
  <w:num w:numId="64">
    <w:abstractNumId w:val="285"/>
  </w:num>
  <w:num w:numId="65">
    <w:abstractNumId w:val="185"/>
  </w:num>
  <w:num w:numId="66">
    <w:abstractNumId w:val="298"/>
  </w:num>
  <w:num w:numId="67">
    <w:abstractNumId w:val="39"/>
  </w:num>
  <w:num w:numId="68">
    <w:abstractNumId w:val="37"/>
  </w:num>
  <w:num w:numId="69">
    <w:abstractNumId w:val="148"/>
  </w:num>
  <w:num w:numId="70">
    <w:abstractNumId w:val="302"/>
  </w:num>
  <w:num w:numId="71">
    <w:abstractNumId w:val="57"/>
  </w:num>
  <w:num w:numId="72">
    <w:abstractNumId w:val="168"/>
  </w:num>
  <w:num w:numId="73">
    <w:abstractNumId w:val="34"/>
  </w:num>
  <w:num w:numId="74">
    <w:abstractNumId w:val="291"/>
  </w:num>
  <w:num w:numId="75">
    <w:abstractNumId w:val="315"/>
  </w:num>
  <w:num w:numId="76">
    <w:abstractNumId w:val="91"/>
  </w:num>
  <w:num w:numId="77">
    <w:abstractNumId w:val="260"/>
  </w:num>
  <w:num w:numId="78">
    <w:abstractNumId w:val="226"/>
  </w:num>
  <w:num w:numId="79">
    <w:abstractNumId w:val="44"/>
  </w:num>
  <w:num w:numId="80">
    <w:abstractNumId w:val="228"/>
  </w:num>
  <w:num w:numId="81">
    <w:abstractNumId w:val="444"/>
  </w:num>
  <w:num w:numId="82">
    <w:abstractNumId w:val="201"/>
  </w:num>
  <w:num w:numId="83">
    <w:abstractNumId w:val="441"/>
  </w:num>
  <w:num w:numId="84">
    <w:abstractNumId w:val="319"/>
  </w:num>
  <w:num w:numId="85">
    <w:abstractNumId w:val="221"/>
  </w:num>
  <w:num w:numId="86">
    <w:abstractNumId w:val="294"/>
  </w:num>
  <w:num w:numId="87">
    <w:abstractNumId w:val="301"/>
  </w:num>
  <w:num w:numId="88">
    <w:abstractNumId w:val="153"/>
  </w:num>
  <w:num w:numId="89">
    <w:abstractNumId w:val="163"/>
  </w:num>
  <w:num w:numId="90">
    <w:abstractNumId w:val="24"/>
  </w:num>
  <w:num w:numId="91">
    <w:abstractNumId w:val="370"/>
  </w:num>
  <w:num w:numId="92">
    <w:abstractNumId w:val="69"/>
  </w:num>
  <w:num w:numId="93">
    <w:abstractNumId w:val="30"/>
  </w:num>
  <w:num w:numId="94">
    <w:abstractNumId w:val="355"/>
  </w:num>
  <w:num w:numId="95">
    <w:abstractNumId w:val="208"/>
  </w:num>
  <w:num w:numId="96">
    <w:abstractNumId w:val="2"/>
  </w:num>
  <w:num w:numId="97">
    <w:abstractNumId w:val="186"/>
  </w:num>
  <w:num w:numId="98">
    <w:abstractNumId w:val="215"/>
  </w:num>
  <w:num w:numId="99">
    <w:abstractNumId w:val="256"/>
  </w:num>
  <w:num w:numId="100">
    <w:abstractNumId w:val="144"/>
  </w:num>
  <w:num w:numId="101">
    <w:abstractNumId w:val="382"/>
  </w:num>
  <w:num w:numId="102">
    <w:abstractNumId w:val="432"/>
  </w:num>
  <w:num w:numId="103">
    <w:abstractNumId w:val="265"/>
  </w:num>
  <w:num w:numId="104">
    <w:abstractNumId w:val="453"/>
  </w:num>
  <w:num w:numId="105">
    <w:abstractNumId w:val="390"/>
  </w:num>
  <w:num w:numId="106">
    <w:abstractNumId w:val="160"/>
  </w:num>
  <w:num w:numId="107">
    <w:abstractNumId w:val="133"/>
  </w:num>
  <w:num w:numId="108">
    <w:abstractNumId w:val="123"/>
  </w:num>
  <w:num w:numId="109">
    <w:abstractNumId w:val="12"/>
  </w:num>
  <w:num w:numId="110">
    <w:abstractNumId w:val="259"/>
  </w:num>
  <w:num w:numId="111">
    <w:abstractNumId w:val="165"/>
  </w:num>
  <w:num w:numId="112">
    <w:abstractNumId w:val="7"/>
  </w:num>
  <w:num w:numId="113">
    <w:abstractNumId w:val="14"/>
  </w:num>
  <w:num w:numId="114">
    <w:abstractNumId w:val="197"/>
  </w:num>
  <w:num w:numId="115">
    <w:abstractNumId w:val="389"/>
  </w:num>
  <w:num w:numId="116">
    <w:abstractNumId w:val="429"/>
  </w:num>
  <w:num w:numId="117">
    <w:abstractNumId w:val="173"/>
  </w:num>
  <w:num w:numId="118">
    <w:abstractNumId w:val="317"/>
  </w:num>
  <w:num w:numId="119">
    <w:abstractNumId w:val="368"/>
  </w:num>
  <w:num w:numId="120">
    <w:abstractNumId w:val="398"/>
  </w:num>
  <w:num w:numId="121">
    <w:abstractNumId w:val="246"/>
  </w:num>
  <w:num w:numId="122">
    <w:abstractNumId w:val="253"/>
  </w:num>
  <w:num w:numId="123">
    <w:abstractNumId w:val="358"/>
  </w:num>
  <w:num w:numId="124">
    <w:abstractNumId w:val="199"/>
  </w:num>
  <w:num w:numId="125">
    <w:abstractNumId w:val="248"/>
  </w:num>
  <w:num w:numId="126">
    <w:abstractNumId w:val="247"/>
  </w:num>
  <w:num w:numId="127">
    <w:abstractNumId w:val="373"/>
  </w:num>
  <w:num w:numId="128">
    <w:abstractNumId w:val="141"/>
  </w:num>
  <w:num w:numId="129">
    <w:abstractNumId w:val="4"/>
  </w:num>
  <w:num w:numId="130">
    <w:abstractNumId w:val="119"/>
  </w:num>
  <w:num w:numId="131">
    <w:abstractNumId w:val="346"/>
  </w:num>
  <w:num w:numId="132">
    <w:abstractNumId w:val="394"/>
  </w:num>
  <w:num w:numId="133">
    <w:abstractNumId w:val="316"/>
  </w:num>
  <w:num w:numId="134">
    <w:abstractNumId w:val="269"/>
  </w:num>
  <w:num w:numId="135">
    <w:abstractNumId w:val="406"/>
  </w:num>
  <w:num w:numId="136">
    <w:abstractNumId w:val="79"/>
  </w:num>
  <w:num w:numId="137">
    <w:abstractNumId w:val="223"/>
  </w:num>
  <w:num w:numId="138">
    <w:abstractNumId w:val="413"/>
  </w:num>
  <w:num w:numId="139">
    <w:abstractNumId w:val="352"/>
  </w:num>
  <w:num w:numId="140">
    <w:abstractNumId w:val="439"/>
  </w:num>
  <w:num w:numId="141">
    <w:abstractNumId w:val="88"/>
  </w:num>
  <w:num w:numId="142">
    <w:abstractNumId w:val="412"/>
  </w:num>
  <w:num w:numId="143">
    <w:abstractNumId w:val="361"/>
  </w:num>
  <w:num w:numId="144">
    <w:abstractNumId w:val="436"/>
  </w:num>
  <w:num w:numId="145">
    <w:abstractNumId w:val="385"/>
  </w:num>
  <w:num w:numId="146">
    <w:abstractNumId w:val="405"/>
  </w:num>
  <w:num w:numId="147">
    <w:abstractNumId w:val="268"/>
  </w:num>
  <w:num w:numId="148">
    <w:abstractNumId w:val="83"/>
  </w:num>
  <w:num w:numId="149">
    <w:abstractNumId w:val="261"/>
  </w:num>
  <w:num w:numId="150">
    <w:abstractNumId w:val="118"/>
  </w:num>
  <w:num w:numId="151">
    <w:abstractNumId w:val="111"/>
  </w:num>
  <w:num w:numId="152">
    <w:abstractNumId w:val="324"/>
  </w:num>
  <w:num w:numId="153">
    <w:abstractNumId w:val="356"/>
  </w:num>
  <w:num w:numId="154">
    <w:abstractNumId w:val="72"/>
  </w:num>
  <w:num w:numId="155">
    <w:abstractNumId w:val="312"/>
  </w:num>
  <w:num w:numId="156">
    <w:abstractNumId w:val="206"/>
  </w:num>
  <w:num w:numId="157">
    <w:abstractNumId w:val="40"/>
  </w:num>
  <w:num w:numId="158">
    <w:abstractNumId w:val="366"/>
  </w:num>
  <w:num w:numId="159">
    <w:abstractNumId w:val="387"/>
  </w:num>
  <w:num w:numId="160">
    <w:abstractNumId w:val="134"/>
  </w:num>
  <w:num w:numId="161">
    <w:abstractNumId w:val="241"/>
  </w:num>
  <w:num w:numId="162">
    <w:abstractNumId w:val="203"/>
  </w:num>
  <w:num w:numId="163">
    <w:abstractNumId w:val="341"/>
  </w:num>
  <w:num w:numId="164">
    <w:abstractNumId w:val="85"/>
  </w:num>
  <w:num w:numId="165">
    <w:abstractNumId w:val="318"/>
  </w:num>
  <w:num w:numId="166">
    <w:abstractNumId w:val="451"/>
  </w:num>
  <w:num w:numId="167">
    <w:abstractNumId w:val="5"/>
  </w:num>
  <w:num w:numId="168">
    <w:abstractNumId w:val="281"/>
  </w:num>
  <w:num w:numId="169">
    <w:abstractNumId w:val="300"/>
  </w:num>
  <w:num w:numId="170">
    <w:abstractNumId w:val="76"/>
  </w:num>
  <w:num w:numId="171">
    <w:abstractNumId w:val="292"/>
  </w:num>
  <w:num w:numId="172">
    <w:abstractNumId w:val="380"/>
  </w:num>
  <w:num w:numId="173">
    <w:abstractNumId w:val="235"/>
  </w:num>
  <w:num w:numId="174">
    <w:abstractNumId w:val="152"/>
  </w:num>
  <w:num w:numId="175">
    <w:abstractNumId w:val="351"/>
  </w:num>
  <w:num w:numId="176">
    <w:abstractNumId w:val="275"/>
  </w:num>
  <w:num w:numId="177">
    <w:abstractNumId w:val="106"/>
  </w:num>
  <w:num w:numId="178">
    <w:abstractNumId w:val="98"/>
  </w:num>
  <w:num w:numId="179">
    <w:abstractNumId w:val="442"/>
  </w:num>
  <w:num w:numId="180">
    <w:abstractNumId w:val="122"/>
  </w:num>
  <w:num w:numId="181">
    <w:abstractNumId w:val="10"/>
  </w:num>
  <w:num w:numId="182">
    <w:abstractNumId w:val="345"/>
  </w:num>
  <w:num w:numId="183">
    <w:abstractNumId w:val="63"/>
  </w:num>
  <w:num w:numId="184">
    <w:abstractNumId w:val="21"/>
  </w:num>
  <w:num w:numId="185">
    <w:abstractNumId w:val="3"/>
  </w:num>
  <w:num w:numId="186">
    <w:abstractNumId w:val="143"/>
  </w:num>
  <w:num w:numId="187">
    <w:abstractNumId w:val="277"/>
  </w:num>
  <w:num w:numId="188">
    <w:abstractNumId w:val="140"/>
  </w:num>
  <w:num w:numId="189">
    <w:abstractNumId w:val="176"/>
  </w:num>
  <w:num w:numId="190">
    <w:abstractNumId w:val="177"/>
  </w:num>
  <w:num w:numId="191">
    <w:abstractNumId w:val="305"/>
  </w:num>
  <w:num w:numId="192">
    <w:abstractNumId w:val="138"/>
  </w:num>
  <w:num w:numId="193">
    <w:abstractNumId w:val="287"/>
  </w:num>
  <w:num w:numId="194">
    <w:abstractNumId w:val="401"/>
  </w:num>
  <w:num w:numId="195">
    <w:abstractNumId w:val="222"/>
  </w:num>
  <w:num w:numId="196">
    <w:abstractNumId w:val="239"/>
  </w:num>
  <w:num w:numId="197">
    <w:abstractNumId w:val="27"/>
  </w:num>
  <w:num w:numId="198">
    <w:abstractNumId w:val="116"/>
  </w:num>
  <w:num w:numId="199">
    <w:abstractNumId w:val="180"/>
  </w:num>
  <w:num w:numId="200">
    <w:abstractNumId w:val="209"/>
  </w:num>
  <w:num w:numId="201">
    <w:abstractNumId w:val="41"/>
  </w:num>
  <w:num w:numId="202">
    <w:abstractNumId w:val="237"/>
  </w:num>
  <w:num w:numId="203">
    <w:abstractNumId w:val="308"/>
  </w:num>
  <w:num w:numId="204">
    <w:abstractNumId w:val="350"/>
  </w:num>
  <w:num w:numId="205">
    <w:abstractNumId w:val="386"/>
  </w:num>
  <w:num w:numId="206">
    <w:abstractNumId w:val="391"/>
  </w:num>
  <w:num w:numId="207">
    <w:abstractNumId w:val="279"/>
  </w:num>
  <w:num w:numId="208">
    <w:abstractNumId w:val="378"/>
  </w:num>
  <w:num w:numId="209">
    <w:abstractNumId w:val="343"/>
  </w:num>
  <w:num w:numId="210">
    <w:abstractNumId w:val="395"/>
  </w:num>
  <w:num w:numId="211">
    <w:abstractNumId w:val="417"/>
  </w:num>
  <w:num w:numId="212">
    <w:abstractNumId w:val="422"/>
  </w:num>
  <w:num w:numId="213">
    <w:abstractNumId w:val="218"/>
  </w:num>
  <w:num w:numId="214">
    <w:abstractNumId w:val="187"/>
  </w:num>
  <w:num w:numId="215">
    <w:abstractNumId w:val="46"/>
  </w:num>
  <w:num w:numId="216">
    <w:abstractNumId w:val="147"/>
  </w:num>
  <w:num w:numId="217">
    <w:abstractNumId w:val="376"/>
  </w:num>
  <w:num w:numId="218">
    <w:abstractNumId w:val="181"/>
  </w:num>
  <w:num w:numId="219">
    <w:abstractNumId w:val="70"/>
  </w:num>
  <w:num w:numId="220">
    <w:abstractNumId w:val="286"/>
  </w:num>
  <w:num w:numId="221">
    <w:abstractNumId w:val="32"/>
  </w:num>
  <w:num w:numId="222">
    <w:abstractNumId w:val="42"/>
  </w:num>
  <w:num w:numId="223">
    <w:abstractNumId w:val="159"/>
  </w:num>
  <w:num w:numId="224">
    <w:abstractNumId w:val="296"/>
  </w:num>
  <w:num w:numId="225">
    <w:abstractNumId w:val="367"/>
  </w:num>
  <w:num w:numId="226">
    <w:abstractNumId w:val="64"/>
  </w:num>
  <w:num w:numId="227">
    <w:abstractNumId w:val="58"/>
  </w:num>
  <w:num w:numId="228">
    <w:abstractNumId w:val="22"/>
  </w:num>
  <w:num w:numId="229">
    <w:abstractNumId w:val="142"/>
  </w:num>
  <w:num w:numId="230">
    <w:abstractNumId w:val="6"/>
  </w:num>
  <w:num w:numId="231">
    <w:abstractNumId w:val="445"/>
  </w:num>
  <w:num w:numId="232">
    <w:abstractNumId w:val="423"/>
  </w:num>
  <w:num w:numId="233">
    <w:abstractNumId w:val="274"/>
  </w:num>
  <w:num w:numId="234">
    <w:abstractNumId w:val="182"/>
  </w:num>
  <w:num w:numId="235">
    <w:abstractNumId w:val="8"/>
  </w:num>
  <w:num w:numId="236">
    <w:abstractNumId w:val="109"/>
  </w:num>
  <w:num w:numId="237">
    <w:abstractNumId w:val="284"/>
  </w:num>
  <w:num w:numId="238">
    <w:abstractNumId w:val="353"/>
  </w:num>
  <w:num w:numId="239">
    <w:abstractNumId w:val="9"/>
  </w:num>
  <w:num w:numId="240">
    <w:abstractNumId w:val="377"/>
  </w:num>
  <w:num w:numId="241">
    <w:abstractNumId w:val="55"/>
  </w:num>
  <w:num w:numId="242">
    <w:abstractNumId w:val="272"/>
  </w:num>
  <w:num w:numId="243">
    <w:abstractNumId w:val="232"/>
  </w:num>
  <w:num w:numId="244">
    <w:abstractNumId w:val="447"/>
  </w:num>
  <w:num w:numId="245">
    <w:abstractNumId w:val="200"/>
  </w:num>
  <w:num w:numId="246">
    <w:abstractNumId w:val="102"/>
  </w:num>
  <w:num w:numId="247">
    <w:abstractNumId w:val="130"/>
  </w:num>
  <w:num w:numId="248">
    <w:abstractNumId w:val="354"/>
  </w:num>
  <w:num w:numId="249">
    <w:abstractNumId w:val="139"/>
  </w:num>
  <w:num w:numId="250">
    <w:abstractNumId w:val="205"/>
  </w:num>
  <w:num w:numId="251">
    <w:abstractNumId w:val="257"/>
  </w:num>
  <w:num w:numId="252">
    <w:abstractNumId w:val="45"/>
  </w:num>
  <w:num w:numId="253">
    <w:abstractNumId w:val="448"/>
  </w:num>
  <w:num w:numId="254">
    <w:abstractNumId w:val="336"/>
  </w:num>
  <w:num w:numId="255">
    <w:abstractNumId w:val="62"/>
  </w:num>
  <w:num w:numId="256">
    <w:abstractNumId w:val="310"/>
  </w:num>
  <w:num w:numId="257">
    <w:abstractNumId w:val="349"/>
  </w:num>
  <w:num w:numId="258">
    <w:abstractNumId w:val="276"/>
  </w:num>
  <w:num w:numId="259">
    <w:abstractNumId w:val="263"/>
  </w:num>
  <w:num w:numId="260">
    <w:abstractNumId w:val="433"/>
  </w:num>
  <w:num w:numId="261">
    <w:abstractNumId w:val="299"/>
  </w:num>
  <w:num w:numId="262">
    <w:abstractNumId w:val="126"/>
  </w:num>
  <w:num w:numId="263">
    <w:abstractNumId w:val="238"/>
  </w:num>
  <w:num w:numId="264">
    <w:abstractNumId w:val="127"/>
  </w:num>
  <w:num w:numId="265">
    <w:abstractNumId w:val="231"/>
  </w:num>
  <w:num w:numId="266">
    <w:abstractNumId w:val="311"/>
  </w:num>
  <w:num w:numId="267">
    <w:abstractNumId w:val="110"/>
  </w:num>
  <w:num w:numId="268">
    <w:abstractNumId w:val="230"/>
  </w:num>
  <w:num w:numId="269">
    <w:abstractNumId w:val="212"/>
  </w:num>
  <w:num w:numId="270">
    <w:abstractNumId w:val="435"/>
  </w:num>
  <w:num w:numId="271">
    <w:abstractNumId w:val="289"/>
  </w:num>
  <w:num w:numId="272">
    <w:abstractNumId w:val="342"/>
  </w:num>
  <w:num w:numId="273">
    <w:abstractNumId w:val="190"/>
  </w:num>
  <w:num w:numId="274">
    <w:abstractNumId w:val="363"/>
  </w:num>
  <w:num w:numId="275">
    <w:abstractNumId w:val="333"/>
  </w:num>
  <w:num w:numId="276">
    <w:abstractNumId w:val="450"/>
  </w:num>
  <w:num w:numId="277">
    <w:abstractNumId w:val="99"/>
  </w:num>
  <w:num w:numId="278">
    <w:abstractNumId w:val="270"/>
  </w:num>
  <w:num w:numId="279">
    <w:abstractNumId w:val="418"/>
  </w:num>
  <w:num w:numId="280">
    <w:abstractNumId w:val="251"/>
  </w:num>
  <w:num w:numId="281">
    <w:abstractNumId w:val="427"/>
  </w:num>
  <w:num w:numId="282">
    <w:abstractNumId w:val="210"/>
  </w:num>
  <w:num w:numId="283">
    <w:abstractNumId w:val="194"/>
  </w:num>
  <w:num w:numId="284">
    <w:abstractNumId w:val="404"/>
  </w:num>
  <w:num w:numId="285">
    <w:abstractNumId w:val="430"/>
  </w:num>
  <w:num w:numId="286">
    <w:abstractNumId w:val="78"/>
  </w:num>
  <w:num w:numId="287">
    <w:abstractNumId w:val="112"/>
  </w:num>
  <w:num w:numId="288">
    <w:abstractNumId w:val="95"/>
  </w:num>
  <w:num w:numId="289">
    <w:abstractNumId w:val="431"/>
  </w:num>
  <w:num w:numId="290">
    <w:abstractNumId w:val="266"/>
  </w:num>
  <w:num w:numId="291">
    <w:abstractNumId w:val="18"/>
  </w:num>
  <w:num w:numId="292">
    <w:abstractNumId w:val="15"/>
  </w:num>
  <w:num w:numId="293">
    <w:abstractNumId w:val="227"/>
  </w:num>
  <w:num w:numId="294">
    <w:abstractNumId w:val="191"/>
  </w:num>
  <w:num w:numId="295">
    <w:abstractNumId w:val="31"/>
  </w:num>
  <w:num w:numId="296">
    <w:abstractNumId w:val="452"/>
  </w:num>
  <w:num w:numId="297">
    <w:abstractNumId w:val="53"/>
  </w:num>
  <w:num w:numId="298">
    <w:abstractNumId w:val="254"/>
  </w:num>
  <w:num w:numId="299">
    <w:abstractNumId w:val="25"/>
  </w:num>
  <w:num w:numId="300">
    <w:abstractNumId w:val="74"/>
  </w:num>
  <w:num w:numId="301">
    <w:abstractNumId w:val="288"/>
  </w:num>
  <w:num w:numId="302">
    <w:abstractNumId w:val="137"/>
  </w:num>
  <w:num w:numId="303">
    <w:abstractNumId w:val="136"/>
  </w:num>
  <w:num w:numId="304">
    <w:abstractNumId w:val="175"/>
  </w:num>
  <w:num w:numId="305">
    <w:abstractNumId w:val="104"/>
  </w:num>
  <w:num w:numId="306">
    <w:abstractNumId w:val="293"/>
  </w:num>
  <w:num w:numId="307">
    <w:abstractNumId w:val="68"/>
  </w:num>
  <w:num w:numId="308">
    <w:abstractNumId w:val="214"/>
  </w:num>
  <w:num w:numId="309">
    <w:abstractNumId w:val="365"/>
  </w:num>
  <w:num w:numId="310">
    <w:abstractNumId w:val="183"/>
  </w:num>
  <w:num w:numId="311">
    <w:abstractNumId w:val="1"/>
  </w:num>
  <w:num w:numId="312">
    <w:abstractNumId w:val="156"/>
  </w:num>
  <w:num w:numId="313">
    <w:abstractNumId w:val="54"/>
  </w:num>
  <w:num w:numId="314">
    <w:abstractNumId w:val="325"/>
  </w:num>
  <w:num w:numId="315">
    <w:abstractNumId w:val="282"/>
  </w:num>
  <w:num w:numId="316">
    <w:abstractNumId w:val="216"/>
  </w:num>
  <w:num w:numId="317">
    <w:abstractNumId w:val="327"/>
  </w:num>
  <w:num w:numId="318">
    <w:abstractNumId w:val="329"/>
  </w:num>
  <w:num w:numId="319">
    <w:abstractNumId w:val="437"/>
  </w:num>
  <w:num w:numId="320">
    <w:abstractNumId w:val="202"/>
  </w:num>
  <w:num w:numId="321">
    <w:abstractNumId w:val="150"/>
  </w:num>
  <w:num w:numId="322">
    <w:abstractNumId w:val="49"/>
  </w:num>
  <w:num w:numId="323">
    <w:abstractNumId w:val="415"/>
  </w:num>
  <w:num w:numId="324">
    <w:abstractNumId w:val="375"/>
  </w:num>
  <w:num w:numId="325">
    <w:abstractNumId w:val="196"/>
  </w:num>
  <w:num w:numId="326">
    <w:abstractNumId w:val="47"/>
  </w:num>
  <w:num w:numId="327">
    <w:abstractNumId w:val="393"/>
  </w:num>
  <w:num w:numId="328">
    <w:abstractNumId w:val="340"/>
  </w:num>
  <w:num w:numId="329">
    <w:abstractNumId w:val="16"/>
  </w:num>
  <w:num w:numId="330">
    <w:abstractNumId w:val="178"/>
  </w:num>
  <w:num w:numId="331">
    <w:abstractNumId w:val="428"/>
  </w:num>
  <w:num w:numId="332">
    <w:abstractNumId w:val="33"/>
  </w:num>
  <w:num w:numId="333">
    <w:abstractNumId w:val="67"/>
  </w:num>
  <w:num w:numId="334">
    <w:abstractNumId w:val="101"/>
  </w:num>
  <w:num w:numId="335">
    <w:abstractNumId w:val="50"/>
  </w:num>
  <w:num w:numId="336">
    <w:abstractNumId w:val="250"/>
  </w:num>
  <w:num w:numId="337">
    <w:abstractNumId w:val="51"/>
  </w:num>
  <w:num w:numId="338">
    <w:abstractNumId w:val="262"/>
  </w:num>
  <w:num w:numId="339">
    <w:abstractNumId w:val="244"/>
  </w:num>
  <w:num w:numId="340">
    <w:abstractNumId w:val="322"/>
  </w:num>
  <w:num w:numId="341">
    <w:abstractNumId w:val="425"/>
  </w:num>
  <w:num w:numId="342">
    <w:abstractNumId w:val="129"/>
  </w:num>
  <w:num w:numId="343">
    <w:abstractNumId w:val="369"/>
  </w:num>
  <w:num w:numId="344">
    <w:abstractNumId w:val="157"/>
  </w:num>
  <w:num w:numId="345">
    <w:abstractNumId w:val="454"/>
  </w:num>
  <w:num w:numId="346">
    <w:abstractNumId w:val="348"/>
  </w:num>
  <w:num w:numId="347">
    <w:abstractNumId w:val="97"/>
  </w:num>
  <w:num w:numId="348">
    <w:abstractNumId w:val="71"/>
  </w:num>
  <w:num w:numId="349">
    <w:abstractNumId w:val="162"/>
  </w:num>
  <w:num w:numId="350">
    <w:abstractNumId w:val="77"/>
  </w:num>
  <w:num w:numId="351">
    <w:abstractNumId w:val="245"/>
  </w:num>
  <w:num w:numId="352">
    <w:abstractNumId w:val="86"/>
  </w:num>
  <w:num w:numId="353">
    <w:abstractNumId w:val="438"/>
  </w:num>
  <w:num w:numId="354">
    <w:abstractNumId w:val="84"/>
  </w:num>
  <w:num w:numId="355">
    <w:abstractNumId w:val="158"/>
  </w:num>
  <w:num w:numId="356">
    <w:abstractNumId w:val="131"/>
  </w:num>
  <w:num w:numId="357">
    <w:abstractNumId w:val="52"/>
  </w:num>
  <w:num w:numId="358">
    <w:abstractNumId w:val="90"/>
  </w:num>
  <w:num w:numId="359">
    <w:abstractNumId w:val="19"/>
  </w:num>
  <w:num w:numId="360">
    <w:abstractNumId w:val="347"/>
  </w:num>
  <w:num w:numId="361">
    <w:abstractNumId w:val="339"/>
  </w:num>
  <w:num w:numId="362">
    <w:abstractNumId w:val="402"/>
  </w:num>
  <w:num w:numId="363">
    <w:abstractNumId w:val="0"/>
  </w:num>
  <w:num w:numId="364">
    <w:abstractNumId w:val="192"/>
  </w:num>
  <w:num w:numId="365">
    <w:abstractNumId w:val="179"/>
  </w:num>
  <w:num w:numId="366">
    <w:abstractNumId w:val="364"/>
  </w:num>
  <w:num w:numId="367">
    <w:abstractNumId w:val="198"/>
  </w:num>
  <w:num w:numId="368">
    <w:abstractNumId w:val="213"/>
  </w:num>
  <w:num w:numId="369">
    <w:abstractNumId w:val="335"/>
  </w:num>
  <w:num w:numId="370">
    <w:abstractNumId w:val="107"/>
  </w:num>
  <w:num w:numId="371">
    <w:abstractNumId w:val="236"/>
  </w:num>
  <w:num w:numId="372">
    <w:abstractNumId w:val="43"/>
  </w:num>
  <w:num w:numId="373">
    <w:abstractNumId w:val="388"/>
  </w:num>
  <w:num w:numId="374">
    <w:abstractNumId w:val="29"/>
  </w:num>
  <w:num w:numId="375">
    <w:abstractNumId w:val="211"/>
  </w:num>
  <w:num w:numId="376">
    <w:abstractNumId w:val="271"/>
  </w:num>
  <w:num w:numId="377">
    <w:abstractNumId w:val="334"/>
  </w:num>
  <w:num w:numId="378">
    <w:abstractNumId w:val="337"/>
  </w:num>
  <w:num w:numId="379">
    <w:abstractNumId w:val="114"/>
  </w:num>
  <w:num w:numId="380">
    <w:abstractNumId w:val="419"/>
  </w:num>
  <w:num w:numId="381">
    <w:abstractNumId w:val="357"/>
  </w:num>
  <w:num w:numId="382">
    <w:abstractNumId w:val="93"/>
  </w:num>
  <w:num w:numId="383">
    <w:abstractNumId w:val="233"/>
  </w:num>
  <w:num w:numId="384">
    <w:abstractNumId w:val="219"/>
  </w:num>
  <w:num w:numId="385">
    <w:abstractNumId w:val="306"/>
  </w:num>
  <w:num w:numId="386">
    <w:abstractNumId w:val="11"/>
  </w:num>
  <w:num w:numId="387">
    <w:abstractNumId w:val="323"/>
  </w:num>
  <w:num w:numId="388">
    <w:abstractNumId w:val="234"/>
  </w:num>
  <w:num w:numId="389">
    <w:abstractNumId w:val="424"/>
  </w:num>
  <w:num w:numId="390">
    <w:abstractNumId w:val="399"/>
  </w:num>
  <w:num w:numId="391">
    <w:abstractNumId w:val="360"/>
  </w:num>
  <w:num w:numId="392">
    <w:abstractNumId w:val="132"/>
  </w:num>
  <w:num w:numId="393">
    <w:abstractNumId w:val="169"/>
  </w:num>
  <w:num w:numId="394">
    <w:abstractNumId w:val="207"/>
  </w:num>
  <w:num w:numId="395">
    <w:abstractNumId w:val="26"/>
  </w:num>
  <w:num w:numId="396">
    <w:abstractNumId w:val="283"/>
  </w:num>
  <w:num w:numId="397">
    <w:abstractNumId w:val="344"/>
  </w:num>
  <w:num w:numId="398">
    <w:abstractNumId w:val="338"/>
  </w:num>
  <w:num w:numId="399">
    <w:abstractNumId w:val="103"/>
  </w:num>
  <w:num w:numId="400">
    <w:abstractNumId w:val="65"/>
  </w:num>
  <w:num w:numId="401">
    <w:abstractNumId w:val="28"/>
  </w:num>
  <w:num w:numId="402">
    <w:abstractNumId w:val="290"/>
  </w:num>
  <w:num w:numId="403">
    <w:abstractNumId w:val="304"/>
  </w:num>
  <w:num w:numId="404">
    <w:abstractNumId w:val="362"/>
  </w:num>
  <w:num w:numId="405">
    <w:abstractNumId w:val="184"/>
  </w:num>
  <w:num w:numId="406">
    <w:abstractNumId w:val="446"/>
  </w:num>
  <w:num w:numId="407">
    <w:abstractNumId w:val="273"/>
  </w:num>
  <w:num w:numId="408">
    <w:abstractNumId w:val="128"/>
  </w:num>
  <w:num w:numId="409">
    <w:abstractNumId w:val="204"/>
  </w:num>
  <w:num w:numId="410">
    <w:abstractNumId w:val="396"/>
  </w:num>
  <w:num w:numId="411">
    <w:abstractNumId w:val="38"/>
  </w:num>
  <w:num w:numId="412">
    <w:abstractNumId w:val="60"/>
  </w:num>
  <w:num w:numId="413">
    <w:abstractNumId w:val="59"/>
  </w:num>
  <w:num w:numId="414">
    <w:abstractNumId w:val="426"/>
  </w:num>
  <w:num w:numId="415">
    <w:abstractNumId w:val="154"/>
  </w:num>
  <w:num w:numId="416">
    <w:abstractNumId w:val="371"/>
  </w:num>
  <w:num w:numId="417">
    <w:abstractNumId w:val="20"/>
  </w:num>
  <w:num w:numId="418">
    <w:abstractNumId w:val="372"/>
  </w:num>
  <w:num w:numId="419">
    <w:abstractNumId w:val="108"/>
  </w:num>
  <w:num w:numId="420">
    <w:abstractNumId w:val="411"/>
  </w:num>
  <w:num w:numId="421">
    <w:abstractNumId w:val="115"/>
  </w:num>
  <w:num w:numId="422">
    <w:abstractNumId w:val="120"/>
  </w:num>
  <w:num w:numId="423">
    <w:abstractNumId w:val="100"/>
  </w:num>
  <w:num w:numId="424">
    <w:abstractNumId w:val="105"/>
  </w:num>
  <w:num w:numId="425">
    <w:abstractNumId w:val="384"/>
  </w:num>
  <w:num w:numId="426">
    <w:abstractNumId w:val="397"/>
  </w:num>
  <w:num w:numId="427">
    <w:abstractNumId w:val="403"/>
  </w:num>
  <w:num w:numId="428">
    <w:abstractNumId w:val="383"/>
  </w:num>
  <w:num w:numId="429">
    <w:abstractNumId w:val="258"/>
  </w:num>
  <w:num w:numId="430">
    <w:abstractNumId w:val="17"/>
  </w:num>
  <w:num w:numId="431">
    <w:abstractNumId w:val="75"/>
  </w:num>
  <w:num w:numId="432">
    <w:abstractNumId w:val="80"/>
  </w:num>
  <w:num w:numId="433">
    <w:abstractNumId w:val="149"/>
  </w:num>
  <w:num w:numId="434">
    <w:abstractNumId w:val="193"/>
  </w:num>
  <w:num w:numId="435">
    <w:abstractNumId w:val="81"/>
  </w:num>
  <w:num w:numId="436">
    <w:abstractNumId w:val="407"/>
  </w:num>
  <w:num w:numId="437">
    <w:abstractNumId w:val="264"/>
  </w:num>
  <w:num w:numId="438">
    <w:abstractNumId w:val="229"/>
  </w:num>
  <w:num w:numId="439">
    <w:abstractNumId w:val="421"/>
  </w:num>
  <w:num w:numId="440">
    <w:abstractNumId w:val="220"/>
  </w:num>
  <w:num w:numId="441">
    <w:abstractNumId w:val="321"/>
  </w:num>
  <w:num w:numId="442">
    <w:abstractNumId w:val="455"/>
  </w:num>
  <w:num w:numId="443">
    <w:abstractNumId w:val="440"/>
  </w:num>
  <w:num w:numId="444">
    <w:abstractNumId w:val="392"/>
  </w:num>
  <w:num w:numId="445">
    <w:abstractNumId w:val="381"/>
  </w:num>
  <w:num w:numId="446">
    <w:abstractNumId w:val="61"/>
  </w:num>
  <w:num w:numId="447">
    <w:abstractNumId w:val="155"/>
  </w:num>
  <w:num w:numId="448">
    <w:abstractNumId w:val="124"/>
  </w:num>
  <w:num w:numId="449">
    <w:abstractNumId w:val="73"/>
  </w:num>
  <w:num w:numId="450">
    <w:abstractNumId w:val="443"/>
  </w:num>
  <w:num w:numId="451">
    <w:abstractNumId w:val="331"/>
  </w:num>
  <w:num w:numId="452">
    <w:abstractNumId w:val="313"/>
  </w:num>
  <w:num w:numId="453">
    <w:abstractNumId w:val="13"/>
  </w:num>
  <w:num w:numId="454">
    <w:abstractNumId w:val="280"/>
  </w:num>
  <w:num w:numId="455">
    <w:abstractNumId w:val="374"/>
  </w:num>
  <w:num w:numId="456">
    <w:abstractNumId w:val="314"/>
  </w:num>
  <w:numIdMacAtCleanup w:val="4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C3C"/>
    <w:rsid w:val="005316D0"/>
    <w:rsid w:val="00C806BD"/>
    <w:rsid w:val="00E86833"/>
    <w:rsid w:val="00F94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5316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5316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FB5A6-56EF-4735-9751-256F3FEB6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78629</Words>
  <Characters>448187</Characters>
  <Application>Microsoft Office Word</Application>
  <DocSecurity>0</DocSecurity>
  <Lines>3734</Lines>
  <Paragraphs>1051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ppms5</cp:lastModifiedBy>
  <cp:revision>5</cp:revision>
  <dcterms:created xsi:type="dcterms:W3CDTF">2021-03-25T08:26:00Z</dcterms:created>
  <dcterms:modified xsi:type="dcterms:W3CDTF">2021-03-25T10:26:00Z</dcterms:modified>
</cp:coreProperties>
</file>